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F4666" w14:textId="77777777" w:rsidR="00E9377D" w:rsidRPr="007902F9" w:rsidRDefault="00E9377D" w:rsidP="003E2903">
      <w:pPr>
        <w:widowControl w:val="0"/>
        <w:autoSpaceDE w:val="0"/>
        <w:autoSpaceDN w:val="0"/>
        <w:adjustRightInd w:val="0"/>
        <w:spacing w:before="120" w:after="120" w:line="264" w:lineRule="auto"/>
        <w:ind w:firstLine="3592"/>
        <w:jc w:val="both"/>
        <w:rPr>
          <w:rStyle w:val="Hyperlink"/>
          <w:b/>
          <w:noProof/>
          <w:color w:val="auto"/>
          <w:sz w:val="28"/>
          <w:szCs w:val="28"/>
          <w:u w:val="none"/>
        </w:rPr>
      </w:pPr>
      <w:r w:rsidRPr="00C22F7A">
        <w:rPr>
          <w:b/>
          <w:bCs/>
          <w:sz w:val="28"/>
          <w:szCs w:val="28"/>
          <w:lang w:val="vi-VN"/>
        </w:rPr>
        <w:t xml:space="preserve"> </w:t>
      </w:r>
      <w:r w:rsidRPr="007902F9">
        <w:rPr>
          <w:b/>
          <w:sz w:val="28"/>
          <w:szCs w:val="28"/>
          <w:lang w:val="vi-VN"/>
        </w:rPr>
        <w:t>M</w:t>
      </w:r>
      <w:r w:rsidRPr="007902F9">
        <w:rPr>
          <w:rStyle w:val="Hyperlink"/>
          <w:b/>
          <w:noProof/>
          <w:color w:val="auto"/>
          <w:sz w:val="28"/>
          <w:szCs w:val="28"/>
          <w:u w:val="none"/>
        </w:rPr>
        <w:t>ỤC LỤC</w:t>
      </w:r>
    </w:p>
    <w:p w14:paraId="42249324" w14:textId="77777777" w:rsidR="00F5172C" w:rsidRPr="00245341" w:rsidRDefault="00C00FA2" w:rsidP="00245341">
      <w:pPr>
        <w:pStyle w:val="TOC1"/>
        <w:rPr>
          <w:rFonts w:asciiTheme="minorHAnsi" w:eastAsiaTheme="minorEastAsia" w:hAnsiTheme="minorHAnsi" w:cstheme="minorBidi"/>
          <w:b/>
        </w:rPr>
      </w:pPr>
      <w:r w:rsidRPr="00245341">
        <w:rPr>
          <w:rStyle w:val="Hyperlink"/>
        </w:rPr>
        <w:fldChar w:fldCharType="begin"/>
      </w:r>
      <w:r w:rsidR="00E9377D" w:rsidRPr="00245341">
        <w:rPr>
          <w:rStyle w:val="Hyperlink"/>
        </w:rPr>
        <w:instrText xml:space="preserve"> TOC \o "1-3" \h \z \u </w:instrText>
      </w:r>
      <w:r w:rsidRPr="00245341">
        <w:rPr>
          <w:rStyle w:val="Hyperlink"/>
        </w:rPr>
        <w:fldChar w:fldCharType="separate"/>
      </w:r>
      <w:hyperlink w:anchor="_Toc152225019" w:history="1">
        <w:r w:rsidR="00F5172C" w:rsidRPr="00245341">
          <w:rPr>
            <w:rStyle w:val="Hyperlink"/>
            <w:b/>
          </w:rPr>
          <w:t>ĐẶT VẤN ĐỀ</w:t>
        </w:r>
        <w:r w:rsidR="00F5172C" w:rsidRPr="00245341">
          <w:rPr>
            <w:b/>
            <w:webHidden/>
          </w:rPr>
          <w:tab/>
        </w:r>
        <w:r w:rsidR="00F5172C" w:rsidRPr="00245341">
          <w:rPr>
            <w:b/>
            <w:webHidden/>
          </w:rPr>
          <w:fldChar w:fldCharType="begin"/>
        </w:r>
        <w:r w:rsidR="00F5172C" w:rsidRPr="00245341">
          <w:rPr>
            <w:b/>
            <w:webHidden/>
          </w:rPr>
          <w:instrText xml:space="preserve"> PAGEREF _Toc152225019 \h </w:instrText>
        </w:r>
        <w:r w:rsidR="00F5172C" w:rsidRPr="00245341">
          <w:rPr>
            <w:b/>
            <w:webHidden/>
          </w:rPr>
        </w:r>
        <w:r w:rsidR="00F5172C" w:rsidRPr="00245341">
          <w:rPr>
            <w:b/>
            <w:webHidden/>
          </w:rPr>
          <w:fldChar w:fldCharType="separate"/>
        </w:r>
        <w:r w:rsidR="0058679D">
          <w:rPr>
            <w:b/>
            <w:webHidden/>
          </w:rPr>
          <w:t>1</w:t>
        </w:r>
        <w:r w:rsidR="00F5172C" w:rsidRPr="00245341">
          <w:rPr>
            <w:b/>
            <w:webHidden/>
          </w:rPr>
          <w:fldChar w:fldCharType="end"/>
        </w:r>
      </w:hyperlink>
    </w:p>
    <w:p w14:paraId="102D9F54" w14:textId="77777777" w:rsidR="00F5172C" w:rsidRPr="00245341" w:rsidRDefault="006E670E" w:rsidP="00245341">
      <w:pPr>
        <w:pStyle w:val="TOC2"/>
        <w:rPr>
          <w:rFonts w:asciiTheme="minorHAnsi" w:eastAsiaTheme="minorEastAsia" w:hAnsiTheme="minorHAnsi" w:cstheme="minorBidi"/>
        </w:rPr>
      </w:pPr>
      <w:hyperlink w:anchor="_Toc152225020" w:history="1">
        <w:r w:rsidR="00F5172C" w:rsidRPr="00245341">
          <w:rPr>
            <w:rStyle w:val="Hyperlink"/>
          </w:rPr>
          <w:t>1. Tính cấp thiết của công tác lập kế hoạch sử dụng đất</w:t>
        </w:r>
        <w:r w:rsidR="00F5172C" w:rsidRPr="00245341">
          <w:rPr>
            <w:webHidden/>
          </w:rPr>
          <w:tab/>
        </w:r>
        <w:r w:rsidR="00F5172C" w:rsidRPr="00245341">
          <w:rPr>
            <w:webHidden/>
          </w:rPr>
          <w:fldChar w:fldCharType="begin"/>
        </w:r>
        <w:r w:rsidR="00F5172C" w:rsidRPr="00245341">
          <w:rPr>
            <w:webHidden/>
          </w:rPr>
          <w:instrText xml:space="preserve"> PAGEREF _Toc152225020 \h </w:instrText>
        </w:r>
        <w:r w:rsidR="00F5172C" w:rsidRPr="00245341">
          <w:rPr>
            <w:webHidden/>
          </w:rPr>
        </w:r>
        <w:r w:rsidR="00F5172C" w:rsidRPr="00245341">
          <w:rPr>
            <w:webHidden/>
          </w:rPr>
          <w:fldChar w:fldCharType="separate"/>
        </w:r>
        <w:r w:rsidR="0058679D">
          <w:rPr>
            <w:webHidden/>
          </w:rPr>
          <w:t>1</w:t>
        </w:r>
        <w:r w:rsidR="00F5172C" w:rsidRPr="00245341">
          <w:rPr>
            <w:webHidden/>
          </w:rPr>
          <w:fldChar w:fldCharType="end"/>
        </w:r>
      </w:hyperlink>
    </w:p>
    <w:p w14:paraId="4146056D" w14:textId="77777777" w:rsidR="00F5172C" w:rsidRPr="00245341" w:rsidRDefault="006E670E" w:rsidP="00245341">
      <w:pPr>
        <w:pStyle w:val="TOC2"/>
        <w:rPr>
          <w:rFonts w:asciiTheme="minorHAnsi" w:eastAsiaTheme="minorEastAsia" w:hAnsiTheme="minorHAnsi" w:cstheme="minorBidi"/>
        </w:rPr>
      </w:pPr>
      <w:hyperlink w:anchor="_Toc152225021" w:history="1">
        <w:r w:rsidR="00F5172C" w:rsidRPr="00245341">
          <w:rPr>
            <w:rStyle w:val="Hyperlink"/>
          </w:rPr>
          <w:t>2. Cơ sở của công tác lập kế hoạch sử dụng đất huyện Phù Ninh</w:t>
        </w:r>
        <w:r w:rsidR="00F5172C" w:rsidRPr="00245341">
          <w:rPr>
            <w:webHidden/>
          </w:rPr>
          <w:tab/>
        </w:r>
        <w:r w:rsidR="00F5172C" w:rsidRPr="00245341">
          <w:rPr>
            <w:webHidden/>
          </w:rPr>
          <w:fldChar w:fldCharType="begin"/>
        </w:r>
        <w:r w:rsidR="00F5172C" w:rsidRPr="00245341">
          <w:rPr>
            <w:webHidden/>
          </w:rPr>
          <w:instrText xml:space="preserve"> PAGEREF _Toc152225021 \h </w:instrText>
        </w:r>
        <w:r w:rsidR="00F5172C" w:rsidRPr="00245341">
          <w:rPr>
            <w:webHidden/>
          </w:rPr>
        </w:r>
        <w:r w:rsidR="00F5172C" w:rsidRPr="00245341">
          <w:rPr>
            <w:webHidden/>
          </w:rPr>
          <w:fldChar w:fldCharType="separate"/>
        </w:r>
        <w:r w:rsidR="0058679D">
          <w:rPr>
            <w:webHidden/>
          </w:rPr>
          <w:t>1</w:t>
        </w:r>
        <w:r w:rsidR="00F5172C" w:rsidRPr="00245341">
          <w:rPr>
            <w:webHidden/>
          </w:rPr>
          <w:fldChar w:fldCharType="end"/>
        </w:r>
      </w:hyperlink>
    </w:p>
    <w:p w14:paraId="364AEB02" w14:textId="19276A24" w:rsidR="00F5172C" w:rsidRPr="00245341" w:rsidRDefault="006E670E" w:rsidP="00245341">
      <w:pPr>
        <w:pStyle w:val="TOC3"/>
        <w:rPr>
          <w:rFonts w:eastAsiaTheme="minorEastAsia"/>
          <w:spacing w:val="0"/>
        </w:rPr>
      </w:pPr>
      <w:hyperlink w:anchor="_Toc152225022" w:history="1">
        <w:r w:rsidR="00245341" w:rsidRPr="00245341">
          <w:rPr>
            <w:rStyle w:val="Hyperlink"/>
            <w:u w:val="none"/>
          </w:rPr>
          <w:t>2.1</w:t>
        </w:r>
        <w:r w:rsidR="00F5172C" w:rsidRPr="00245341">
          <w:rPr>
            <w:rStyle w:val="Hyperlink"/>
            <w:b/>
          </w:rPr>
          <w:t xml:space="preserve">. </w:t>
        </w:r>
        <w:r w:rsidR="00245341">
          <w:rPr>
            <w:rStyle w:val="Hyperlink"/>
            <w:u w:val="none"/>
          </w:rPr>
          <w:t>C</w:t>
        </w:r>
        <w:r w:rsidR="00245341" w:rsidRPr="00245341">
          <w:rPr>
            <w:rStyle w:val="Hyperlink"/>
            <w:u w:val="none"/>
          </w:rPr>
          <w:t>ă</w:t>
        </w:r>
        <w:r w:rsidR="00245341">
          <w:rPr>
            <w:rStyle w:val="Hyperlink"/>
            <w:u w:val="none"/>
          </w:rPr>
          <w:t>n c</w:t>
        </w:r>
        <w:r w:rsidR="00245341" w:rsidRPr="00245341">
          <w:rPr>
            <w:rStyle w:val="Hyperlink"/>
            <w:u w:val="none"/>
          </w:rPr>
          <w:t>ứ</w:t>
        </w:r>
        <w:r w:rsidR="00245341">
          <w:rPr>
            <w:rStyle w:val="Hyperlink"/>
            <w:u w:val="none"/>
          </w:rPr>
          <w:t xml:space="preserve"> ph</w:t>
        </w:r>
        <w:r w:rsidR="00245341" w:rsidRPr="00245341">
          <w:rPr>
            <w:rStyle w:val="Hyperlink"/>
            <w:u w:val="none"/>
          </w:rPr>
          <w:t>áp</w:t>
        </w:r>
        <w:r w:rsidR="00245341">
          <w:rPr>
            <w:rStyle w:val="Hyperlink"/>
            <w:u w:val="none"/>
          </w:rPr>
          <w:t xml:space="preserve"> l</w:t>
        </w:r>
        <w:r w:rsidR="00245341" w:rsidRPr="00245341">
          <w:rPr>
            <w:rStyle w:val="Hyperlink"/>
            <w:u w:val="none"/>
          </w:rPr>
          <w:t>ý</w:t>
        </w:r>
        <w:r w:rsidR="00245341">
          <w:rPr>
            <w:rStyle w:val="Hyperlink"/>
            <w:u w:val="none"/>
          </w:rPr>
          <w:t xml:space="preserve"> c</w:t>
        </w:r>
        <w:r w:rsidR="00245341" w:rsidRPr="00245341">
          <w:rPr>
            <w:rStyle w:val="Hyperlink"/>
            <w:u w:val="none"/>
          </w:rPr>
          <w:t>ủa</w:t>
        </w:r>
        <w:r w:rsidR="00245341">
          <w:rPr>
            <w:rStyle w:val="Hyperlink"/>
            <w:u w:val="none"/>
          </w:rPr>
          <w:t xml:space="preserve"> c</w:t>
        </w:r>
        <w:r w:rsidR="00245341" w:rsidRPr="00245341">
          <w:rPr>
            <w:rStyle w:val="Hyperlink"/>
            <w:u w:val="none"/>
          </w:rPr>
          <w:t>ô</w:t>
        </w:r>
        <w:r w:rsidR="00245341">
          <w:rPr>
            <w:rStyle w:val="Hyperlink"/>
            <w:u w:val="none"/>
          </w:rPr>
          <w:t>ng t</w:t>
        </w:r>
        <w:r w:rsidR="00245341" w:rsidRPr="00245341">
          <w:rPr>
            <w:rStyle w:val="Hyperlink"/>
            <w:u w:val="none"/>
          </w:rPr>
          <w:t>ác</w:t>
        </w:r>
        <w:r w:rsidR="00245341">
          <w:rPr>
            <w:rStyle w:val="Hyperlink"/>
            <w:u w:val="none"/>
          </w:rPr>
          <w:t xml:space="preserve"> l</w:t>
        </w:r>
        <w:r w:rsidR="00245341" w:rsidRPr="00245341">
          <w:rPr>
            <w:rStyle w:val="Hyperlink"/>
            <w:u w:val="none"/>
          </w:rPr>
          <w:t>ập</w:t>
        </w:r>
        <w:r w:rsidR="00245341">
          <w:rPr>
            <w:rStyle w:val="Hyperlink"/>
            <w:u w:val="none"/>
          </w:rPr>
          <w:t xml:space="preserve"> k</w:t>
        </w:r>
        <w:r w:rsidR="00245341" w:rsidRPr="00245341">
          <w:rPr>
            <w:rStyle w:val="Hyperlink"/>
            <w:u w:val="none"/>
          </w:rPr>
          <w:t>ế</w:t>
        </w:r>
        <w:r w:rsidR="00245341">
          <w:rPr>
            <w:rStyle w:val="Hyperlink"/>
            <w:u w:val="none"/>
          </w:rPr>
          <w:t xml:space="preserve"> ho</w:t>
        </w:r>
        <w:r w:rsidR="00245341" w:rsidRPr="00245341">
          <w:rPr>
            <w:rStyle w:val="Hyperlink"/>
            <w:u w:val="none"/>
          </w:rPr>
          <w:t>ạch</w:t>
        </w:r>
        <w:r w:rsidR="00245341">
          <w:rPr>
            <w:rStyle w:val="Hyperlink"/>
            <w:u w:val="none"/>
          </w:rPr>
          <w:t xml:space="preserve"> s</w:t>
        </w:r>
        <w:r w:rsidR="00245341" w:rsidRPr="00245341">
          <w:rPr>
            <w:rStyle w:val="Hyperlink"/>
            <w:u w:val="none"/>
          </w:rPr>
          <w:t>ử</w:t>
        </w:r>
        <w:r w:rsidR="00245341">
          <w:rPr>
            <w:rStyle w:val="Hyperlink"/>
            <w:u w:val="none"/>
          </w:rPr>
          <w:t xml:space="preserve"> d</w:t>
        </w:r>
        <w:r w:rsidR="00245341" w:rsidRPr="00245341">
          <w:rPr>
            <w:rStyle w:val="Hyperlink"/>
            <w:u w:val="none"/>
          </w:rPr>
          <w:t>ụng</w:t>
        </w:r>
        <w:r w:rsidR="00245341">
          <w:rPr>
            <w:rStyle w:val="Hyperlink"/>
            <w:u w:val="none"/>
          </w:rPr>
          <w:t xml:space="preserve"> đ</w:t>
        </w:r>
        <w:r w:rsidR="00245341" w:rsidRPr="00245341">
          <w:rPr>
            <w:rStyle w:val="Hyperlink"/>
            <w:u w:val="none"/>
          </w:rPr>
          <w:t>ất</w:t>
        </w:r>
        <w:r w:rsidR="00245341">
          <w:rPr>
            <w:rStyle w:val="Hyperlink"/>
            <w:u w:val="none"/>
          </w:rPr>
          <w:t xml:space="preserve"> huy</w:t>
        </w:r>
        <w:r w:rsidR="00245341" w:rsidRPr="00245341">
          <w:rPr>
            <w:rStyle w:val="Hyperlink"/>
            <w:u w:val="none"/>
          </w:rPr>
          <w:t>ện</w:t>
        </w:r>
        <w:r w:rsidR="00245341">
          <w:rPr>
            <w:rStyle w:val="Hyperlink"/>
            <w:u w:val="none"/>
          </w:rPr>
          <w:t xml:space="preserve"> Ph</w:t>
        </w:r>
        <w:r w:rsidR="00245341" w:rsidRPr="00245341">
          <w:rPr>
            <w:rStyle w:val="Hyperlink"/>
            <w:u w:val="none"/>
          </w:rPr>
          <w:t>ù</w:t>
        </w:r>
        <w:r w:rsidR="00245341">
          <w:rPr>
            <w:rStyle w:val="Hyperlink"/>
            <w:u w:val="none"/>
          </w:rPr>
          <w:t xml:space="preserve"> Ninh</w:t>
        </w:r>
        <w:r w:rsidR="00F5172C" w:rsidRPr="00245341">
          <w:rPr>
            <w:webHidden/>
          </w:rPr>
          <w:tab/>
        </w:r>
        <w:r w:rsidR="00F5172C" w:rsidRPr="00245341">
          <w:rPr>
            <w:webHidden/>
          </w:rPr>
          <w:fldChar w:fldCharType="begin"/>
        </w:r>
        <w:r w:rsidR="00F5172C" w:rsidRPr="00245341">
          <w:rPr>
            <w:webHidden/>
          </w:rPr>
          <w:instrText xml:space="preserve"> PAGEREF _Toc152225022 \h </w:instrText>
        </w:r>
        <w:r w:rsidR="00F5172C" w:rsidRPr="00245341">
          <w:rPr>
            <w:webHidden/>
          </w:rPr>
        </w:r>
        <w:r w:rsidR="00F5172C" w:rsidRPr="00245341">
          <w:rPr>
            <w:webHidden/>
          </w:rPr>
          <w:fldChar w:fldCharType="separate"/>
        </w:r>
        <w:r w:rsidR="0058679D">
          <w:rPr>
            <w:webHidden/>
          </w:rPr>
          <w:t>1</w:t>
        </w:r>
        <w:r w:rsidR="00F5172C" w:rsidRPr="00245341">
          <w:rPr>
            <w:webHidden/>
          </w:rPr>
          <w:fldChar w:fldCharType="end"/>
        </w:r>
      </w:hyperlink>
    </w:p>
    <w:p w14:paraId="73267F58" w14:textId="77777777" w:rsidR="00F5172C" w:rsidRPr="00245341" w:rsidRDefault="006E670E" w:rsidP="00245341">
      <w:pPr>
        <w:pStyle w:val="TOC3"/>
        <w:rPr>
          <w:rFonts w:asciiTheme="minorHAnsi" w:eastAsiaTheme="minorEastAsia" w:hAnsiTheme="minorHAnsi" w:cstheme="minorBidi"/>
          <w:spacing w:val="0"/>
        </w:rPr>
      </w:pPr>
      <w:hyperlink w:anchor="_Toc152225023" w:history="1">
        <w:r w:rsidR="00F5172C" w:rsidRPr="00245341">
          <w:rPr>
            <w:rStyle w:val="Hyperlink"/>
          </w:rPr>
          <w:t>2.2. Cơ sở thông tin số liệu, tư liệu bản đồ.</w:t>
        </w:r>
        <w:r w:rsidR="00F5172C" w:rsidRPr="00245341">
          <w:rPr>
            <w:webHidden/>
          </w:rPr>
          <w:tab/>
        </w:r>
        <w:r w:rsidR="00F5172C" w:rsidRPr="00245341">
          <w:rPr>
            <w:webHidden/>
          </w:rPr>
          <w:fldChar w:fldCharType="begin"/>
        </w:r>
        <w:r w:rsidR="00F5172C" w:rsidRPr="00245341">
          <w:rPr>
            <w:webHidden/>
          </w:rPr>
          <w:instrText xml:space="preserve"> PAGEREF _Toc152225023 \h </w:instrText>
        </w:r>
        <w:r w:rsidR="00F5172C" w:rsidRPr="00245341">
          <w:rPr>
            <w:webHidden/>
          </w:rPr>
        </w:r>
        <w:r w:rsidR="00F5172C" w:rsidRPr="00245341">
          <w:rPr>
            <w:webHidden/>
          </w:rPr>
          <w:fldChar w:fldCharType="separate"/>
        </w:r>
        <w:r w:rsidR="0058679D">
          <w:rPr>
            <w:webHidden/>
          </w:rPr>
          <w:t>5</w:t>
        </w:r>
        <w:r w:rsidR="00F5172C" w:rsidRPr="00245341">
          <w:rPr>
            <w:webHidden/>
          </w:rPr>
          <w:fldChar w:fldCharType="end"/>
        </w:r>
      </w:hyperlink>
    </w:p>
    <w:p w14:paraId="26F04815" w14:textId="77777777" w:rsidR="00F5172C" w:rsidRPr="00245341" w:rsidRDefault="006E670E" w:rsidP="00245341">
      <w:pPr>
        <w:pStyle w:val="TOC1"/>
        <w:rPr>
          <w:rFonts w:asciiTheme="minorHAnsi" w:eastAsiaTheme="minorEastAsia" w:hAnsiTheme="minorHAnsi" w:cstheme="minorBidi"/>
        </w:rPr>
      </w:pPr>
      <w:hyperlink w:anchor="_Toc152225024" w:history="1">
        <w:r w:rsidR="00F5172C" w:rsidRPr="00245341">
          <w:rPr>
            <w:rStyle w:val="Hyperlink"/>
            <w:b/>
          </w:rPr>
          <w:t>I. KHÁI QUÁT VỀ ĐIỀU KIỆN TỰ NHIÊN, KINH TẾ, XÃ HỘI</w:t>
        </w:r>
        <w:r w:rsidR="00F5172C" w:rsidRPr="00245341">
          <w:rPr>
            <w:webHidden/>
          </w:rPr>
          <w:tab/>
        </w:r>
        <w:r w:rsidR="00F5172C" w:rsidRPr="00245341">
          <w:rPr>
            <w:webHidden/>
          </w:rPr>
          <w:fldChar w:fldCharType="begin"/>
        </w:r>
        <w:r w:rsidR="00F5172C" w:rsidRPr="00245341">
          <w:rPr>
            <w:webHidden/>
          </w:rPr>
          <w:instrText xml:space="preserve"> PAGEREF _Toc152225024 \h </w:instrText>
        </w:r>
        <w:r w:rsidR="00F5172C" w:rsidRPr="00245341">
          <w:rPr>
            <w:webHidden/>
          </w:rPr>
        </w:r>
        <w:r w:rsidR="00F5172C" w:rsidRPr="00245341">
          <w:rPr>
            <w:webHidden/>
          </w:rPr>
          <w:fldChar w:fldCharType="separate"/>
        </w:r>
        <w:r w:rsidR="0058679D">
          <w:rPr>
            <w:webHidden/>
          </w:rPr>
          <w:t>5</w:t>
        </w:r>
        <w:r w:rsidR="00F5172C" w:rsidRPr="00245341">
          <w:rPr>
            <w:webHidden/>
          </w:rPr>
          <w:fldChar w:fldCharType="end"/>
        </w:r>
      </w:hyperlink>
    </w:p>
    <w:p w14:paraId="6B0A23DE" w14:textId="77777777" w:rsidR="00F5172C" w:rsidRPr="00245341" w:rsidRDefault="006E670E" w:rsidP="00245341">
      <w:pPr>
        <w:pStyle w:val="TOC2"/>
        <w:rPr>
          <w:rFonts w:asciiTheme="minorHAnsi" w:eastAsiaTheme="minorEastAsia" w:hAnsiTheme="minorHAnsi" w:cstheme="minorBidi"/>
        </w:rPr>
      </w:pPr>
      <w:hyperlink w:anchor="_Toc152225025" w:history="1">
        <w:r w:rsidR="00F5172C" w:rsidRPr="00245341">
          <w:rPr>
            <w:rStyle w:val="Hyperlink"/>
          </w:rPr>
          <w:t>1.1. Điều kiện tự nhiên, tài nguyên thiên nhiên</w:t>
        </w:r>
        <w:r w:rsidR="00F5172C" w:rsidRPr="00245341">
          <w:rPr>
            <w:webHidden/>
          </w:rPr>
          <w:tab/>
        </w:r>
        <w:r w:rsidR="00F5172C" w:rsidRPr="00245341">
          <w:rPr>
            <w:webHidden/>
          </w:rPr>
          <w:fldChar w:fldCharType="begin"/>
        </w:r>
        <w:r w:rsidR="00F5172C" w:rsidRPr="00245341">
          <w:rPr>
            <w:webHidden/>
          </w:rPr>
          <w:instrText xml:space="preserve"> PAGEREF _Toc152225025 \h </w:instrText>
        </w:r>
        <w:r w:rsidR="00F5172C" w:rsidRPr="00245341">
          <w:rPr>
            <w:webHidden/>
          </w:rPr>
        </w:r>
        <w:r w:rsidR="00F5172C" w:rsidRPr="00245341">
          <w:rPr>
            <w:webHidden/>
          </w:rPr>
          <w:fldChar w:fldCharType="separate"/>
        </w:r>
        <w:r w:rsidR="0058679D">
          <w:rPr>
            <w:webHidden/>
          </w:rPr>
          <w:t>5</w:t>
        </w:r>
        <w:r w:rsidR="00F5172C" w:rsidRPr="00245341">
          <w:rPr>
            <w:webHidden/>
          </w:rPr>
          <w:fldChar w:fldCharType="end"/>
        </w:r>
      </w:hyperlink>
    </w:p>
    <w:p w14:paraId="7F0EFE78" w14:textId="77777777" w:rsidR="00F5172C" w:rsidRPr="00245341" w:rsidRDefault="006E670E" w:rsidP="00245341">
      <w:pPr>
        <w:pStyle w:val="TOC3"/>
        <w:rPr>
          <w:rFonts w:asciiTheme="minorHAnsi" w:eastAsiaTheme="minorEastAsia" w:hAnsiTheme="minorHAnsi" w:cstheme="minorBidi"/>
          <w:spacing w:val="0"/>
        </w:rPr>
      </w:pPr>
      <w:hyperlink w:anchor="_Toc152225026" w:history="1">
        <w:r w:rsidR="00F5172C" w:rsidRPr="00245341">
          <w:rPr>
            <w:rStyle w:val="Hyperlink"/>
          </w:rPr>
          <w:t>1.1.1. Điều kiện tự nhiên</w:t>
        </w:r>
        <w:r w:rsidR="00F5172C" w:rsidRPr="00245341">
          <w:rPr>
            <w:webHidden/>
          </w:rPr>
          <w:tab/>
        </w:r>
        <w:r w:rsidR="00F5172C" w:rsidRPr="00245341">
          <w:rPr>
            <w:webHidden/>
          </w:rPr>
          <w:fldChar w:fldCharType="begin"/>
        </w:r>
        <w:r w:rsidR="00F5172C" w:rsidRPr="00245341">
          <w:rPr>
            <w:webHidden/>
          </w:rPr>
          <w:instrText xml:space="preserve"> PAGEREF _Toc152225026 \h </w:instrText>
        </w:r>
        <w:r w:rsidR="00F5172C" w:rsidRPr="00245341">
          <w:rPr>
            <w:webHidden/>
          </w:rPr>
        </w:r>
        <w:r w:rsidR="00F5172C" w:rsidRPr="00245341">
          <w:rPr>
            <w:webHidden/>
          </w:rPr>
          <w:fldChar w:fldCharType="separate"/>
        </w:r>
        <w:r w:rsidR="0058679D">
          <w:rPr>
            <w:webHidden/>
          </w:rPr>
          <w:t>5</w:t>
        </w:r>
        <w:r w:rsidR="00F5172C" w:rsidRPr="00245341">
          <w:rPr>
            <w:webHidden/>
          </w:rPr>
          <w:fldChar w:fldCharType="end"/>
        </w:r>
      </w:hyperlink>
    </w:p>
    <w:p w14:paraId="7D45477D" w14:textId="77777777" w:rsidR="00F5172C" w:rsidRPr="00245341" w:rsidRDefault="006E670E" w:rsidP="00245341">
      <w:pPr>
        <w:pStyle w:val="TOC3"/>
        <w:rPr>
          <w:rFonts w:asciiTheme="minorHAnsi" w:eastAsiaTheme="minorEastAsia" w:hAnsiTheme="minorHAnsi" w:cstheme="minorBidi"/>
          <w:spacing w:val="0"/>
        </w:rPr>
      </w:pPr>
      <w:hyperlink w:anchor="_Toc152225027" w:history="1">
        <w:r w:rsidR="00F5172C" w:rsidRPr="00245341">
          <w:rPr>
            <w:rStyle w:val="Hyperlink"/>
          </w:rPr>
          <w:t>1.1.2. Các nguồn tài nguyên</w:t>
        </w:r>
        <w:r w:rsidR="00F5172C" w:rsidRPr="00245341">
          <w:rPr>
            <w:webHidden/>
          </w:rPr>
          <w:tab/>
        </w:r>
        <w:r w:rsidR="00F5172C" w:rsidRPr="00245341">
          <w:rPr>
            <w:webHidden/>
          </w:rPr>
          <w:fldChar w:fldCharType="begin"/>
        </w:r>
        <w:r w:rsidR="00F5172C" w:rsidRPr="00245341">
          <w:rPr>
            <w:webHidden/>
          </w:rPr>
          <w:instrText xml:space="preserve"> PAGEREF _Toc152225027 \h </w:instrText>
        </w:r>
        <w:r w:rsidR="00F5172C" w:rsidRPr="00245341">
          <w:rPr>
            <w:webHidden/>
          </w:rPr>
        </w:r>
        <w:r w:rsidR="00F5172C" w:rsidRPr="00245341">
          <w:rPr>
            <w:webHidden/>
          </w:rPr>
          <w:fldChar w:fldCharType="separate"/>
        </w:r>
        <w:r w:rsidR="0058679D">
          <w:rPr>
            <w:webHidden/>
          </w:rPr>
          <w:t>7</w:t>
        </w:r>
        <w:r w:rsidR="00F5172C" w:rsidRPr="00245341">
          <w:rPr>
            <w:webHidden/>
          </w:rPr>
          <w:fldChar w:fldCharType="end"/>
        </w:r>
      </w:hyperlink>
    </w:p>
    <w:p w14:paraId="65D47707" w14:textId="77777777" w:rsidR="00F5172C" w:rsidRPr="00245341" w:rsidRDefault="006E670E" w:rsidP="00245341">
      <w:pPr>
        <w:pStyle w:val="TOC2"/>
        <w:rPr>
          <w:rFonts w:asciiTheme="minorHAnsi" w:eastAsiaTheme="minorEastAsia" w:hAnsiTheme="minorHAnsi" w:cstheme="minorBidi"/>
        </w:rPr>
      </w:pPr>
      <w:hyperlink w:anchor="_Toc152225028" w:history="1">
        <w:r w:rsidR="00F5172C" w:rsidRPr="00245341">
          <w:rPr>
            <w:rStyle w:val="Hyperlink"/>
          </w:rPr>
          <w:t>1.2. Thực trạng phát triển kinh tế - xã hội</w:t>
        </w:r>
        <w:r w:rsidR="00F5172C" w:rsidRPr="00245341">
          <w:rPr>
            <w:webHidden/>
          </w:rPr>
          <w:tab/>
        </w:r>
        <w:r w:rsidR="00F5172C" w:rsidRPr="00245341">
          <w:rPr>
            <w:webHidden/>
          </w:rPr>
          <w:fldChar w:fldCharType="begin"/>
        </w:r>
        <w:r w:rsidR="00F5172C" w:rsidRPr="00245341">
          <w:rPr>
            <w:webHidden/>
          </w:rPr>
          <w:instrText xml:space="preserve"> PAGEREF _Toc152225028 \h </w:instrText>
        </w:r>
        <w:r w:rsidR="00F5172C" w:rsidRPr="00245341">
          <w:rPr>
            <w:webHidden/>
          </w:rPr>
        </w:r>
        <w:r w:rsidR="00F5172C" w:rsidRPr="00245341">
          <w:rPr>
            <w:webHidden/>
          </w:rPr>
          <w:fldChar w:fldCharType="separate"/>
        </w:r>
        <w:r w:rsidR="0058679D">
          <w:rPr>
            <w:webHidden/>
          </w:rPr>
          <w:t>8</w:t>
        </w:r>
        <w:r w:rsidR="00F5172C" w:rsidRPr="00245341">
          <w:rPr>
            <w:webHidden/>
          </w:rPr>
          <w:fldChar w:fldCharType="end"/>
        </w:r>
      </w:hyperlink>
    </w:p>
    <w:p w14:paraId="22E721AF" w14:textId="77777777" w:rsidR="00F5172C" w:rsidRPr="00245341" w:rsidRDefault="006E670E" w:rsidP="00245341">
      <w:pPr>
        <w:pStyle w:val="TOC3"/>
        <w:rPr>
          <w:rFonts w:asciiTheme="minorHAnsi" w:eastAsiaTheme="minorEastAsia" w:hAnsiTheme="minorHAnsi" w:cstheme="minorBidi"/>
          <w:spacing w:val="0"/>
        </w:rPr>
      </w:pPr>
      <w:hyperlink w:anchor="_Toc152225029" w:history="1">
        <w:r w:rsidR="00F5172C" w:rsidRPr="00245341">
          <w:rPr>
            <w:rStyle w:val="Hyperlink"/>
            <w:lang w:val="pt-BR"/>
          </w:rPr>
          <w:t>1.2.1. Về kinh tế</w:t>
        </w:r>
        <w:r w:rsidR="00F5172C" w:rsidRPr="00245341">
          <w:rPr>
            <w:webHidden/>
          </w:rPr>
          <w:tab/>
        </w:r>
        <w:r w:rsidR="00F5172C" w:rsidRPr="00245341">
          <w:rPr>
            <w:webHidden/>
          </w:rPr>
          <w:fldChar w:fldCharType="begin"/>
        </w:r>
        <w:r w:rsidR="00F5172C" w:rsidRPr="00245341">
          <w:rPr>
            <w:webHidden/>
          </w:rPr>
          <w:instrText xml:space="preserve"> PAGEREF _Toc152225029 \h </w:instrText>
        </w:r>
        <w:r w:rsidR="00F5172C" w:rsidRPr="00245341">
          <w:rPr>
            <w:webHidden/>
          </w:rPr>
        </w:r>
        <w:r w:rsidR="00F5172C" w:rsidRPr="00245341">
          <w:rPr>
            <w:webHidden/>
          </w:rPr>
          <w:fldChar w:fldCharType="separate"/>
        </w:r>
        <w:r w:rsidR="0058679D">
          <w:rPr>
            <w:webHidden/>
          </w:rPr>
          <w:t>8</w:t>
        </w:r>
        <w:r w:rsidR="00F5172C" w:rsidRPr="00245341">
          <w:rPr>
            <w:webHidden/>
          </w:rPr>
          <w:fldChar w:fldCharType="end"/>
        </w:r>
      </w:hyperlink>
    </w:p>
    <w:p w14:paraId="1803FDC2" w14:textId="77777777" w:rsidR="00F5172C" w:rsidRPr="00245341" w:rsidRDefault="006E670E" w:rsidP="00245341">
      <w:pPr>
        <w:pStyle w:val="TOC3"/>
        <w:rPr>
          <w:rFonts w:asciiTheme="minorHAnsi" w:eastAsiaTheme="minorEastAsia" w:hAnsiTheme="minorHAnsi" w:cstheme="minorBidi"/>
          <w:spacing w:val="0"/>
        </w:rPr>
      </w:pPr>
      <w:hyperlink w:anchor="_Toc152225030" w:history="1">
        <w:r w:rsidR="00F5172C" w:rsidRPr="00245341">
          <w:rPr>
            <w:rStyle w:val="Hyperlink"/>
            <w:lang w:val="es-NI"/>
          </w:rPr>
          <w:t>1.2.2. Về văn hóa - xã hội</w:t>
        </w:r>
        <w:r w:rsidR="00F5172C" w:rsidRPr="00245341">
          <w:rPr>
            <w:webHidden/>
          </w:rPr>
          <w:tab/>
        </w:r>
        <w:r w:rsidR="00F5172C" w:rsidRPr="00245341">
          <w:rPr>
            <w:webHidden/>
          </w:rPr>
          <w:fldChar w:fldCharType="begin"/>
        </w:r>
        <w:r w:rsidR="00F5172C" w:rsidRPr="00245341">
          <w:rPr>
            <w:webHidden/>
          </w:rPr>
          <w:instrText xml:space="preserve"> PAGEREF _Toc152225030 \h </w:instrText>
        </w:r>
        <w:r w:rsidR="00F5172C" w:rsidRPr="00245341">
          <w:rPr>
            <w:webHidden/>
          </w:rPr>
        </w:r>
        <w:r w:rsidR="00F5172C" w:rsidRPr="00245341">
          <w:rPr>
            <w:webHidden/>
          </w:rPr>
          <w:fldChar w:fldCharType="separate"/>
        </w:r>
        <w:r w:rsidR="0058679D">
          <w:rPr>
            <w:webHidden/>
          </w:rPr>
          <w:t>11</w:t>
        </w:r>
        <w:r w:rsidR="00F5172C" w:rsidRPr="00245341">
          <w:rPr>
            <w:webHidden/>
          </w:rPr>
          <w:fldChar w:fldCharType="end"/>
        </w:r>
      </w:hyperlink>
    </w:p>
    <w:p w14:paraId="6C2AC461" w14:textId="77777777" w:rsidR="00F5172C" w:rsidRPr="00245341" w:rsidRDefault="006E670E" w:rsidP="00245341">
      <w:pPr>
        <w:pStyle w:val="TOC2"/>
        <w:rPr>
          <w:rFonts w:asciiTheme="minorHAnsi" w:eastAsiaTheme="minorEastAsia" w:hAnsiTheme="minorHAnsi" w:cstheme="minorBidi"/>
        </w:rPr>
      </w:pPr>
      <w:hyperlink w:anchor="_Toc152225031" w:history="1">
        <w:r w:rsidR="00F5172C" w:rsidRPr="00245341">
          <w:rPr>
            <w:rStyle w:val="Hyperlink"/>
          </w:rPr>
          <w:t>1.3. Phân tích tình hình dân số, lao động, việc làm và thu nhập, tập quán có liên quan đến sử dụng đất</w:t>
        </w:r>
        <w:r w:rsidR="00F5172C" w:rsidRPr="00245341">
          <w:rPr>
            <w:webHidden/>
          </w:rPr>
          <w:tab/>
        </w:r>
        <w:r w:rsidR="00F5172C" w:rsidRPr="00245341">
          <w:rPr>
            <w:webHidden/>
          </w:rPr>
          <w:fldChar w:fldCharType="begin"/>
        </w:r>
        <w:r w:rsidR="00F5172C" w:rsidRPr="00245341">
          <w:rPr>
            <w:webHidden/>
          </w:rPr>
          <w:instrText xml:space="preserve"> PAGEREF _Toc152225031 \h </w:instrText>
        </w:r>
        <w:r w:rsidR="00F5172C" w:rsidRPr="00245341">
          <w:rPr>
            <w:webHidden/>
          </w:rPr>
        </w:r>
        <w:r w:rsidR="00F5172C" w:rsidRPr="00245341">
          <w:rPr>
            <w:webHidden/>
          </w:rPr>
          <w:fldChar w:fldCharType="separate"/>
        </w:r>
        <w:r w:rsidR="0058679D">
          <w:rPr>
            <w:webHidden/>
          </w:rPr>
          <w:t>15</w:t>
        </w:r>
        <w:r w:rsidR="00F5172C" w:rsidRPr="00245341">
          <w:rPr>
            <w:webHidden/>
          </w:rPr>
          <w:fldChar w:fldCharType="end"/>
        </w:r>
      </w:hyperlink>
    </w:p>
    <w:p w14:paraId="3FBCB353" w14:textId="77777777" w:rsidR="00F5172C" w:rsidRPr="00245341" w:rsidRDefault="006E670E" w:rsidP="00245341">
      <w:pPr>
        <w:pStyle w:val="TOC1"/>
        <w:rPr>
          <w:rFonts w:asciiTheme="minorHAnsi" w:eastAsiaTheme="minorEastAsia" w:hAnsiTheme="minorHAnsi" w:cstheme="minorBidi"/>
        </w:rPr>
      </w:pPr>
      <w:hyperlink w:anchor="_Toc152225032" w:history="1">
        <w:r w:rsidR="00F5172C" w:rsidRPr="00245341">
          <w:rPr>
            <w:rStyle w:val="Hyperlink"/>
            <w:b/>
          </w:rPr>
          <w:t>II. KẾT QUẢ THỰC HIỆN KẾ HOẠCH SỬ DỤNG ĐẤT NĂM 2023</w:t>
        </w:r>
        <w:r w:rsidR="00F5172C" w:rsidRPr="00245341">
          <w:rPr>
            <w:webHidden/>
          </w:rPr>
          <w:tab/>
        </w:r>
        <w:r w:rsidR="00F5172C" w:rsidRPr="00245341">
          <w:rPr>
            <w:webHidden/>
          </w:rPr>
          <w:fldChar w:fldCharType="begin"/>
        </w:r>
        <w:r w:rsidR="00F5172C" w:rsidRPr="00245341">
          <w:rPr>
            <w:webHidden/>
          </w:rPr>
          <w:instrText xml:space="preserve"> PAGEREF _Toc152225032 \h </w:instrText>
        </w:r>
        <w:r w:rsidR="00F5172C" w:rsidRPr="00245341">
          <w:rPr>
            <w:webHidden/>
          </w:rPr>
        </w:r>
        <w:r w:rsidR="00F5172C" w:rsidRPr="00245341">
          <w:rPr>
            <w:webHidden/>
          </w:rPr>
          <w:fldChar w:fldCharType="separate"/>
        </w:r>
        <w:r w:rsidR="0058679D">
          <w:rPr>
            <w:webHidden/>
          </w:rPr>
          <w:t>16</w:t>
        </w:r>
        <w:r w:rsidR="00F5172C" w:rsidRPr="00245341">
          <w:rPr>
            <w:webHidden/>
          </w:rPr>
          <w:fldChar w:fldCharType="end"/>
        </w:r>
      </w:hyperlink>
    </w:p>
    <w:p w14:paraId="45385B2E" w14:textId="77777777" w:rsidR="00F5172C" w:rsidRPr="00245341" w:rsidRDefault="006E670E" w:rsidP="00245341">
      <w:pPr>
        <w:pStyle w:val="TOC1"/>
        <w:rPr>
          <w:rFonts w:asciiTheme="minorHAnsi" w:eastAsiaTheme="minorEastAsia" w:hAnsiTheme="minorHAnsi" w:cstheme="minorBidi"/>
        </w:rPr>
      </w:pPr>
      <w:hyperlink w:anchor="_Toc152225033" w:history="1">
        <w:r w:rsidR="00F5172C" w:rsidRPr="00245341">
          <w:rPr>
            <w:rStyle w:val="Hyperlink"/>
            <w:lang w:val="sq-AL"/>
          </w:rPr>
          <w:t>2.1. Hiện trạng sử dụng đất năm 2023</w:t>
        </w:r>
        <w:r w:rsidR="00F5172C" w:rsidRPr="00245341">
          <w:rPr>
            <w:webHidden/>
          </w:rPr>
          <w:tab/>
        </w:r>
        <w:r w:rsidR="00F5172C" w:rsidRPr="00245341">
          <w:rPr>
            <w:webHidden/>
          </w:rPr>
          <w:fldChar w:fldCharType="begin"/>
        </w:r>
        <w:r w:rsidR="00F5172C" w:rsidRPr="00245341">
          <w:rPr>
            <w:webHidden/>
          </w:rPr>
          <w:instrText xml:space="preserve"> PAGEREF _Toc152225033 \h </w:instrText>
        </w:r>
        <w:r w:rsidR="00F5172C" w:rsidRPr="00245341">
          <w:rPr>
            <w:webHidden/>
          </w:rPr>
        </w:r>
        <w:r w:rsidR="00F5172C" w:rsidRPr="00245341">
          <w:rPr>
            <w:webHidden/>
          </w:rPr>
          <w:fldChar w:fldCharType="separate"/>
        </w:r>
        <w:r w:rsidR="0058679D">
          <w:rPr>
            <w:webHidden/>
          </w:rPr>
          <w:t>16</w:t>
        </w:r>
        <w:r w:rsidR="00F5172C" w:rsidRPr="00245341">
          <w:rPr>
            <w:webHidden/>
          </w:rPr>
          <w:fldChar w:fldCharType="end"/>
        </w:r>
      </w:hyperlink>
    </w:p>
    <w:p w14:paraId="1E0EE05C" w14:textId="77777777" w:rsidR="00F5172C" w:rsidRPr="00245341" w:rsidRDefault="006E670E" w:rsidP="00245341">
      <w:pPr>
        <w:pStyle w:val="TOC1"/>
        <w:rPr>
          <w:rFonts w:asciiTheme="minorHAnsi" w:eastAsiaTheme="minorEastAsia" w:hAnsiTheme="minorHAnsi" w:cstheme="minorBidi"/>
        </w:rPr>
      </w:pPr>
      <w:hyperlink w:anchor="_Toc152225034" w:history="1">
        <w:r w:rsidR="00F5172C" w:rsidRPr="00245341">
          <w:rPr>
            <w:rStyle w:val="Hyperlink"/>
            <w:lang w:val="sq-AL"/>
          </w:rPr>
          <w:t>2.2</w:t>
        </w:r>
        <w:r w:rsidR="00F5172C" w:rsidRPr="00245341">
          <w:rPr>
            <w:rStyle w:val="Hyperlink"/>
          </w:rPr>
          <w:t>.</w:t>
        </w:r>
        <w:r w:rsidR="00F5172C" w:rsidRPr="00245341">
          <w:rPr>
            <w:rStyle w:val="Hyperlink"/>
            <w:lang w:val="sq-AL"/>
          </w:rPr>
          <w:t xml:space="preserve"> Đánh</w:t>
        </w:r>
        <w:r w:rsidR="00F5172C" w:rsidRPr="00245341">
          <w:rPr>
            <w:rStyle w:val="Hyperlink"/>
          </w:rPr>
          <w:t xml:space="preserve"> giá kết quả thực hiện kế hoạch sử dụng đất năm 2023</w:t>
        </w:r>
        <w:r w:rsidR="00F5172C" w:rsidRPr="00245341">
          <w:rPr>
            <w:webHidden/>
          </w:rPr>
          <w:tab/>
        </w:r>
        <w:r w:rsidR="00F5172C" w:rsidRPr="00245341">
          <w:rPr>
            <w:webHidden/>
          </w:rPr>
          <w:fldChar w:fldCharType="begin"/>
        </w:r>
        <w:r w:rsidR="00F5172C" w:rsidRPr="00245341">
          <w:rPr>
            <w:webHidden/>
          </w:rPr>
          <w:instrText xml:space="preserve"> PAGEREF _Toc152225034 \h </w:instrText>
        </w:r>
        <w:r w:rsidR="00F5172C" w:rsidRPr="00245341">
          <w:rPr>
            <w:webHidden/>
          </w:rPr>
        </w:r>
        <w:r w:rsidR="00F5172C" w:rsidRPr="00245341">
          <w:rPr>
            <w:webHidden/>
          </w:rPr>
          <w:fldChar w:fldCharType="separate"/>
        </w:r>
        <w:r w:rsidR="0058679D">
          <w:rPr>
            <w:webHidden/>
          </w:rPr>
          <w:t>18</w:t>
        </w:r>
        <w:r w:rsidR="00F5172C" w:rsidRPr="00245341">
          <w:rPr>
            <w:webHidden/>
          </w:rPr>
          <w:fldChar w:fldCharType="end"/>
        </w:r>
      </w:hyperlink>
    </w:p>
    <w:p w14:paraId="3BC1EB6F" w14:textId="77777777" w:rsidR="00F5172C" w:rsidRPr="00245341" w:rsidRDefault="006E670E" w:rsidP="00245341">
      <w:pPr>
        <w:pStyle w:val="TOC3"/>
        <w:rPr>
          <w:rFonts w:asciiTheme="minorHAnsi" w:eastAsiaTheme="minorEastAsia" w:hAnsiTheme="minorHAnsi" w:cstheme="minorBidi"/>
          <w:spacing w:val="0"/>
        </w:rPr>
      </w:pPr>
      <w:hyperlink w:anchor="_Toc152225035" w:history="1">
        <w:r w:rsidR="00F5172C" w:rsidRPr="00245341">
          <w:rPr>
            <w:rStyle w:val="Hyperlink"/>
          </w:rPr>
          <w:t>2.2.1. Kết quả thực hiện thu hồi đất năm 2023</w:t>
        </w:r>
        <w:r w:rsidR="00F5172C" w:rsidRPr="00245341">
          <w:rPr>
            <w:webHidden/>
          </w:rPr>
          <w:tab/>
        </w:r>
        <w:r w:rsidR="00F5172C" w:rsidRPr="00245341">
          <w:rPr>
            <w:webHidden/>
          </w:rPr>
          <w:fldChar w:fldCharType="begin"/>
        </w:r>
        <w:r w:rsidR="00F5172C" w:rsidRPr="00245341">
          <w:rPr>
            <w:webHidden/>
          </w:rPr>
          <w:instrText xml:space="preserve"> PAGEREF _Toc152225035 \h </w:instrText>
        </w:r>
        <w:r w:rsidR="00F5172C" w:rsidRPr="00245341">
          <w:rPr>
            <w:webHidden/>
          </w:rPr>
        </w:r>
        <w:r w:rsidR="00F5172C" w:rsidRPr="00245341">
          <w:rPr>
            <w:webHidden/>
          </w:rPr>
          <w:fldChar w:fldCharType="separate"/>
        </w:r>
        <w:r w:rsidR="0058679D">
          <w:rPr>
            <w:webHidden/>
          </w:rPr>
          <w:t>18</w:t>
        </w:r>
        <w:r w:rsidR="00F5172C" w:rsidRPr="00245341">
          <w:rPr>
            <w:webHidden/>
          </w:rPr>
          <w:fldChar w:fldCharType="end"/>
        </w:r>
      </w:hyperlink>
    </w:p>
    <w:p w14:paraId="1971DC24" w14:textId="77777777" w:rsidR="00F5172C" w:rsidRPr="00245341" w:rsidRDefault="006E670E" w:rsidP="00245341">
      <w:pPr>
        <w:pStyle w:val="TOC3"/>
        <w:rPr>
          <w:rFonts w:asciiTheme="minorHAnsi" w:eastAsiaTheme="minorEastAsia" w:hAnsiTheme="minorHAnsi" w:cstheme="minorBidi"/>
          <w:spacing w:val="0"/>
        </w:rPr>
      </w:pPr>
      <w:hyperlink w:anchor="_Toc152225036" w:history="1">
        <w:r w:rsidR="00F5172C" w:rsidRPr="00245341">
          <w:rPr>
            <w:rStyle w:val="Hyperlink"/>
          </w:rPr>
          <w:t>2.2.2. Kết quả thực hiện chuyển mục đích sử dụng đất năm 2023</w:t>
        </w:r>
        <w:r w:rsidR="00F5172C" w:rsidRPr="00245341">
          <w:rPr>
            <w:webHidden/>
          </w:rPr>
          <w:tab/>
        </w:r>
        <w:r w:rsidR="00F5172C" w:rsidRPr="00245341">
          <w:rPr>
            <w:webHidden/>
          </w:rPr>
          <w:fldChar w:fldCharType="begin"/>
        </w:r>
        <w:r w:rsidR="00F5172C" w:rsidRPr="00245341">
          <w:rPr>
            <w:webHidden/>
          </w:rPr>
          <w:instrText xml:space="preserve"> PAGEREF _Toc152225036 \h </w:instrText>
        </w:r>
        <w:r w:rsidR="00F5172C" w:rsidRPr="00245341">
          <w:rPr>
            <w:webHidden/>
          </w:rPr>
        </w:r>
        <w:r w:rsidR="00F5172C" w:rsidRPr="00245341">
          <w:rPr>
            <w:webHidden/>
          </w:rPr>
          <w:fldChar w:fldCharType="separate"/>
        </w:r>
        <w:r w:rsidR="0058679D">
          <w:rPr>
            <w:webHidden/>
          </w:rPr>
          <w:t>27</w:t>
        </w:r>
        <w:r w:rsidR="00F5172C" w:rsidRPr="00245341">
          <w:rPr>
            <w:webHidden/>
          </w:rPr>
          <w:fldChar w:fldCharType="end"/>
        </w:r>
      </w:hyperlink>
    </w:p>
    <w:p w14:paraId="40170A40" w14:textId="77777777" w:rsidR="00F5172C" w:rsidRPr="00245341" w:rsidRDefault="006E670E" w:rsidP="00245341">
      <w:pPr>
        <w:pStyle w:val="TOC3"/>
        <w:rPr>
          <w:rFonts w:asciiTheme="minorHAnsi" w:eastAsiaTheme="minorEastAsia" w:hAnsiTheme="minorHAnsi" w:cstheme="minorBidi"/>
          <w:spacing w:val="0"/>
        </w:rPr>
      </w:pPr>
      <w:hyperlink w:anchor="_Toc152225037" w:history="1">
        <w:r w:rsidR="00F5172C" w:rsidRPr="00245341">
          <w:rPr>
            <w:rStyle w:val="Hyperlink"/>
          </w:rPr>
          <w:t>2.2.3. Kết quả đưa đất chưa sử dụng vào sử dụng đất năm 2023</w:t>
        </w:r>
        <w:r w:rsidR="00F5172C" w:rsidRPr="00245341">
          <w:rPr>
            <w:webHidden/>
          </w:rPr>
          <w:tab/>
        </w:r>
        <w:r w:rsidR="00F5172C" w:rsidRPr="00245341">
          <w:rPr>
            <w:webHidden/>
          </w:rPr>
          <w:fldChar w:fldCharType="begin"/>
        </w:r>
        <w:r w:rsidR="00F5172C" w:rsidRPr="00245341">
          <w:rPr>
            <w:webHidden/>
          </w:rPr>
          <w:instrText xml:space="preserve"> PAGEREF _Toc152225037 \h </w:instrText>
        </w:r>
        <w:r w:rsidR="00F5172C" w:rsidRPr="00245341">
          <w:rPr>
            <w:webHidden/>
          </w:rPr>
        </w:r>
        <w:r w:rsidR="00F5172C" w:rsidRPr="00245341">
          <w:rPr>
            <w:webHidden/>
          </w:rPr>
          <w:fldChar w:fldCharType="separate"/>
        </w:r>
        <w:r w:rsidR="0058679D">
          <w:rPr>
            <w:webHidden/>
          </w:rPr>
          <w:t>30</w:t>
        </w:r>
        <w:r w:rsidR="00F5172C" w:rsidRPr="00245341">
          <w:rPr>
            <w:webHidden/>
          </w:rPr>
          <w:fldChar w:fldCharType="end"/>
        </w:r>
      </w:hyperlink>
    </w:p>
    <w:p w14:paraId="4EF1036E" w14:textId="77777777" w:rsidR="00F5172C" w:rsidRPr="00245341" w:rsidRDefault="006E670E" w:rsidP="00245341">
      <w:pPr>
        <w:pStyle w:val="TOC3"/>
        <w:rPr>
          <w:rFonts w:asciiTheme="minorHAnsi" w:eastAsiaTheme="minorEastAsia" w:hAnsiTheme="minorHAnsi" w:cstheme="minorBidi"/>
          <w:spacing w:val="0"/>
        </w:rPr>
      </w:pPr>
      <w:hyperlink w:anchor="_Toc152225038" w:history="1">
        <w:r w:rsidR="00F5172C" w:rsidRPr="00245341">
          <w:rPr>
            <w:rStyle w:val="Hyperlink"/>
          </w:rPr>
          <w:t>2.2.4. Kết quả thực hiện các công trình trong kế hoạch sử dụng đất năm 2023</w:t>
        </w:r>
        <w:r w:rsidR="00F5172C" w:rsidRPr="00245341">
          <w:rPr>
            <w:webHidden/>
          </w:rPr>
          <w:tab/>
        </w:r>
        <w:r w:rsidR="00F5172C" w:rsidRPr="00245341">
          <w:rPr>
            <w:webHidden/>
          </w:rPr>
          <w:fldChar w:fldCharType="begin"/>
        </w:r>
        <w:r w:rsidR="00F5172C" w:rsidRPr="00245341">
          <w:rPr>
            <w:webHidden/>
          </w:rPr>
          <w:instrText xml:space="preserve"> PAGEREF _Toc152225038 \h </w:instrText>
        </w:r>
        <w:r w:rsidR="00F5172C" w:rsidRPr="00245341">
          <w:rPr>
            <w:webHidden/>
          </w:rPr>
        </w:r>
        <w:r w:rsidR="00F5172C" w:rsidRPr="00245341">
          <w:rPr>
            <w:webHidden/>
          </w:rPr>
          <w:fldChar w:fldCharType="separate"/>
        </w:r>
        <w:r w:rsidR="0058679D">
          <w:rPr>
            <w:webHidden/>
          </w:rPr>
          <w:t>30</w:t>
        </w:r>
        <w:r w:rsidR="00F5172C" w:rsidRPr="00245341">
          <w:rPr>
            <w:webHidden/>
          </w:rPr>
          <w:fldChar w:fldCharType="end"/>
        </w:r>
      </w:hyperlink>
    </w:p>
    <w:p w14:paraId="0F1D660F" w14:textId="77777777" w:rsidR="00F5172C" w:rsidRPr="00245341" w:rsidRDefault="006E670E" w:rsidP="00245341">
      <w:pPr>
        <w:pStyle w:val="TOC1"/>
        <w:rPr>
          <w:rFonts w:asciiTheme="minorHAnsi" w:eastAsiaTheme="minorEastAsia" w:hAnsiTheme="minorHAnsi" w:cstheme="minorBidi"/>
        </w:rPr>
      </w:pPr>
      <w:hyperlink w:anchor="_Toc152225039" w:history="1">
        <w:r w:rsidR="00F5172C" w:rsidRPr="00245341">
          <w:rPr>
            <w:rStyle w:val="Hyperlink"/>
          </w:rPr>
          <w:t>2.3. Đánh giá những mặt được, chưa được và nguyên nhân trong thực hiện kế hoạch sử dụng đất năm 2023</w:t>
        </w:r>
        <w:r w:rsidR="00F5172C" w:rsidRPr="00245341">
          <w:rPr>
            <w:webHidden/>
          </w:rPr>
          <w:tab/>
        </w:r>
        <w:r w:rsidR="00F5172C" w:rsidRPr="00245341">
          <w:rPr>
            <w:webHidden/>
          </w:rPr>
          <w:fldChar w:fldCharType="begin"/>
        </w:r>
        <w:r w:rsidR="00F5172C" w:rsidRPr="00245341">
          <w:rPr>
            <w:webHidden/>
          </w:rPr>
          <w:instrText xml:space="preserve"> PAGEREF _Toc152225039 \h </w:instrText>
        </w:r>
        <w:r w:rsidR="00F5172C" w:rsidRPr="00245341">
          <w:rPr>
            <w:webHidden/>
          </w:rPr>
        </w:r>
        <w:r w:rsidR="00F5172C" w:rsidRPr="00245341">
          <w:rPr>
            <w:webHidden/>
          </w:rPr>
          <w:fldChar w:fldCharType="separate"/>
        </w:r>
        <w:r w:rsidR="0058679D">
          <w:rPr>
            <w:webHidden/>
          </w:rPr>
          <w:t>54</w:t>
        </w:r>
        <w:r w:rsidR="00F5172C" w:rsidRPr="00245341">
          <w:rPr>
            <w:webHidden/>
          </w:rPr>
          <w:fldChar w:fldCharType="end"/>
        </w:r>
      </w:hyperlink>
    </w:p>
    <w:p w14:paraId="75E111C8" w14:textId="77777777" w:rsidR="00F5172C" w:rsidRPr="00245341" w:rsidRDefault="006E670E" w:rsidP="00245341">
      <w:pPr>
        <w:pStyle w:val="TOC1"/>
        <w:rPr>
          <w:rFonts w:asciiTheme="minorHAnsi" w:eastAsiaTheme="minorEastAsia" w:hAnsiTheme="minorHAnsi" w:cstheme="minorBidi"/>
        </w:rPr>
      </w:pPr>
      <w:hyperlink w:anchor="_Toc152225040" w:history="1">
        <w:r w:rsidR="00F5172C" w:rsidRPr="00245341">
          <w:rPr>
            <w:rStyle w:val="Hyperlink"/>
            <w:b/>
            <w:lang w:val="it-IT"/>
          </w:rPr>
          <w:t>III. LẬP KẾ HOẠCH SỬ DỤNG ĐẤT NĂM 2024</w:t>
        </w:r>
        <w:r w:rsidR="00F5172C" w:rsidRPr="00245341">
          <w:rPr>
            <w:webHidden/>
          </w:rPr>
          <w:tab/>
        </w:r>
        <w:r w:rsidR="00F5172C" w:rsidRPr="00245341">
          <w:rPr>
            <w:webHidden/>
          </w:rPr>
          <w:fldChar w:fldCharType="begin"/>
        </w:r>
        <w:r w:rsidR="00F5172C" w:rsidRPr="00245341">
          <w:rPr>
            <w:webHidden/>
          </w:rPr>
          <w:instrText xml:space="preserve"> PAGEREF _Toc152225040 \h </w:instrText>
        </w:r>
        <w:r w:rsidR="00F5172C" w:rsidRPr="00245341">
          <w:rPr>
            <w:webHidden/>
          </w:rPr>
        </w:r>
        <w:r w:rsidR="00F5172C" w:rsidRPr="00245341">
          <w:rPr>
            <w:webHidden/>
          </w:rPr>
          <w:fldChar w:fldCharType="separate"/>
        </w:r>
        <w:r w:rsidR="0058679D">
          <w:rPr>
            <w:webHidden/>
          </w:rPr>
          <w:t>56</w:t>
        </w:r>
        <w:r w:rsidR="00F5172C" w:rsidRPr="00245341">
          <w:rPr>
            <w:webHidden/>
          </w:rPr>
          <w:fldChar w:fldCharType="end"/>
        </w:r>
      </w:hyperlink>
    </w:p>
    <w:p w14:paraId="567418AC" w14:textId="77777777" w:rsidR="00F5172C" w:rsidRPr="00245341" w:rsidRDefault="006E670E" w:rsidP="00245341">
      <w:pPr>
        <w:pStyle w:val="TOC2"/>
        <w:rPr>
          <w:rFonts w:asciiTheme="minorHAnsi" w:eastAsiaTheme="minorEastAsia" w:hAnsiTheme="minorHAnsi" w:cstheme="minorBidi"/>
        </w:rPr>
      </w:pPr>
      <w:hyperlink w:anchor="_Toc152225041" w:history="1">
        <w:r w:rsidR="00F5172C" w:rsidRPr="00245341">
          <w:rPr>
            <w:rStyle w:val="Hyperlink"/>
            <w:lang w:val="nl-NL"/>
          </w:rPr>
          <w:t>3.1</w:t>
        </w:r>
        <w:r w:rsidR="00F5172C" w:rsidRPr="00245341">
          <w:rPr>
            <w:rStyle w:val="Hyperlink"/>
          </w:rPr>
          <w:t>. Chỉ tiêu sử dụng đất</w:t>
        </w:r>
        <w:r w:rsidR="00F5172C" w:rsidRPr="00245341">
          <w:rPr>
            <w:webHidden/>
          </w:rPr>
          <w:tab/>
        </w:r>
        <w:r w:rsidR="00F5172C" w:rsidRPr="00245341">
          <w:rPr>
            <w:webHidden/>
          </w:rPr>
          <w:fldChar w:fldCharType="begin"/>
        </w:r>
        <w:r w:rsidR="00F5172C" w:rsidRPr="00245341">
          <w:rPr>
            <w:webHidden/>
          </w:rPr>
          <w:instrText xml:space="preserve"> PAGEREF _Toc152225041 \h </w:instrText>
        </w:r>
        <w:r w:rsidR="00F5172C" w:rsidRPr="00245341">
          <w:rPr>
            <w:webHidden/>
          </w:rPr>
        </w:r>
        <w:r w:rsidR="00F5172C" w:rsidRPr="00245341">
          <w:rPr>
            <w:webHidden/>
          </w:rPr>
          <w:fldChar w:fldCharType="separate"/>
        </w:r>
        <w:r w:rsidR="0058679D">
          <w:rPr>
            <w:webHidden/>
          </w:rPr>
          <w:t>56</w:t>
        </w:r>
        <w:r w:rsidR="00F5172C" w:rsidRPr="00245341">
          <w:rPr>
            <w:webHidden/>
          </w:rPr>
          <w:fldChar w:fldCharType="end"/>
        </w:r>
      </w:hyperlink>
    </w:p>
    <w:p w14:paraId="3EE3516E" w14:textId="77777777" w:rsidR="00F5172C" w:rsidRPr="00245341" w:rsidRDefault="006E670E" w:rsidP="00245341">
      <w:pPr>
        <w:pStyle w:val="TOC2"/>
        <w:rPr>
          <w:rFonts w:asciiTheme="minorHAnsi" w:eastAsiaTheme="minorEastAsia" w:hAnsiTheme="minorHAnsi" w:cstheme="minorBidi"/>
        </w:rPr>
      </w:pPr>
      <w:hyperlink w:anchor="_Toc152225042" w:history="1">
        <w:r w:rsidR="00F5172C" w:rsidRPr="00245341">
          <w:rPr>
            <w:rStyle w:val="Hyperlink"/>
            <w:lang w:val="nl-NL"/>
          </w:rPr>
          <w:t>3.2</w:t>
        </w:r>
        <w:r w:rsidR="00F5172C" w:rsidRPr="00245341">
          <w:rPr>
            <w:rStyle w:val="Hyperlink"/>
          </w:rPr>
          <w:t>. Nhu cầu sử dụng đất cho các ngành, lĩnh vực</w:t>
        </w:r>
        <w:r w:rsidR="00F5172C" w:rsidRPr="00245341">
          <w:rPr>
            <w:webHidden/>
          </w:rPr>
          <w:tab/>
        </w:r>
        <w:r w:rsidR="00F5172C" w:rsidRPr="00245341">
          <w:rPr>
            <w:webHidden/>
          </w:rPr>
          <w:fldChar w:fldCharType="begin"/>
        </w:r>
        <w:r w:rsidR="00F5172C" w:rsidRPr="00245341">
          <w:rPr>
            <w:webHidden/>
          </w:rPr>
          <w:instrText xml:space="preserve"> PAGEREF _Toc152225042 \h </w:instrText>
        </w:r>
        <w:r w:rsidR="00F5172C" w:rsidRPr="00245341">
          <w:rPr>
            <w:webHidden/>
          </w:rPr>
        </w:r>
        <w:r w:rsidR="00F5172C" w:rsidRPr="00245341">
          <w:rPr>
            <w:webHidden/>
          </w:rPr>
          <w:fldChar w:fldCharType="separate"/>
        </w:r>
        <w:r w:rsidR="0058679D">
          <w:rPr>
            <w:webHidden/>
          </w:rPr>
          <w:t>56</w:t>
        </w:r>
        <w:r w:rsidR="00F5172C" w:rsidRPr="00245341">
          <w:rPr>
            <w:webHidden/>
          </w:rPr>
          <w:fldChar w:fldCharType="end"/>
        </w:r>
      </w:hyperlink>
    </w:p>
    <w:p w14:paraId="31B7C5B9" w14:textId="77777777" w:rsidR="00F5172C" w:rsidRPr="00245341" w:rsidRDefault="006E670E" w:rsidP="00245341">
      <w:pPr>
        <w:pStyle w:val="TOC3"/>
        <w:rPr>
          <w:rFonts w:asciiTheme="minorHAnsi" w:eastAsiaTheme="minorEastAsia" w:hAnsiTheme="minorHAnsi" w:cstheme="minorBidi"/>
          <w:spacing w:val="0"/>
        </w:rPr>
      </w:pPr>
      <w:hyperlink w:anchor="_Toc152225043" w:history="1">
        <w:r w:rsidR="00F5172C" w:rsidRPr="00245341">
          <w:rPr>
            <w:rStyle w:val="Hyperlink"/>
          </w:rPr>
          <w:t>3.2.1. Chỉ tiêu sử dụng đất trong kế hoạch sử dụng đất năm 2023 chưa thực hiện hết chuyển tiếp sang kế hoạch sử dụng đất năm 2024</w:t>
        </w:r>
        <w:r w:rsidR="00F5172C" w:rsidRPr="00245341">
          <w:rPr>
            <w:webHidden/>
          </w:rPr>
          <w:tab/>
        </w:r>
        <w:r w:rsidR="00F5172C" w:rsidRPr="00245341">
          <w:rPr>
            <w:webHidden/>
          </w:rPr>
          <w:fldChar w:fldCharType="begin"/>
        </w:r>
        <w:r w:rsidR="00F5172C" w:rsidRPr="00245341">
          <w:rPr>
            <w:webHidden/>
          </w:rPr>
          <w:instrText xml:space="preserve"> PAGEREF _Toc152225043 \h </w:instrText>
        </w:r>
        <w:r w:rsidR="00F5172C" w:rsidRPr="00245341">
          <w:rPr>
            <w:webHidden/>
          </w:rPr>
        </w:r>
        <w:r w:rsidR="00F5172C" w:rsidRPr="00245341">
          <w:rPr>
            <w:webHidden/>
          </w:rPr>
          <w:fldChar w:fldCharType="separate"/>
        </w:r>
        <w:r w:rsidR="0058679D">
          <w:rPr>
            <w:webHidden/>
          </w:rPr>
          <w:t>58</w:t>
        </w:r>
        <w:r w:rsidR="00F5172C" w:rsidRPr="00245341">
          <w:rPr>
            <w:webHidden/>
          </w:rPr>
          <w:fldChar w:fldCharType="end"/>
        </w:r>
      </w:hyperlink>
    </w:p>
    <w:p w14:paraId="72291F19" w14:textId="77777777" w:rsidR="00F5172C" w:rsidRPr="00245341" w:rsidRDefault="006E670E" w:rsidP="00245341">
      <w:pPr>
        <w:pStyle w:val="TOC3"/>
        <w:rPr>
          <w:rFonts w:asciiTheme="minorHAnsi" w:eastAsiaTheme="minorEastAsia" w:hAnsiTheme="minorHAnsi" w:cstheme="minorBidi"/>
          <w:spacing w:val="0"/>
        </w:rPr>
      </w:pPr>
      <w:hyperlink w:anchor="_Toc152225044" w:history="1">
        <w:r w:rsidR="00F5172C" w:rsidRPr="00245341">
          <w:rPr>
            <w:rStyle w:val="Hyperlink"/>
          </w:rPr>
          <w:t>3.2.2. Nhu cầu sử dụng đất của các tổ chức, hộ gia đình, cá nhân</w:t>
        </w:r>
        <w:r w:rsidR="00F5172C" w:rsidRPr="00245341">
          <w:rPr>
            <w:webHidden/>
          </w:rPr>
          <w:tab/>
        </w:r>
        <w:r w:rsidR="00F5172C" w:rsidRPr="00245341">
          <w:rPr>
            <w:webHidden/>
          </w:rPr>
          <w:fldChar w:fldCharType="begin"/>
        </w:r>
        <w:r w:rsidR="00F5172C" w:rsidRPr="00245341">
          <w:rPr>
            <w:webHidden/>
          </w:rPr>
          <w:instrText xml:space="preserve"> PAGEREF _Toc152225044 \h </w:instrText>
        </w:r>
        <w:r w:rsidR="00F5172C" w:rsidRPr="00245341">
          <w:rPr>
            <w:webHidden/>
          </w:rPr>
        </w:r>
        <w:r w:rsidR="00F5172C" w:rsidRPr="00245341">
          <w:rPr>
            <w:webHidden/>
          </w:rPr>
          <w:fldChar w:fldCharType="separate"/>
        </w:r>
        <w:r w:rsidR="0058679D">
          <w:rPr>
            <w:webHidden/>
          </w:rPr>
          <w:t>61</w:t>
        </w:r>
        <w:r w:rsidR="00F5172C" w:rsidRPr="00245341">
          <w:rPr>
            <w:webHidden/>
          </w:rPr>
          <w:fldChar w:fldCharType="end"/>
        </w:r>
      </w:hyperlink>
    </w:p>
    <w:p w14:paraId="2E9AFA91" w14:textId="77777777" w:rsidR="00F5172C" w:rsidRPr="00245341" w:rsidRDefault="006E670E" w:rsidP="00245341">
      <w:pPr>
        <w:pStyle w:val="TOC2"/>
        <w:rPr>
          <w:rFonts w:asciiTheme="minorHAnsi" w:eastAsiaTheme="minorEastAsia" w:hAnsiTheme="minorHAnsi" w:cstheme="minorBidi"/>
        </w:rPr>
      </w:pPr>
      <w:hyperlink w:anchor="_Toc152225045" w:history="1">
        <w:r w:rsidR="00F5172C" w:rsidRPr="00245341">
          <w:rPr>
            <w:rStyle w:val="Hyperlink"/>
          </w:rPr>
          <w:t>3.3. Tổng hợp và cân đối các chỉ tiêu sử dụng đất</w:t>
        </w:r>
        <w:r w:rsidR="00F5172C" w:rsidRPr="00245341">
          <w:rPr>
            <w:webHidden/>
          </w:rPr>
          <w:tab/>
        </w:r>
        <w:r w:rsidR="00F5172C" w:rsidRPr="00245341">
          <w:rPr>
            <w:webHidden/>
          </w:rPr>
          <w:fldChar w:fldCharType="begin"/>
        </w:r>
        <w:r w:rsidR="00F5172C" w:rsidRPr="00245341">
          <w:rPr>
            <w:webHidden/>
          </w:rPr>
          <w:instrText xml:space="preserve"> PAGEREF _Toc152225045 \h </w:instrText>
        </w:r>
        <w:r w:rsidR="00F5172C" w:rsidRPr="00245341">
          <w:rPr>
            <w:webHidden/>
          </w:rPr>
        </w:r>
        <w:r w:rsidR="00F5172C" w:rsidRPr="00245341">
          <w:rPr>
            <w:webHidden/>
          </w:rPr>
          <w:fldChar w:fldCharType="separate"/>
        </w:r>
        <w:r w:rsidR="0058679D">
          <w:rPr>
            <w:webHidden/>
          </w:rPr>
          <w:t>62</w:t>
        </w:r>
        <w:r w:rsidR="00F5172C" w:rsidRPr="00245341">
          <w:rPr>
            <w:webHidden/>
          </w:rPr>
          <w:fldChar w:fldCharType="end"/>
        </w:r>
      </w:hyperlink>
    </w:p>
    <w:p w14:paraId="0A8B6984" w14:textId="77777777" w:rsidR="00F5172C" w:rsidRPr="00245341" w:rsidRDefault="006E670E" w:rsidP="00245341">
      <w:pPr>
        <w:pStyle w:val="TOC3"/>
        <w:rPr>
          <w:rFonts w:asciiTheme="minorHAnsi" w:eastAsiaTheme="minorEastAsia" w:hAnsiTheme="minorHAnsi" w:cstheme="minorBidi"/>
          <w:spacing w:val="0"/>
        </w:rPr>
      </w:pPr>
      <w:hyperlink w:anchor="_Toc152225046" w:history="1">
        <w:r w:rsidR="00F5172C" w:rsidRPr="00245341">
          <w:rPr>
            <w:rStyle w:val="Hyperlink"/>
          </w:rPr>
          <w:t>3.3.1. Kế hoạch sử dụng đất nông nghiệp</w:t>
        </w:r>
        <w:r w:rsidR="00F5172C" w:rsidRPr="00245341">
          <w:rPr>
            <w:webHidden/>
          </w:rPr>
          <w:tab/>
        </w:r>
        <w:r w:rsidR="00F5172C" w:rsidRPr="00245341">
          <w:rPr>
            <w:webHidden/>
          </w:rPr>
          <w:fldChar w:fldCharType="begin"/>
        </w:r>
        <w:r w:rsidR="00F5172C" w:rsidRPr="00245341">
          <w:rPr>
            <w:webHidden/>
          </w:rPr>
          <w:instrText xml:space="preserve"> PAGEREF _Toc152225046 \h </w:instrText>
        </w:r>
        <w:r w:rsidR="00F5172C" w:rsidRPr="00245341">
          <w:rPr>
            <w:webHidden/>
          </w:rPr>
        </w:r>
        <w:r w:rsidR="00F5172C" w:rsidRPr="00245341">
          <w:rPr>
            <w:webHidden/>
          </w:rPr>
          <w:fldChar w:fldCharType="separate"/>
        </w:r>
        <w:r w:rsidR="0058679D">
          <w:rPr>
            <w:webHidden/>
          </w:rPr>
          <w:t>63</w:t>
        </w:r>
        <w:r w:rsidR="00F5172C" w:rsidRPr="00245341">
          <w:rPr>
            <w:webHidden/>
          </w:rPr>
          <w:fldChar w:fldCharType="end"/>
        </w:r>
      </w:hyperlink>
    </w:p>
    <w:p w14:paraId="215BA274" w14:textId="77777777" w:rsidR="00F5172C" w:rsidRPr="00245341" w:rsidRDefault="006E670E" w:rsidP="00245341">
      <w:pPr>
        <w:pStyle w:val="TOC3"/>
        <w:rPr>
          <w:rFonts w:asciiTheme="minorHAnsi" w:eastAsiaTheme="minorEastAsia" w:hAnsiTheme="minorHAnsi" w:cstheme="minorBidi"/>
          <w:spacing w:val="0"/>
        </w:rPr>
      </w:pPr>
      <w:hyperlink w:anchor="_Toc152225047" w:history="1">
        <w:r w:rsidR="00F5172C" w:rsidRPr="00245341">
          <w:rPr>
            <w:rStyle w:val="Hyperlink"/>
          </w:rPr>
          <w:t>3.3.2. Kế hoạch sử dụng đất phi nông nghiệp</w:t>
        </w:r>
        <w:r w:rsidR="00F5172C" w:rsidRPr="00245341">
          <w:rPr>
            <w:webHidden/>
          </w:rPr>
          <w:tab/>
        </w:r>
        <w:r w:rsidR="00F5172C" w:rsidRPr="00245341">
          <w:rPr>
            <w:webHidden/>
          </w:rPr>
          <w:fldChar w:fldCharType="begin"/>
        </w:r>
        <w:r w:rsidR="00F5172C" w:rsidRPr="00245341">
          <w:rPr>
            <w:webHidden/>
          </w:rPr>
          <w:instrText xml:space="preserve"> PAGEREF _Toc152225047 \h </w:instrText>
        </w:r>
        <w:r w:rsidR="00F5172C" w:rsidRPr="00245341">
          <w:rPr>
            <w:webHidden/>
          </w:rPr>
        </w:r>
        <w:r w:rsidR="00F5172C" w:rsidRPr="00245341">
          <w:rPr>
            <w:webHidden/>
          </w:rPr>
          <w:fldChar w:fldCharType="separate"/>
        </w:r>
        <w:r w:rsidR="0058679D">
          <w:rPr>
            <w:webHidden/>
          </w:rPr>
          <w:t>67</w:t>
        </w:r>
        <w:r w:rsidR="00F5172C" w:rsidRPr="00245341">
          <w:rPr>
            <w:webHidden/>
          </w:rPr>
          <w:fldChar w:fldCharType="end"/>
        </w:r>
      </w:hyperlink>
    </w:p>
    <w:p w14:paraId="53740A24" w14:textId="77777777" w:rsidR="00F5172C" w:rsidRPr="00245341" w:rsidRDefault="006E670E" w:rsidP="00245341">
      <w:pPr>
        <w:pStyle w:val="TOC3"/>
        <w:rPr>
          <w:rFonts w:asciiTheme="minorHAnsi" w:eastAsiaTheme="minorEastAsia" w:hAnsiTheme="minorHAnsi" w:cstheme="minorBidi"/>
          <w:spacing w:val="0"/>
        </w:rPr>
      </w:pPr>
      <w:hyperlink w:anchor="_Toc152225048" w:history="1">
        <w:r w:rsidR="00F5172C" w:rsidRPr="00245341">
          <w:rPr>
            <w:rStyle w:val="Hyperlink"/>
          </w:rPr>
          <w:t>3.3.3. Kế hoạch đưa đất chưa sử dụng vào sử dụng</w:t>
        </w:r>
        <w:r w:rsidR="00F5172C" w:rsidRPr="00245341">
          <w:rPr>
            <w:webHidden/>
          </w:rPr>
          <w:tab/>
        </w:r>
        <w:r w:rsidR="00F5172C" w:rsidRPr="00245341">
          <w:rPr>
            <w:webHidden/>
          </w:rPr>
          <w:fldChar w:fldCharType="begin"/>
        </w:r>
        <w:r w:rsidR="00F5172C" w:rsidRPr="00245341">
          <w:rPr>
            <w:webHidden/>
          </w:rPr>
          <w:instrText xml:space="preserve"> PAGEREF _Toc152225048 \h </w:instrText>
        </w:r>
        <w:r w:rsidR="00F5172C" w:rsidRPr="00245341">
          <w:rPr>
            <w:webHidden/>
          </w:rPr>
        </w:r>
        <w:r w:rsidR="00F5172C" w:rsidRPr="00245341">
          <w:rPr>
            <w:webHidden/>
          </w:rPr>
          <w:fldChar w:fldCharType="separate"/>
        </w:r>
        <w:r w:rsidR="0058679D">
          <w:rPr>
            <w:webHidden/>
          </w:rPr>
          <w:t>78</w:t>
        </w:r>
        <w:r w:rsidR="00F5172C" w:rsidRPr="00245341">
          <w:rPr>
            <w:webHidden/>
          </w:rPr>
          <w:fldChar w:fldCharType="end"/>
        </w:r>
      </w:hyperlink>
    </w:p>
    <w:p w14:paraId="25B5E44A" w14:textId="77777777" w:rsidR="00F5172C" w:rsidRPr="00245341" w:rsidRDefault="006E670E" w:rsidP="00245341">
      <w:pPr>
        <w:pStyle w:val="TOC1"/>
        <w:rPr>
          <w:rFonts w:asciiTheme="minorHAnsi" w:eastAsiaTheme="minorEastAsia" w:hAnsiTheme="minorHAnsi" w:cstheme="minorBidi"/>
        </w:rPr>
      </w:pPr>
      <w:hyperlink w:anchor="_Toc152225049" w:history="1">
        <w:r w:rsidR="00F5172C" w:rsidRPr="00245341">
          <w:rPr>
            <w:rStyle w:val="Hyperlink"/>
          </w:rPr>
          <w:t>3.4. Diện tích các loại đất cần chuyển mục đích</w:t>
        </w:r>
        <w:r w:rsidR="00F5172C" w:rsidRPr="00245341">
          <w:rPr>
            <w:webHidden/>
          </w:rPr>
          <w:tab/>
        </w:r>
        <w:r w:rsidR="00F5172C" w:rsidRPr="00245341">
          <w:rPr>
            <w:webHidden/>
          </w:rPr>
          <w:fldChar w:fldCharType="begin"/>
        </w:r>
        <w:r w:rsidR="00F5172C" w:rsidRPr="00245341">
          <w:rPr>
            <w:webHidden/>
          </w:rPr>
          <w:instrText xml:space="preserve"> PAGEREF _Toc152225049 \h </w:instrText>
        </w:r>
        <w:r w:rsidR="00F5172C" w:rsidRPr="00245341">
          <w:rPr>
            <w:webHidden/>
          </w:rPr>
        </w:r>
        <w:r w:rsidR="00F5172C" w:rsidRPr="00245341">
          <w:rPr>
            <w:webHidden/>
          </w:rPr>
          <w:fldChar w:fldCharType="separate"/>
        </w:r>
        <w:r w:rsidR="0058679D">
          <w:rPr>
            <w:webHidden/>
          </w:rPr>
          <w:t>78</w:t>
        </w:r>
        <w:r w:rsidR="00F5172C" w:rsidRPr="00245341">
          <w:rPr>
            <w:webHidden/>
          </w:rPr>
          <w:fldChar w:fldCharType="end"/>
        </w:r>
      </w:hyperlink>
    </w:p>
    <w:p w14:paraId="4E03C339" w14:textId="77777777" w:rsidR="00F5172C" w:rsidRPr="00245341" w:rsidRDefault="006E670E" w:rsidP="00245341">
      <w:pPr>
        <w:pStyle w:val="TOC2"/>
        <w:rPr>
          <w:rFonts w:asciiTheme="minorHAnsi" w:eastAsiaTheme="minorEastAsia" w:hAnsiTheme="minorHAnsi" w:cstheme="minorBidi"/>
        </w:rPr>
      </w:pPr>
      <w:hyperlink w:anchor="_Toc152225050" w:history="1">
        <w:r w:rsidR="00F5172C" w:rsidRPr="00245341">
          <w:rPr>
            <w:rStyle w:val="Hyperlink"/>
          </w:rPr>
          <w:t>3.5. Diện tích đất cần thu hồi</w:t>
        </w:r>
        <w:r w:rsidR="00F5172C" w:rsidRPr="00245341">
          <w:rPr>
            <w:webHidden/>
          </w:rPr>
          <w:tab/>
        </w:r>
        <w:r w:rsidR="00F5172C" w:rsidRPr="00245341">
          <w:rPr>
            <w:webHidden/>
          </w:rPr>
          <w:fldChar w:fldCharType="begin"/>
        </w:r>
        <w:r w:rsidR="00F5172C" w:rsidRPr="00245341">
          <w:rPr>
            <w:webHidden/>
          </w:rPr>
          <w:instrText xml:space="preserve"> PAGEREF _Toc152225050 \h </w:instrText>
        </w:r>
        <w:r w:rsidR="00F5172C" w:rsidRPr="00245341">
          <w:rPr>
            <w:webHidden/>
          </w:rPr>
        </w:r>
        <w:r w:rsidR="00F5172C" w:rsidRPr="00245341">
          <w:rPr>
            <w:webHidden/>
          </w:rPr>
          <w:fldChar w:fldCharType="separate"/>
        </w:r>
        <w:r w:rsidR="0058679D">
          <w:rPr>
            <w:webHidden/>
          </w:rPr>
          <w:t>79</w:t>
        </w:r>
        <w:r w:rsidR="00F5172C" w:rsidRPr="00245341">
          <w:rPr>
            <w:webHidden/>
          </w:rPr>
          <w:fldChar w:fldCharType="end"/>
        </w:r>
      </w:hyperlink>
    </w:p>
    <w:p w14:paraId="01654178" w14:textId="77777777" w:rsidR="00F5172C" w:rsidRPr="00245341" w:rsidRDefault="006E670E" w:rsidP="00245341">
      <w:pPr>
        <w:pStyle w:val="TOC2"/>
        <w:rPr>
          <w:rFonts w:asciiTheme="minorHAnsi" w:eastAsiaTheme="minorEastAsia" w:hAnsiTheme="minorHAnsi" w:cstheme="minorBidi"/>
        </w:rPr>
      </w:pPr>
      <w:hyperlink w:anchor="_Toc152225051" w:history="1">
        <w:r w:rsidR="00F5172C" w:rsidRPr="00245341">
          <w:rPr>
            <w:rStyle w:val="Hyperlink"/>
          </w:rPr>
          <w:t>3.6. Diện tích đất chưa sử dụng đưa vào sử dụng</w:t>
        </w:r>
        <w:r w:rsidR="00F5172C" w:rsidRPr="00245341">
          <w:rPr>
            <w:webHidden/>
          </w:rPr>
          <w:tab/>
        </w:r>
        <w:r w:rsidR="00F5172C" w:rsidRPr="00245341">
          <w:rPr>
            <w:webHidden/>
          </w:rPr>
          <w:fldChar w:fldCharType="begin"/>
        </w:r>
        <w:r w:rsidR="00F5172C" w:rsidRPr="00245341">
          <w:rPr>
            <w:webHidden/>
          </w:rPr>
          <w:instrText xml:space="preserve"> PAGEREF _Toc152225051 \h </w:instrText>
        </w:r>
        <w:r w:rsidR="00F5172C" w:rsidRPr="00245341">
          <w:rPr>
            <w:webHidden/>
          </w:rPr>
        </w:r>
        <w:r w:rsidR="00F5172C" w:rsidRPr="00245341">
          <w:rPr>
            <w:webHidden/>
          </w:rPr>
          <w:fldChar w:fldCharType="separate"/>
        </w:r>
        <w:r w:rsidR="0058679D">
          <w:rPr>
            <w:webHidden/>
          </w:rPr>
          <w:t>80</w:t>
        </w:r>
        <w:r w:rsidR="00F5172C" w:rsidRPr="00245341">
          <w:rPr>
            <w:webHidden/>
          </w:rPr>
          <w:fldChar w:fldCharType="end"/>
        </w:r>
      </w:hyperlink>
    </w:p>
    <w:p w14:paraId="248D5151" w14:textId="77777777" w:rsidR="00F5172C" w:rsidRPr="00245341" w:rsidRDefault="006E670E" w:rsidP="00245341">
      <w:pPr>
        <w:pStyle w:val="TOC2"/>
        <w:rPr>
          <w:rFonts w:asciiTheme="minorHAnsi" w:eastAsiaTheme="minorEastAsia" w:hAnsiTheme="minorHAnsi" w:cstheme="minorBidi"/>
        </w:rPr>
      </w:pPr>
      <w:hyperlink w:anchor="_Toc152225052" w:history="1">
        <w:r w:rsidR="00F5172C" w:rsidRPr="00245341">
          <w:rPr>
            <w:rStyle w:val="Hyperlink"/>
            <w:lang w:val="nb-NO"/>
          </w:rPr>
          <w:t>3.7. Danh mục các công trình, dự án trong năm kế hoạch</w:t>
        </w:r>
        <w:r w:rsidR="00F5172C" w:rsidRPr="00245341">
          <w:rPr>
            <w:webHidden/>
          </w:rPr>
          <w:tab/>
        </w:r>
        <w:r w:rsidR="00F5172C" w:rsidRPr="00245341">
          <w:rPr>
            <w:webHidden/>
          </w:rPr>
          <w:fldChar w:fldCharType="begin"/>
        </w:r>
        <w:r w:rsidR="00F5172C" w:rsidRPr="00245341">
          <w:rPr>
            <w:webHidden/>
          </w:rPr>
          <w:instrText xml:space="preserve"> PAGEREF _Toc152225052 \h </w:instrText>
        </w:r>
        <w:r w:rsidR="00F5172C" w:rsidRPr="00245341">
          <w:rPr>
            <w:webHidden/>
          </w:rPr>
        </w:r>
        <w:r w:rsidR="00F5172C" w:rsidRPr="00245341">
          <w:rPr>
            <w:webHidden/>
          </w:rPr>
          <w:fldChar w:fldCharType="separate"/>
        </w:r>
        <w:r w:rsidR="0058679D">
          <w:rPr>
            <w:webHidden/>
          </w:rPr>
          <w:t>80</w:t>
        </w:r>
        <w:r w:rsidR="00F5172C" w:rsidRPr="00245341">
          <w:rPr>
            <w:webHidden/>
          </w:rPr>
          <w:fldChar w:fldCharType="end"/>
        </w:r>
      </w:hyperlink>
    </w:p>
    <w:p w14:paraId="5C755728" w14:textId="77777777" w:rsidR="00F5172C" w:rsidRPr="00245341" w:rsidRDefault="006E670E" w:rsidP="00245341">
      <w:pPr>
        <w:pStyle w:val="TOC2"/>
        <w:rPr>
          <w:rFonts w:asciiTheme="minorHAnsi" w:eastAsiaTheme="minorEastAsia" w:hAnsiTheme="minorHAnsi" w:cstheme="minorBidi"/>
        </w:rPr>
      </w:pPr>
      <w:hyperlink w:anchor="_Toc152225053" w:history="1">
        <w:r w:rsidR="00F5172C" w:rsidRPr="00245341">
          <w:rPr>
            <w:rStyle w:val="Hyperlink"/>
            <w:lang w:val="nb-NO"/>
          </w:rPr>
          <w:t>3.8. Dự kiến các khoản thu, chi liên quan đến đất đai trong năm kế hoạch sử dụng đất</w:t>
        </w:r>
        <w:r w:rsidR="00F5172C" w:rsidRPr="00245341">
          <w:rPr>
            <w:webHidden/>
          </w:rPr>
          <w:tab/>
        </w:r>
        <w:r w:rsidR="00F5172C" w:rsidRPr="00245341">
          <w:rPr>
            <w:webHidden/>
          </w:rPr>
          <w:fldChar w:fldCharType="begin"/>
        </w:r>
        <w:r w:rsidR="00F5172C" w:rsidRPr="00245341">
          <w:rPr>
            <w:webHidden/>
          </w:rPr>
          <w:instrText xml:space="preserve"> PAGEREF _Toc152225053 \h </w:instrText>
        </w:r>
        <w:r w:rsidR="00F5172C" w:rsidRPr="00245341">
          <w:rPr>
            <w:webHidden/>
          </w:rPr>
        </w:r>
        <w:r w:rsidR="00F5172C" w:rsidRPr="00245341">
          <w:rPr>
            <w:webHidden/>
          </w:rPr>
          <w:fldChar w:fldCharType="separate"/>
        </w:r>
        <w:r w:rsidR="0058679D">
          <w:rPr>
            <w:webHidden/>
          </w:rPr>
          <w:t>80</w:t>
        </w:r>
        <w:r w:rsidR="00F5172C" w:rsidRPr="00245341">
          <w:rPr>
            <w:webHidden/>
          </w:rPr>
          <w:fldChar w:fldCharType="end"/>
        </w:r>
      </w:hyperlink>
    </w:p>
    <w:p w14:paraId="1C9D90DB" w14:textId="77777777" w:rsidR="00F5172C" w:rsidRPr="00245341" w:rsidRDefault="006E670E" w:rsidP="00245341">
      <w:pPr>
        <w:pStyle w:val="TOC3"/>
        <w:rPr>
          <w:rFonts w:asciiTheme="minorHAnsi" w:eastAsiaTheme="minorEastAsia" w:hAnsiTheme="minorHAnsi" w:cstheme="minorBidi"/>
          <w:spacing w:val="0"/>
        </w:rPr>
      </w:pPr>
      <w:hyperlink w:anchor="_Toc152225054" w:history="1">
        <w:r w:rsidR="00F5172C" w:rsidRPr="00245341">
          <w:rPr>
            <w:rStyle w:val="Hyperlink"/>
          </w:rPr>
          <w:t>3.8.1. Phương pháp tính toán</w:t>
        </w:r>
        <w:r w:rsidR="00F5172C" w:rsidRPr="00245341">
          <w:rPr>
            <w:webHidden/>
          </w:rPr>
          <w:tab/>
        </w:r>
        <w:r w:rsidR="00F5172C" w:rsidRPr="00245341">
          <w:rPr>
            <w:webHidden/>
          </w:rPr>
          <w:fldChar w:fldCharType="begin"/>
        </w:r>
        <w:r w:rsidR="00F5172C" w:rsidRPr="00245341">
          <w:rPr>
            <w:webHidden/>
          </w:rPr>
          <w:instrText xml:space="preserve"> PAGEREF _Toc152225054 \h </w:instrText>
        </w:r>
        <w:r w:rsidR="00F5172C" w:rsidRPr="00245341">
          <w:rPr>
            <w:webHidden/>
          </w:rPr>
        </w:r>
        <w:r w:rsidR="00F5172C" w:rsidRPr="00245341">
          <w:rPr>
            <w:webHidden/>
          </w:rPr>
          <w:fldChar w:fldCharType="separate"/>
        </w:r>
        <w:r w:rsidR="0058679D">
          <w:rPr>
            <w:webHidden/>
          </w:rPr>
          <w:t>80</w:t>
        </w:r>
        <w:r w:rsidR="00F5172C" w:rsidRPr="00245341">
          <w:rPr>
            <w:webHidden/>
          </w:rPr>
          <w:fldChar w:fldCharType="end"/>
        </w:r>
      </w:hyperlink>
    </w:p>
    <w:p w14:paraId="63CAF254" w14:textId="77777777" w:rsidR="00F5172C" w:rsidRPr="00245341" w:rsidRDefault="006E670E" w:rsidP="00245341">
      <w:pPr>
        <w:pStyle w:val="TOC3"/>
        <w:rPr>
          <w:rFonts w:asciiTheme="minorHAnsi" w:eastAsiaTheme="minorEastAsia" w:hAnsiTheme="minorHAnsi" w:cstheme="minorBidi"/>
          <w:spacing w:val="0"/>
        </w:rPr>
      </w:pPr>
      <w:hyperlink w:anchor="_Toc152225055" w:history="1">
        <w:r w:rsidR="00F5172C" w:rsidRPr="00245341">
          <w:rPr>
            <w:rStyle w:val="Hyperlink"/>
          </w:rPr>
          <w:t>3.</w:t>
        </w:r>
        <w:r w:rsidR="00F5172C" w:rsidRPr="00245341">
          <w:rPr>
            <w:rStyle w:val="Hyperlink"/>
            <w:lang w:val="nl-NL"/>
          </w:rPr>
          <w:t>8</w:t>
        </w:r>
        <w:r w:rsidR="00F5172C" w:rsidRPr="00245341">
          <w:rPr>
            <w:rStyle w:val="Hyperlink"/>
          </w:rPr>
          <w:t>.2. Kết quả tính toán</w:t>
        </w:r>
        <w:r w:rsidR="00F5172C" w:rsidRPr="00245341">
          <w:rPr>
            <w:webHidden/>
          </w:rPr>
          <w:tab/>
        </w:r>
        <w:r w:rsidR="00F5172C" w:rsidRPr="00245341">
          <w:rPr>
            <w:webHidden/>
          </w:rPr>
          <w:fldChar w:fldCharType="begin"/>
        </w:r>
        <w:r w:rsidR="00F5172C" w:rsidRPr="00245341">
          <w:rPr>
            <w:webHidden/>
          </w:rPr>
          <w:instrText xml:space="preserve"> PAGEREF _Toc152225055 \h </w:instrText>
        </w:r>
        <w:r w:rsidR="00F5172C" w:rsidRPr="00245341">
          <w:rPr>
            <w:webHidden/>
          </w:rPr>
        </w:r>
        <w:r w:rsidR="00F5172C" w:rsidRPr="00245341">
          <w:rPr>
            <w:webHidden/>
          </w:rPr>
          <w:fldChar w:fldCharType="separate"/>
        </w:r>
        <w:r w:rsidR="0058679D">
          <w:rPr>
            <w:webHidden/>
          </w:rPr>
          <w:t>82</w:t>
        </w:r>
        <w:r w:rsidR="00F5172C" w:rsidRPr="00245341">
          <w:rPr>
            <w:webHidden/>
          </w:rPr>
          <w:fldChar w:fldCharType="end"/>
        </w:r>
      </w:hyperlink>
    </w:p>
    <w:p w14:paraId="7BBF795F" w14:textId="77777777" w:rsidR="00F5172C" w:rsidRPr="00245341" w:rsidRDefault="006E670E" w:rsidP="00245341">
      <w:pPr>
        <w:pStyle w:val="TOC1"/>
        <w:rPr>
          <w:rFonts w:asciiTheme="minorHAnsi" w:eastAsiaTheme="minorEastAsia" w:hAnsiTheme="minorHAnsi" w:cstheme="minorBidi"/>
        </w:rPr>
      </w:pPr>
      <w:hyperlink w:anchor="_Toc152225056" w:history="1">
        <w:r w:rsidR="00F5172C" w:rsidRPr="00245341">
          <w:rPr>
            <w:rStyle w:val="Hyperlink"/>
            <w:rFonts w:ascii="Times New Roman Bold" w:hAnsi="Times New Roman Bold"/>
            <w:spacing w:val="-8"/>
          </w:rPr>
          <w:t>IV. GIẢI PHÁP TỔ CHỨC THỰC HIỆN KẾ HOẠCH SỬ DỤNG ĐẤT</w:t>
        </w:r>
        <w:r w:rsidR="00F5172C" w:rsidRPr="00245341">
          <w:rPr>
            <w:webHidden/>
          </w:rPr>
          <w:tab/>
        </w:r>
        <w:r w:rsidR="00F5172C" w:rsidRPr="00245341">
          <w:rPr>
            <w:webHidden/>
          </w:rPr>
          <w:fldChar w:fldCharType="begin"/>
        </w:r>
        <w:r w:rsidR="00F5172C" w:rsidRPr="00245341">
          <w:rPr>
            <w:webHidden/>
          </w:rPr>
          <w:instrText xml:space="preserve"> PAGEREF _Toc152225056 \h </w:instrText>
        </w:r>
        <w:r w:rsidR="00F5172C" w:rsidRPr="00245341">
          <w:rPr>
            <w:webHidden/>
          </w:rPr>
        </w:r>
        <w:r w:rsidR="00F5172C" w:rsidRPr="00245341">
          <w:rPr>
            <w:webHidden/>
          </w:rPr>
          <w:fldChar w:fldCharType="separate"/>
        </w:r>
        <w:r w:rsidR="0058679D">
          <w:rPr>
            <w:webHidden/>
          </w:rPr>
          <w:t>83</w:t>
        </w:r>
        <w:r w:rsidR="00F5172C" w:rsidRPr="00245341">
          <w:rPr>
            <w:webHidden/>
          </w:rPr>
          <w:fldChar w:fldCharType="end"/>
        </w:r>
      </w:hyperlink>
    </w:p>
    <w:p w14:paraId="7BA03130" w14:textId="77777777" w:rsidR="00F5172C" w:rsidRPr="00245341" w:rsidRDefault="006E670E" w:rsidP="00245341">
      <w:pPr>
        <w:pStyle w:val="TOC2"/>
        <w:rPr>
          <w:rFonts w:asciiTheme="minorHAnsi" w:eastAsiaTheme="minorEastAsia" w:hAnsiTheme="minorHAnsi" w:cstheme="minorBidi"/>
        </w:rPr>
      </w:pPr>
      <w:hyperlink w:anchor="_Toc152225057" w:history="1">
        <w:r w:rsidR="00F5172C" w:rsidRPr="00245341">
          <w:rPr>
            <w:rStyle w:val="Hyperlink"/>
          </w:rPr>
          <w:t>4.1. Giải pháp bảo vệ, cải tạo đất và bảo vệ môi trường</w:t>
        </w:r>
        <w:r w:rsidR="00F5172C" w:rsidRPr="00245341">
          <w:rPr>
            <w:webHidden/>
          </w:rPr>
          <w:tab/>
        </w:r>
        <w:r w:rsidR="00F5172C" w:rsidRPr="00245341">
          <w:rPr>
            <w:webHidden/>
          </w:rPr>
          <w:fldChar w:fldCharType="begin"/>
        </w:r>
        <w:r w:rsidR="00F5172C" w:rsidRPr="00245341">
          <w:rPr>
            <w:webHidden/>
          </w:rPr>
          <w:instrText xml:space="preserve"> PAGEREF _Toc152225057 \h </w:instrText>
        </w:r>
        <w:r w:rsidR="00F5172C" w:rsidRPr="00245341">
          <w:rPr>
            <w:webHidden/>
          </w:rPr>
        </w:r>
        <w:r w:rsidR="00F5172C" w:rsidRPr="00245341">
          <w:rPr>
            <w:webHidden/>
          </w:rPr>
          <w:fldChar w:fldCharType="separate"/>
        </w:r>
        <w:r w:rsidR="0058679D">
          <w:rPr>
            <w:webHidden/>
          </w:rPr>
          <w:t>83</w:t>
        </w:r>
        <w:r w:rsidR="00F5172C" w:rsidRPr="00245341">
          <w:rPr>
            <w:webHidden/>
          </w:rPr>
          <w:fldChar w:fldCharType="end"/>
        </w:r>
      </w:hyperlink>
    </w:p>
    <w:p w14:paraId="4B8BEC0F" w14:textId="77777777" w:rsidR="00F5172C" w:rsidRPr="00245341" w:rsidRDefault="006E670E" w:rsidP="00245341">
      <w:pPr>
        <w:pStyle w:val="TOC2"/>
        <w:rPr>
          <w:rFonts w:asciiTheme="minorHAnsi" w:eastAsiaTheme="minorEastAsia" w:hAnsiTheme="minorHAnsi" w:cstheme="minorBidi"/>
        </w:rPr>
      </w:pPr>
      <w:hyperlink w:anchor="_Toc152225058" w:history="1">
        <w:r w:rsidR="00F5172C" w:rsidRPr="00245341">
          <w:rPr>
            <w:rStyle w:val="Hyperlink"/>
          </w:rPr>
          <w:t>4.2. Giải pháp về nguồn lực thực hiện kế hoạch sử dụng đất</w:t>
        </w:r>
        <w:r w:rsidR="00F5172C" w:rsidRPr="00245341">
          <w:rPr>
            <w:webHidden/>
          </w:rPr>
          <w:tab/>
        </w:r>
        <w:r w:rsidR="00F5172C" w:rsidRPr="00245341">
          <w:rPr>
            <w:webHidden/>
          </w:rPr>
          <w:fldChar w:fldCharType="begin"/>
        </w:r>
        <w:r w:rsidR="00F5172C" w:rsidRPr="00245341">
          <w:rPr>
            <w:webHidden/>
          </w:rPr>
          <w:instrText xml:space="preserve"> PAGEREF _Toc152225058 \h </w:instrText>
        </w:r>
        <w:r w:rsidR="00F5172C" w:rsidRPr="00245341">
          <w:rPr>
            <w:webHidden/>
          </w:rPr>
        </w:r>
        <w:r w:rsidR="00F5172C" w:rsidRPr="00245341">
          <w:rPr>
            <w:webHidden/>
          </w:rPr>
          <w:fldChar w:fldCharType="separate"/>
        </w:r>
        <w:r w:rsidR="0058679D">
          <w:rPr>
            <w:webHidden/>
          </w:rPr>
          <w:t>84</w:t>
        </w:r>
        <w:r w:rsidR="00F5172C" w:rsidRPr="00245341">
          <w:rPr>
            <w:webHidden/>
          </w:rPr>
          <w:fldChar w:fldCharType="end"/>
        </w:r>
      </w:hyperlink>
    </w:p>
    <w:p w14:paraId="51EBCB66" w14:textId="77777777" w:rsidR="00F5172C" w:rsidRPr="00245341" w:rsidRDefault="006E670E" w:rsidP="00245341">
      <w:pPr>
        <w:pStyle w:val="TOC2"/>
        <w:rPr>
          <w:rFonts w:asciiTheme="minorHAnsi" w:eastAsiaTheme="minorEastAsia" w:hAnsiTheme="minorHAnsi" w:cstheme="minorBidi"/>
        </w:rPr>
      </w:pPr>
      <w:hyperlink w:anchor="_Toc152225059" w:history="1">
        <w:r w:rsidR="00F5172C" w:rsidRPr="00245341">
          <w:rPr>
            <w:rStyle w:val="Hyperlink"/>
          </w:rPr>
          <w:t>4.3. Giải pháp tổ chức thực hiện và giám sát thực hiện kế hoạch sử dụng đất</w:t>
        </w:r>
        <w:r w:rsidR="00F5172C" w:rsidRPr="00245341">
          <w:rPr>
            <w:webHidden/>
          </w:rPr>
          <w:tab/>
        </w:r>
        <w:r w:rsidR="00F5172C" w:rsidRPr="00245341">
          <w:rPr>
            <w:webHidden/>
          </w:rPr>
          <w:fldChar w:fldCharType="begin"/>
        </w:r>
        <w:r w:rsidR="00F5172C" w:rsidRPr="00245341">
          <w:rPr>
            <w:webHidden/>
          </w:rPr>
          <w:instrText xml:space="preserve"> PAGEREF _Toc152225059 \h </w:instrText>
        </w:r>
        <w:r w:rsidR="00F5172C" w:rsidRPr="00245341">
          <w:rPr>
            <w:webHidden/>
          </w:rPr>
        </w:r>
        <w:r w:rsidR="00F5172C" w:rsidRPr="00245341">
          <w:rPr>
            <w:webHidden/>
          </w:rPr>
          <w:fldChar w:fldCharType="separate"/>
        </w:r>
        <w:r w:rsidR="0058679D">
          <w:rPr>
            <w:webHidden/>
          </w:rPr>
          <w:t>85</w:t>
        </w:r>
        <w:r w:rsidR="00F5172C" w:rsidRPr="00245341">
          <w:rPr>
            <w:webHidden/>
          </w:rPr>
          <w:fldChar w:fldCharType="end"/>
        </w:r>
      </w:hyperlink>
    </w:p>
    <w:p w14:paraId="5DE6DAA0" w14:textId="77777777" w:rsidR="00F5172C" w:rsidRPr="00245341" w:rsidRDefault="006E670E" w:rsidP="00245341">
      <w:pPr>
        <w:pStyle w:val="TOC2"/>
        <w:rPr>
          <w:rFonts w:asciiTheme="minorHAnsi" w:eastAsiaTheme="minorEastAsia" w:hAnsiTheme="minorHAnsi" w:cstheme="minorBidi"/>
        </w:rPr>
      </w:pPr>
      <w:hyperlink w:anchor="_Toc152225060" w:history="1">
        <w:r w:rsidR="00F5172C" w:rsidRPr="00245341">
          <w:rPr>
            <w:rStyle w:val="Hyperlink"/>
            <w:b/>
          </w:rPr>
          <w:t>KẾT LUẬN VÀ KIẾN NGHỊ</w:t>
        </w:r>
        <w:r w:rsidR="00F5172C" w:rsidRPr="00245341">
          <w:rPr>
            <w:webHidden/>
          </w:rPr>
          <w:tab/>
        </w:r>
        <w:r w:rsidR="00F5172C" w:rsidRPr="00245341">
          <w:rPr>
            <w:webHidden/>
          </w:rPr>
          <w:fldChar w:fldCharType="begin"/>
        </w:r>
        <w:r w:rsidR="00F5172C" w:rsidRPr="00245341">
          <w:rPr>
            <w:webHidden/>
          </w:rPr>
          <w:instrText xml:space="preserve"> PAGEREF _Toc152225060 \h </w:instrText>
        </w:r>
        <w:r w:rsidR="00F5172C" w:rsidRPr="00245341">
          <w:rPr>
            <w:webHidden/>
          </w:rPr>
        </w:r>
        <w:r w:rsidR="00F5172C" w:rsidRPr="00245341">
          <w:rPr>
            <w:webHidden/>
          </w:rPr>
          <w:fldChar w:fldCharType="separate"/>
        </w:r>
        <w:r w:rsidR="0058679D">
          <w:rPr>
            <w:webHidden/>
          </w:rPr>
          <w:t>88</w:t>
        </w:r>
        <w:r w:rsidR="00F5172C" w:rsidRPr="00245341">
          <w:rPr>
            <w:webHidden/>
          </w:rPr>
          <w:fldChar w:fldCharType="end"/>
        </w:r>
      </w:hyperlink>
    </w:p>
    <w:p w14:paraId="7C5E0C68" w14:textId="77777777" w:rsidR="00F5172C" w:rsidRPr="00245341" w:rsidRDefault="006E670E" w:rsidP="00245341">
      <w:pPr>
        <w:pStyle w:val="TOC2"/>
        <w:rPr>
          <w:rFonts w:asciiTheme="minorHAnsi" w:eastAsiaTheme="minorEastAsia" w:hAnsiTheme="minorHAnsi" w:cstheme="minorBidi"/>
        </w:rPr>
      </w:pPr>
      <w:hyperlink w:anchor="_Toc152225061" w:history="1">
        <w:r w:rsidR="00F5172C" w:rsidRPr="00245341">
          <w:rPr>
            <w:rStyle w:val="Hyperlink"/>
          </w:rPr>
          <w:t>I. Kết luận</w:t>
        </w:r>
        <w:r w:rsidR="00F5172C" w:rsidRPr="00245341">
          <w:rPr>
            <w:webHidden/>
          </w:rPr>
          <w:tab/>
        </w:r>
        <w:r w:rsidR="00F5172C" w:rsidRPr="00245341">
          <w:rPr>
            <w:webHidden/>
          </w:rPr>
          <w:fldChar w:fldCharType="begin"/>
        </w:r>
        <w:r w:rsidR="00F5172C" w:rsidRPr="00245341">
          <w:rPr>
            <w:webHidden/>
          </w:rPr>
          <w:instrText xml:space="preserve"> PAGEREF _Toc152225061 \h </w:instrText>
        </w:r>
        <w:r w:rsidR="00F5172C" w:rsidRPr="00245341">
          <w:rPr>
            <w:webHidden/>
          </w:rPr>
        </w:r>
        <w:r w:rsidR="00F5172C" w:rsidRPr="00245341">
          <w:rPr>
            <w:webHidden/>
          </w:rPr>
          <w:fldChar w:fldCharType="separate"/>
        </w:r>
        <w:r w:rsidR="0058679D">
          <w:rPr>
            <w:webHidden/>
          </w:rPr>
          <w:t>88</w:t>
        </w:r>
        <w:r w:rsidR="00F5172C" w:rsidRPr="00245341">
          <w:rPr>
            <w:webHidden/>
          </w:rPr>
          <w:fldChar w:fldCharType="end"/>
        </w:r>
      </w:hyperlink>
    </w:p>
    <w:p w14:paraId="3F0EDB48" w14:textId="77777777" w:rsidR="00F5172C" w:rsidRPr="00245341" w:rsidRDefault="006E670E" w:rsidP="00245341">
      <w:pPr>
        <w:pStyle w:val="TOC2"/>
        <w:rPr>
          <w:rFonts w:asciiTheme="minorHAnsi" w:eastAsiaTheme="minorEastAsia" w:hAnsiTheme="minorHAnsi" w:cstheme="minorBidi"/>
        </w:rPr>
      </w:pPr>
      <w:hyperlink w:anchor="_Toc152225062" w:history="1">
        <w:r w:rsidR="00F5172C" w:rsidRPr="00245341">
          <w:rPr>
            <w:rStyle w:val="Hyperlink"/>
          </w:rPr>
          <w:t>II. Kiến nghị</w:t>
        </w:r>
        <w:r w:rsidR="00F5172C" w:rsidRPr="00245341">
          <w:rPr>
            <w:webHidden/>
          </w:rPr>
          <w:tab/>
        </w:r>
        <w:r w:rsidR="00F5172C" w:rsidRPr="00245341">
          <w:rPr>
            <w:webHidden/>
          </w:rPr>
          <w:fldChar w:fldCharType="begin"/>
        </w:r>
        <w:r w:rsidR="00F5172C" w:rsidRPr="00245341">
          <w:rPr>
            <w:webHidden/>
          </w:rPr>
          <w:instrText xml:space="preserve"> PAGEREF _Toc152225062 \h </w:instrText>
        </w:r>
        <w:r w:rsidR="00F5172C" w:rsidRPr="00245341">
          <w:rPr>
            <w:webHidden/>
          </w:rPr>
        </w:r>
        <w:r w:rsidR="00F5172C" w:rsidRPr="00245341">
          <w:rPr>
            <w:webHidden/>
          </w:rPr>
          <w:fldChar w:fldCharType="separate"/>
        </w:r>
        <w:r w:rsidR="0058679D">
          <w:rPr>
            <w:webHidden/>
          </w:rPr>
          <w:t>88</w:t>
        </w:r>
        <w:r w:rsidR="00F5172C" w:rsidRPr="00245341">
          <w:rPr>
            <w:webHidden/>
          </w:rPr>
          <w:fldChar w:fldCharType="end"/>
        </w:r>
      </w:hyperlink>
    </w:p>
    <w:p w14:paraId="6BFC5E57" w14:textId="77777777" w:rsidR="00E9377D" w:rsidRPr="00245341" w:rsidRDefault="00C00FA2" w:rsidP="00245341">
      <w:pPr>
        <w:pStyle w:val="TOC1"/>
        <w:rPr>
          <w:rStyle w:val="Hyperlink"/>
        </w:rPr>
      </w:pPr>
      <w:r w:rsidRPr="00245341">
        <w:rPr>
          <w:rStyle w:val="Hyperlink"/>
        </w:rPr>
        <w:fldChar w:fldCharType="end"/>
      </w:r>
    </w:p>
    <w:p w14:paraId="4BBC101D" w14:textId="77777777" w:rsidR="00446527" w:rsidRPr="00902C04" w:rsidRDefault="00446527" w:rsidP="00384E4D">
      <w:pPr>
        <w:pStyle w:val="Heading1"/>
        <w:keepNext w:val="0"/>
        <w:widowControl w:val="0"/>
        <w:spacing w:before="0" w:after="0" w:line="288" w:lineRule="auto"/>
        <w:jc w:val="center"/>
        <w:rPr>
          <w:rStyle w:val="Hyperlink"/>
          <w:rFonts w:ascii="Times New Roman" w:hAnsi="Times New Roman"/>
          <w:color w:val="auto"/>
          <w:sz w:val="28"/>
          <w:szCs w:val="28"/>
          <w:u w:val="none"/>
        </w:rPr>
        <w:sectPr w:rsidR="00446527" w:rsidRPr="00902C04" w:rsidSect="00D458C1">
          <w:headerReference w:type="default" r:id="rId9"/>
          <w:footerReference w:type="default" r:id="rId10"/>
          <w:pgSz w:w="11907" w:h="16839" w:code="9"/>
          <w:pgMar w:top="1134" w:right="1134" w:bottom="1134" w:left="1701" w:header="720" w:footer="720" w:gutter="0"/>
          <w:pgNumType w:fmt="lowerRoman"/>
          <w:cols w:space="720"/>
          <w:docGrid w:linePitch="360"/>
        </w:sectPr>
      </w:pPr>
    </w:p>
    <w:p w14:paraId="08C30094" w14:textId="77777777" w:rsidR="00BD7D5F" w:rsidRPr="00477E46" w:rsidRDefault="00E8226D" w:rsidP="00834475">
      <w:pPr>
        <w:pStyle w:val="Heading1"/>
        <w:keepNext w:val="0"/>
        <w:widowControl w:val="0"/>
        <w:spacing w:before="0" w:after="0" w:line="360" w:lineRule="auto"/>
        <w:jc w:val="center"/>
        <w:rPr>
          <w:rFonts w:ascii="Times New Roman" w:hAnsi="Times New Roman"/>
          <w:bCs w:val="0"/>
          <w:sz w:val="28"/>
          <w:szCs w:val="28"/>
        </w:rPr>
      </w:pPr>
      <w:bookmarkStart w:id="0" w:name="_Toc152225019"/>
      <w:r w:rsidRPr="00F87998">
        <w:rPr>
          <w:rFonts w:ascii="Times New Roman" w:hAnsi="Times New Roman"/>
          <w:bCs w:val="0"/>
          <w:sz w:val="28"/>
          <w:szCs w:val="28"/>
          <w:lang w:val="vi-VN"/>
        </w:rPr>
        <w:lastRenderedPageBreak/>
        <w:t>ĐẶT VẤN ĐỀ</w:t>
      </w:r>
      <w:bookmarkEnd w:id="0"/>
    </w:p>
    <w:p w14:paraId="3BF9F1A7" w14:textId="77777777" w:rsidR="003B5460" w:rsidRPr="00A47839" w:rsidRDefault="008376B0" w:rsidP="00834475">
      <w:pPr>
        <w:pStyle w:val="Heading2"/>
        <w:spacing w:before="0" w:beforeAutospacing="0" w:after="0" w:afterAutospacing="0" w:line="360" w:lineRule="auto"/>
        <w:ind w:firstLine="567"/>
        <w:jc w:val="both"/>
        <w:rPr>
          <w:sz w:val="28"/>
          <w:szCs w:val="28"/>
          <w:lang w:val="vi-VN"/>
        </w:rPr>
      </w:pPr>
      <w:bookmarkStart w:id="1" w:name="_Toc359849943"/>
      <w:bookmarkStart w:id="2" w:name="_Toc152225020"/>
      <w:r w:rsidRPr="00F87998">
        <w:rPr>
          <w:sz w:val="28"/>
          <w:szCs w:val="28"/>
          <w:lang w:val="vi-VN"/>
        </w:rPr>
        <w:t xml:space="preserve">1. </w:t>
      </w:r>
      <w:bookmarkStart w:id="3" w:name="_Toc359849944"/>
      <w:bookmarkEnd w:id="1"/>
      <w:r w:rsidR="003B5460" w:rsidRPr="00A47839">
        <w:rPr>
          <w:sz w:val="28"/>
          <w:szCs w:val="28"/>
          <w:lang w:val="vi-VN"/>
        </w:rPr>
        <w:t>Tính cấp thiết của công tác lập kế hoạch sử dụng đất</w:t>
      </w:r>
      <w:bookmarkEnd w:id="2"/>
    </w:p>
    <w:p w14:paraId="7EB85CDF" w14:textId="77777777" w:rsidR="003B5460" w:rsidRPr="00A47839" w:rsidRDefault="003B5460" w:rsidP="00834475">
      <w:pPr>
        <w:widowControl w:val="0"/>
        <w:spacing w:line="360" w:lineRule="auto"/>
        <w:ind w:firstLine="567"/>
        <w:jc w:val="both"/>
        <w:rPr>
          <w:sz w:val="28"/>
          <w:szCs w:val="28"/>
          <w:lang w:val="vi-VN"/>
        </w:rPr>
      </w:pPr>
      <w:r w:rsidRPr="00A47839">
        <w:rPr>
          <w:sz w:val="28"/>
          <w:szCs w:val="28"/>
          <w:lang w:val="vi-VN"/>
        </w:rPr>
        <w:t>Luật Đất đai năm 2013 tại Điều 22 Khoản 4 quy định "Quản lý Quy hoạch, kế hoạch sử dụng đất” là một trong 15 nội dung quản lý Nhà nước về đất đai" và tại Điều 45 Khoản 3 quy định "Ủy ban nhân dân cấp huyện trình Ủy ban nhân dân cấp tỉnh phê duyệt kế hoạch sử dụng đất hàng năm của cấp huyện".</w:t>
      </w:r>
    </w:p>
    <w:p w14:paraId="01CFC29D" w14:textId="77777777" w:rsidR="003B5460" w:rsidRPr="00A47839" w:rsidRDefault="003B5460" w:rsidP="00834475">
      <w:pPr>
        <w:widowControl w:val="0"/>
        <w:spacing w:line="360" w:lineRule="auto"/>
        <w:ind w:firstLine="567"/>
        <w:jc w:val="both"/>
        <w:rPr>
          <w:sz w:val="28"/>
          <w:szCs w:val="28"/>
          <w:lang w:val="vi-VN"/>
        </w:rPr>
      </w:pPr>
      <w:r w:rsidRPr="00A47839">
        <w:rPr>
          <w:sz w:val="28"/>
          <w:szCs w:val="28"/>
          <w:lang w:val="vi-VN"/>
        </w:rPr>
        <w:t>Quy hoạch, kế hoạch sử dụng đất có vai trò rất quan trọng trong công tác quản lý Nhà nước về đất đai, trong sự phát triển hài hoà, cân đối của từng địa phương và của đất nước theo nền kinh tế thị trường định hướng xã hội chủ nghĩa. Quy hoạch, kế hoạch sử dụng đất là cơ sở để Nhà nước quản lý thống nhất toàn bộ đất đai theo hiến pháp và pháp luật, đảm bảo đất đai được sử dụng tiết kiệm, hợp lý và có hiệu quả cao nhất.</w:t>
      </w:r>
    </w:p>
    <w:p w14:paraId="1A69AE38" w14:textId="5B26F4D0" w:rsidR="00D61A1F" w:rsidRPr="00A47839" w:rsidRDefault="00D61A1F" w:rsidP="00834475">
      <w:pPr>
        <w:widowControl w:val="0"/>
        <w:spacing w:line="360" w:lineRule="auto"/>
        <w:ind w:firstLine="567"/>
        <w:jc w:val="both"/>
        <w:rPr>
          <w:b/>
          <w:i/>
          <w:iCs/>
          <w:sz w:val="28"/>
          <w:szCs w:val="28"/>
          <w:lang w:val="vi-VN"/>
        </w:rPr>
      </w:pPr>
      <w:r w:rsidRPr="00A47839">
        <w:rPr>
          <w:sz w:val="28"/>
          <w:szCs w:val="28"/>
          <w:lang w:val="vi-VN"/>
        </w:rPr>
        <w:t xml:space="preserve">Để cụ thể hóa quy hoạch, việc lập kế hoạch sử dụng đất hàng năm có vai </w:t>
      </w:r>
      <w:r w:rsidRPr="00A47839">
        <w:rPr>
          <w:sz w:val="28"/>
          <w:szCs w:val="28"/>
          <w:shd w:val="clear" w:color="auto" w:fill="FFFFFF"/>
          <w:lang w:val="vi-VN"/>
        </w:rPr>
        <w:t xml:space="preserve"> trò rất quan trọng, là căn cứ để giao đất, cho thuê đất, cho phép chuyển mục đích sử dụng đất.</w:t>
      </w:r>
      <w:r w:rsidRPr="00A47839">
        <w:rPr>
          <w:sz w:val="28"/>
          <w:szCs w:val="28"/>
          <w:lang w:val="vi-VN"/>
        </w:rPr>
        <w:t xml:space="preserve"> Nội dung lập kế hoạch sử dụng đất cấp huyện hàng năm là một nội dung mới trong Luật Đất đai năm 2013 nhằm cụ thể hóa nhu cầu sử dụng đất của các ngành, lĩnh vực, các cấp; khả năng đầu tư, huy động nguồn lực để thực hiện; từ đó xác định diện tích các loại đất cần phải thu hồi để thực hiện công trình, dự án trong năm kế hoạch đến từng đơn vị hành chính cấp xã. Xác định rõ tầm quan trọng, tính cấp thiết của việc lập kế hoạch sử dụng đất hàng năm, được sự chỉ đạo của Uỷ ban nhân dân tỉnh Phú Thọ, cùng với sự giúp đỡ, phối hợp của Sở Tài nguyên và Môi trường tỉnh, Uỷ ban nhân dân huyện </w:t>
      </w:r>
      <w:r>
        <w:rPr>
          <w:sz w:val="28"/>
          <w:szCs w:val="28"/>
        </w:rPr>
        <w:t>Phù Ninh</w:t>
      </w:r>
      <w:r w:rsidRPr="00A47839">
        <w:rPr>
          <w:sz w:val="28"/>
          <w:szCs w:val="28"/>
          <w:lang w:val="vi-VN"/>
        </w:rPr>
        <w:t xml:space="preserve"> tổ chức triển khai lập </w:t>
      </w:r>
      <w:r w:rsidRPr="00A47839">
        <w:rPr>
          <w:b/>
          <w:bCs/>
          <w:i/>
          <w:iCs/>
          <w:sz w:val="28"/>
          <w:szCs w:val="28"/>
          <w:lang w:val="vi-VN"/>
        </w:rPr>
        <w:t xml:space="preserve">“Kế hoạch sử dụng đất năm </w:t>
      </w:r>
      <w:r w:rsidR="0036082A">
        <w:rPr>
          <w:b/>
          <w:bCs/>
          <w:i/>
          <w:iCs/>
          <w:sz w:val="28"/>
          <w:szCs w:val="28"/>
          <w:lang w:val="vi-VN"/>
        </w:rPr>
        <w:t>202</w:t>
      </w:r>
      <w:r w:rsidR="002A6C7D">
        <w:rPr>
          <w:b/>
          <w:bCs/>
          <w:i/>
          <w:iCs/>
          <w:sz w:val="28"/>
          <w:szCs w:val="28"/>
        </w:rPr>
        <w:t>4</w:t>
      </w:r>
      <w:r w:rsidRPr="00A47839">
        <w:rPr>
          <w:b/>
          <w:i/>
          <w:iCs/>
          <w:sz w:val="28"/>
          <w:szCs w:val="28"/>
          <w:lang w:val="vi-VN"/>
        </w:rPr>
        <w:t xml:space="preserve"> huyện </w:t>
      </w:r>
      <w:r>
        <w:rPr>
          <w:b/>
          <w:i/>
          <w:iCs/>
          <w:sz w:val="28"/>
          <w:szCs w:val="28"/>
        </w:rPr>
        <w:t>Phù Ninh</w:t>
      </w:r>
      <w:r w:rsidRPr="00A47839">
        <w:rPr>
          <w:b/>
          <w:i/>
          <w:iCs/>
          <w:sz w:val="28"/>
          <w:szCs w:val="28"/>
          <w:lang w:val="vi-VN"/>
        </w:rPr>
        <w:t xml:space="preserve"> - tỉnh Phú Thọ”. </w:t>
      </w:r>
      <w:bookmarkStart w:id="4" w:name="_Toc468586458"/>
      <w:bookmarkStart w:id="5" w:name="_Toc468587104"/>
      <w:bookmarkStart w:id="6" w:name="_Toc468587419"/>
      <w:bookmarkStart w:id="7" w:name="_Toc469525242"/>
    </w:p>
    <w:p w14:paraId="634D6220" w14:textId="77777777" w:rsidR="006E706D" w:rsidRPr="00963FA0" w:rsidRDefault="00D41A3A" w:rsidP="00834475">
      <w:pPr>
        <w:pStyle w:val="Heading2"/>
        <w:spacing w:before="0" w:beforeAutospacing="0" w:after="0" w:afterAutospacing="0" w:line="360" w:lineRule="auto"/>
        <w:ind w:firstLine="567"/>
        <w:rPr>
          <w:sz w:val="28"/>
          <w:szCs w:val="28"/>
          <w:lang w:val="vi-VN"/>
        </w:rPr>
      </w:pPr>
      <w:bookmarkStart w:id="8" w:name="_Toc152225021"/>
      <w:bookmarkEnd w:id="4"/>
      <w:bookmarkEnd w:id="5"/>
      <w:bookmarkEnd w:id="6"/>
      <w:bookmarkEnd w:id="7"/>
      <w:r w:rsidRPr="00963FA0">
        <w:rPr>
          <w:sz w:val="28"/>
          <w:szCs w:val="28"/>
          <w:lang w:val="vi-VN"/>
        </w:rPr>
        <w:t>2</w:t>
      </w:r>
      <w:r w:rsidR="006E706D" w:rsidRPr="00963FA0">
        <w:rPr>
          <w:sz w:val="28"/>
          <w:szCs w:val="28"/>
          <w:lang w:val="vi-VN"/>
        </w:rPr>
        <w:t xml:space="preserve">. Cơ sở của công tác </w:t>
      </w:r>
      <w:r w:rsidR="00E91149" w:rsidRPr="00963FA0">
        <w:rPr>
          <w:sz w:val="28"/>
          <w:szCs w:val="28"/>
          <w:lang w:val="vi-VN"/>
        </w:rPr>
        <w:t>lập</w:t>
      </w:r>
      <w:r w:rsidR="006E706D" w:rsidRPr="00963FA0">
        <w:rPr>
          <w:sz w:val="28"/>
          <w:szCs w:val="28"/>
          <w:lang w:val="vi-VN"/>
        </w:rPr>
        <w:t xml:space="preserve"> kế hoạch sử dụng đất </w:t>
      </w:r>
      <w:bookmarkEnd w:id="3"/>
      <w:r w:rsidR="005929BA" w:rsidRPr="00963FA0">
        <w:rPr>
          <w:sz w:val="28"/>
          <w:szCs w:val="28"/>
          <w:lang w:val="vi-VN"/>
        </w:rPr>
        <w:t xml:space="preserve">huyện </w:t>
      </w:r>
      <w:r w:rsidR="00D04CEB" w:rsidRPr="00963FA0">
        <w:rPr>
          <w:sz w:val="28"/>
          <w:szCs w:val="28"/>
          <w:lang w:val="vi-VN"/>
        </w:rPr>
        <w:t>Phù Ninh</w:t>
      </w:r>
      <w:bookmarkEnd w:id="8"/>
    </w:p>
    <w:p w14:paraId="2ABA56EB" w14:textId="77777777" w:rsidR="006E706D" w:rsidRPr="001A4317" w:rsidRDefault="00D41A3A" w:rsidP="00834475">
      <w:pPr>
        <w:pStyle w:val="Heading3"/>
        <w:keepNext w:val="0"/>
        <w:widowControl w:val="0"/>
        <w:spacing w:before="0" w:after="0" w:line="360" w:lineRule="auto"/>
        <w:ind w:firstLine="567"/>
        <w:jc w:val="both"/>
        <w:rPr>
          <w:rFonts w:ascii="Times New Roman Bold" w:hAnsi="Times New Roman Bold"/>
          <w:spacing w:val="-10"/>
          <w:sz w:val="28"/>
          <w:szCs w:val="28"/>
          <w:lang w:val="vi-VN"/>
        </w:rPr>
      </w:pPr>
      <w:bookmarkStart w:id="9" w:name="_Toc172622309"/>
      <w:bookmarkStart w:id="10" w:name="_Toc198998000"/>
      <w:bookmarkStart w:id="11" w:name="_Toc203705695"/>
      <w:bookmarkStart w:id="12" w:name="_Toc205310142"/>
      <w:bookmarkStart w:id="13" w:name="_Toc205311255"/>
      <w:bookmarkStart w:id="14" w:name="_Toc240615459"/>
      <w:bookmarkStart w:id="15" w:name="_Toc277748012"/>
      <w:bookmarkStart w:id="16" w:name="_Toc290637315"/>
      <w:bookmarkStart w:id="17" w:name="_Toc359849945"/>
      <w:bookmarkStart w:id="18" w:name="_Toc152225022"/>
      <w:r w:rsidRPr="001A4317">
        <w:rPr>
          <w:rFonts w:ascii="Times New Roman Bold" w:hAnsi="Times New Roman Bold"/>
          <w:spacing w:val="-10"/>
          <w:sz w:val="28"/>
          <w:szCs w:val="28"/>
          <w:lang w:val="vi-VN"/>
        </w:rPr>
        <w:t>2</w:t>
      </w:r>
      <w:r w:rsidR="006E706D" w:rsidRPr="001A4317">
        <w:rPr>
          <w:rFonts w:ascii="Times New Roman Bold" w:hAnsi="Times New Roman Bold"/>
          <w:spacing w:val="-10"/>
          <w:sz w:val="28"/>
          <w:szCs w:val="28"/>
          <w:lang w:val="vi-VN"/>
        </w:rPr>
        <w:t>.1. Căn cứ pháp lý của công tác</w:t>
      </w:r>
      <w:r w:rsidR="00F000B7" w:rsidRPr="001A4317">
        <w:rPr>
          <w:rFonts w:ascii="Times New Roman Bold" w:hAnsi="Times New Roman Bold"/>
          <w:spacing w:val="-10"/>
          <w:sz w:val="28"/>
          <w:szCs w:val="28"/>
          <w:lang w:val="vi-VN"/>
        </w:rPr>
        <w:t xml:space="preserve"> lập</w:t>
      </w:r>
      <w:r w:rsidR="006E706D" w:rsidRPr="001A4317">
        <w:rPr>
          <w:rFonts w:ascii="Times New Roman Bold" w:hAnsi="Times New Roman Bold"/>
          <w:spacing w:val="-10"/>
          <w:sz w:val="28"/>
          <w:szCs w:val="28"/>
          <w:lang w:val="vi-VN"/>
        </w:rPr>
        <w:t xml:space="preserve"> </w:t>
      </w:r>
      <w:r w:rsidR="00E91149" w:rsidRPr="001A4317">
        <w:rPr>
          <w:rFonts w:ascii="Times New Roman Bold" w:hAnsi="Times New Roman Bold"/>
          <w:spacing w:val="-10"/>
          <w:sz w:val="28"/>
          <w:szCs w:val="28"/>
          <w:lang w:val="vi-VN"/>
        </w:rPr>
        <w:t>kế hoạch</w:t>
      </w:r>
      <w:r w:rsidR="006E706D" w:rsidRPr="001A4317">
        <w:rPr>
          <w:rFonts w:ascii="Times New Roman Bold" w:hAnsi="Times New Roman Bold"/>
          <w:spacing w:val="-10"/>
          <w:sz w:val="28"/>
          <w:szCs w:val="28"/>
          <w:lang w:val="vi-VN"/>
        </w:rPr>
        <w:t xml:space="preserve"> sử dụng đất </w:t>
      </w:r>
      <w:bookmarkEnd w:id="9"/>
      <w:bookmarkEnd w:id="10"/>
      <w:bookmarkEnd w:id="11"/>
      <w:bookmarkEnd w:id="12"/>
      <w:bookmarkEnd w:id="13"/>
      <w:bookmarkEnd w:id="14"/>
      <w:bookmarkEnd w:id="15"/>
      <w:bookmarkEnd w:id="16"/>
      <w:bookmarkEnd w:id="17"/>
      <w:r w:rsidR="005929BA" w:rsidRPr="001A4317">
        <w:rPr>
          <w:rFonts w:ascii="Times New Roman Bold" w:hAnsi="Times New Roman Bold"/>
          <w:spacing w:val="-10"/>
          <w:sz w:val="28"/>
          <w:szCs w:val="28"/>
          <w:lang w:val="vi-VN"/>
        </w:rPr>
        <w:t xml:space="preserve">huyện </w:t>
      </w:r>
      <w:r w:rsidR="00D04CEB" w:rsidRPr="001A4317">
        <w:rPr>
          <w:rFonts w:ascii="Times New Roman Bold" w:hAnsi="Times New Roman Bold"/>
          <w:spacing w:val="-10"/>
          <w:sz w:val="28"/>
          <w:szCs w:val="28"/>
          <w:lang w:val="vi-VN"/>
        </w:rPr>
        <w:t>Phù Ninh</w:t>
      </w:r>
      <w:bookmarkEnd w:id="18"/>
    </w:p>
    <w:p w14:paraId="49A5416C" w14:textId="77777777" w:rsidR="00D23DAE" w:rsidRPr="001B28FF" w:rsidRDefault="00D23DAE" w:rsidP="00834475">
      <w:pPr>
        <w:spacing w:line="360" w:lineRule="auto"/>
        <w:ind w:firstLine="567"/>
        <w:jc w:val="both"/>
        <w:rPr>
          <w:sz w:val="28"/>
          <w:szCs w:val="28"/>
          <w:lang w:val="vi-VN"/>
        </w:rPr>
      </w:pPr>
      <w:bookmarkStart w:id="19" w:name="_Toc240614711"/>
      <w:bookmarkStart w:id="20" w:name="_Toc240615340"/>
      <w:bookmarkStart w:id="21" w:name="_Toc240615460"/>
      <w:bookmarkStart w:id="22" w:name="_Toc277748013"/>
      <w:bookmarkStart w:id="23" w:name="_Toc290637316"/>
      <w:bookmarkStart w:id="24" w:name="_Toc359849946"/>
      <w:r w:rsidRPr="001B28FF">
        <w:rPr>
          <w:sz w:val="28"/>
          <w:szCs w:val="28"/>
          <w:lang w:val="vi-VN"/>
        </w:rPr>
        <w:t>+ Luật Đất đai số 45/2013/QH13 ngày 29 tháng 11 năm 2013;</w:t>
      </w:r>
    </w:p>
    <w:p w14:paraId="63CBB415" w14:textId="77777777" w:rsidR="00D23DAE" w:rsidRPr="001B28FF" w:rsidRDefault="00D23DAE" w:rsidP="00834475">
      <w:pPr>
        <w:spacing w:line="360" w:lineRule="auto"/>
        <w:ind w:firstLine="567"/>
        <w:jc w:val="both"/>
        <w:rPr>
          <w:sz w:val="28"/>
          <w:szCs w:val="28"/>
          <w:lang w:val="vi-VN"/>
        </w:rPr>
      </w:pPr>
      <w:r w:rsidRPr="001B28FF">
        <w:rPr>
          <w:sz w:val="28"/>
          <w:szCs w:val="28"/>
          <w:lang w:val="vi-VN"/>
        </w:rPr>
        <w:t>+ Luật Quy hoạch số 21/2017/QH14;</w:t>
      </w:r>
    </w:p>
    <w:p w14:paraId="18C88065" w14:textId="77777777" w:rsidR="00D23DAE" w:rsidRPr="001B28FF" w:rsidRDefault="00D23DAE" w:rsidP="00834475">
      <w:pPr>
        <w:spacing w:line="360" w:lineRule="auto"/>
        <w:ind w:firstLine="567"/>
        <w:jc w:val="both"/>
        <w:rPr>
          <w:sz w:val="28"/>
          <w:szCs w:val="28"/>
          <w:lang w:val="vi-VN"/>
        </w:rPr>
      </w:pPr>
      <w:r w:rsidRPr="001B28FF">
        <w:rPr>
          <w:sz w:val="28"/>
          <w:szCs w:val="28"/>
          <w:lang w:val="vi-VN"/>
        </w:rPr>
        <w:t>+ Luật Lâm nghiệp số 16/2017/QH14 ngày 15 tháng 11 năm 2017;</w:t>
      </w:r>
    </w:p>
    <w:p w14:paraId="5EF25258" w14:textId="77777777" w:rsidR="00D23DAE" w:rsidRPr="00661ABF" w:rsidRDefault="00D23DAE" w:rsidP="00834475">
      <w:pPr>
        <w:spacing w:line="360" w:lineRule="auto"/>
        <w:ind w:firstLine="567"/>
        <w:jc w:val="both"/>
        <w:rPr>
          <w:sz w:val="28"/>
          <w:szCs w:val="28"/>
          <w:lang w:val="vi-VN"/>
        </w:rPr>
      </w:pPr>
      <w:r w:rsidRPr="001B28FF">
        <w:rPr>
          <w:sz w:val="28"/>
          <w:szCs w:val="28"/>
          <w:lang w:val="vi-VN"/>
        </w:rPr>
        <w:lastRenderedPageBreak/>
        <w:t>+ Luật số 35/2018/QH14 ngày 20/11/2018 của Quốc hội ban hành Sửa đổi, bổ sung một số điều của 37 Luật có liên quan đến quy hoạch;</w:t>
      </w:r>
    </w:p>
    <w:p w14:paraId="74C5DB35" w14:textId="77777777" w:rsidR="00D23DAE" w:rsidRPr="001B28FF" w:rsidRDefault="00D23DAE" w:rsidP="00834475">
      <w:pPr>
        <w:spacing w:line="360" w:lineRule="auto"/>
        <w:ind w:firstLine="567"/>
        <w:jc w:val="both"/>
        <w:rPr>
          <w:sz w:val="28"/>
          <w:szCs w:val="28"/>
          <w:lang w:val="vi-VN"/>
        </w:rPr>
      </w:pPr>
      <w:r w:rsidRPr="001B28FF">
        <w:rPr>
          <w:sz w:val="28"/>
          <w:szCs w:val="28"/>
          <w:lang w:val="vi-VN"/>
        </w:rPr>
        <w:t>+ Nghị định 43/2014/NĐ-CP ngày 15 tháng 5 năm 2014 của Chính phủ Quy định chi tiết thi hành một số điều của Luật Đất đai;</w:t>
      </w:r>
    </w:p>
    <w:p w14:paraId="65778819" w14:textId="77777777" w:rsidR="00D23DAE" w:rsidRPr="001B28FF" w:rsidRDefault="00D23DAE" w:rsidP="00834475">
      <w:pPr>
        <w:spacing w:line="360" w:lineRule="auto"/>
        <w:ind w:firstLine="567"/>
        <w:jc w:val="both"/>
        <w:rPr>
          <w:sz w:val="28"/>
          <w:szCs w:val="28"/>
          <w:lang w:val="vi-VN"/>
        </w:rPr>
      </w:pPr>
      <w:r w:rsidRPr="001B28FF">
        <w:rPr>
          <w:sz w:val="28"/>
          <w:szCs w:val="28"/>
          <w:lang w:val="vi-VN"/>
        </w:rPr>
        <w:t>+ Nghị định số 45/2014/NĐ-CP; Nghị định số 46/2014/NĐ-CP; Nghị định số 47/2014/NĐ-CP ngày 15/5/2014;</w:t>
      </w:r>
    </w:p>
    <w:p w14:paraId="35AD0D0F" w14:textId="77777777" w:rsidR="00D23DAE" w:rsidRPr="003F7ECA" w:rsidRDefault="00D23DAE" w:rsidP="00834475">
      <w:pPr>
        <w:spacing w:line="360" w:lineRule="auto"/>
        <w:ind w:firstLine="567"/>
        <w:jc w:val="both"/>
        <w:rPr>
          <w:sz w:val="28"/>
          <w:szCs w:val="28"/>
          <w:lang w:val="vi-VN"/>
        </w:rPr>
      </w:pPr>
      <w:r w:rsidRPr="001B28FF">
        <w:rPr>
          <w:sz w:val="28"/>
          <w:szCs w:val="28"/>
          <w:lang w:val="vi-VN"/>
        </w:rPr>
        <w:t xml:space="preserve">+ Nghị định số 01/2017/NĐ-CP ngày </w:t>
      </w:r>
      <w:r w:rsidRPr="003F7ECA">
        <w:rPr>
          <w:sz w:val="28"/>
          <w:szCs w:val="28"/>
          <w:lang w:val="vi-VN"/>
        </w:rPr>
        <w:t>06</w:t>
      </w:r>
      <w:r w:rsidRPr="001B28FF">
        <w:rPr>
          <w:sz w:val="28"/>
          <w:szCs w:val="28"/>
          <w:lang w:val="vi-VN"/>
        </w:rPr>
        <w:t xml:space="preserve"> tháng 0</w:t>
      </w:r>
      <w:r w:rsidRPr="003F7ECA">
        <w:rPr>
          <w:sz w:val="28"/>
          <w:szCs w:val="28"/>
          <w:lang w:val="vi-VN"/>
        </w:rPr>
        <w:t>1</w:t>
      </w:r>
      <w:r w:rsidRPr="001B28FF">
        <w:rPr>
          <w:sz w:val="28"/>
          <w:szCs w:val="28"/>
          <w:lang w:val="vi-VN"/>
        </w:rPr>
        <w:t xml:space="preserve"> năm 2017 của Chính phủ về sửa đổi, bổ sung một số nghị định quy định chi tiết thi hành Luật Đất đai;</w:t>
      </w:r>
    </w:p>
    <w:p w14:paraId="4ADADA75" w14:textId="77777777" w:rsidR="00D23DAE" w:rsidRDefault="00D23DAE" w:rsidP="00834475">
      <w:pPr>
        <w:spacing w:line="360" w:lineRule="auto"/>
        <w:ind w:firstLine="567"/>
        <w:jc w:val="both"/>
        <w:rPr>
          <w:sz w:val="28"/>
          <w:szCs w:val="28"/>
        </w:rPr>
      </w:pPr>
      <w:r w:rsidRPr="003F7ECA">
        <w:rPr>
          <w:sz w:val="28"/>
          <w:szCs w:val="28"/>
          <w:lang w:val="vi-VN"/>
        </w:rPr>
        <w:t>+ Nghị định số 148/</w:t>
      </w:r>
      <w:r>
        <w:rPr>
          <w:sz w:val="28"/>
          <w:szCs w:val="28"/>
          <w:lang w:val="vi-VN"/>
        </w:rPr>
        <w:t>202</w:t>
      </w:r>
      <w:r w:rsidRPr="003F7ECA">
        <w:rPr>
          <w:sz w:val="28"/>
          <w:szCs w:val="28"/>
          <w:lang w:val="vi-VN"/>
        </w:rPr>
        <w:t xml:space="preserve">0/NĐ-CP ngày 18 tháng 12 năm </w:t>
      </w:r>
      <w:r>
        <w:rPr>
          <w:sz w:val="28"/>
          <w:szCs w:val="28"/>
          <w:lang w:val="vi-VN"/>
        </w:rPr>
        <w:t>2021</w:t>
      </w:r>
      <w:r w:rsidRPr="003F7ECA">
        <w:rPr>
          <w:sz w:val="28"/>
          <w:szCs w:val="28"/>
          <w:lang w:val="vi-VN"/>
        </w:rPr>
        <w:t xml:space="preserve"> của Chính phủ về sửa đổi, bổ sung một số nghị định quy định chi tiết thi hành Luật Đất đai; </w:t>
      </w:r>
    </w:p>
    <w:p w14:paraId="48FB8475" w14:textId="77777777" w:rsidR="008374FC" w:rsidRPr="008374FC" w:rsidRDefault="008374FC" w:rsidP="00834475">
      <w:pPr>
        <w:spacing w:line="360" w:lineRule="auto"/>
        <w:ind w:firstLine="567"/>
        <w:jc w:val="both"/>
        <w:rPr>
          <w:sz w:val="28"/>
          <w:szCs w:val="28"/>
        </w:rPr>
      </w:pPr>
      <w:r>
        <w:rPr>
          <w:sz w:val="28"/>
          <w:szCs w:val="28"/>
        </w:rPr>
        <w:t>+ Chỉ thị 22/CT-TTg ngà</w:t>
      </w:r>
      <w:r w:rsidR="00F458BB">
        <w:rPr>
          <w:sz w:val="28"/>
          <w:szCs w:val="28"/>
        </w:rPr>
        <w:t>y 1/8/2021 của Thủ tướng Chính p</w:t>
      </w:r>
      <w:r>
        <w:rPr>
          <w:sz w:val="28"/>
          <w:szCs w:val="28"/>
        </w:rPr>
        <w:t>hủ về đẩy mạnh công tác quy hoạch</w:t>
      </w:r>
      <w:r w:rsidR="00F458BB">
        <w:rPr>
          <w:sz w:val="28"/>
          <w:szCs w:val="28"/>
        </w:rPr>
        <w:t>, kế hoạch</w:t>
      </w:r>
      <w:r>
        <w:rPr>
          <w:sz w:val="28"/>
          <w:szCs w:val="28"/>
        </w:rPr>
        <w:t xml:space="preserve"> sử dụng đất các cấp;</w:t>
      </w:r>
    </w:p>
    <w:p w14:paraId="7415610E" w14:textId="77777777" w:rsidR="00D23DAE" w:rsidRPr="001B28FF" w:rsidRDefault="00D23DAE" w:rsidP="00834475">
      <w:pPr>
        <w:spacing w:line="360" w:lineRule="auto"/>
        <w:ind w:firstLine="567"/>
        <w:jc w:val="both"/>
        <w:rPr>
          <w:sz w:val="28"/>
          <w:szCs w:val="28"/>
          <w:lang w:val="vi-VN"/>
        </w:rPr>
      </w:pPr>
      <w:r w:rsidRPr="001B28FF">
        <w:rPr>
          <w:sz w:val="28"/>
          <w:szCs w:val="28"/>
          <w:lang w:val="vi-VN"/>
        </w:rPr>
        <w:t>+ Thông tư số 27/2018/TT-BTNMT ngày 14 tháng 12 năm 2018 của Bộ Tài nguyên và Môi trường Quy định về thống kê, kiểm kê đất đai và lập bản đồ hiện trạng sử dụng đất;</w:t>
      </w:r>
    </w:p>
    <w:p w14:paraId="73394D25" w14:textId="6986F9D2" w:rsidR="00D23DAE" w:rsidRDefault="00D23DAE" w:rsidP="00834475">
      <w:pPr>
        <w:spacing w:line="360" w:lineRule="auto"/>
        <w:ind w:firstLine="567"/>
        <w:jc w:val="both"/>
        <w:rPr>
          <w:sz w:val="28"/>
          <w:szCs w:val="28"/>
          <w:lang w:val="vi-VN"/>
        </w:rPr>
      </w:pPr>
      <w:r w:rsidRPr="00BA1059">
        <w:rPr>
          <w:sz w:val="28"/>
          <w:szCs w:val="28"/>
          <w:lang w:val="vi-VN"/>
        </w:rPr>
        <w:t>+ Thông tư số 01/2021/TT-BTNMT ngày 06 tháng 8 năm 2021 của Bộ Tài nguyên và Môi trường Quy định kỹ thuật việc lập, điều chỉnh quy hoạch, kế hoạch sử dụng đất;</w:t>
      </w:r>
    </w:p>
    <w:p w14:paraId="7A2AC9E6" w14:textId="6B19C447" w:rsidR="001340A7" w:rsidRPr="001340A7" w:rsidRDefault="001340A7" w:rsidP="00834475">
      <w:pPr>
        <w:spacing w:line="360" w:lineRule="auto"/>
        <w:ind w:firstLine="567"/>
        <w:jc w:val="both"/>
        <w:rPr>
          <w:sz w:val="28"/>
          <w:szCs w:val="28"/>
        </w:rPr>
      </w:pPr>
      <w:r>
        <w:rPr>
          <w:sz w:val="28"/>
          <w:szCs w:val="28"/>
        </w:rPr>
        <w:t xml:space="preserve">+ Quyết định </w:t>
      </w:r>
      <w:r w:rsidRPr="001340A7">
        <w:rPr>
          <w:sz w:val="28"/>
          <w:szCs w:val="28"/>
        </w:rPr>
        <w:t>1579/QĐ-TTg</w:t>
      </w:r>
      <w:r>
        <w:rPr>
          <w:sz w:val="28"/>
          <w:szCs w:val="28"/>
        </w:rPr>
        <w:t xml:space="preserve"> của Thủ tướng chính phủ V/v Phê duyệt quy hoạch tỉnh Phú Thọ thời kỳ 2021 - 2030 tầm nhìn đến năm 2050.</w:t>
      </w:r>
    </w:p>
    <w:p w14:paraId="3A16CBE3" w14:textId="6475A3B9" w:rsidR="0089363D" w:rsidRDefault="0089363D" w:rsidP="00834475">
      <w:pPr>
        <w:spacing w:line="360" w:lineRule="auto"/>
        <w:ind w:firstLine="567"/>
        <w:jc w:val="both"/>
        <w:rPr>
          <w:sz w:val="28"/>
          <w:szCs w:val="28"/>
        </w:rPr>
      </w:pPr>
      <w:r w:rsidRPr="00372D4D">
        <w:rPr>
          <w:sz w:val="28"/>
          <w:szCs w:val="28"/>
          <w:lang w:val="vi-VN"/>
        </w:rPr>
        <w:t>+ Các Nghị quyết số 02/2021/NQ-HĐND ngày 19/4/2021; Số 11/2021/NQ-HĐND ngày 12/8/2021; Số 23/2021/NQ-HĐND ngày 09/12/2021; Số 02/2</w:t>
      </w:r>
      <w:r w:rsidR="00E35946">
        <w:rPr>
          <w:sz w:val="28"/>
          <w:szCs w:val="28"/>
          <w:lang w:val="vi-VN"/>
        </w:rPr>
        <w:t xml:space="preserve">022/NQ-HĐND ngày 30/05/2022; Số </w:t>
      </w:r>
      <w:r w:rsidRPr="00372D4D">
        <w:rPr>
          <w:sz w:val="28"/>
          <w:szCs w:val="28"/>
          <w:lang w:val="vi-VN"/>
        </w:rPr>
        <w:t>06/2022/NQ-HĐND ngày 15/07/2022; Số 16/2022/NQ-HDND ngày 09/12/2022; Số 02/2023/NQ-HĐND ngày 07/4/2023; Số 08/2023/NQ-HĐND ngày 14/7/2023</w:t>
      </w:r>
      <w:r w:rsidR="00E35946">
        <w:rPr>
          <w:sz w:val="28"/>
          <w:szCs w:val="28"/>
        </w:rPr>
        <w:t>; Số 13/2023</w:t>
      </w:r>
      <w:r w:rsidR="00E35946" w:rsidRPr="00372D4D">
        <w:rPr>
          <w:sz w:val="28"/>
          <w:szCs w:val="28"/>
          <w:lang w:val="vi-VN"/>
        </w:rPr>
        <w:t>/NQ-HĐND</w:t>
      </w:r>
      <w:r w:rsidRPr="00372D4D">
        <w:rPr>
          <w:sz w:val="28"/>
          <w:szCs w:val="28"/>
          <w:lang w:val="vi-VN"/>
        </w:rPr>
        <w:t xml:space="preserve"> </w:t>
      </w:r>
      <w:r w:rsidR="00E35946">
        <w:rPr>
          <w:sz w:val="28"/>
          <w:szCs w:val="28"/>
        </w:rPr>
        <w:t>ngày 12/12/2023</w:t>
      </w:r>
      <w:r w:rsidR="00220018">
        <w:rPr>
          <w:sz w:val="28"/>
          <w:szCs w:val="28"/>
        </w:rPr>
        <w:t xml:space="preserve"> </w:t>
      </w:r>
      <w:r w:rsidRPr="00372D4D">
        <w:rPr>
          <w:sz w:val="28"/>
          <w:szCs w:val="28"/>
          <w:lang w:val="vi-VN"/>
        </w:rPr>
        <w:t xml:space="preserve">của HĐND tỉnh Phú Thọ về việc thông qua danh mục các dự án phát triển kinh tế - xã hội vì lợi ích quốc gia, công cộng phải thu hồi đất; danh mục các dự án có sử dụng đất phải chuyển mục đích sử dụng đất trồng </w:t>
      </w:r>
      <w:r w:rsidRPr="00372D4D">
        <w:rPr>
          <w:sz w:val="28"/>
          <w:szCs w:val="28"/>
          <w:lang w:val="vi-VN"/>
        </w:rPr>
        <w:lastRenderedPageBreak/>
        <w:t>lúa dưới 10 héc ta, đất rừng phòng hộ dưới 20 héc ta, đất rừng sản xuất dưới 50 héc ta trên địa bàn tỉnh Phú Thọ;</w:t>
      </w:r>
    </w:p>
    <w:p w14:paraId="17989238" w14:textId="77777777" w:rsidR="0089363D" w:rsidRPr="00D65D0F" w:rsidRDefault="0089363D" w:rsidP="00834475">
      <w:pPr>
        <w:spacing w:line="360" w:lineRule="auto"/>
        <w:ind w:firstLine="567"/>
        <w:jc w:val="both"/>
        <w:rPr>
          <w:sz w:val="28"/>
          <w:szCs w:val="28"/>
          <w:lang w:val="vi-VN"/>
        </w:rPr>
      </w:pPr>
      <w:r w:rsidRPr="00D65D0F">
        <w:rPr>
          <w:sz w:val="28"/>
          <w:szCs w:val="28"/>
          <w:lang w:val="vi-VN"/>
        </w:rPr>
        <w:t xml:space="preserve">+ Nghị quyết số 05/2022/NQ-HĐND ngày 15/07/2022 của HĐND tỉnh Phú Thọ về việc quyết định chủ trương chuyển mục đích sử dụng rừng phòng hộ sang mục đích khác trên địa bàn tỉnh Phú Thọ; </w:t>
      </w:r>
    </w:p>
    <w:p w14:paraId="2FCD0581" w14:textId="2697190B" w:rsidR="00BA45FE" w:rsidRPr="00F95F6D" w:rsidRDefault="0089363D" w:rsidP="00834475">
      <w:pPr>
        <w:spacing w:line="360" w:lineRule="auto"/>
        <w:ind w:firstLine="567"/>
        <w:jc w:val="both"/>
        <w:rPr>
          <w:sz w:val="28"/>
          <w:szCs w:val="28"/>
          <w:lang w:val="vi-VN"/>
        </w:rPr>
      </w:pPr>
      <w:r w:rsidRPr="00D65D0F">
        <w:rPr>
          <w:sz w:val="28"/>
          <w:szCs w:val="28"/>
          <w:lang w:val="vi-VN"/>
        </w:rPr>
        <w:t>+ Nghị quyết số 20/2022/NQ-HĐND ngày 09/12/2022; Số 17/2023/NQ-HĐND ngày 14/7/2023 của HĐND tỉnh Phú Thọ về việc quyết định chủ trương chuyển mục đích sử dụng rừng sang mục đích khác trên địa bàn tỉnh Phú Thọ.</w:t>
      </w:r>
    </w:p>
    <w:p w14:paraId="68385842" w14:textId="08B35F3D" w:rsidR="00510AAD" w:rsidRPr="00510AAD" w:rsidRDefault="00510AAD" w:rsidP="00834475">
      <w:pPr>
        <w:spacing w:line="360" w:lineRule="auto"/>
        <w:ind w:firstLine="567"/>
        <w:jc w:val="both"/>
        <w:rPr>
          <w:sz w:val="28"/>
          <w:szCs w:val="28"/>
        </w:rPr>
      </w:pPr>
      <w:r>
        <w:rPr>
          <w:rStyle w:val="text"/>
          <w:sz w:val="28"/>
          <w:szCs w:val="28"/>
        </w:rPr>
        <w:t xml:space="preserve">+ </w:t>
      </w:r>
      <w:r w:rsidRPr="00510AAD">
        <w:rPr>
          <w:rStyle w:val="text"/>
          <w:sz w:val="28"/>
          <w:szCs w:val="28"/>
        </w:rPr>
        <w:t xml:space="preserve">Quyết định số 03/QĐ-UBND ngày 02/02/2018 của UBND tỉnh Phú Thọ về chương trình phát triển nhà ở tỉnh Phú Thọ đến năm 2020 và định hướng đến năm 2030; Kế hoạch số </w:t>
      </w:r>
      <w:r w:rsidR="005A30A3" w:rsidRPr="008E6B66">
        <w:rPr>
          <w:noProof/>
          <w:sz w:val="28"/>
          <w:szCs w:val="28"/>
          <w:lang w:val="vi-VN"/>
        </w:rPr>
        <w:t>908/QĐ-UBND ngày 05/05/2023</w:t>
      </w:r>
      <w:r w:rsidR="005A30A3">
        <w:rPr>
          <w:noProof/>
          <w:sz w:val="28"/>
          <w:szCs w:val="28"/>
          <w:lang w:val="vi-VN"/>
        </w:rPr>
        <w:t xml:space="preserve"> </w:t>
      </w:r>
      <w:r w:rsidRPr="00510AAD">
        <w:rPr>
          <w:rStyle w:val="text"/>
          <w:sz w:val="28"/>
          <w:szCs w:val="28"/>
        </w:rPr>
        <w:t xml:space="preserve">của UBND tỉnh Phú Thọ về kế hoạch phát triển nhà ở tỉnh Phú Thọ </w:t>
      </w:r>
      <w:r w:rsidR="005A30A3">
        <w:rPr>
          <w:rStyle w:val="text"/>
          <w:sz w:val="28"/>
          <w:szCs w:val="28"/>
        </w:rPr>
        <w:t>đến năm 2025.</w:t>
      </w:r>
    </w:p>
    <w:p w14:paraId="549ECC25" w14:textId="77777777" w:rsidR="00A854F1" w:rsidRPr="009C381F" w:rsidRDefault="000767AD" w:rsidP="00834475">
      <w:pPr>
        <w:widowControl w:val="0"/>
        <w:spacing w:line="360" w:lineRule="auto"/>
        <w:ind w:firstLine="567"/>
        <w:jc w:val="both"/>
        <w:rPr>
          <w:sz w:val="28"/>
          <w:szCs w:val="28"/>
          <w:lang w:val="vi-VN" w:eastAsia="x-none"/>
        </w:rPr>
      </w:pPr>
      <w:r>
        <w:rPr>
          <w:sz w:val="28"/>
          <w:szCs w:val="28"/>
          <w:lang w:eastAsia="x-none"/>
        </w:rPr>
        <w:t>+</w:t>
      </w:r>
      <w:r w:rsidR="00A854F1" w:rsidRPr="009C381F">
        <w:rPr>
          <w:sz w:val="28"/>
          <w:szCs w:val="28"/>
          <w:lang w:val="vi-VN" w:eastAsia="x-none"/>
        </w:rPr>
        <w:t xml:space="preserve"> Quyết định 3812/QĐ-UBND ngày 28/12/2018 của UBND tỉnh về việc phê duyệt Quy hoạch các vùng đất chuyên trồng lúa nước có năng suất chất lượng cao trên địa bàn tỉnh Phú Thọ;</w:t>
      </w:r>
    </w:p>
    <w:p w14:paraId="6B0A7E0E" w14:textId="77777777" w:rsidR="00A854F1" w:rsidRDefault="000767AD" w:rsidP="00834475">
      <w:pPr>
        <w:widowControl w:val="0"/>
        <w:spacing w:line="360" w:lineRule="auto"/>
        <w:ind w:firstLine="567"/>
        <w:jc w:val="both"/>
        <w:rPr>
          <w:sz w:val="28"/>
          <w:szCs w:val="28"/>
          <w:lang w:eastAsia="x-none"/>
        </w:rPr>
      </w:pPr>
      <w:r>
        <w:rPr>
          <w:sz w:val="28"/>
          <w:szCs w:val="28"/>
          <w:lang w:eastAsia="x-none"/>
        </w:rPr>
        <w:t>+</w:t>
      </w:r>
      <w:r w:rsidR="00A854F1" w:rsidRPr="009C381F">
        <w:rPr>
          <w:sz w:val="28"/>
          <w:szCs w:val="28"/>
          <w:lang w:val="vi-VN" w:eastAsia="x-none"/>
        </w:rPr>
        <w:t xml:space="preserve"> Quyết định 3813/QĐ-UBND ngày 38/12/2018 của UBND tỉnh về việc phê duyệt kết quả rà soát, chuyển đổi đất rừng phòng hộ đầu nguồn ít xung yếu sang quy hoạch phát triển rừng sản xuất và rà soát, điều chỉnh quy hoạch 3 loại rừng tỉnh Phú Thọ giai đoạn 2016-2020, định hướng đến năm 2030;</w:t>
      </w:r>
    </w:p>
    <w:p w14:paraId="796A6D2E" w14:textId="77777777" w:rsidR="001A4317" w:rsidRDefault="001A4317" w:rsidP="00834475">
      <w:pPr>
        <w:spacing w:line="360" w:lineRule="auto"/>
        <w:ind w:firstLine="567"/>
        <w:jc w:val="both"/>
        <w:rPr>
          <w:sz w:val="28"/>
          <w:szCs w:val="28"/>
        </w:rPr>
      </w:pPr>
      <w:r w:rsidRPr="00FA244F">
        <w:rPr>
          <w:sz w:val="28"/>
          <w:szCs w:val="28"/>
          <w:lang w:val="vi-VN"/>
        </w:rPr>
        <w:t xml:space="preserve">+ Quyết định số </w:t>
      </w:r>
      <w:r w:rsidRPr="00FA244F">
        <w:rPr>
          <w:sz w:val="28"/>
          <w:szCs w:val="28"/>
        </w:rPr>
        <w:t>2204</w:t>
      </w:r>
      <w:r w:rsidRPr="00FA244F">
        <w:rPr>
          <w:sz w:val="28"/>
          <w:szCs w:val="28"/>
          <w:lang w:val="vi-VN"/>
        </w:rPr>
        <w:t>/QĐ-UBND ngày</w:t>
      </w:r>
      <w:r w:rsidRPr="00FA244F">
        <w:rPr>
          <w:sz w:val="28"/>
          <w:szCs w:val="28"/>
        </w:rPr>
        <w:t xml:space="preserve"> 31/08/2021</w:t>
      </w:r>
      <w:r w:rsidRPr="00FA244F">
        <w:rPr>
          <w:sz w:val="28"/>
          <w:szCs w:val="28"/>
          <w:lang w:val="vi-VN"/>
        </w:rPr>
        <w:t xml:space="preserve"> của UBND tỉnh Phú Thọ về </w:t>
      </w:r>
      <w:r w:rsidRPr="00FA244F">
        <w:rPr>
          <w:sz w:val="28"/>
          <w:szCs w:val="28"/>
        </w:rPr>
        <w:t xml:space="preserve">việc </w:t>
      </w:r>
      <w:r w:rsidRPr="00FA244F">
        <w:rPr>
          <w:sz w:val="28"/>
          <w:szCs w:val="28"/>
          <w:lang w:val="vi-VN"/>
        </w:rPr>
        <w:t>phê duyệt</w:t>
      </w:r>
      <w:r w:rsidRPr="00FA244F">
        <w:rPr>
          <w:sz w:val="28"/>
          <w:szCs w:val="28"/>
        </w:rPr>
        <w:t xml:space="preserve"> Quy hoạch sử dụng đất giai đoạn 2021-2030 và kế hoạch sử dụng đất năm đầu của quy hoạch sử dụng đất huyện </w:t>
      </w:r>
      <w:r w:rsidRPr="00FA244F">
        <w:rPr>
          <w:sz w:val="28"/>
          <w:szCs w:val="28"/>
          <w:lang w:val="vi-VN"/>
        </w:rPr>
        <w:t>Phù Ninh</w:t>
      </w:r>
      <w:r w:rsidRPr="00FA244F">
        <w:rPr>
          <w:sz w:val="28"/>
          <w:szCs w:val="28"/>
        </w:rPr>
        <w:t>, tỉnh Phú Thọ</w:t>
      </w:r>
      <w:r w:rsidRPr="00FA244F">
        <w:rPr>
          <w:sz w:val="28"/>
          <w:szCs w:val="28"/>
          <w:lang w:val="vi-VN"/>
        </w:rPr>
        <w:t>;</w:t>
      </w:r>
    </w:p>
    <w:p w14:paraId="1977B82C" w14:textId="1D8377E4" w:rsidR="00F53D0F" w:rsidRPr="00F53D0F" w:rsidRDefault="00F53D0F" w:rsidP="00834475">
      <w:pPr>
        <w:spacing w:line="360" w:lineRule="auto"/>
        <w:ind w:firstLine="567"/>
        <w:jc w:val="both"/>
        <w:rPr>
          <w:sz w:val="28"/>
          <w:szCs w:val="28"/>
        </w:rPr>
      </w:pPr>
      <w:r>
        <w:rPr>
          <w:sz w:val="28"/>
          <w:szCs w:val="28"/>
        </w:rPr>
        <w:t xml:space="preserve">+ Quyết định số 27/2021/QĐ-UBND ngày 21/12/2021 của UBND tỉnh Phú Thọ về Sửa đổi, bổ xung một số điều của quy định ban hành kèm theo quyết định số 20/2019/QĐ-UBND ngày 18/12/2019 của UBND tỉnh Phú Thọ ban hành quy định về giá các loại đất trên </w:t>
      </w:r>
      <w:r w:rsidR="005C2BF3">
        <w:rPr>
          <w:sz w:val="28"/>
          <w:szCs w:val="28"/>
        </w:rPr>
        <w:t>địa bàn tỉnh Phú Thọ 5 năm (2020</w:t>
      </w:r>
      <w:r>
        <w:rPr>
          <w:sz w:val="28"/>
          <w:szCs w:val="28"/>
        </w:rPr>
        <w:t>-2024);</w:t>
      </w:r>
    </w:p>
    <w:p w14:paraId="17440B5C" w14:textId="3A88E191" w:rsidR="00E5043C" w:rsidRPr="00E5043C" w:rsidRDefault="00E5043C" w:rsidP="00834475">
      <w:pPr>
        <w:spacing w:line="360" w:lineRule="auto"/>
        <w:ind w:firstLine="567"/>
        <w:jc w:val="both"/>
        <w:rPr>
          <w:sz w:val="28"/>
          <w:szCs w:val="28"/>
        </w:rPr>
      </w:pPr>
      <w:r>
        <w:rPr>
          <w:sz w:val="28"/>
          <w:szCs w:val="28"/>
        </w:rPr>
        <w:t>+ Quyết định số 3546/QĐ-UBND ngày 31/12/2021 về việc phê duyệt kế hoạch phát triển nhà ở tỉnh Phú Thọ năm 2022;</w:t>
      </w:r>
    </w:p>
    <w:p w14:paraId="322736D9" w14:textId="2290E27F" w:rsidR="00BE05CE" w:rsidRDefault="00BE05CE" w:rsidP="00834475">
      <w:pPr>
        <w:spacing w:line="360" w:lineRule="auto"/>
        <w:ind w:firstLine="567"/>
        <w:jc w:val="both"/>
        <w:rPr>
          <w:color w:val="081C36"/>
          <w:spacing w:val="3"/>
          <w:sz w:val="28"/>
          <w:szCs w:val="28"/>
          <w:shd w:val="clear" w:color="auto" w:fill="FFFFFF"/>
        </w:rPr>
      </w:pPr>
      <w:r w:rsidRPr="00BE05CE">
        <w:rPr>
          <w:spacing w:val="3"/>
          <w:sz w:val="28"/>
          <w:szCs w:val="28"/>
          <w:shd w:val="clear" w:color="auto" w:fill="FFFFFF"/>
        </w:rPr>
        <w:lastRenderedPageBreak/>
        <w:t>+ Kế hoạch số 4542/KH-UBND ngày 14/11/2021 của UBND tỉnh Phú Thọ về phát triển điện lực tỉnh Phú Thọ giai đoạn 2021 – 2025</w:t>
      </w:r>
      <w:r w:rsidRPr="00BE05CE">
        <w:rPr>
          <w:color w:val="081C36"/>
          <w:spacing w:val="3"/>
          <w:sz w:val="28"/>
          <w:szCs w:val="28"/>
          <w:shd w:val="clear" w:color="auto" w:fill="FFFFFF"/>
        </w:rPr>
        <w:t>;</w:t>
      </w:r>
    </w:p>
    <w:p w14:paraId="2B4DE234" w14:textId="64C1AD31" w:rsidR="008A67F1" w:rsidRPr="008A67F1" w:rsidRDefault="008A67F1" w:rsidP="00834475">
      <w:pPr>
        <w:spacing w:line="360" w:lineRule="auto"/>
        <w:ind w:firstLine="567"/>
        <w:jc w:val="both"/>
        <w:rPr>
          <w:noProof/>
          <w:sz w:val="28"/>
          <w:szCs w:val="28"/>
          <w:lang w:val="vi-VN"/>
        </w:rPr>
      </w:pPr>
      <w:r>
        <w:rPr>
          <w:noProof/>
          <w:sz w:val="28"/>
          <w:szCs w:val="28"/>
        </w:rPr>
        <w:t xml:space="preserve">+ </w:t>
      </w:r>
      <w:r w:rsidRPr="008E6B66">
        <w:rPr>
          <w:noProof/>
          <w:sz w:val="28"/>
          <w:szCs w:val="28"/>
          <w:lang w:val="vi-VN"/>
        </w:rPr>
        <w:t>Kế hoạch số 4646/QĐ-UBND ngày 22/11/2023 của UBND tỉnh Phú Thọ về phê duyệt Kế hoạch cải tạo, sữa chữa hệ thống đường tỉnh đến năm 2030.</w:t>
      </w:r>
    </w:p>
    <w:p w14:paraId="52D0776F" w14:textId="0AC2630E" w:rsidR="00BB33E7" w:rsidRDefault="00BB33E7" w:rsidP="00834475">
      <w:pPr>
        <w:spacing w:line="360" w:lineRule="auto"/>
        <w:ind w:firstLine="567"/>
        <w:jc w:val="both"/>
        <w:rPr>
          <w:spacing w:val="3"/>
          <w:sz w:val="28"/>
          <w:szCs w:val="28"/>
          <w:shd w:val="clear" w:color="auto" w:fill="FFFFFF"/>
        </w:rPr>
      </w:pPr>
      <w:r w:rsidRPr="009B006F">
        <w:rPr>
          <w:spacing w:val="-6"/>
          <w:sz w:val="28"/>
          <w:szCs w:val="28"/>
        </w:rPr>
        <w:t xml:space="preserve">+ </w:t>
      </w:r>
      <w:r w:rsidRPr="009B006F">
        <w:rPr>
          <w:spacing w:val="3"/>
          <w:sz w:val="28"/>
          <w:szCs w:val="28"/>
          <w:shd w:val="clear" w:color="auto" w:fill="FFFFFF"/>
        </w:rPr>
        <w:t xml:space="preserve">Quyết định số 06/2022/QĐ-UBND ngày 05/6/2022 của UBND tỉnh Phú Thọ Sửa đổi Điều 14 quy định về đấu giá quyền sử dụng đất để giao đất có thu tiền sử dụng đất hoặc cho thuê đất trên địa bàn tỉnh Phú Thọ ban hành kèm theo Quyết định số 02/2019/QĐ-UBND ngày </w:t>
      </w:r>
      <w:r>
        <w:rPr>
          <w:spacing w:val="3"/>
          <w:sz w:val="28"/>
          <w:szCs w:val="28"/>
          <w:shd w:val="clear" w:color="auto" w:fill="FFFFFF"/>
        </w:rPr>
        <w:t>27/02/2019;</w:t>
      </w:r>
    </w:p>
    <w:p w14:paraId="36370D1E" w14:textId="45CE880D" w:rsidR="00BE05CE" w:rsidRPr="00AE34D2" w:rsidRDefault="00BE05CE" w:rsidP="00834475">
      <w:pPr>
        <w:spacing w:line="360" w:lineRule="auto"/>
        <w:ind w:firstLine="567"/>
        <w:jc w:val="both"/>
        <w:rPr>
          <w:spacing w:val="-6"/>
          <w:sz w:val="28"/>
          <w:szCs w:val="28"/>
          <w:shd w:val="clear" w:color="auto" w:fill="FFFFFF"/>
        </w:rPr>
      </w:pPr>
      <w:r w:rsidRPr="00AE34D2">
        <w:rPr>
          <w:spacing w:val="-6"/>
          <w:sz w:val="28"/>
          <w:szCs w:val="28"/>
        </w:rPr>
        <w:t xml:space="preserve">+ </w:t>
      </w:r>
      <w:r w:rsidRPr="00AE34D2">
        <w:rPr>
          <w:spacing w:val="-6"/>
          <w:sz w:val="28"/>
          <w:szCs w:val="28"/>
          <w:shd w:val="clear" w:color="auto" w:fill="FFFFFF"/>
        </w:rPr>
        <w:t xml:space="preserve">Quyết định số 2283/QĐ-UBND ngày 29/8/2022 của UBND tỉnh Phú Thọ về việc phê duyệt chương trình phát triển nhà ở tỉnh Phú Thọ giai đoạn 2021 - 2030; </w:t>
      </w:r>
    </w:p>
    <w:p w14:paraId="30424E5F" w14:textId="6C0BB112" w:rsidR="00E5043C" w:rsidRDefault="00E5043C" w:rsidP="00834475">
      <w:pPr>
        <w:spacing w:line="360" w:lineRule="auto"/>
        <w:ind w:firstLine="567"/>
        <w:jc w:val="both"/>
        <w:rPr>
          <w:spacing w:val="-6"/>
          <w:sz w:val="28"/>
          <w:szCs w:val="28"/>
        </w:rPr>
      </w:pPr>
      <w:r>
        <w:rPr>
          <w:spacing w:val="-6"/>
          <w:sz w:val="28"/>
          <w:szCs w:val="28"/>
        </w:rPr>
        <w:t>+ Quyết định số 2733/QĐ-UBND ngày 14/10/2022 về việc điều chỉnh đưa ra ngoài quy hoạch 3 loại rừng đối với diện tích chuyển mục đích sử dụng rừng để thực hiện các dự án phát triển kinh tế xã hội trên địa bàn tỉnh Phú Thọ</w:t>
      </w:r>
      <w:r w:rsidR="009B006F">
        <w:rPr>
          <w:spacing w:val="-6"/>
          <w:sz w:val="28"/>
          <w:szCs w:val="28"/>
        </w:rPr>
        <w:t>;</w:t>
      </w:r>
    </w:p>
    <w:p w14:paraId="51CF9A4C" w14:textId="3791F9C7" w:rsidR="009B006F" w:rsidRDefault="009B006F" w:rsidP="00834475">
      <w:pPr>
        <w:spacing w:line="360" w:lineRule="auto"/>
        <w:ind w:firstLine="567"/>
        <w:jc w:val="both"/>
        <w:rPr>
          <w:spacing w:val="3"/>
          <w:sz w:val="28"/>
          <w:szCs w:val="28"/>
          <w:shd w:val="clear" w:color="auto" w:fill="FFFFFF"/>
        </w:rPr>
      </w:pPr>
      <w:r>
        <w:rPr>
          <w:spacing w:val="3"/>
          <w:sz w:val="28"/>
          <w:szCs w:val="28"/>
          <w:shd w:val="clear" w:color="auto" w:fill="FFFFFF"/>
        </w:rPr>
        <w:t>+</w:t>
      </w:r>
      <w:r w:rsidRPr="009B006F">
        <w:rPr>
          <w:spacing w:val="3"/>
          <w:sz w:val="28"/>
          <w:szCs w:val="28"/>
          <w:shd w:val="clear" w:color="auto" w:fill="FFFFFF"/>
        </w:rPr>
        <w:t xml:space="preserve"> Quyết định số 34/2022/QĐ-UBND ngày 11/11/2022 của UBND tỉnh Phú Thọ về bồi thường đối với cây trồng, vật nuôi là thuỷ sản khi nhà nước thu hồ</w:t>
      </w:r>
      <w:r w:rsidR="005069A9">
        <w:rPr>
          <w:spacing w:val="3"/>
          <w:sz w:val="28"/>
          <w:szCs w:val="28"/>
          <w:shd w:val="clear" w:color="auto" w:fill="FFFFFF"/>
        </w:rPr>
        <w:t>i đất trên địa bàn tỉnh Phú Thọ;</w:t>
      </w:r>
    </w:p>
    <w:p w14:paraId="09B03580" w14:textId="6AD3E693" w:rsidR="00373535" w:rsidRDefault="00373535" w:rsidP="00834475">
      <w:pPr>
        <w:spacing w:line="360" w:lineRule="auto"/>
        <w:ind w:firstLine="567"/>
        <w:jc w:val="both"/>
        <w:rPr>
          <w:spacing w:val="3"/>
          <w:sz w:val="28"/>
          <w:szCs w:val="28"/>
          <w:shd w:val="clear" w:color="auto" w:fill="FFFFFF"/>
        </w:rPr>
      </w:pPr>
      <w:r>
        <w:rPr>
          <w:spacing w:val="3"/>
          <w:sz w:val="28"/>
          <w:szCs w:val="28"/>
          <w:shd w:val="clear" w:color="auto" w:fill="FFFFFF"/>
        </w:rPr>
        <w:t xml:space="preserve">+ </w:t>
      </w:r>
      <w:r w:rsidRPr="00455D76">
        <w:rPr>
          <w:sz w:val="28"/>
          <w:szCs w:val="28"/>
          <w:shd w:val="clear" w:color="auto" w:fill="FFFFFF"/>
          <w:lang w:val="nl-NL"/>
        </w:rPr>
        <w:t>Quyết định số 3016/QĐ-UBND ngày 15/11/2022 của UBND tỉnh Phú Thọ về việc ban hành đơn giá bồi thường các loại cây trồng khi Nhà nước ban thu hồi đất trên địa bàn tỉnh Phú Thọ</w:t>
      </w:r>
      <w:r>
        <w:rPr>
          <w:sz w:val="28"/>
          <w:szCs w:val="28"/>
          <w:shd w:val="clear" w:color="auto" w:fill="FFFFFF"/>
          <w:lang w:val="nl-NL"/>
        </w:rPr>
        <w:t>;</w:t>
      </w:r>
    </w:p>
    <w:p w14:paraId="684F7CCE" w14:textId="7122ADF1" w:rsidR="00BB33E7" w:rsidRDefault="00BB33E7" w:rsidP="00834475">
      <w:pPr>
        <w:spacing w:line="360" w:lineRule="auto"/>
        <w:ind w:firstLine="567"/>
        <w:jc w:val="both"/>
        <w:rPr>
          <w:spacing w:val="3"/>
          <w:sz w:val="28"/>
          <w:szCs w:val="28"/>
          <w:shd w:val="clear" w:color="auto" w:fill="FFFFFF"/>
        </w:rPr>
      </w:pPr>
      <w:r>
        <w:rPr>
          <w:spacing w:val="3"/>
          <w:sz w:val="28"/>
          <w:szCs w:val="28"/>
          <w:shd w:val="clear" w:color="auto" w:fill="FFFFFF"/>
        </w:rPr>
        <w:t xml:space="preserve">+ </w:t>
      </w:r>
      <w:r w:rsidRPr="00BE05CE">
        <w:rPr>
          <w:spacing w:val="3"/>
          <w:sz w:val="28"/>
          <w:szCs w:val="28"/>
          <w:shd w:val="clear" w:color="auto" w:fill="FFFFFF"/>
        </w:rPr>
        <w:t>Kế hoạch số 4601/KH-UBND ngày 15/11/2022 của UBND tỉnh Phú Thọ về phát triển công nghiệp tỉnh</w:t>
      </w:r>
      <w:r w:rsidR="00BE03F5">
        <w:rPr>
          <w:spacing w:val="3"/>
          <w:sz w:val="28"/>
          <w:szCs w:val="28"/>
          <w:shd w:val="clear" w:color="auto" w:fill="FFFFFF"/>
        </w:rPr>
        <w:t xml:space="preserve"> Phú </w:t>
      </w:r>
      <w:r w:rsidR="00EF3A17">
        <w:rPr>
          <w:spacing w:val="3"/>
          <w:sz w:val="28"/>
          <w:szCs w:val="28"/>
          <w:shd w:val="clear" w:color="auto" w:fill="FFFFFF"/>
        </w:rPr>
        <w:t>Thọ giai đoạn 2021 – 2025;</w:t>
      </w:r>
    </w:p>
    <w:p w14:paraId="1C3AF975" w14:textId="77777777" w:rsidR="00EF3A17" w:rsidRPr="00EF3A17" w:rsidRDefault="00EF3A17" w:rsidP="00834475">
      <w:pPr>
        <w:spacing w:line="360" w:lineRule="auto"/>
        <w:ind w:firstLine="567"/>
        <w:jc w:val="both"/>
        <w:rPr>
          <w:sz w:val="28"/>
          <w:szCs w:val="28"/>
        </w:rPr>
      </w:pPr>
      <w:r w:rsidRPr="00EF3A17">
        <w:rPr>
          <w:sz w:val="28"/>
          <w:szCs w:val="28"/>
          <w:lang w:val="vi-VN"/>
        </w:rPr>
        <w:t xml:space="preserve">+ Quyết định số </w:t>
      </w:r>
      <w:r w:rsidRPr="00EF3A17">
        <w:rPr>
          <w:sz w:val="28"/>
          <w:szCs w:val="28"/>
        </w:rPr>
        <w:t>3568</w:t>
      </w:r>
      <w:r w:rsidRPr="00EF3A17">
        <w:rPr>
          <w:sz w:val="28"/>
          <w:szCs w:val="28"/>
          <w:lang w:val="vi-VN"/>
        </w:rPr>
        <w:t xml:space="preserve">/QĐ-UBND ngày </w:t>
      </w:r>
      <w:r w:rsidRPr="00EF3A17">
        <w:rPr>
          <w:sz w:val="28"/>
          <w:szCs w:val="28"/>
        </w:rPr>
        <w:t>30/</w:t>
      </w:r>
      <w:r w:rsidRPr="00EF3A17">
        <w:rPr>
          <w:sz w:val="28"/>
          <w:szCs w:val="28"/>
          <w:lang w:val="vi-VN"/>
        </w:rPr>
        <w:t>12</w:t>
      </w:r>
      <w:r w:rsidRPr="00EF3A17">
        <w:rPr>
          <w:sz w:val="28"/>
          <w:szCs w:val="28"/>
        </w:rPr>
        <w:t>/</w:t>
      </w:r>
      <w:r w:rsidRPr="00EF3A17">
        <w:rPr>
          <w:sz w:val="28"/>
          <w:szCs w:val="28"/>
          <w:lang w:val="vi-VN"/>
        </w:rPr>
        <w:t>20</w:t>
      </w:r>
      <w:r w:rsidRPr="00EF3A17">
        <w:rPr>
          <w:sz w:val="28"/>
          <w:szCs w:val="28"/>
        </w:rPr>
        <w:t>22</w:t>
      </w:r>
      <w:r w:rsidRPr="00EF3A17">
        <w:rPr>
          <w:sz w:val="28"/>
          <w:szCs w:val="28"/>
          <w:lang w:val="vi-VN"/>
        </w:rPr>
        <w:t xml:space="preserve"> của UBND tỉnh Phú Thọ về </w:t>
      </w:r>
      <w:r w:rsidRPr="00EF3A17">
        <w:rPr>
          <w:sz w:val="28"/>
          <w:szCs w:val="28"/>
        </w:rPr>
        <w:t xml:space="preserve">việc </w:t>
      </w:r>
      <w:r w:rsidRPr="00EF3A17">
        <w:rPr>
          <w:sz w:val="28"/>
          <w:szCs w:val="28"/>
          <w:lang w:val="vi-VN"/>
        </w:rPr>
        <w:t>phê duyệt</w:t>
      </w:r>
      <w:r w:rsidRPr="00EF3A17">
        <w:rPr>
          <w:sz w:val="28"/>
          <w:szCs w:val="28"/>
        </w:rPr>
        <w:t xml:space="preserve"> Kế hoạch sử dụng đất năm 2023 của huyện </w:t>
      </w:r>
      <w:r w:rsidRPr="00EF3A17">
        <w:rPr>
          <w:sz w:val="28"/>
          <w:szCs w:val="28"/>
          <w:lang w:val="vi-VN"/>
        </w:rPr>
        <w:t>Phù Ninh</w:t>
      </w:r>
      <w:r w:rsidRPr="00EF3A17">
        <w:rPr>
          <w:sz w:val="28"/>
          <w:szCs w:val="28"/>
        </w:rPr>
        <w:t>, tỉnh Phú Thọ</w:t>
      </w:r>
      <w:r w:rsidRPr="00EF3A17">
        <w:rPr>
          <w:sz w:val="28"/>
          <w:szCs w:val="28"/>
          <w:lang w:val="vi-VN"/>
        </w:rPr>
        <w:t>;</w:t>
      </w:r>
    </w:p>
    <w:p w14:paraId="1D80B8D9" w14:textId="399B0E2F" w:rsidR="00EF3A17" w:rsidRDefault="00EF3A17" w:rsidP="00834475">
      <w:pPr>
        <w:spacing w:line="360" w:lineRule="auto"/>
        <w:ind w:firstLine="567"/>
        <w:jc w:val="both"/>
        <w:rPr>
          <w:sz w:val="28"/>
          <w:szCs w:val="28"/>
        </w:rPr>
      </w:pPr>
      <w:r w:rsidRPr="00EF3A17">
        <w:rPr>
          <w:sz w:val="28"/>
          <w:szCs w:val="28"/>
          <w:lang w:val="vi-VN"/>
        </w:rPr>
        <w:t>+</w:t>
      </w:r>
      <w:r w:rsidRPr="00EF3A17">
        <w:rPr>
          <w:sz w:val="28"/>
          <w:szCs w:val="28"/>
        </w:rPr>
        <w:t xml:space="preserve"> </w:t>
      </w:r>
      <w:r w:rsidRPr="00EF3A17">
        <w:rPr>
          <w:sz w:val="28"/>
          <w:szCs w:val="28"/>
          <w:lang w:val="vi-VN"/>
        </w:rPr>
        <w:t>Quyết định</w:t>
      </w:r>
      <w:r w:rsidRPr="00EF3A17">
        <w:rPr>
          <w:sz w:val="28"/>
          <w:szCs w:val="28"/>
        </w:rPr>
        <w:t xml:space="preserve"> </w:t>
      </w:r>
      <w:r w:rsidRPr="00EF3A17">
        <w:rPr>
          <w:sz w:val="28"/>
          <w:szCs w:val="28"/>
          <w:lang w:val="vi-VN"/>
        </w:rPr>
        <w:t>số</w:t>
      </w:r>
      <w:r w:rsidRPr="00EF3A17">
        <w:rPr>
          <w:sz w:val="28"/>
          <w:szCs w:val="28"/>
        </w:rPr>
        <w:t xml:space="preserve"> 936</w:t>
      </w:r>
      <w:r w:rsidRPr="00EF3A17">
        <w:rPr>
          <w:sz w:val="28"/>
          <w:szCs w:val="28"/>
          <w:lang w:val="vi-VN"/>
        </w:rPr>
        <w:t>/QĐ-UBND</w:t>
      </w:r>
      <w:r w:rsidRPr="00EF3A17">
        <w:rPr>
          <w:sz w:val="28"/>
          <w:szCs w:val="28"/>
        </w:rPr>
        <w:t xml:space="preserve"> </w:t>
      </w:r>
      <w:r w:rsidRPr="00EF3A17">
        <w:rPr>
          <w:sz w:val="28"/>
          <w:szCs w:val="28"/>
          <w:lang w:val="vi-VN"/>
        </w:rPr>
        <w:t>ngày</w:t>
      </w:r>
      <w:r w:rsidRPr="00EF3A17">
        <w:rPr>
          <w:sz w:val="28"/>
          <w:szCs w:val="28"/>
        </w:rPr>
        <w:t xml:space="preserve"> 09</w:t>
      </w:r>
      <w:r w:rsidRPr="00EF3A17">
        <w:rPr>
          <w:sz w:val="28"/>
          <w:szCs w:val="28"/>
          <w:lang w:val="vi-VN"/>
        </w:rPr>
        <w:t>/</w:t>
      </w:r>
      <w:r w:rsidRPr="00EF3A17">
        <w:rPr>
          <w:sz w:val="28"/>
          <w:szCs w:val="28"/>
        </w:rPr>
        <w:t>05</w:t>
      </w:r>
      <w:r w:rsidRPr="00EF3A17">
        <w:rPr>
          <w:sz w:val="28"/>
          <w:szCs w:val="28"/>
          <w:lang w:val="vi-VN"/>
        </w:rPr>
        <w:t>/20</w:t>
      </w:r>
      <w:r w:rsidRPr="00EF3A17">
        <w:rPr>
          <w:sz w:val="28"/>
          <w:szCs w:val="28"/>
        </w:rPr>
        <w:t>23</w:t>
      </w:r>
      <w:r w:rsidRPr="00EF3A17">
        <w:rPr>
          <w:sz w:val="28"/>
          <w:szCs w:val="28"/>
          <w:lang w:val="vi-VN"/>
        </w:rPr>
        <w:t xml:space="preserve">; </w:t>
      </w:r>
      <w:r w:rsidRPr="00EF3A17">
        <w:rPr>
          <w:sz w:val="28"/>
          <w:szCs w:val="28"/>
        </w:rPr>
        <w:t xml:space="preserve">Quyết định số 1826/QĐ-UBND ngày 30/08/2023; Quyết định số 2370/QĐ-UBND ngày 07/11/2023 </w:t>
      </w:r>
      <w:r w:rsidRPr="00EF3A17">
        <w:rPr>
          <w:sz w:val="28"/>
          <w:szCs w:val="28"/>
          <w:lang w:val="vi-VN"/>
        </w:rPr>
        <w:t xml:space="preserve">của UBND tỉnh Phú Thọ về </w:t>
      </w:r>
      <w:r w:rsidRPr="00EF3A17">
        <w:rPr>
          <w:sz w:val="28"/>
          <w:szCs w:val="28"/>
        </w:rPr>
        <w:t>việc điều chỉnh, bổ sung kế hoạch sử dụng đất năm 2023</w:t>
      </w:r>
      <w:r w:rsidR="00E2488B">
        <w:rPr>
          <w:sz w:val="28"/>
          <w:szCs w:val="28"/>
        </w:rPr>
        <w:t xml:space="preserve"> </w:t>
      </w:r>
      <w:r w:rsidRPr="00EF3A17">
        <w:rPr>
          <w:sz w:val="28"/>
          <w:szCs w:val="28"/>
        </w:rPr>
        <w:t>của huyện</w:t>
      </w:r>
      <w:r w:rsidRPr="00EF3A17">
        <w:rPr>
          <w:sz w:val="28"/>
          <w:szCs w:val="28"/>
          <w:lang w:val="vi-VN"/>
        </w:rPr>
        <w:t xml:space="preserve"> Phù Ninh</w:t>
      </w:r>
      <w:r w:rsidRPr="00EF3A17">
        <w:rPr>
          <w:sz w:val="28"/>
          <w:szCs w:val="28"/>
        </w:rPr>
        <w:t>, tỉnh Phú Thọ</w:t>
      </w:r>
      <w:r w:rsidRPr="00EF3A17">
        <w:rPr>
          <w:sz w:val="28"/>
          <w:szCs w:val="28"/>
          <w:lang w:val="vi-VN"/>
        </w:rPr>
        <w:t>;</w:t>
      </w:r>
    </w:p>
    <w:p w14:paraId="6E38E01D" w14:textId="1974F89B" w:rsidR="0089363D" w:rsidRPr="0089363D" w:rsidRDefault="0089363D" w:rsidP="00834475">
      <w:pPr>
        <w:spacing w:line="360" w:lineRule="auto"/>
        <w:ind w:firstLine="567"/>
        <w:jc w:val="both"/>
        <w:rPr>
          <w:sz w:val="28"/>
          <w:szCs w:val="28"/>
        </w:rPr>
      </w:pPr>
      <w:r>
        <w:rPr>
          <w:sz w:val="28"/>
          <w:szCs w:val="28"/>
        </w:rPr>
        <w:lastRenderedPageBreak/>
        <w:t>+ V</w:t>
      </w:r>
      <w:r w:rsidRPr="00372D4D">
        <w:rPr>
          <w:sz w:val="28"/>
          <w:szCs w:val="28"/>
        </w:rPr>
        <w:t>ă</w:t>
      </w:r>
      <w:r>
        <w:rPr>
          <w:sz w:val="28"/>
          <w:szCs w:val="28"/>
        </w:rPr>
        <w:t>n b</w:t>
      </w:r>
      <w:r w:rsidRPr="00372D4D">
        <w:rPr>
          <w:sz w:val="28"/>
          <w:szCs w:val="28"/>
        </w:rPr>
        <w:t>ản</w:t>
      </w:r>
      <w:r>
        <w:rPr>
          <w:sz w:val="28"/>
          <w:szCs w:val="28"/>
        </w:rPr>
        <w:t xml:space="preserve"> s</w:t>
      </w:r>
      <w:r w:rsidRPr="00372D4D">
        <w:rPr>
          <w:sz w:val="28"/>
          <w:szCs w:val="28"/>
        </w:rPr>
        <w:t>ố</w:t>
      </w:r>
      <w:r>
        <w:rPr>
          <w:sz w:val="28"/>
          <w:szCs w:val="28"/>
        </w:rPr>
        <w:t xml:space="preserve"> 4114/UBND-NNTN ng</w:t>
      </w:r>
      <w:r w:rsidRPr="00372D4D">
        <w:rPr>
          <w:sz w:val="28"/>
          <w:szCs w:val="28"/>
        </w:rPr>
        <w:t>ày</w:t>
      </w:r>
      <w:r>
        <w:rPr>
          <w:sz w:val="28"/>
          <w:szCs w:val="28"/>
        </w:rPr>
        <w:t xml:space="preserve"> 20/10/2023 c</w:t>
      </w:r>
      <w:r w:rsidRPr="00372D4D">
        <w:rPr>
          <w:sz w:val="28"/>
          <w:szCs w:val="28"/>
        </w:rPr>
        <w:t>ủa</w:t>
      </w:r>
      <w:r>
        <w:rPr>
          <w:sz w:val="28"/>
          <w:szCs w:val="28"/>
        </w:rPr>
        <w:t xml:space="preserve"> UBND t</w:t>
      </w:r>
      <w:r w:rsidRPr="00372D4D">
        <w:rPr>
          <w:sz w:val="28"/>
          <w:szCs w:val="28"/>
        </w:rPr>
        <w:t>ỉnh</w:t>
      </w:r>
      <w:r>
        <w:rPr>
          <w:sz w:val="28"/>
          <w:szCs w:val="28"/>
        </w:rPr>
        <w:t xml:space="preserve"> Ph</w:t>
      </w:r>
      <w:r w:rsidRPr="00372D4D">
        <w:rPr>
          <w:sz w:val="28"/>
          <w:szCs w:val="28"/>
        </w:rPr>
        <w:t>ú</w:t>
      </w:r>
      <w:r>
        <w:rPr>
          <w:sz w:val="28"/>
          <w:szCs w:val="28"/>
        </w:rPr>
        <w:t xml:space="preserve"> Th</w:t>
      </w:r>
      <w:r w:rsidRPr="00372D4D">
        <w:rPr>
          <w:sz w:val="28"/>
          <w:szCs w:val="28"/>
        </w:rPr>
        <w:t>ọ</w:t>
      </w:r>
      <w:r>
        <w:rPr>
          <w:sz w:val="28"/>
          <w:szCs w:val="28"/>
        </w:rPr>
        <w:t xml:space="preserve"> v</w:t>
      </w:r>
      <w:r w:rsidRPr="00372D4D">
        <w:rPr>
          <w:sz w:val="28"/>
          <w:szCs w:val="28"/>
        </w:rPr>
        <w:t>ề</w:t>
      </w:r>
      <w:r>
        <w:rPr>
          <w:sz w:val="28"/>
          <w:szCs w:val="28"/>
        </w:rPr>
        <w:t xml:space="preserve"> vi</w:t>
      </w:r>
      <w:r w:rsidRPr="00372D4D">
        <w:rPr>
          <w:sz w:val="28"/>
          <w:szCs w:val="28"/>
        </w:rPr>
        <w:t>ệ</w:t>
      </w:r>
      <w:r>
        <w:rPr>
          <w:sz w:val="28"/>
          <w:szCs w:val="28"/>
        </w:rPr>
        <w:t>c l</w:t>
      </w:r>
      <w:r w:rsidRPr="00372D4D">
        <w:rPr>
          <w:sz w:val="28"/>
          <w:szCs w:val="28"/>
        </w:rPr>
        <w:t>ập</w:t>
      </w:r>
      <w:r>
        <w:rPr>
          <w:sz w:val="28"/>
          <w:szCs w:val="28"/>
        </w:rPr>
        <w:t xml:space="preserve"> v</w:t>
      </w:r>
      <w:r w:rsidRPr="00372D4D">
        <w:rPr>
          <w:sz w:val="28"/>
          <w:szCs w:val="28"/>
        </w:rPr>
        <w:t>à</w:t>
      </w:r>
      <w:r>
        <w:rPr>
          <w:sz w:val="28"/>
          <w:szCs w:val="28"/>
        </w:rPr>
        <w:t xml:space="preserve"> tr</w:t>
      </w:r>
      <w:r w:rsidRPr="00372D4D">
        <w:rPr>
          <w:sz w:val="28"/>
          <w:szCs w:val="28"/>
        </w:rPr>
        <w:t>ình</w:t>
      </w:r>
      <w:r>
        <w:rPr>
          <w:sz w:val="28"/>
          <w:szCs w:val="28"/>
        </w:rPr>
        <w:t xml:space="preserve"> duy</w:t>
      </w:r>
      <w:r w:rsidRPr="00372D4D">
        <w:rPr>
          <w:sz w:val="28"/>
          <w:szCs w:val="28"/>
        </w:rPr>
        <w:t>ệt</w:t>
      </w:r>
      <w:r>
        <w:rPr>
          <w:sz w:val="28"/>
          <w:szCs w:val="28"/>
        </w:rPr>
        <w:t xml:space="preserve"> K</w:t>
      </w:r>
      <w:r w:rsidRPr="00372D4D">
        <w:rPr>
          <w:sz w:val="28"/>
          <w:szCs w:val="28"/>
        </w:rPr>
        <w:t>ế</w:t>
      </w:r>
      <w:r>
        <w:rPr>
          <w:sz w:val="28"/>
          <w:szCs w:val="28"/>
        </w:rPr>
        <w:t xml:space="preserve"> ho</w:t>
      </w:r>
      <w:r w:rsidRPr="00372D4D">
        <w:rPr>
          <w:sz w:val="28"/>
          <w:szCs w:val="28"/>
        </w:rPr>
        <w:t>ạch</w:t>
      </w:r>
      <w:r>
        <w:rPr>
          <w:sz w:val="28"/>
          <w:szCs w:val="28"/>
        </w:rPr>
        <w:t xml:space="preserve"> s</w:t>
      </w:r>
      <w:r w:rsidRPr="00372D4D">
        <w:rPr>
          <w:sz w:val="28"/>
          <w:szCs w:val="28"/>
        </w:rPr>
        <w:t>ử</w:t>
      </w:r>
      <w:r>
        <w:rPr>
          <w:sz w:val="28"/>
          <w:szCs w:val="28"/>
        </w:rPr>
        <w:t xml:space="preserve"> d</w:t>
      </w:r>
      <w:r w:rsidRPr="00372D4D">
        <w:rPr>
          <w:sz w:val="28"/>
          <w:szCs w:val="28"/>
        </w:rPr>
        <w:t>ụng</w:t>
      </w:r>
      <w:r>
        <w:rPr>
          <w:sz w:val="28"/>
          <w:szCs w:val="28"/>
        </w:rPr>
        <w:t xml:space="preserve"> đ</w:t>
      </w:r>
      <w:r w:rsidRPr="00372D4D">
        <w:rPr>
          <w:sz w:val="28"/>
          <w:szCs w:val="28"/>
        </w:rPr>
        <w:t>ất</w:t>
      </w:r>
      <w:r>
        <w:rPr>
          <w:sz w:val="28"/>
          <w:szCs w:val="28"/>
        </w:rPr>
        <w:t xml:space="preserve"> n</w:t>
      </w:r>
      <w:r w:rsidRPr="00372D4D">
        <w:rPr>
          <w:sz w:val="28"/>
          <w:szCs w:val="28"/>
        </w:rPr>
        <w:t>ă</w:t>
      </w:r>
      <w:r>
        <w:rPr>
          <w:sz w:val="28"/>
          <w:szCs w:val="28"/>
        </w:rPr>
        <w:t>m 2024 c</w:t>
      </w:r>
      <w:r w:rsidRPr="00372D4D">
        <w:rPr>
          <w:sz w:val="28"/>
          <w:szCs w:val="28"/>
        </w:rPr>
        <w:t>ấp</w:t>
      </w:r>
      <w:r>
        <w:rPr>
          <w:sz w:val="28"/>
          <w:szCs w:val="28"/>
        </w:rPr>
        <w:t xml:space="preserve"> huy</w:t>
      </w:r>
      <w:r w:rsidRPr="00372D4D">
        <w:rPr>
          <w:sz w:val="28"/>
          <w:szCs w:val="28"/>
        </w:rPr>
        <w:t>ện</w:t>
      </w:r>
      <w:r>
        <w:rPr>
          <w:sz w:val="28"/>
          <w:szCs w:val="28"/>
        </w:rPr>
        <w:t>.</w:t>
      </w:r>
    </w:p>
    <w:p w14:paraId="2E1B57A2" w14:textId="77777777" w:rsidR="00B53044" w:rsidRPr="00F87998" w:rsidRDefault="00D41A3A" w:rsidP="00834475">
      <w:pPr>
        <w:pStyle w:val="Heading3"/>
        <w:keepNext w:val="0"/>
        <w:widowControl w:val="0"/>
        <w:spacing w:before="0" w:after="0" w:line="360" w:lineRule="auto"/>
        <w:ind w:firstLine="567"/>
        <w:jc w:val="both"/>
        <w:rPr>
          <w:rFonts w:ascii="Times New Roman" w:hAnsi="Times New Roman"/>
          <w:sz w:val="28"/>
          <w:szCs w:val="28"/>
        </w:rPr>
      </w:pPr>
      <w:bookmarkStart w:id="25" w:name="_Toc152225023"/>
      <w:r w:rsidRPr="00F87998">
        <w:rPr>
          <w:rFonts w:ascii="Times New Roman" w:hAnsi="Times New Roman"/>
          <w:sz w:val="28"/>
          <w:szCs w:val="28"/>
          <w:lang w:val="vi-VN"/>
        </w:rPr>
        <w:t>2</w:t>
      </w:r>
      <w:r w:rsidR="00B53044" w:rsidRPr="00F87998">
        <w:rPr>
          <w:rFonts w:ascii="Times New Roman" w:hAnsi="Times New Roman"/>
          <w:sz w:val="28"/>
          <w:szCs w:val="28"/>
          <w:lang w:val="vi-VN"/>
        </w:rPr>
        <w:t>.2. Cơ sở thông tin số liệu, tư liệu bản đồ</w:t>
      </w:r>
      <w:bookmarkEnd w:id="19"/>
      <w:bookmarkEnd w:id="20"/>
      <w:bookmarkEnd w:id="21"/>
      <w:bookmarkEnd w:id="22"/>
      <w:bookmarkEnd w:id="23"/>
      <w:bookmarkEnd w:id="24"/>
      <w:r w:rsidR="00681A69" w:rsidRPr="00F87998">
        <w:rPr>
          <w:rFonts w:ascii="Times New Roman" w:hAnsi="Times New Roman"/>
          <w:sz w:val="28"/>
          <w:szCs w:val="28"/>
        </w:rPr>
        <w:t>.</w:t>
      </w:r>
      <w:bookmarkEnd w:id="25"/>
    </w:p>
    <w:p w14:paraId="75EFA4B9" w14:textId="77777777" w:rsidR="00A82B38" w:rsidRPr="00F87998" w:rsidRDefault="00A82B38" w:rsidP="00834475">
      <w:pPr>
        <w:widowControl w:val="0"/>
        <w:tabs>
          <w:tab w:val="left" w:pos="1000"/>
        </w:tabs>
        <w:autoSpaceDE w:val="0"/>
        <w:autoSpaceDN w:val="0"/>
        <w:adjustRightInd w:val="0"/>
        <w:spacing w:line="360" w:lineRule="auto"/>
        <w:ind w:firstLine="567"/>
        <w:jc w:val="both"/>
        <w:rPr>
          <w:bCs/>
          <w:sz w:val="28"/>
          <w:szCs w:val="28"/>
          <w:lang w:val="vi-VN"/>
        </w:rPr>
      </w:pPr>
      <w:r w:rsidRPr="00F87998">
        <w:rPr>
          <w:bCs/>
          <w:sz w:val="28"/>
          <w:szCs w:val="28"/>
          <w:lang w:val="it-IT"/>
        </w:rPr>
        <w:t xml:space="preserve">+ </w:t>
      </w:r>
      <w:r w:rsidRPr="00F87998">
        <w:rPr>
          <w:bCs/>
          <w:sz w:val="28"/>
          <w:szCs w:val="28"/>
          <w:lang w:val="vi-VN"/>
        </w:rPr>
        <w:t xml:space="preserve">Hồ sơ </w:t>
      </w:r>
      <w:r w:rsidRPr="00F87998">
        <w:rPr>
          <w:bCs/>
          <w:sz w:val="28"/>
          <w:szCs w:val="28"/>
          <w:lang w:val="it-IT"/>
        </w:rPr>
        <w:t xml:space="preserve">Quy hoạch sử dụng đất </w:t>
      </w:r>
      <w:r w:rsidR="00E7717D">
        <w:rPr>
          <w:bCs/>
          <w:sz w:val="28"/>
          <w:szCs w:val="28"/>
          <w:lang w:val="it-IT"/>
        </w:rPr>
        <w:t>giai đoạn 2021 -</w:t>
      </w:r>
      <w:r w:rsidR="00FC30AF">
        <w:rPr>
          <w:bCs/>
          <w:sz w:val="28"/>
          <w:szCs w:val="28"/>
          <w:lang w:val="it-IT"/>
        </w:rPr>
        <w:t xml:space="preserve"> 2030 và</w:t>
      </w:r>
      <w:r w:rsidRPr="00F87998">
        <w:rPr>
          <w:bCs/>
          <w:sz w:val="28"/>
          <w:szCs w:val="28"/>
          <w:lang w:val="it-IT"/>
        </w:rPr>
        <w:t xml:space="preserve"> kế hoạch sử dụng đất </w:t>
      </w:r>
      <w:r w:rsidRPr="00F87998">
        <w:rPr>
          <w:bCs/>
          <w:sz w:val="28"/>
          <w:szCs w:val="28"/>
          <w:lang w:val="vi-VN"/>
        </w:rPr>
        <w:t>năm đầu của</w:t>
      </w:r>
      <w:r w:rsidR="00FC30AF">
        <w:rPr>
          <w:bCs/>
          <w:sz w:val="28"/>
          <w:szCs w:val="28"/>
        </w:rPr>
        <w:t xml:space="preserve"> quy hoạch sử dụng đất</w:t>
      </w:r>
      <w:r w:rsidRPr="00F87998">
        <w:rPr>
          <w:bCs/>
          <w:sz w:val="28"/>
          <w:szCs w:val="28"/>
          <w:lang w:val="vi-VN"/>
        </w:rPr>
        <w:t xml:space="preserve"> huyện Phù Ninh</w:t>
      </w:r>
      <w:r w:rsidR="00805989">
        <w:rPr>
          <w:bCs/>
          <w:sz w:val="28"/>
          <w:szCs w:val="28"/>
          <w:lang w:val="it-IT"/>
        </w:rPr>
        <w:t>, tỉnh Phú Thọ.</w:t>
      </w:r>
    </w:p>
    <w:p w14:paraId="058F3D61" w14:textId="77777777" w:rsidR="00F61BD4" w:rsidRPr="00F87998" w:rsidRDefault="00F61BD4" w:rsidP="00834475">
      <w:pPr>
        <w:widowControl w:val="0"/>
        <w:tabs>
          <w:tab w:val="left" w:pos="1000"/>
        </w:tabs>
        <w:autoSpaceDE w:val="0"/>
        <w:autoSpaceDN w:val="0"/>
        <w:adjustRightInd w:val="0"/>
        <w:spacing w:line="360" w:lineRule="auto"/>
        <w:ind w:firstLine="567"/>
        <w:jc w:val="both"/>
        <w:rPr>
          <w:bCs/>
          <w:sz w:val="28"/>
          <w:szCs w:val="28"/>
          <w:lang w:val="vi-VN"/>
        </w:rPr>
      </w:pPr>
      <w:r w:rsidRPr="00F87998">
        <w:rPr>
          <w:bCs/>
          <w:sz w:val="28"/>
          <w:szCs w:val="28"/>
          <w:lang w:val="vi-VN"/>
        </w:rPr>
        <w:t>+ Hồ sơ Quy hoạch chung thị trấn Phong Châu.</w:t>
      </w:r>
    </w:p>
    <w:p w14:paraId="63326291" w14:textId="77777777" w:rsidR="00930EFD" w:rsidRPr="00F87998" w:rsidRDefault="00930EFD" w:rsidP="00834475">
      <w:pPr>
        <w:widowControl w:val="0"/>
        <w:tabs>
          <w:tab w:val="left" w:pos="1000"/>
        </w:tabs>
        <w:autoSpaceDE w:val="0"/>
        <w:autoSpaceDN w:val="0"/>
        <w:adjustRightInd w:val="0"/>
        <w:spacing w:line="360" w:lineRule="auto"/>
        <w:ind w:firstLine="567"/>
        <w:jc w:val="both"/>
        <w:rPr>
          <w:bCs/>
          <w:sz w:val="28"/>
          <w:szCs w:val="28"/>
          <w:lang w:val="vi-VN"/>
        </w:rPr>
      </w:pPr>
      <w:r w:rsidRPr="00F87998">
        <w:rPr>
          <w:bCs/>
          <w:sz w:val="28"/>
          <w:szCs w:val="28"/>
          <w:lang w:val="vi-VN"/>
        </w:rPr>
        <w:t xml:space="preserve">+ </w:t>
      </w:r>
      <w:r w:rsidRPr="00F87998">
        <w:rPr>
          <w:sz w:val="28"/>
          <w:szCs w:val="28"/>
          <w:lang w:val="vi-VN"/>
        </w:rPr>
        <w:t>Hồ sơ Quy hoạch, điều chỉnh quy hoạch nông thôn mới các xã trên địa bàn của huyện Phù Ninh.</w:t>
      </w:r>
    </w:p>
    <w:p w14:paraId="1EFC3496" w14:textId="1CE4EACD" w:rsidR="00526003" w:rsidRDefault="002904C9" w:rsidP="00834475">
      <w:pPr>
        <w:pStyle w:val="BodyTextIndent"/>
        <w:spacing w:before="0" w:after="0" w:line="360" w:lineRule="auto"/>
        <w:ind w:firstLine="567"/>
        <w:rPr>
          <w:rFonts w:ascii="Times New Roman" w:hAnsi="Times New Roman"/>
          <w:b w:val="0"/>
        </w:rPr>
      </w:pPr>
      <w:bookmarkStart w:id="26" w:name="_Toc407572941"/>
      <w:r>
        <w:rPr>
          <w:rFonts w:ascii="Times New Roman" w:hAnsi="Times New Roman"/>
          <w:b w:val="0"/>
        </w:rPr>
        <w:t>+</w:t>
      </w:r>
      <w:r w:rsidR="00383C61">
        <w:rPr>
          <w:rFonts w:ascii="Times New Roman" w:hAnsi="Times New Roman"/>
          <w:b w:val="0"/>
        </w:rPr>
        <w:t xml:space="preserve"> Hồ sơ thống kê đất đai năm 202</w:t>
      </w:r>
      <w:r w:rsidR="00B907F4">
        <w:rPr>
          <w:rFonts w:ascii="Times New Roman" w:hAnsi="Times New Roman"/>
          <w:b w:val="0"/>
        </w:rPr>
        <w:t>2</w:t>
      </w:r>
      <w:r>
        <w:rPr>
          <w:rFonts w:ascii="Times New Roman" w:hAnsi="Times New Roman"/>
          <w:b w:val="0"/>
        </w:rPr>
        <w:t xml:space="preserve"> các xã, thị trấn và huyện Phù Ninh.</w:t>
      </w:r>
    </w:p>
    <w:p w14:paraId="4C7A2526" w14:textId="3259B4D2" w:rsidR="006261CE" w:rsidRPr="006261CE" w:rsidRDefault="006261CE" w:rsidP="00834475">
      <w:pPr>
        <w:pStyle w:val="BodyTextIndent"/>
        <w:spacing w:before="0" w:after="0" w:line="360" w:lineRule="auto"/>
        <w:ind w:firstLine="567"/>
        <w:rPr>
          <w:rFonts w:ascii="Times New Roman" w:hAnsi="Times New Roman"/>
          <w:b w:val="0"/>
        </w:rPr>
      </w:pPr>
      <w:r>
        <w:rPr>
          <w:rFonts w:ascii="Times New Roman" w:hAnsi="Times New Roman"/>
          <w:b w:val="0"/>
        </w:rPr>
        <w:t xml:space="preserve">+ </w:t>
      </w:r>
      <w:r w:rsidRPr="00F87998">
        <w:rPr>
          <w:rFonts w:ascii="Times New Roman" w:hAnsi="Times New Roman"/>
          <w:b w:val="0"/>
          <w:lang w:val="vi-VN"/>
        </w:rPr>
        <w:t>Hồ sơ kế hoạch sử dụng đất, điều chỉnh, bổ sung kế hoạch sử dụng đất năm 20</w:t>
      </w:r>
      <w:r w:rsidRPr="00F87998">
        <w:rPr>
          <w:rFonts w:ascii="Times New Roman" w:hAnsi="Times New Roman"/>
          <w:b w:val="0"/>
        </w:rPr>
        <w:t>2</w:t>
      </w:r>
      <w:r w:rsidR="00B907F4">
        <w:rPr>
          <w:rFonts w:ascii="Times New Roman" w:hAnsi="Times New Roman"/>
          <w:b w:val="0"/>
        </w:rPr>
        <w:t>3</w:t>
      </w:r>
      <w:r w:rsidRPr="00F87998">
        <w:rPr>
          <w:rFonts w:ascii="Times New Roman" w:hAnsi="Times New Roman"/>
          <w:b w:val="0"/>
          <w:lang w:val="vi-VN"/>
        </w:rPr>
        <w:t xml:space="preserve"> của huyện </w:t>
      </w:r>
      <w:r w:rsidRPr="00F87998">
        <w:rPr>
          <w:rFonts w:ascii="Times New Roman" w:hAnsi="Times New Roman"/>
          <w:b w:val="0"/>
          <w:bCs w:val="0"/>
          <w:lang w:val="vi-VN"/>
        </w:rPr>
        <w:t>Ph</w:t>
      </w:r>
      <w:r w:rsidRPr="00F87998">
        <w:rPr>
          <w:rFonts w:ascii="Times New Roman" w:hAnsi="Times New Roman"/>
          <w:b w:val="0"/>
          <w:lang w:val="vi-VN"/>
        </w:rPr>
        <w:t>ù</w:t>
      </w:r>
      <w:r w:rsidRPr="00F87998">
        <w:rPr>
          <w:rFonts w:ascii="Times New Roman" w:hAnsi="Times New Roman"/>
          <w:b w:val="0"/>
          <w:bCs w:val="0"/>
          <w:lang w:val="vi-VN"/>
        </w:rPr>
        <w:t xml:space="preserve"> Ninh</w:t>
      </w:r>
      <w:r w:rsidRPr="00F87998">
        <w:rPr>
          <w:rFonts w:ascii="Times New Roman" w:hAnsi="Times New Roman"/>
          <w:b w:val="0"/>
          <w:lang w:val="vi-VN"/>
        </w:rPr>
        <w:t>.</w:t>
      </w:r>
    </w:p>
    <w:p w14:paraId="04F007A9" w14:textId="31E9C8FD" w:rsidR="00526003" w:rsidRPr="00805989" w:rsidRDefault="00526003" w:rsidP="00834475">
      <w:pPr>
        <w:pStyle w:val="BodyTextIndent"/>
        <w:spacing w:before="0" w:after="0" w:line="360" w:lineRule="auto"/>
        <w:ind w:firstLine="567"/>
        <w:rPr>
          <w:rFonts w:ascii="Times New Roman" w:hAnsi="Times New Roman"/>
          <w:b w:val="0"/>
          <w:spacing w:val="-2"/>
        </w:rPr>
      </w:pPr>
      <w:r w:rsidRPr="00F87998">
        <w:rPr>
          <w:rFonts w:ascii="Times New Roman" w:hAnsi="Times New Roman"/>
          <w:b w:val="0"/>
          <w:spacing w:val="-2"/>
          <w:lang w:val="vi-VN"/>
        </w:rPr>
        <w:t xml:space="preserve">+ Báo cáo tình hình thực hiện nhiệm vụ phát triển kinh tế xã hội </w:t>
      </w:r>
      <w:r w:rsidR="00C61737" w:rsidRPr="00F87998">
        <w:rPr>
          <w:rFonts w:ascii="Times New Roman" w:hAnsi="Times New Roman"/>
          <w:b w:val="0"/>
          <w:spacing w:val="-2"/>
          <w:lang w:val="vi-VN"/>
        </w:rPr>
        <w:t>năm 20</w:t>
      </w:r>
      <w:r w:rsidR="00383C61">
        <w:rPr>
          <w:rFonts w:ascii="Times New Roman" w:hAnsi="Times New Roman"/>
          <w:b w:val="0"/>
          <w:spacing w:val="-2"/>
        </w:rPr>
        <w:t>2</w:t>
      </w:r>
      <w:r w:rsidR="00B907F4">
        <w:rPr>
          <w:rFonts w:ascii="Times New Roman" w:hAnsi="Times New Roman"/>
          <w:b w:val="0"/>
          <w:spacing w:val="-2"/>
        </w:rPr>
        <w:t>3</w:t>
      </w:r>
      <w:r w:rsidR="00805989">
        <w:rPr>
          <w:rFonts w:ascii="Times New Roman" w:hAnsi="Times New Roman"/>
          <w:b w:val="0"/>
          <w:spacing w:val="-2"/>
        </w:rPr>
        <w:t xml:space="preserve"> huyện Phù Ninh, tỉnh Phú Thọ.</w:t>
      </w:r>
    </w:p>
    <w:p w14:paraId="0762A49B" w14:textId="77777777" w:rsidR="00805989" w:rsidRPr="00A47839" w:rsidRDefault="00805989" w:rsidP="00834475">
      <w:pPr>
        <w:pStyle w:val="BodyTextIndent"/>
        <w:tabs>
          <w:tab w:val="clear" w:pos="1000"/>
          <w:tab w:val="left" w:pos="567"/>
        </w:tabs>
        <w:spacing w:before="0" w:after="0" w:line="360" w:lineRule="auto"/>
        <w:ind w:firstLine="567"/>
        <w:rPr>
          <w:rFonts w:ascii="Times New Roman" w:hAnsi="Times New Roman"/>
          <w:b w:val="0"/>
          <w:lang w:val="vi-VN"/>
        </w:rPr>
      </w:pPr>
      <w:r w:rsidRPr="00A47839">
        <w:rPr>
          <w:rFonts w:ascii="Times New Roman" w:hAnsi="Times New Roman"/>
          <w:b w:val="0"/>
          <w:lang w:val="vi-VN"/>
        </w:rPr>
        <w:t xml:space="preserve">+ Bản đồ </w:t>
      </w:r>
      <w:r w:rsidRPr="00800E3C">
        <w:rPr>
          <w:rFonts w:ascii="Times New Roman" w:hAnsi="Times New Roman"/>
          <w:b w:val="0"/>
          <w:lang w:val="vi-VN"/>
        </w:rPr>
        <w:t>Q</w:t>
      </w:r>
      <w:r w:rsidRPr="00A47839">
        <w:rPr>
          <w:rFonts w:ascii="Times New Roman" w:hAnsi="Times New Roman"/>
          <w:b w:val="0"/>
          <w:lang w:val="vi-VN"/>
        </w:rPr>
        <w:t xml:space="preserve">uy hoạch sử dụng đất huyện </w:t>
      </w:r>
      <w:r w:rsidR="00C63378">
        <w:rPr>
          <w:rFonts w:ascii="Times New Roman" w:hAnsi="Times New Roman"/>
          <w:b w:val="0"/>
        </w:rPr>
        <w:t>Phù Ninh</w:t>
      </w:r>
      <w:r w:rsidRPr="00A47839">
        <w:rPr>
          <w:rFonts w:ascii="Times New Roman" w:hAnsi="Times New Roman"/>
          <w:b w:val="0"/>
          <w:lang w:val="vi-VN"/>
        </w:rPr>
        <w:t xml:space="preserve"> đến năm </w:t>
      </w:r>
      <w:r>
        <w:rPr>
          <w:rFonts w:ascii="Times New Roman" w:hAnsi="Times New Roman"/>
          <w:b w:val="0"/>
          <w:lang w:val="vi-VN"/>
        </w:rPr>
        <w:t>20</w:t>
      </w:r>
      <w:r w:rsidRPr="00800E3C">
        <w:rPr>
          <w:rFonts w:ascii="Times New Roman" w:hAnsi="Times New Roman"/>
          <w:b w:val="0"/>
          <w:lang w:val="vi-VN"/>
        </w:rPr>
        <w:t>30</w:t>
      </w:r>
      <w:r w:rsidRPr="00A47839">
        <w:rPr>
          <w:rFonts w:ascii="Times New Roman" w:hAnsi="Times New Roman"/>
          <w:b w:val="0"/>
          <w:lang w:val="vi-VN"/>
        </w:rPr>
        <w:t>.</w:t>
      </w:r>
    </w:p>
    <w:p w14:paraId="6E518959" w14:textId="77777777" w:rsidR="00805989" w:rsidRDefault="00805989" w:rsidP="00834475">
      <w:pPr>
        <w:pStyle w:val="Stylengoc6CharTimesNewRoman14pt"/>
        <w:widowControl w:val="0"/>
        <w:spacing w:before="0" w:line="360" w:lineRule="auto"/>
        <w:ind w:firstLine="567"/>
        <w:rPr>
          <w:spacing w:val="0"/>
          <w:lang w:val="en-US"/>
        </w:rPr>
      </w:pPr>
      <w:r w:rsidRPr="00A47839">
        <w:rPr>
          <w:spacing w:val="0"/>
          <w:lang w:val="vi-VN"/>
        </w:rPr>
        <w:t>+ Các tài liệu, số liệu và bản đồ khác có liên quan đến việc sử dụng đất trên địa bàn huyện.</w:t>
      </w:r>
    </w:p>
    <w:p w14:paraId="14297A36" w14:textId="5E4889AB" w:rsidR="007F3740" w:rsidRPr="007F3740" w:rsidRDefault="007F3740" w:rsidP="00834475">
      <w:pPr>
        <w:pStyle w:val="Stylengoc6CharTimesNewRoman14pt"/>
        <w:widowControl w:val="0"/>
        <w:spacing w:before="0" w:line="360" w:lineRule="auto"/>
        <w:ind w:firstLine="567"/>
        <w:rPr>
          <w:spacing w:val="0"/>
          <w:lang w:val="en-US"/>
        </w:rPr>
      </w:pPr>
      <w:r>
        <w:rPr>
          <w:spacing w:val="0"/>
          <w:lang w:val="en-US"/>
        </w:rPr>
        <w:t>+ Quy ho</w:t>
      </w:r>
      <w:r w:rsidRPr="007F3740">
        <w:rPr>
          <w:spacing w:val="0"/>
          <w:lang w:val="en-US"/>
        </w:rPr>
        <w:t>ạch</w:t>
      </w:r>
      <w:r>
        <w:rPr>
          <w:spacing w:val="0"/>
          <w:lang w:val="en-US"/>
        </w:rPr>
        <w:t xml:space="preserve"> chung c</w:t>
      </w:r>
      <w:r w:rsidRPr="007F3740">
        <w:rPr>
          <w:spacing w:val="0"/>
          <w:lang w:val="en-US"/>
        </w:rPr>
        <w:t>ủa</w:t>
      </w:r>
      <w:r>
        <w:rPr>
          <w:spacing w:val="0"/>
          <w:lang w:val="en-US"/>
        </w:rPr>
        <w:t xml:space="preserve"> c</w:t>
      </w:r>
      <w:r w:rsidRPr="007F3740">
        <w:rPr>
          <w:spacing w:val="0"/>
          <w:lang w:val="en-US"/>
        </w:rPr>
        <w:t>ác</w:t>
      </w:r>
      <w:r>
        <w:rPr>
          <w:spacing w:val="0"/>
          <w:lang w:val="en-US"/>
        </w:rPr>
        <w:t xml:space="preserve"> x</w:t>
      </w:r>
      <w:r w:rsidRPr="007F3740">
        <w:rPr>
          <w:spacing w:val="0"/>
          <w:lang w:val="en-US"/>
        </w:rPr>
        <w:t>ã</w:t>
      </w:r>
      <w:r>
        <w:rPr>
          <w:spacing w:val="0"/>
          <w:lang w:val="en-US"/>
        </w:rPr>
        <w:t>, th</w:t>
      </w:r>
      <w:r w:rsidRPr="007F3740">
        <w:rPr>
          <w:spacing w:val="0"/>
          <w:lang w:val="en-US"/>
        </w:rPr>
        <w:t>ị</w:t>
      </w:r>
      <w:r>
        <w:rPr>
          <w:spacing w:val="0"/>
          <w:lang w:val="en-US"/>
        </w:rPr>
        <w:t xml:space="preserve"> tr</w:t>
      </w:r>
      <w:r w:rsidRPr="007F3740">
        <w:rPr>
          <w:spacing w:val="0"/>
          <w:lang w:val="en-US"/>
        </w:rPr>
        <w:t>ấn</w:t>
      </w:r>
      <w:r>
        <w:rPr>
          <w:spacing w:val="0"/>
          <w:lang w:val="en-US"/>
        </w:rPr>
        <w:t xml:space="preserve"> </w:t>
      </w:r>
      <w:r w:rsidRPr="007F3740">
        <w:rPr>
          <w:spacing w:val="0"/>
          <w:lang w:val="en-US"/>
        </w:rPr>
        <w:t>đã</w:t>
      </w:r>
      <w:r>
        <w:rPr>
          <w:spacing w:val="0"/>
          <w:lang w:val="en-US"/>
        </w:rPr>
        <w:t xml:space="preserve"> đư</w:t>
      </w:r>
      <w:r w:rsidRPr="007F3740">
        <w:rPr>
          <w:spacing w:val="0"/>
          <w:lang w:val="en-US"/>
        </w:rPr>
        <w:t>ợc</w:t>
      </w:r>
      <w:r>
        <w:rPr>
          <w:spacing w:val="0"/>
          <w:lang w:val="en-US"/>
        </w:rPr>
        <w:t xml:space="preserve"> ph</w:t>
      </w:r>
      <w:r w:rsidRPr="007F3740">
        <w:rPr>
          <w:spacing w:val="0"/>
          <w:lang w:val="en-US"/>
        </w:rPr>
        <w:t>ê</w:t>
      </w:r>
      <w:r>
        <w:rPr>
          <w:spacing w:val="0"/>
          <w:lang w:val="en-US"/>
        </w:rPr>
        <w:t xml:space="preserve"> duy</w:t>
      </w:r>
      <w:r w:rsidRPr="007F3740">
        <w:rPr>
          <w:spacing w:val="0"/>
          <w:lang w:val="en-US"/>
        </w:rPr>
        <w:t>ệt</w:t>
      </w:r>
      <w:r>
        <w:rPr>
          <w:spacing w:val="0"/>
          <w:lang w:val="en-US"/>
        </w:rPr>
        <w:t>.</w:t>
      </w:r>
    </w:p>
    <w:p w14:paraId="490F20A1" w14:textId="77777777" w:rsidR="00813BD9" w:rsidRPr="00C06987" w:rsidRDefault="00A64C19" w:rsidP="00834475">
      <w:pPr>
        <w:pStyle w:val="Heading1"/>
        <w:spacing w:before="0" w:after="0" w:line="360" w:lineRule="auto"/>
        <w:ind w:firstLine="567"/>
        <w:rPr>
          <w:rFonts w:ascii="Times New Roman" w:hAnsi="Times New Roman"/>
          <w:kern w:val="0"/>
          <w:sz w:val="28"/>
          <w:szCs w:val="28"/>
          <w:lang w:val="vi-VN"/>
        </w:rPr>
      </w:pPr>
      <w:bookmarkStart w:id="27" w:name="_Toc152225024"/>
      <w:r w:rsidRPr="00C06987">
        <w:rPr>
          <w:rFonts w:ascii="Times New Roman" w:hAnsi="Times New Roman"/>
          <w:kern w:val="0"/>
          <w:sz w:val="28"/>
          <w:szCs w:val="28"/>
          <w:lang w:val="vi-VN"/>
        </w:rPr>
        <w:t xml:space="preserve">I. </w:t>
      </w:r>
      <w:r w:rsidR="00813BD9" w:rsidRPr="00C06987">
        <w:rPr>
          <w:rFonts w:ascii="Times New Roman" w:hAnsi="Times New Roman"/>
          <w:kern w:val="0"/>
          <w:sz w:val="28"/>
          <w:szCs w:val="28"/>
          <w:lang w:val="vi-VN"/>
        </w:rPr>
        <w:t xml:space="preserve">KHÁI QUÁT </w:t>
      </w:r>
      <w:r w:rsidR="00CF400A" w:rsidRPr="00C06987">
        <w:rPr>
          <w:rFonts w:ascii="Times New Roman" w:hAnsi="Times New Roman"/>
          <w:kern w:val="0"/>
          <w:sz w:val="28"/>
          <w:szCs w:val="28"/>
          <w:lang w:val="vi-VN"/>
        </w:rPr>
        <w:t xml:space="preserve">VỀ ĐIỀU KIỆN TỰ NHIÊN, KINH TẾ, </w:t>
      </w:r>
      <w:r w:rsidR="00813BD9" w:rsidRPr="00C06987">
        <w:rPr>
          <w:rFonts w:ascii="Times New Roman" w:hAnsi="Times New Roman"/>
          <w:kern w:val="0"/>
          <w:sz w:val="28"/>
          <w:szCs w:val="28"/>
          <w:lang w:val="vi-VN"/>
        </w:rPr>
        <w:t>XÃ HỘI</w:t>
      </w:r>
      <w:bookmarkEnd w:id="26"/>
      <w:bookmarkEnd w:id="27"/>
    </w:p>
    <w:p w14:paraId="64639FB8" w14:textId="77777777" w:rsidR="00813BD9" w:rsidRPr="00F87998" w:rsidRDefault="00A64C19" w:rsidP="00834475">
      <w:pPr>
        <w:pStyle w:val="Heading2"/>
        <w:widowControl w:val="0"/>
        <w:spacing w:before="0" w:beforeAutospacing="0" w:after="0" w:afterAutospacing="0" w:line="360" w:lineRule="auto"/>
        <w:ind w:firstLine="567"/>
        <w:jc w:val="both"/>
        <w:rPr>
          <w:sz w:val="28"/>
          <w:szCs w:val="28"/>
          <w:lang w:val="vi-VN"/>
        </w:rPr>
      </w:pPr>
      <w:bookmarkStart w:id="28" w:name="_Toc407572942"/>
      <w:bookmarkStart w:id="29" w:name="_Toc152225025"/>
      <w:r>
        <w:rPr>
          <w:sz w:val="28"/>
          <w:szCs w:val="28"/>
        </w:rPr>
        <w:t>1.</w:t>
      </w:r>
      <w:r w:rsidR="00813BD9" w:rsidRPr="00F87998">
        <w:rPr>
          <w:sz w:val="28"/>
          <w:szCs w:val="28"/>
          <w:lang w:val="vi-VN"/>
        </w:rPr>
        <w:t>1. Điều kiện tự nhiên, tài nguyên thiên nhiên</w:t>
      </w:r>
      <w:bookmarkEnd w:id="28"/>
      <w:bookmarkEnd w:id="29"/>
    </w:p>
    <w:p w14:paraId="5CF350E0" w14:textId="77777777" w:rsidR="00813BD9" w:rsidRPr="00F87998" w:rsidRDefault="00A64C19" w:rsidP="00834475">
      <w:pPr>
        <w:pStyle w:val="Heading3"/>
        <w:keepNext w:val="0"/>
        <w:widowControl w:val="0"/>
        <w:spacing w:before="0" w:after="0" w:line="360" w:lineRule="auto"/>
        <w:ind w:firstLine="567"/>
        <w:jc w:val="both"/>
        <w:rPr>
          <w:rFonts w:ascii="Times New Roman" w:hAnsi="Times New Roman"/>
          <w:i/>
          <w:sz w:val="28"/>
          <w:szCs w:val="28"/>
          <w:lang w:val="vi-VN"/>
        </w:rPr>
      </w:pPr>
      <w:bookmarkStart w:id="30" w:name="_Toc407572943"/>
      <w:bookmarkStart w:id="31" w:name="_Toc152225026"/>
      <w:r>
        <w:rPr>
          <w:rFonts w:ascii="Times New Roman" w:hAnsi="Times New Roman"/>
          <w:i/>
          <w:sz w:val="28"/>
          <w:szCs w:val="28"/>
        </w:rPr>
        <w:t>1.</w:t>
      </w:r>
      <w:r w:rsidR="00813BD9" w:rsidRPr="00F87998">
        <w:rPr>
          <w:rFonts w:ascii="Times New Roman" w:hAnsi="Times New Roman"/>
          <w:i/>
          <w:sz w:val="28"/>
          <w:szCs w:val="28"/>
          <w:lang w:val="vi-VN"/>
        </w:rPr>
        <w:t>1.1. Điều kiện tự nhiên</w:t>
      </w:r>
      <w:bookmarkEnd w:id="30"/>
      <w:bookmarkEnd w:id="31"/>
    </w:p>
    <w:p w14:paraId="2E7A0051" w14:textId="77777777" w:rsidR="004B25F3" w:rsidRDefault="00202038" w:rsidP="00834475">
      <w:pPr>
        <w:spacing w:line="360" w:lineRule="auto"/>
        <w:ind w:firstLine="567"/>
        <w:rPr>
          <w:i/>
          <w:sz w:val="28"/>
          <w:szCs w:val="28"/>
        </w:rPr>
      </w:pPr>
      <w:r w:rsidRPr="00A64C19">
        <w:rPr>
          <w:i/>
          <w:sz w:val="28"/>
          <w:szCs w:val="28"/>
        </w:rPr>
        <w:t>* Vị trí địa lý</w:t>
      </w:r>
    </w:p>
    <w:p w14:paraId="2D636DD7" w14:textId="196ADC4D" w:rsidR="00CE400D" w:rsidRPr="004B25F3" w:rsidRDefault="00CE400D" w:rsidP="00834475">
      <w:pPr>
        <w:spacing w:line="360" w:lineRule="auto"/>
        <w:ind w:firstLine="567"/>
        <w:jc w:val="both"/>
        <w:rPr>
          <w:i/>
          <w:sz w:val="28"/>
          <w:szCs w:val="28"/>
        </w:rPr>
      </w:pPr>
      <w:r w:rsidRPr="00B849D6">
        <w:rPr>
          <w:sz w:val="28"/>
          <w:szCs w:val="28"/>
        </w:rPr>
        <w:t>Huyện</w:t>
      </w:r>
      <w:r w:rsidR="003210C0" w:rsidRPr="00B849D6">
        <w:rPr>
          <w:sz w:val="28"/>
          <w:szCs w:val="28"/>
        </w:rPr>
        <w:t xml:space="preserve"> </w:t>
      </w:r>
      <w:r w:rsidRPr="00B849D6">
        <w:rPr>
          <w:sz w:val="28"/>
          <w:szCs w:val="28"/>
        </w:rPr>
        <w:t>Phù Ninh là một huyện miền núi, nằm ở phía Đông Bắc của tỉnh Phú Thọ, cách trung tâm Thành phố Việt Trì 15 km và cách thị xã Phú Thọ 12 km với địa giới hành chính tiếp giáp như sau:</w:t>
      </w:r>
    </w:p>
    <w:p w14:paraId="5A79ABD8" w14:textId="77777777" w:rsidR="00CE400D" w:rsidRPr="00B849D6" w:rsidRDefault="00CE400D" w:rsidP="00834475">
      <w:pPr>
        <w:spacing w:line="360" w:lineRule="auto"/>
        <w:ind w:firstLine="567"/>
        <w:jc w:val="both"/>
        <w:rPr>
          <w:sz w:val="28"/>
          <w:szCs w:val="28"/>
        </w:rPr>
      </w:pPr>
      <w:r w:rsidRPr="00B849D6">
        <w:rPr>
          <w:sz w:val="28"/>
          <w:szCs w:val="28"/>
        </w:rPr>
        <w:t>- Phía Bắc giáp huyện Đoan Hùng</w:t>
      </w:r>
      <w:r w:rsidR="00D353ED" w:rsidRPr="00B849D6">
        <w:rPr>
          <w:sz w:val="28"/>
          <w:szCs w:val="28"/>
        </w:rPr>
        <w:t>,</w:t>
      </w:r>
      <w:r w:rsidRPr="00B849D6">
        <w:rPr>
          <w:sz w:val="28"/>
          <w:szCs w:val="28"/>
        </w:rPr>
        <w:t xml:space="preserve"> tỉnh Phú Thọ và huyện Sơn Dương</w:t>
      </w:r>
      <w:r w:rsidR="00D353ED" w:rsidRPr="00B849D6">
        <w:rPr>
          <w:sz w:val="28"/>
          <w:szCs w:val="28"/>
        </w:rPr>
        <w:t>,</w:t>
      </w:r>
      <w:r w:rsidRPr="00B849D6">
        <w:rPr>
          <w:sz w:val="28"/>
          <w:szCs w:val="28"/>
        </w:rPr>
        <w:t xml:space="preserve"> tỉnh Tuyên Quang;</w:t>
      </w:r>
    </w:p>
    <w:p w14:paraId="08C2560A" w14:textId="77777777" w:rsidR="00CE400D" w:rsidRPr="00B849D6" w:rsidRDefault="00CE400D" w:rsidP="00834475">
      <w:pPr>
        <w:spacing w:line="360" w:lineRule="auto"/>
        <w:ind w:firstLine="567"/>
        <w:jc w:val="both"/>
        <w:rPr>
          <w:sz w:val="28"/>
          <w:szCs w:val="28"/>
        </w:rPr>
      </w:pPr>
      <w:r w:rsidRPr="00B849D6">
        <w:rPr>
          <w:sz w:val="28"/>
          <w:szCs w:val="28"/>
        </w:rPr>
        <w:t>-  Phía Đông giáp huyện Sông Lô</w:t>
      </w:r>
      <w:r w:rsidR="00D353ED" w:rsidRPr="00B849D6">
        <w:rPr>
          <w:sz w:val="28"/>
          <w:szCs w:val="28"/>
        </w:rPr>
        <w:t>,</w:t>
      </w:r>
      <w:r w:rsidRPr="00B849D6">
        <w:rPr>
          <w:sz w:val="28"/>
          <w:szCs w:val="28"/>
        </w:rPr>
        <w:t xml:space="preserve"> tỉnh Vĩnh Phúc;</w:t>
      </w:r>
    </w:p>
    <w:p w14:paraId="226B6592" w14:textId="77777777" w:rsidR="00CE400D" w:rsidRPr="00B849D6" w:rsidRDefault="00CE400D" w:rsidP="00834475">
      <w:pPr>
        <w:spacing w:line="360" w:lineRule="auto"/>
        <w:ind w:firstLine="567"/>
        <w:jc w:val="both"/>
        <w:rPr>
          <w:sz w:val="28"/>
          <w:szCs w:val="28"/>
        </w:rPr>
      </w:pPr>
      <w:r w:rsidRPr="00B849D6">
        <w:rPr>
          <w:sz w:val="28"/>
          <w:szCs w:val="28"/>
        </w:rPr>
        <w:t>-  Phía Tây giáp huyện Thanh Ba và thị xã Phú Thọ;</w:t>
      </w:r>
    </w:p>
    <w:p w14:paraId="0D2464C3" w14:textId="77777777" w:rsidR="00CE400D" w:rsidRPr="00B849D6" w:rsidRDefault="00CE400D" w:rsidP="00834475">
      <w:pPr>
        <w:spacing w:line="360" w:lineRule="auto"/>
        <w:ind w:firstLine="567"/>
        <w:jc w:val="both"/>
        <w:rPr>
          <w:sz w:val="28"/>
          <w:szCs w:val="28"/>
        </w:rPr>
      </w:pPr>
      <w:r w:rsidRPr="00B849D6">
        <w:rPr>
          <w:sz w:val="28"/>
          <w:szCs w:val="28"/>
        </w:rPr>
        <w:t>-  Phía Nam giáp huyện Lâm Thao và thành phố Việt Trì.</w:t>
      </w:r>
    </w:p>
    <w:p w14:paraId="483A54B2" w14:textId="77777777" w:rsidR="00D161DE" w:rsidRPr="00B849D6" w:rsidRDefault="00D161DE" w:rsidP="00834475">
      <w:pPr>
        <w:spacing w:line="360" w:lineRule="auto"/>
        <w:ind w:firstLine="567"/>
        <w:jc w:val="both"/>
        <w:rPr>
          <w:sz w:val="28"/>
          <w:szCs w:val="28"/>
        </w:rPr>
      </w:pPr>
      <w:r w:rsidRPr="00B849D6">
        <w:rPr>
          <w:sz w:val="28"/>
          <w:szCs w:val="28"/>
        </w:rPr>
        <w:lastRenderedPageBreak/>
        <w:t xml:space="preserve">Huyện Phù Ninh có 17 đơn vị hành chính gồm 16 xã (Phú Mỹ, Lệ Mỹ, Liên Hoa, Trạm Thản, Trị Quận, Trung Giáp, Tiên Phú, Hạ Giáp, Bảo Thanh, Gia Thanh, Tiên Du, Phú Nham, Bình Phú, An Đạo, Phù Ninh, Phú Lộc) và thị trấn Phong Châu. </w:t>
      </w:r>
    </w:p>
    <w:p w14:paraId="00D011ED" w14:textId="77777777" w:rsidR="00D161DE" w:rsidRPr="00B849D6" w:rsidRDefault="00D161DE" w:rsidP="00834475">
      <w:pPr>
        <w:spacing w:line="360" w:lineRule="auto"/>
        <w:ind w:firstLine="567"/>
        <w:jc w:val="both"/>
        <w:rPr>
          <w:sz w:val="28"/>
          <w:szCs w:val="28"/>
        </w:rPr>
      </w:pPr>
      <w:r w:rsidRPr="00B849D6">
        <w:rPr>
          <w:sz w:val="28"/>
          <w:szCs w:val="28"/>
        </w:rPr>
        <w:t>Trên địa bàn huyện có các trục giao thông đường thủy, đường bộ quan trọng chạy qua như sông Lô (chạy từ xã Phú Mỹ đến xã Bình Phú dài 32km), tuyến đường Quốc lộ 2 dài 18 km chạy qua các xã: Phù Ninh, thị trấn Phong Châu, Phú Lộc, Tiên Phú và Trạm Thản, đường cao tốc Nội Bài – Lào Cai đi qua xã Phù Ninh; các tuyến đường tỉnh lộ 323, 323C, 323D, 323E, 325B, 323H, 323G,... đã tạo cho Phù Ninh nhiều điều kiện thuận lợi trong việc mở rộng mối quan hệ giao lưu kinh tế - văn hóa - xã hội với các tỉnh Vĩnh Phúc, thành phố Hà Nội và các tỉnh phía Bắc như Tuyên Quang, Hà Giang, Yên Bái, Lào Cai, tiếp thu nhanh các tiến bộ khoa học kỹ thuật, thúc đẩy phát triển nền kinh tế theo hướng sản xuất hàng hóa phong phú, đa dạng với các ngành mũi nhọn, theo những thế mạnh đặc thù.</w:t>
      </w:r>
    </w:p>
    <w:p w14:paraId="494C5BBB" w14:textId="77777777" w:rsidR="00202038" w:rsidRPr="00A64C19" w:rsidRDefault="00202038" w:rsidP="00834475">
      <w:pPr>
        <w:widowControl w:val="0"/>
        <w:spacing w:line="360" w:lineRule="auto"/>
        <w:ind w:firstLine="567"/>
        <w:jc w:val="both"/>
        <w:rPr>
          <w:i/>
          <w:sz w:val="28"/>
          <w:szCs w:val="28"/>
          <w:lang w:val="vi-VN"/>
        </w:rPr>
      </w:pPr>
      <w:r w:rsidRPr="00A64C19">
        <w:rPr>
          <w:i/>
          <w:sz w:val="28"/>
          <w:szCs w:val="28"/>
          <w:lang w:val="vi-VN"/>
        </w:rPr>
        <w:t>* Địa hình</w:t>
      </w:r>
    </w:p>
    <w:p w14:paraId="1167FC57" w14:textId="77777777" w:rsidR="00080DF9" w:rsidRDefault="00CE400D" w:rsidP="00834475">
      <w:pPr>
        <w:widowControl w:val="0"/>
        <w:tabs>
          <w:tab w:val="left" w:pos="0"/>
          <w:tab w:val="left" w:pos="360"/>
        </w:tabs>
        <w:spacing w:line="360" w:lineRule="auto"/>
        <w:ind w:firstLine="567"/>
        <w:jc w:val="both"/>
        <w:rPr>
          <w:sz w:val="28"/>
          <w:szCs w:val="28"/>
        </w:rPr>
      </w:pPr>
      <w:r w:rsidRPr="00F87998">
        <w:rPr>
          <w:sz w:val="28"/>
          <w:szCs w:val="28"/>
          <w:lang w:val="vi-VN"/>
        </w:rPr>
        <w:t>Huyện Phù Ninh có địa hình dốc, bậc thang và lòng chảo; độ cao trun</w:t>
      </w:r>
      <w:r w:rsidR="00B83036" w:rsidRPr="00F87998">
        <w:rPr>
          <w:sz w:val="28"/>
          <w:szCs w:val="28"/>
          <w:lang w:val="vi-VN"/>
        </w:rPr>
        <w:t>g bình không lớn (không quá 50 -</w:t>
      </w:r>
      <w:r w:rsidRPr="00F87998">
        <w:rPr>
          <w:sz w:val="28"/>
          <w:szCs w:val="28"/>
          <w:lang w:val="vi-VN"/>
        </w:rPr>
        <w:t xml:space="preserve"> 60 m). Địa hình ít phức tạp rất thuận lợi trong việc sử dụng đất vào sản xuất nông, lâm nghiệp; cho việc bố trí quy hoạch, xây </w:t>
      </w:r>
    </w:p>
    <w:p w14:paraId="5D4847A8" w14:textId="77777777" w:rsidR="00CE400D" w:rsidRPr="00F87998" w:rsidRDefault="00CE400D" w:rsidP="00834475">
      <w:pPr>
        <w:widowControl w:val="0"/>
        <w:tabs>
          <w:tab w:val="left" w:pos="0"/>
          <w:tab w:val="left" w:pos="360"/>
        </w:tabs>
        <w:spacing w:line="360" w:lineRule="auto"/>
        <w:jc w:val="both"/>
        <w:rPr>
          <w:sz w:val="28"/>
          <w:szCs w:val="28"/>
          <w:lang w:val="vi-VN"/>
        </w:rPr>
      </w:pPr>
      <w:r w:rsidRPr="00F87998">
        <w:rPr>
          <w:sz w:val="28"/>
          <w:szCs w:val="28"/>
          <w:lang w:val="vi-VN"/>
        </w:rPr>
        <w:t>dựng cá</w:t>
      </w:r>
      <w:r w:rsidR="00D161DE">
        <w:rPr>
          <w:sz w:val="28"/>
          <w:szCs w:val="28"/>
          <w:lang w:val="vi-VN"/>
        </w:rPr>
        <w:t>c công trình công cộng như giao</w:t>
      </w:r>
      <w:r w:rsidR="00D161DE">
        <w:rPr>
          <w:sz w:val="28"/>
          <w:szCs w:val="28"/>
        </w:rPr>
        <w:t xml:space="preserve"> </w:t>
      </w:r>
      <w:r w:rsidRPr="00F87998">
        <w:rPr>
          <w:sz w:val="28"/>
          <w:szCs w:val="28"/>
          <w:lang w:val="vi-VN"/>
        </w:rPr>
        <w:t>thông, thủy</w:t>
      </w:r>
      <w:r w:rsidR="00B4344B" w:rsidRPr="00F87998">
        <w:rPr>
          <w:sz w:val="28"/>
          <w:szCs w:val="28"/>
          <w:lang w:val="vi-VN"/>
        </w:rPr>
        <w:t xml:space="preserve"> lợi,…</w:t>
      </w:r>
    </w:p>
    <w:p w14:paraId="38F1DEC2" w14:textId="77777777" w:rsidR="00202038" w:rsidRPr="00F87998" w:rsidRDefault="00202038" w:rsidP="00834475">
      <w:pPr>
        <w:widowControl w:val="0"/>
        <w:spacing w:line="360" w:lineRule="auto"/>
        <w:ind w:firstLine="567"/>
        <w:jc w:val="both"/>
        <w:rPr>
          <w:i/>
          <w:sz w:val="28"/>
          <w:szCs w:val="28"/>
          <w:lang w:val="vi-VN"/>
        </w:rPr>
      </w:pPr>
      <w:r w:rsidRPr="00F87998">
        <w:rPr>
          <w:i/>
          <w:sz w:val="28"/>
          <w:szCs w:val="28"/>
          <w:lang w:val="vi-VN"/>
        </w:rPr>
        <w:t>* Khí hậu</w:t>
      </w:r>
    </w:p>
    <w:p w14:paraId="31FB9371" w14:textId="77777777" w:rsidR="004456E7" w:rsidRPr="00F87998" w:rsidRDefault="00CE400D" w:rsidP="00834475">
      <w:pPr>
        <w:widowControl w:val="0"/>
        <w:tabs>
          <w:tab w:val="left" w:pos="0"/>
        </w:tabs>
        <w:spacing w:line="360" w:lineRule="auto"/>
        <w:ind w:firstLine="567"/>
        <w:jc w:val="both"/>
        <w:rPr>
          <w:sz w:val="28"/>
          <w:szCs w:val="28"/>
          <w:lang w:val="vi-VN"/>
        </w:rPr>
      </w:pPr>
      <w:r w:rsidRPr="00F87998">
        <w:rPr>
          <w:sz w:val="28"/>
          <w:szCs w:val="28"/>
          <w:lang w:val="vi-VN"/>
        </w:rPr>
        <w:t>Huyện Phù Ninh nằm trong khu vực nhiệt đới gió mùa, nóng ẩm. Hàng năm có hai mùa rõ rệt. Mùa mưa</w:t>
      </w:r>
      <w:r w:rsidR="00BF686F" w:rsidRPr="00F87998">
        <w:rPr>
          <w:sz w:val="28"/>
          <w:szCs w:val="28"/>
          <w:lang w:val="vi-VN"/>
        </w:rPr>
        <w:t xml:space="preserve"> do ảnh hưởng của gió mùa Đông </w:t>
      </w:r>
      <w:r w:rsidR="00BF686F" w:rsidRPr="00F87998">
        <w:rPr>
          <w:sz w:val="28"/>
          <w:szCs w:val="28"/>
        </w:rPr>
        <w:t>N</w:t>
      </w:r>
      <w:r w:rsidRPr="00F87998">
        <w:rPr>
          <w:sz w:val="28"/>
          <w:szCs w:val="28"/>
          <w:lang w:val="vi-VN"/>
        </w:rPr>
        <w:t>am làm cho nhiệt độ không khí nóng, mưa nhiều. Mùa khô</w:t>
      </w:r>
      <w:r w:rsidR="00BF686F" w:rsidRPr="00F87998">
        <w:rPr>
          <w:sz w:val="28"/>
          <w:szCs w:val="28"/>
          <w:lang w:val="vi-VN"/>
        </w:rPr>
        <w:t xml:space="preserve"> do ảnh hưởng của gió mùa Đông </w:t>
      </w:r>
      <w:r w:rsidR="00BF686F" w:rsidRPr="00F87998">
        <w:rPr>
          <w:sz w:val="28"/>
          <w:szCs w:val="28"/>
        </w:rPr>
        <w:t>B</w:t>
      </w:r>
      <w:r w:rsidRPr="00F87998">
        <w:rPr>
          <w:sz w:val="28"/>
          <w:szCs w:val="28"/>
          <w:lang w:val="vi-VN"/>
        </w:rPr>
        <w:t xml:space="preserve">ắc làm cho nhiệt độ không khí lạnh, mưa phùn, thiếu ánh sáng, ẩm ướt, tháng lạnh nhất là tháng </w:t>
      </w:r>
      <w:r w:rsidR="00AF5CA3">
        <w:rPr>
          <w:sz w:val="28"/>
          <w:szCs w:val="28"/>
        </w:rPr>
        <w:t>0</w:t>
      </w:r>
      <w:r w:rsidRPr="00F87998">
        <w:rPr>
          <w:sz w:val="28"/>
          <w:szCs w:val="28"/>
          <w:lang w:val="vi-VN"/>
        </w:rPr>
        <w:t>1.</w:t>
      </w:r>
      <w:r w:rsidR="00B4344B" w:rsidRPr="00F87998">
        <w:rPr>
          <w:sz w:val="28"/>
          <w:szCs w:val="28"/>
          <w:lang w:val="vi-VN"/>
        </w:rPr>
        <w:t xml:space="preserve"> </w:t>
      </w:r>
    </w:p>
    <w:p w14:paraId="1B541D29" w14:textId="77777777" w:rsidR="00202038" w:rsidRPr="00F87998" w:rsidRDefault="00202038" w:rsidP="00834475">
      <w:pPr>
        <w:widowControl w:val="0"/>
        <w:spacing w:line="360" w:lineRule="auto"/>
        <w:ind w:firstLine="567"/>
        <w:jc w:val="both"/>
        <w:rPr>
          <w:i/>
          <w:sz w:val="28"/>
          <w:szCs w:val="28"/>
          <w:lang w:val="vi-VN"/>
        </w:rPr>
      </w:pPr>
      <w:r w:rsidRPr="00F87998">
        <w:rPr>
          <w:i/>
          <w:sz w:val="28"/>
          <w:szCs w:val="28"/>
          <w:lang w:val="vi-VN"/>
        </w:rPr>
        <w:t>* Thủy văn</w:t>
      </w:r>
    </w:p>
    <w:p w14:paraId="04EF6FD6" w14:textId="77777777" w:rsidR="006D54DA" w:rsidRPr="006D54DA" w:rsidRDefault="00CE400D" w:rsidP="00834475">
      <w:pPr>
        <w:widowControl w:val="0"/>
        <w:tabs>
          <w:tab w:val="left" w:pos="360"/>
        </w:tabs>
        <w:spacing w:line="360" w:lineRule="auto"/>
        <w:ind w:firstLine="567"/>
        <w:jc w:val="both"/>
        <w:rPr>
          <w:sz w:val="28"/>
          <w:szCs w:val="28"/>
        </w:rPr>
      </w:pPr>
      <w:bookmarkStart w:id="32" w:name="_Toc407572944"/>
      <w:r w:rsidRPr="00F87998">
        <w:rPr>
          <w:sz w:val="28"/>
          <w:szCs w:val="28"/>
          <w:lang w:val="vi-VN"/>
        </w:rPr>
        <w:t xml:space="preserve">Phù Ninh có sông Lô chạy dọc theo chiều dài huyện từ Bắc xuống Nam; là ranh giới giữa huyện Phù Ninh với các huyện ở tỉnh Vĩnh Phúc và Tuyên </w:t>
      </w:r>
      <w:r w:rsidRPr="00F87998">
        <w:rPr>
          <w:sz w:val="28"/>
          <w:szCs w:val="28"/>
          <w:lang w:val="vi-VN"/>
        </w:rPr>
        <w:lastRenderedPageBreak/>
        <w:t xml:space="preserve">Quang. Tổng chiều dài phần sông chảy qua địa bàn huyện Phù Ninh là 32 km, chảy từ xã Phú Mỹ đến xã </w:t>
      </w:r>
      <w:r w:rsidR="00BA66B6">
        <w:rPr>
          <w:sz w:val="28"/>
          <w:szCs w:val="28"/>
        </w:rPr>
        <w:t>Bình</w:t>
      </w:r>
      <w:r w:rsidRPr="00F87998">
        <w:rPr>
          <w:sz w:val="28"/>
          <w:szCs w:val="28"/>
          <w:lang w:val="vi-VN"/>
        </w:rPr>
        <w:t xml:space="preserve"> Phú. </w:t>
      </w:r>
    </w:p>
    <w:p w14:paraId="70A21239" w14:textId="77777777" w:rsidR="00813BD9" w:rsidRPr="00F87998" w:rsidRDefault="00FA2F6A" w:rsidP="00834475">
      <w:pPr>
        <w:pStyle w:val="Heading3"/>
        <w:keepNext w:val="0"/>
        <w:widowControl w:val="0"/>
        <w:spacing w:before="0" w:after="0" w:line="360" w:lineRule="auto"/>
        <w:ind w:firstLine="567"/>
        <w:jc w:val="both"/>
        <w:rPr>
          <w:rFonts w:ascii="Times New Roman" w:hAnsi="Times New Roman"/>
          <w:i/>
          <w:sz w:val="28"/>
          <w:szCs w:val="28"/>
          <w:lang w:val="vi-VN"/>
        </w:rPr>
      </w:pPr>
      <w:bookmarkStart w:id="33" w:name="_Toc152225027"/>
      <w:r>
        <w:rPr>
          <w:rFonts w:ascii="Times New Roman" w:hAnsi="Times New Roman"/>
          <w:i/>
          <w:sz w:val="28"/>
          <w:szCs w:val="28"/>
        </w:rPr>
        <w:t>1.</w:t>
      </w:r>
      <w:r w:rsidR="00813BD9" w:rsidRPr="00F87998">
        <w:rPr>
          <w:rFonts w:ascii="Times New Roman" w:hAnsi="Times New Roman"/>
          <w:i/>
          <w:sz w:val="28"/>
          <w:szCs w:val="28"/>
          <w:lang w:val="vi-VN"/>
        </w:rPr>
        <w:t>1.2. Các nguồn tài nguyên</w:t>
      </w:r>
      <w:bookmarkEnd w:id="32"/>
      <w:bookmarkEnd w:id="33"/>
    </w:p>
    <w:p w14:paraId="14A1F85D" w14:textId="77777777" w:rsidR="00813BD9" w:rsidRPr="00F87998" w:rsidRDefault="00813BD9" w:rsidP="00834475">
      <w:pPr>
        <w:widowControl w:val="0"/>
        <w:spacing w:line="360" w:lineRule="auto"/>
        <w:ind w:firstLine="567"/>
        <w:jc w:val="both"/>
        <w:rPr>
          <w:i/>
          <w:sz w:val="28"/>
          <w:szCs w:val="28"/>
          <w:lang w:val="vi-VN"/>
        </w:rPr>
      </w:pPr>
      <w:bookmarkStart w:id="34" w:name="_Toc277748029"/>
      <w:bookmarkStart w:id="35" w:name="_Toc290637332"/>
      <w:bookmarkStart w:id="36" w:name="_Toc359849962"/>
      <w:r w:rsidRPr="00F87998">
        <w:rPr>
          <w:i/>
          <w:sz w:val="28"/>
          <w:szCs w:val="28"/>
          <w:lang w:val="vi-VN"/>
        </w:rPr>
        <w:t>* Tài nguyên đất</w:t>
      </w:r>
      <w:bookmarkEnd w:id="34"/>
      <w:bookmarkEnd w:id="35"/>
      <w:bookmarkEnd w:id="36"/>
    </w:p>
    <w:p w14:paraId="24C1D1BE" w14:textId="77777777" w:rsidR="00CE400D" w:rsidRPr="00F87998" w:rsidRDefault="00CE400D" w:rsidP="00834475">
      <w:pPr>
        <w:widowControl w:val="0"/>
        <w:tabs>
          <w:tab w:val="left" w:pos="360"/>
        </w:tabs>
        <w:spacing w:line="360" w:lineRule="auto"/>
        <w:ind w:firstLine="567"/>
        <w:jc w:val="both"/>
        <w:rPr>
          <w:sz w:val="28"/>
          <w:szCs w:val="28"/>
          <w:lang w:val="vi-VN"/>
        </w:rPr>
      </w:pPr>
      <w:r w:rsidRPr="00F87998">
        <w:rPr>
          <w:sz w:val="28"/>
          <w:szCs w:val="28"/>
          <w:lang w:val="vi-VN"/>
        </w:rPr>
        <w:t xml:space="preserve">Tiềm năng đất đai của huyện Phù Ninh là rất lớn, với diện tích đất chủ yếu phù hợp cho phát triển nông - lâm nghiệp; đất có tầng dày canh tác, chất lượng đất khá tốt. Quỹ đất hiện có của huyện Phù Ninh cũng rất thuận lợi cho việc quy hoạch các cụm công nghiệp nhỏ và vừa, tiểu thủ công nghiệp và phát triển khu đô thị trung tâm huyện, các trung tâm xã. </w:t>
      </w:r>
    </w:p>
    <w:p w14:paraId="3A982437" w14:textId="77777777" w:rsidR="00813BD9" w:rsidRPr="00F87998" w:rsidRDefault="00813BD9" w:rsidP="00834475">
      <w:pPr>
        <w:widowControl w:val="0"/>
        <w:tabs>
          <w:tab w:val="left" w:pos="567"/>
        </w:tabs>
        <w:spacing w:line="360" w:lineRule="auto"/>
        <w:ind w:firstLine="567"/>
        <w:jc w:val="both"/>
        <w:rPr>
          <w:i/>
          <w:sz w:val="28"/>
          <w:szCs w:val="28"/>
          <w:lang w:val="it-IT"/>
        </w:rPr>
      </w:pPr>
      <w:r w:rsidRPr="00F87998">
        <w:rPr>
          <w:i/>
          <w:sz w:val="28"/>
          <w:szCs w:val="28"/>
          <w:lang w:val="it-IT"/>
        </w:rPr>
        <w:t>* Tài nguyên nước</w:t>
      </w:r>
    </w:p>
    <w:p w14:paraId="79B222AD" w14:textId="77777777" w:rsidR="00BA66B6" w:rsidRPr="009C381F" w:rsidRDefault="00BA66B6" w:rsidP="00834475">
      <w:pPr>
        <w:tabs>
          <w:tab w:val="left" w:pos="567"/>
        </w:tabs>
        <w:spacing w:line="360" w:lineRule="auto"/>
        <w:ind w:firstLine="567"/>
        <w:rPr>
          <w:i/>
          <w:sz w:val="28"/>
          <w:szCs w:val="28"/>
          <w:lang w:val="vi-VN"/>
        </w:rPr>
      </w:pPr>
      <w:r w:rsidRPr="009C381F">
        <w:rPr>
          <w:sz w:val="28"/>
          <w:szCs w:val="26"/>
          <w:lang w:val="vi-VN"/>
        </w:rPr>
        <w:t>Tài nguyên nước của huyện Phù Ninh được cung cấp chủ yếu bởi 3 nguồn chính là nước mặt, nước ngầm và nước mưa tự nhiên.</w:t>
      </w:r>
    </w:p>
    <w:p w14:paraId="41E938BD" w14:textId="77777777" w:rsidR="00BA66B6" w:rsidRPr="009C381F" w:rsidRDefault="00BA66B6" w:rsidP="00834475">
      <w:pPr>
        <w:tabs>
          <w:tab w:val="left" w:pos="567"/>
        </w:tabs>
        <w:spacing w:line="360" w:lineRule="auto"/>
        <w:ind w:firstLine="567"/>
        <w:jc w:val="both"/>
        <w:rPr>
          <w:b/>
          <w:sz w:val="28"/>
          <w:szCs w:val="28"/>
          <w:lang w:val="vi-VN"/>
        </w:rPr>
      </w:pPr>
      <w:r w:rsidRPr="009C381F">
        <w:rPr>
          <w:sz w:val="28"/>
          <w:szCs w:val="28"/>
          <w:lang w:val="vi-VN"/>
        </w:rPr>
        <w:t>-</w:t>
      </w:r>
      <w:r w:rsidRPr="009C381F">
        <w:rPr>
          <w:b/>
          <w:sz w:val="28"/>
          <w:szCs w:val="28"/>
          <w:lang w:val="vi-VN"/>
        </w:rPr>
        <w:t xml:space="preserve"> </w:t>
      </w:r>
      <w:r w:rsidRPr="009C381F">
        <w:rPr>
          <w:sz w:val="28"/>
          <w:szCs w:val="28"/>
          <w:lang w:val="vi-VN"/>
        </w:rPr>
        <w:t xml:space="preserve">Nước mặt: Là toàn bộ diện tích đất mặt nước sông, ao, hồ, đầm trên địa bàn huyện. Đặc biệt huyện có sông Lô chảy qua </w:t>
      </w:r>
      <w:r w:rsidRPr="009C381F">
        <w:rPr>
          <w:sz w:val="28"/>
          <w:szCs w:val="28"/>
        </w:rPr>
        <w:t>7</w:t>
      </w:r>
      <w:r w:rsidRPr="009C381F">
        <w:rPr>
          <w:sz w:val="28"/>
          <w:szCs w:val="28"/>
          <w:lang w:val="vi-VN"/>
        </w:rPr>
        <w:t xml:space="preserve"> xã, có tổng chiều dài là 32km. Đây là nguồn cung cấp nước chủ yếu, có trữ lượng lớn.</w:t>
      </w:r>
    </w:p>
    <w:p w14:paraId="2B328819" w14:textId="77777777" w:rsidR="00BA66B6" w:rsidRPr="009C381F" w:rsidRDefault="00BA66B6" w:rsidP="00834475">
      <w:pPr>
        <w:tabs>
          <w:tab w:val="left" w:pos="360"/>
          <w:tab w:val="left" w:pos="567"/>
        </w:tabs>
        <w:spacing w:line="360" w:lineRule="auto"/>
        <w:ind w:firstLine="567"/>
        <w:jc w:val="both"/>
        <w:rPr>
          <w:sz w:val="28"/>
          <w:szCs w:val="28"/>
          <w:lang w:val="vi-VN"/>
        </w:rPr>
      </w:pPr>
      <w:r w:rsidRPr="009C381F">
        <w:rPr>
          <w:sz w:val="28"/>
          <w:szCs w:val="28"/>
          <w:lang w:val="vi-VN"/>
        </w:rPr>
        <w:t>- Nước ngầm: Hiện đang được khai thác sử dụng vào đời sống sinh hoạt của nhân dân, thông qua các giếng khơi, giếng khoan. Nguồn nước ngầm trên địa bàn huyện có trữ lượng lớn, ít bị ô nhiễm, dễ dàng khai thác. Tuy nhiên cần sử dụng tiết kiệm, hợp lý để tránh thiếu nước vào mùa khô hạn.</w:t>
      </w:r>
    </w:p>
    <w:p w14:paraId="4C9BEDF7" w14:textId="77777777" w:rsidR="00BA66B6" w:rsidRPr="00D42D35" w:rsidRDefault="00BA66B6" w:rsidP="00834475">
      <w:pPr>
        <w:widowControl w:val="0"/>
        <w:tabs>
          <w:tab w:val="left" w:pos="567"/>
        </w:tabs>
        <w:autoSpaceDE w:val="0"/>
        <w:autoSpaceDN w:val="0"/>
        <w:adjustRightInd w:val="0"/>
        <w:spacing w:line="360" w:lineRule="auto"/>
        <w:ind w:firstLine="567"/>
        <w:jc w:val="both"/>
        <w:rPr>
          <w:spacing w:val="-4"/>
          <w:sz w:val="28"/>
          <w:szCs w:val="28"/>
        </w:rPr>
      </w:pPr>
      <w:r w:rsidRPr="009C381F">
        <w:rPr>
          <w:spacing w:val="-4"/>
          <w:sz w:val="28"/>
          <w:szCs w:val="28"/>
          <w:lang w:val="vi-VN"/>
        </w:rPr>
        <w:t>-</w:t>
      </w:r>
      <w:r w:rsidRPr="009C381F">
        <w:rPr>
          <w:b/>
          <w:spacing w:val="-4"/>
          <w:sz w:val="28"/>
          <w:szCs w:val="28"/>
          <w:lang w:val="vi-VN"/>
        </w:rPr>
        <w:t xml:space="preserve"> </w:t>
      </w:r>
      <w:r w:rsidRPr="009C381F">
        <w:rPr>
          <w:spacing w:val="-4"/>
          <w:sz w:val="28"/>
          <w:szCs w:val="28"/>
          <w:lang w:val="vi-VN"/>
        </w:rPr>
        <w:t>Nước mưa: Với tổng lượng mưa trung bình hàng năm là 1.717 mm đã cung cấp nước cho sản xuất nông nghiệp và sinh hoạt của nhân dân; bổ sung lượng nước cho các sông, ngòi, hồ, đầm, nguồn nước ngầm trên địa bàn huyện</w:t>
      </w:r>
      <w:r w:rsidR="00D42D35">
        <w:rPr>
          <w:spacing w:val="-4"/>
          <w:sz w:val="28"/>
          <w:szCs w:val="28"/>
        </w:rPr>
        <w:t>.</w:t>
      </w:r>
    </w:p>
    <w:p w14:paraId="1504F021" w14:textId="77777777" w:rsidR="00813BD9" w:rsidRPr="00F87998" w:rsidRDefault="00813BD9" w:rsidP="00834475">
      <w:pPr>
        <w:widowControl w:val="0"/>
        <w:autoSpaceDE w:val="0"/>
        <w:autoSpaceDN w:val="0"/>
        <w:adjustRightInd w:val="0"/>
        <w:spacing w:line="360" w:lineRule="auto"/>
        <w:ind w:firstLine="567"/>
        <w:jc w:val="both"/>
        <w:rPr>
          <w:i/>
          <w:sz w:val="28"/>
          <w:szCs w:val="28"/>
          <w:lang w:val="it-IT"/>
        </w:rPr>
      </w:pPr>
      <w:r w:rsidRPr="00F87998">
        <w:rPr>
          <w:i/>
          <w:sz w:val="28"/>
          <w:szCs w:val="28"/>
          <w:lang w:val="it-IT"/>
        </w:rPr>
        <w:t>* Tài nguyên rừng</w:t>
      </w:r>
    </w:p>
    <w:p w14:paraId="797CDBD4" w14:textId="77777777" w:rsidR="00BA66B6" w:rsidRPr="009C381F" w:rsidRDefault="00CE400D" w:rsidP="00834475">
      <w:pPr>
        <w:widowControl w:val="0"/>
        <w:spacing w:line="360" w:lineRule="auto"/>
        <w:ind w:firstLine="567"/>
        <w:jc w:val="both"/>
        <w:rPr>
          <w:sz w:val="28"/>
          <w:szCs w:val="28"/>
          <w:lang w:val="vi-VN"/>
        </w:rPr>
      </w:pPr>
      <w:r w:rsidRPr="00F87998">
        <w:rPr>
          <w:sz w:val="28"/>
          <w:szCs w:val="28"/>
          <w:lang w:val="vi-VN"/>
        </w:rPr>
        <w:t>Tài nguyên rừng của huyện Phù Ninh đang dần dần được phục hồi và tăng trưởng khá</w:t>
      </w:r>
      <w:r w:rsidR="0049726B" w:rsidRPr="00F87998">
        <w:rPr>
          <w:sz w:val="28"/>
          <w:szCs w:val="28"/>
          <w:lang w:val="vi-VN"/>
        </w:rPr>
        <w:t xml:space="preserve">. </w:t>
      </w:r>
      <w:r w:rsidRPr="00F87998">
        <w:rPr>
          <w:sz w:val="28"/>
          <w:szCs w:val="28"/>
          <w:lang w:val="pt-BR"/>
        </w:rPr>
        <w:t>Hầu hết rừng của huyện Phù Ninh là rừng bạch đàn, keo, tràm</w:t>
      </w:r>
      <w:r w:rsidR="0049726B" w:rsidRPr="00F87998">
        <w:rPr>
          <w:sz w:val="28"/>
          <w:szCs w:val="28"/>
          <w:lang w:val="pt-BR"/>
        </w:rPr>
        <w:t>,</w:t>
      </w:r>
      <w:r w:rsidRPr="00F87998">
        <w:rPr>
          <w:sz w:val="28"/>
          <w:szCs w:val="28"/>
          <w:lang w:val="pt-BR"/>
        </w:rPr>
        <w:t>... làm nguyên liệu giấy, cung cấp cho Công ty giấy Bãi Bằng.</w:t>
      </w:r>
      <w:r w:rsidR="00BA66B6">
        <w:rPr>
          <w:sz w:val="28"/>
          <w:szCs w:val="28"/>
          <w:lang w:val="pt-BR"/>
        </w:rPr>
        <w:t xml:space="preserve"> </w:t>
      </w:r>
      <w:r w:rsidR="00BA66B6" w:rsidRPr="009C381F">
        <w:rPr>
          <w:sz w:val="28"/>
          <w:szCs w:val="28"/>
          <w:lang w:val="vi-VN"/>
        </w:rPr>
        <w:t xml:space="preserve">Ngoài ra, rừng còn có vai trò trong việc cung cấp nguồn lâm sản cho ngành xây dựng cơ bản, nguồn chất đốt cho nhân dân, bảo vệ </w:t>
      </w:r>
      <w:r w:rsidR="00BA66B6" w:rsidRPr="009C381F">
        <w:rPr>
          <w:sz w:val="28"/>
          <w:szCs w:val="28"/>
        </w:rPr>
        <w:t xml:space="preserve">nguồn nước, điều hòa khí hậu, bảo vệ </w:t>
      </w:r>
      <w:r w:rsidR="00BA66B6" w:rsidRPr="009C381F">
        <w:rPr>
          <w:sz w:val="28"/>
          <w:szCs w:val="28"/>
          <w:lang w:val="vi-VN"/>
        </w:rPr>
        <w:t>môi trường sinh thái</w:t>
      </w:r>
      <w:r w:rsidR="00BA66B6" w:rsidRPr="009C381F">
        <w:rPr>
          <w:sz w:val="28"/>
          <w:szCs w:val="28"/>
        </w:rPr>
        <w:t xml:space="preserve"> và</w:t>
      </w:r>
      <w:r w:rsidR="00BA66B6" w:rsidRPr="009C381F">
        <w:rPr>
          <w:sz w:val="28"/>
          <w:szCs w:val="28"/>
          <w:lang w:val="vi-VN"/>
        </w:rPr>
        <w:t xml:space="preserve"> hạn chế quá trình rửa trôi xói mòn đất.</w:t>
      </w:r>
    </w:p>
    <w:p w14:paraId="460A5CE9" w14:textId="77777777" w:rsidR="00813BD9" w:rsidRPr="00F87998" w:rsidRDefault="00813BD9" w:rsidP="00834475">
      <w:pPr>
        <w:pStyle w:val="BodyTextIndent"/>
        <w:tabs>
          <w:tab w:val="clear" w:pos="1000"/>
        </w:tabs>
        <w:spacing w:before="0" w:after="0" w:line="360" w:lineRule="auto"/>
        <w:ind w:firstLine="567"/>
        <w:rPr>
          <w:rFonts w:ascii="Times New Roman" w:hAnsi="Times New Roman"/>
          <w:b w:val="0"/>
          <w:i/>
          <w:lang w:val="pt-BR"/>
        </w:rPr>
      </w:pPr>
      <w:r w:rsidRPr="00F87998">
        <w:rPr>
          <w:rFonts w:ascii="Times New Roman" w:hAnsi="Times New Roman"/>
          <w:b w:val="0"/>
          <w:i/>
          <w:lang w:val="pt-BR"/>
        </w:rPr>
        <w:lastRenderedPageBreak/>
        <w:t>* Tài nguyên khoáng sản</w:t>
      </w:r>
    </w:p>
    <w:p w14:paraId="169B2B17" w14:textId="77777777" w:rsidR="00CE400D" w:rsidRPr="00F87998" w:rsidRDefault="00CE400D" w:rsidP="00834475">
      <w:pPr>
        <w:widowControl w:val="0"/>
        <w:tabs>
          <w:tab w:val="left" w:pos="360"/>
        </w:tabs>
        <w:spacing w:line="360" w:lineRule="auto"/>
        <w:ind w:firstLine="567"/>
        <w:jc w:val="both"/>
        <w:rPr>
          <w:sz w:val="28"/>
          <w:szCs w:val="28"/>
          <w:lang w:val="pt-BR"/>
        </w:rPr>
      </w:pPr>
      <w:r w:rsidRPr="00F87998">
        <w:rPr>
          <w:sz w:val="28"/>
          <w:szCs w:val="28"/>
          <w:lang w:val="pt-BR"/>
        </w:rPr>
        <w:t>Huyện Phù Ninh tuy chưa có khảo sát quy mô dưới lòng đất, nhưng trên địa bàn huyện có mỏ đá Trị Quận, trữ lượng khá đáp ứng được nhu cầu xây dựng và công nghiệp của địa phương.</w:t>
      </w:r>
      <w:r w:rsidR="004546D0" w:rsidRPr="00F87998">
        <w:rPr>
          <w:sz w:val="28"/>
          <w:szCs w:val="28"/>
          <w:lang w:val="pt-BR"/>
        </w:rPr>
        <w:t xml:space="preserve"> </w:t>
      </w:r>
      <w:r w:rsidRPr="00F87998">
        <w:rPr>
          <w:sz w:val="28"/>
          <w:szCs w:val="28"/>
          <w:lang w:val="pt-BR"/>
        </w:rPr>
        <w:t xml:space="preserve">Ngoài ra, còn có nguồn cát sỏi dồi dào trên tuyến sông Lô ở các xã Trị </w:t>
      </w:r>
      <w:r w:rsidR="00BA66B6">
        <w:rPr>
          <w:sz w:val="28"/>
          <w:szCs w:val="28"/>
          <w:lang w:val="pt-BR"/>
        </w:rPr>
        <w:t>Quận, Phú Mỹ, Hạ Giáp, Tiên Du, Bình Phú.</w:t>
      </w:r>
    </w:p>
    <w:p w14:paraId="59D0E007" w14:textId="2A58F8A6" w:rsidR="00696F9C" w:rsidRPr="002A6C7D" w:rsidRDefault="00FA2F6A" w:rsidP="00834475">
      <w:pPr>
        <w:pStyle w:val="Heading2"/>
        <w:widowControl w:val="0"/>
        <w:spacing w:before="0" w:beforeAutospacing="0" w:after="0" w:afterAutospacing="0" w:line="360" w:lineRule="auto"/>
        <w:ind w:firstLine="567"/>
        <w:jc w:val="both"/>
        <w:rPr>
          <w:sz w:val="28"/>
          <w:szCs w:val="28"/>
          <w:lang w:val="vi-VN"/>
        </w:rPr>
      </w:pPr>
      <w:bookmarkStart w:id="37" w:name="_Toc152225028"/>
      <w:r w:rsidRPr="00452A0A">
        <w:rPr>
          <w:sz w:val="28"/>
          <w:szCs w:val="28"/>
        </w:rPr>
        <w:t>1.</w:t>
      </w:r>
      <w:r w:rsidR="00696F9C" w:rsidRPr="00452A0A">
        <w:rPr>
          <w:sz w:val="28"/>
          <w:szCs w:val="28"/>
          <w:lang w:val="vi-VN"/>
        </w:rPr>
        <w:t xml:space="preserve">2. </w:t>
      </w:r>
      <w:r w:rsidR="00C527FD" w:rsidRPr="00452A0A">
        <w:rPr>
          <w:sz w:val="28"/>
          <w:szCs w:val="28"/>
          <w:lang w:val="vi-VN"/>
        </w:rPr>
        <w:t xml:space="preserve">Thực trạng phát triển kinh tế </w:t>
      </w:r>
      <w:r w:rsidR="00E1260B" w:rsidRPr="00452A0A">
        <w:rPr>
          <w:b w:val="0"/>
          <w:sz w:val="28"/>
          <w:szCs w:val="28"/>
        </w:rPr>
        <w:t>-</w:t>
      </w:r>
      <w:r w:rsidR="00E1260B" w:rsidRPr="00452A0A">
        <w:rPr>
          <w:sz w:val="28"/>
          <w:szCs w:val="28"/>
        </w:rPr>
        <w:t xml:space="preserve"> </w:t>
      </w:r>
      <w:r w:rsidR="00C527FD" w:rsidRPr="00452A0A">
        <w:rPr>
          <w:sz w:val="28"/>
          <w:szCs w:val="28"/>
          <w:lang w:val="vi-VN"/>
        </w:rPr>
        <w:t>xã hội</w:t>
      </w:r>
      <w:bookmarkEnd w:id="37"/>
    </w:p>
    <w:p w14:paraId="3D2F621B" w14:textId="34366B49" w:rsidR="00B340F5" w:rsidRPr="002A6C7D" w:rsidRDefault="00B340F5" w:rsidP="00834475">
      <w:pPr>
        <w:widowControl w:val="0"/>
        <w:tabs>
          <w:tab w:val="left" w:pos="360"/>
        </w:tabs>
        <w:spacing w:line="360" w:lineRule="auto"/>
        <w:ind w:firstLine="567"/>
        <w:jc w:val="both"/>
        <w:rPr>
          <w:sz w:val="28"/>
          <w:szCs w:val="28"/>
          <w:lang w:val="pt-BR"/>
        </w:rPr>
      </w:pPr>
      <w:r w:rsidRPr="002A6C7D">
        <w:rPr>
          <w:sz w:val="28"/>
          <w:szCs w:val="28"/>
          <w:lang w:val="pt-BR"/>
        </w:rPr>
        <w:t>Theo báo cáo kết quả thực hiện nhiệm vụ phát triển kin</w:t>
      </w:r>
      <w:r w:rsidR="00876DD7" w:rsidRPr="002A6C7D">
        <w:rPr>
          <w:sz w:val="28"/>
          <w:szCs w:val="28"/>
          <w:lang w:val="pt-BR"/>
        </w:rPr>
        <w:t>h tế xã hội năm 202</w:t>
      </w:r>
      <w:r w:rsidR="002A6C7D" w:rsidRPr="002A6C7D">
        <w:rPr>
          <w:sz w:val="28"/>
          <w:szCs w:val="28"/>
          <w:lang w:val="pt-BR"/>
        </w:rPr>
        <w:t>3</w:t>
      </w:r>
      <w:r w:rsidRPr="002A6C7D">
        <w:rPr>
          <w:sz w:val="28"/>
          <w:szCs w:val="28"/>
          <w:lang w:val="pt-BR"/>
        </w:rPr>
        <w:t xml:space="preserve">, </w:t>
      </w:r>
      <w:r w:rsidRPr="002A6C7D">
        <w:rPr>
          <w:rFonts w:eastAsia="MS Mincho"/>
          <w:sz w:val="28"/>
          <w:szCs w:val="28"/>
          <w:lang w:val="de-DE"/>
        </w:rPr>
        <w:t>tuy gặp không ít khó khăn thách thức ảnh hưởng đến việc thực hiện các nhiệm vụ kinh tế - xã hội nhưng về cơ bản huyện Phù Ninh đã hoàn thành các nhiệm vụ đặt ra, kết quả như sau:</w:t>
      </w:r>
    </w:p>
    <w:p w14:paraId="5DD37F6C" w14:textId="77777777" w:rsidR="007478B1" w:rsidRPr="00A66974" w:rsidRDefault="00FA2F6A" w:rsidP="00834475">
      <w:pPr>
        <w:pStyle w:val="Heading3"/>
        <w:keepNext w:val="0"/>
        <w:widowControl w:val="0"/>
        <w:spacing w:before="0" w:after="0" w:line="360" w:lineRule="auto"/>
        <w:ind w:firstLine="567"/>
        <w:jc w:val="both"/>
        <w:rPr>
          <w:rFonts w:ascii="Times New Roman" w:hAnsi="Times New Roman"/>
          <w:i/>
          <w:sz w:val="28"/>
          <w:szCs w:val="28"/>
          <w:lang w:val="pt-BR"/>
        </w:rPr>
      </w:pPr>
      <w:bookmarkStart w:id="38" w:name="_Toc152225029"/>
      <w:r w:rsidRPr="00A66974">
        <w:rPr>
          <w:rFonts w:ascii="Times New Roman" w:hAnsi="Times New Roman"/>
          <w:i/>
          <w:sz w:val="28"/>
          <w:szCs w:val="28"/>
          <w:lang w:val="pt-BR"/>
        </w:rPr>
        <w:t>1.</w:t>
      </w:r>
      <w:r w:rsidR="007478B1" w:rsidRPr="00A66974">
        <w:rPr>
          <w:rFonts w:ascii="Times New Roman" w:hAnsi="Times New Roman"/>
          <w:i/>
          <w:sz w:val="28"/>
          <w:szCs w:val="28"/>
          <w:lang w:val="pt-BR"/>
        </w:rPr>
        <w:t>2.1. Về kinh tế</w:t>
      </w:r>
      <w:bookmarkEnd w:id="38"/>
    </w:p>
    <w:p w14:paraId="18CC96E4" w14:textId="77777777" w:rsidR="00E7522C" w:rsidRPr="00E7522C" w:rsidRDefault="00E7522C" w:rsidP="00834475">
      <w:pPr>
        <w:widowControl w:val="0"/>
        <w:spacing w:line="360" w:lineRule="auto"/>
        <w:ind w:firstLine="567"/>
        <w:jc w:val="both"/>
        <w:rPr>
          <w:spacing w:val="-4"/>
          <w:sz w:val="28"/>
          <w:szCs w:val="28"/>
          <w:highlight w:val="yellow"/>
        </w:rPr>
      </w:pPr>
      <w:r w:rsidRPr="00E7522C">
        <w:rPr>
          <w:spacing w:val="-4"/>
          <w:sz w:val="28"/>
          <w:szCs w:val="28"/>
        </w:rPr>
        <w:t>- Tổng vốn đầu tư toàn xã hội ước đạt 2.941,2 tỷ đồng (chỉ tiêu giao 1.850 tỷ đồng, đạt 159% kế hoạch và 108,6% so với cùng kỳ).</w:t>
      </w:r>
    </w:p>
    <w:p w14:paraId="7BC577CD" w14:textId="7A3DFE74" w:rsidR="00E7522C" w:rsidRPr="00E7522C" w:rsidRDefault="00E7522C" w:rsidP="00834475">
      <w:pPr>
        <w:widowControl w:val="0"/>
        <w:spacing w:line="360" w:lineRule="auto"/>
        <w:ind w:firstLine="567"/>
        <w:jc w:val="both"/>
        <w:rPr>
          <w:spacing w:val="-6"/>
          <w:sz w:val="28"/>
          <w:szCs w:val="28"/>
        </w:rPr>
      </w:pPr>
      <w:r w:rsidRPr="00E7522C">
        <w:rPr>
          <w:spacing w:val="-6"/>
          <w:sz w:val="28"/>
          <w:szCs w:val="28"/>
        </w:rPr>
        <w:t xml:space="preserve">- Tổng thu </w:t>
      </w:r>
      <w:r>
        <w:rPr>
          <w:spacing w:val="-6"/>
          <w:sz w:val="28"/>
          <w:szCs w:val="28"/>
        </w:rPr>
        <w:t>ng</w:t>
      </w:r>
      <w:r w:rsidRPr="00E7522C">
        <w:rPr>
          <w:spacing w:val="-6"/>
          <w:sz w:val="28"/>
          <w:szCs w:val="28"/>
        </w:rPr>
        <w:t>â</w:t>
      </w:r>
      <w:r>
        <w:rPr>
          <w:spacing w:val="-6"/>
          <w:sz w:val="28"/>
          <w:szCs w:val="28"/>
        </w:rPr>
        <w:t>n s</w:t>
      </w:r>
      <w:r w:rsidRPr="00E7522C">
        <w:rPr>
          <w:spacing w:val="-6"/>
          <w:sz w:val="28"/>
          <w:szCs w:val="28"/>
        </w:rPr>
        <w:t>ách</w:t>
      </w:r>
      <w:r>
        <w:rPr>
          <w:spacing w:val="-6"/>
          <w:sz w:val="28"/>
          <w:szCs w:val="28"/>
        </w:rPr>
        <w:t xml:space="preserve"> Nh</w:t>
      </w:r>
      <w:r w:rsidRPr="00E7522C">
        <w:rPr>
          <w:spacing w:val="-6"/>
          <w:sz w:val="28"/>
          <w:szCs w:val="28"/>
        </w:rPr>
        <w:t>à</w:t>
      </w:r>
      <w:r>
        <w:rPr>
          <w:spacing w:val="-6"/>
          <w:sz w:val="28"/>
          <w:szCs w:val="28"/>
        </w:rPr>
        <w:t xml:space="preserve"> nư</w:t>
      </w:r>
      <w:r w:rsidRPr="00E7522C">
        <w:rPr>
          <w:spacing w:val="-6"/>
          <w:sz w:val="28"/>
          <w:szCs w:val="28"/>
        </w:rPr>
        <w:t>ớc trên địa bàn ước đạt 401,1 tỷ đồng (chỉ tiêu giao 185,5 tỷ đồng, đạt 216,2% dự toán HĐND huyện giao).</w:t>
      </w:r>
    </w:p>
    <w:p w14:paraId="6191DE8B" w14:textId="77777777" w:rsidR="00E7522C" w:rsidRPr="00E7522C" w:rsidRDefault="00E7522C" w:rsidP="00834475">
      <w:pPr>
        <w:widowControl w:val="0"/>
        <w:spacing w:line="360" w:lineRule="auto"/>
        <w:ind w:firstLine="567"/>
        <w:jc w:val="both"/>
        <w:rPr>
          <w:sz w:val="28"/>
          <w:szCs w:val="28"/>
          <w:highlight w:val="yellow"/>
        </w:rPr>
      </w:pPr>
      <w:r w:rsidRPr="00E7522C">
        <w:rPr>
          <w:sz w:val="28"/>
          <w:szCs w:val="28"/>
        </w:rPr>
        <w:t>- Giá trị sản phẩm bình quân trên 1 ha đất canh tác nông, lâm nghiệp và thủy sản (tính theo doanh thu giá hiện hành) ước đạt 115 triệu đồng (chỉ tiêu giao 108 triệu đồng, đạt 106,5% kế hoạch).</w:t>
      </w:r>
    </w:p>
    <w:p w14:paraId="15CC355E" w14:textId="77777777" w:rsidR="00AD3536" w:rsidRPr="00A66974" w:rsidRDefault="00AD3536" w:rsidP="00834475">
      <w:pPr>
        <w:widowControl w:val="0"/>
        <w:spacing w:line="360" w:lineRule="auto"/>
        <w:ind w:firstLine="567"/>
        <w:jc w:val="both"/>
        <w:rPr>
          <w:i/>
          <w:sz w:val="28"/>
          <w:szCs w:val="28"/>
          <w:lang w:val="de-DE"/>
        </w:rPr>
      </w:pPr>
      <w:r w:rsidRPr="00A66974">
        <w:rPr>
          <w:i/>
          <w:sz w:val="28"/>
          <w:szCs w:val="28"/>
          <w:lang w:val="de-DE"/>
        </w:rPr>
        <w:t>a</w:t>
      </w:r>
      <w:r w:rsidR="008560ED" w:rsidRPr="00A66974">
        <w:rPr>
          <w:i/>
          <w:sz w:val="28"/>
          <w:szCs w:val="28"/>
          <w:lang w:val="de-DE"/>
        </w:rPr>
        <w:t>)</w:t>
      </w:r>
      <w:r w:rsidR="004A25E1" w:rsidRPr="00A66974">
        <w:rPr>
          <w:i/>
          <w:sz w:val="28"/>
          <w:szCs w:val="28"/>
          <w:lang w:val="de-DE"/>
        </w:rPr>
        <w:t xml:space="preserve"> S</w:t>
      </w:r>
      <w:r w:rsidRPr="00A66974">
        <w:rPr>
          <w:i/>
          <w:sz w:val="28"/>
          <w:szCs w:val="28"/>
          <w:lang w:val="de-DE"/>
        </w:rPr>
        <w:t xml:space="preserve">ản xuất </w:t>
      </w:r>
      <w:r w:rsidR="000E2A5F" w:rsidRPr="00A66974">
        <w:rPr>
          <w:i/>
          <w:sz w:val="28"/>
          <w:szCs w:val="28"/>
          <w:lang w:val="de-DE"/>
        </w:rPr>
        <w:t>nông nghiệ</w:t>
      </w:r>
      <w:r w:rsidR="00EB5733" w:rsidRPr="00A66974">
        <w:rPr>
          <w:i/>
          <w:sz w:val="28"/>
          <w:szCs w:val="28"/>
          <w:lang w:val="de-DE"/>
        </w:rPr>
        <w:t>p, lâm nghiệp, thủy sản</w:t>
      </w:r>
    </w:p>
    <w:p w14:paraId="06658A51" w14:textId="77777777" w:rsidR="002A6C7D" w:rsidRPr="00A66974" w:rsidRDefault="009A1456" w:rsidP="00834475">
      <w:pPr>
        <w:widowControl w:val="0"/>
        <w:spacing w:line="360" w:lineRule="auto"/>
        <w:ind w:firstLine="567"/>
        <w:jc w:val="both"/>
        <w:rPr>
          <w:i/>
          <w:sz w:val="28"/>
          <w:szCs w:val="28"/>
          <w:lang w:val="pt-BR"/>
        </w:rPr>
      </w:pPr>
      <w:r w:rsidRPr="00A66974">
        <w:rPr>
          <w:i/>
          <w:sz w:val="28"/>
          <w:szCs w:val="28"/>
          <w:lang w:val="pt-BR"/>
        </w:rPr>
        <w:t xml:space="preserve">+ Về trồng trọt: </w:t>
      </w:r>
    </w:p>
    <w:p w14:paraId="41382102" w14:textId="48CA1056" w:rsidR="002A6C7D" w:rsidRPr="00E7522C" w:rsidRDefault="00E7522C" w:rsidP="00834475">
      <w:pPr>
        <w:pStyle w:val="FootnoteText"/>
        <w:spacing w:line="360" w:lineRule="auto"/>
        <w:ind w:firstLine="567"/>
        <w:jc w:val="both"/>
        <w:rPr>
          <w:rFonts w:ascii="Times New Roman" w:hAnsi="Times New Roman"/>
          <w:color w:val="auto"/>
          <w:spacing w:val="-6"/>
          <w:sz w:val="28"/>
          <w:szCs w:val="28"/>
          <w:lang w:val="pt-BR"/>
        </w:rPr>
      </w:pPr>
      <w:r w:rsidRPr="00E7522C">
        <w:rPr>
          <w:rFonts w:ascii="Times New Roman" w:hAnsi="Times New Roman"/>
          <w:bCs/>
          <w:i/>
          <w:iCs/>
          <w:color w:val="auto"/>
          <w:sz w:val="28"/>
          <w:szCs w:val="28"/>
          <w:lang w:val="it-IT"/>
        </w:rPr>
        <w:t xml:space="preserve"> </w:t>
      </w:r>
      <w:r w:rsidRPr="00E7522C">
        <w:rPr>
          <w:rFonts w:ascii="Times New Roman" w:hAnsi="Times New Roman"/>
          <w:color w:val="auto"/>
          <w:spacing w:val="-2"/>
          <w:sz w:val="28"/>
          <w:szCs w:val="28"/>
        </w:rPr>
        <w:t xml:space="preserve">UBND huyện đã </w:t>
      </w:r>
      <w:r w:rsidRPr="00E7522C">
        <w:rPr>
          <w:rFonts w:ascii="Times New Roman" w:hAnsi="Times New Roman"/>
          <w:color w:val="auto"/>
          <w:spacing w:val="-2"/>
          <w:sz w:val="28"/>
          <w:szCs w:val="28"/>
          <w:lang w:val="pt-BR"/>
        </w:rPr>
        <w:t xml:space="preserve">chỉ đạo các xã, thị trấn tiếp tục triển khai thực hiện các Nghị quyết của HĐND tỉnh; các Nghị quyết, Kết luận của BTV Huyện ủy; </w:t>
      </w:r>
      <w:r w:rsidRPr="00E7522C">
        <w:rPr>
          <w:rFonts w:ascii="Times New Roman" w:hAnsi="Times New Roman"/>
          <w:color w:val="auto"/>
          <w:spacing w:val="-2"/>
          <w:sz w:val="28"/>
          <w:szCs w:val="28"/>
          <w:lang w:val="vi-VN"/>
        </w:rPr>
        <w:t xml:space="preserve">các </w:t>
      </w:r>
      <w:r w:rsidRPr="00E7522C">
        <w:rPr>
          <w:rFonts w:ascii="Times New Roman" w:hAnsi="Times New Roman"/>
          <w:color w:val="auto"/>
          <w:spacing w:val="-2"/>
          <w:sz w:val="28"/>
          <w:szCs w:val="28"/>
        </w:rPr>
        <w:t xml:space="preserve">chương trình, đề án, </w:t>
      </w:r>
      <w:r w:rsidRPr="00E7522C">
        <w:rPr>
          <w:rFonts w:ascii="Times New Roman" w:hAnsi="Times New Roman"/>
          <w:color w:val="auto"/>
          <w:spacing w:val="-2"/>
          <w:sz w:val="28"/>
          <w:szCs w:val="28"/>
          <w:lang w:val="pt-BR"/>
        </w:rPr>
        <w:t xml:space="preserve">kế hoạch của huyện về phát triển nông - lâm nghiệp - thủy sản; </w:t>
      </w:r>
      <w:r w:rsidRPr="00E7522C">
        <w:rPr>
          <w:rFonts w:ascii="Times New Roman" w:hAnsi="Times New Roman"/>
          <w:color w:val="auto"/>
          <w:spacing w:val="-2"/>
          <w:sz w:val="28"/>
          <w:szCs w:val="28"/>
        </w:rPr>
        <w:t>tích cực triển khai sản xuất nông nghiệp năm 2023, thực hiện đúng khung thời vụ, đảm bảo gieo trồng tối đa diện tích; duy trì diện tích cây ăn quả có thế mạnh và phát triển theo hướng sản xuất hàng hóa; công tác bảo vệ thực vật được triển khai thực hiện thường xuyên, đảm bảo năng suất, sản lượng cây trồng</w:t>
      </w:r>
      <w:r w:rsidR="00A66974" w:rsidRPr="00E7522C">
        <w:rPr>
          <w:rFonts w:ascii="Times New Roman" w:hAnsi="Times New Roman"/>
          <w:color w:val="auto"/>
          <w:sz w:val="28"/>
          <w:szCs w:val="28"/>
        </w:rPr>
        <w:t xml:space="preserve">. </w:t>
      </w:r>
      <w:r w:rsidRPr="00E7522C">
        <w:rPr>
          <w:rFonts w:ascii="Times New Roman" w:hAnsi="Times New Roman"/>
          <w:color w:val="auto"/>
          <w:spacing w:val="-6"/>
          <w:sz w:val="28"/>
          <w:szCs w:val="28"/>
          <w:lang w:val="pt-BR"/>
        </w:rPr>
        <w:t xml:space="preserve">Tổng diện tích gieo cấy lúa </w:t>
      </w:r>
      <w:r w:rsidRPr="00E7522C">
        <w:rPr>
          <w:rFonts w:ascii="Times New Roman" w:hAnsi="Times New Roman"/>
          <w:color w:val="auto"/>
          <w:spacing w:val="-6"/>
          <w:sz w:val="28"/>
          <w:szCs w:val="28"/>
        </w:rPr>
        <w:t>2.757,6</w:t>
      </w:r>
      <w:r w:rsidRPr="00E7522C">
        <w:rPr>
          <w:rFonts w:ascii="Times New Roman" w:hAnsi="Times New Roman"/>
          <w:color w:val="auto"/>
          <w:spacing w:val="-6"/>
          <w:sz w:val="28"/>
          <w:szCs w:val="28"/>
          <w:lang w:val="vi-VN"/>
        </w:rPr>
        <w:t xml:space="preserve"> ha đạt </w:t>
      </w:r>
      <w:r w:rsidRPr="00E7522C">
        <w:rPr>
          <w:rFonts w:ascii="Times New Roman" w:hAnsi="Times New Roman"/>
          <w:color w:val="auto"/>
          <w:spacing w:val="-6"/>
          <w:sz w:val="28"/>
          <w:szCs w:val="28"/>
        </w:rPr>
        <w:t xml:space="preserve">96,8% </w:t>
      </w:r>
      <w:r w:rsidRPr="00E7522C">
        <w:rPr>
          <w:rFonts w:ascii="Times New Roman" w:hAnsi="Times New Roman"/>
          <w:color w:val="auto"/>
          <w:spacing w:val="-6"/>
          <w:sz w:val="28"/>
          <w:szCs w:val="28"/>
          <w:lang w:val="vi-VN"/>
        </w:rPr>
        <w:t>so với KH</w:t>
      </w:r>
      <w:r w:rsidRPr="00E7522C">
        <w:rPr>
          <w:rFonts w:ascii="Times New Roman" w:hAnsi="Times New Roman"/>
          <w:color w:val="auto"/>
          <w:spacing w:val="-6"/>
          <w:sz w:val="28"/>
          <w:szCs w:val="28"/>
          <w:lang w:val="pt-BR"/>
        </w:rPr>
        <w:t>, 98,2</w:t>
      </w:r>
      <w:r w:rsidRPr="00E7522C">
        <w:rPr>
          <w:rFonts w:ascii="Times New Roman" w:hAnsi="Times New Roman"/>
          <w:color w:val="auto"/>
          <w:spacing w:val="-6"/>
          <w:sz w:val="28"/>
          <w:szCs w:val="28"/>
          <w:lang w:val="sv-SE"/>
        </w:rPr>
        <w:t>% so cùng kỳ; n</w:t>
      </w:r>
      <w:r w:rsidRPr="00E7522C">
        <w:rPr>
          <w:rFonts w:ascii="Times New Roman" w:hAnsi="Times New Roman"/>
          <w:color w:val="auto"/>
          <w:spacing w:val="-6"/>
          <w:sz w:val="28"/>
          <w:szCs w:val="28"/>
          <w:lang w:val="pt-BR"/>
        </w:rPr>
        <w:t xml:space="preserve">ăng suất ước đạt 59,3 tạ/ha, bằng 101,7% so cùng kỳ, sản lượng ước đạt 16.341,5 tấn, bằng </w:t>
      </w:r>
      <w:r w:rsidRPr="00E7522C">
        <w:rPr>
          <w:rFonts w:ascii="Times New Roman" w:hAnsi="Times New Roman"/>
          <w:color w:val="auto"/>
          <w:spacing w:val="-6"/>
          <w:sz w:val="28"/>
          <w:szCs w:val="28"/>
          <w:lang w:val="pt-BR"/>
        </w:rPr>
        <w:lastRenderedPageBreak/>
        <w:t xml:space="preserve">99,8% so cùng kỳ. Diện tích gieo trồng cây ngô 2.028 ha, đạt 108,5 % so với KH, bằng 102,4% so với cùng kỳ; năng suất ước đạt 50 tạ/ha, sản lượng ước đạt 10.140  tấn, bằng 101,7 % so với cùng kỳ. Tổng sản lượng lương thực cây có hạt 26.481,5 tấn. </w:t>
      </w:r>
      <w:r w:rsidRPr="00E7522C">
        <w:rPr>
          <w:rFonts w:ascii="Times New Roman" w:hAnsi="Times New Roman"/>
          <w:color w:val="auto"/>
          <w:spacing w:val="-4"/>
          <w:sz w:val="28"/>
          <w:szCs w:val="28"/>
          <w:lang w:val="pt-BR"/>
        </w:rPr>
        <w:t xml:space="preserve">Cây ăn quả: Tổng diện tích cây bưởi </w:t>
      </w:r>
      <w:r w:rsidRPr="00E7522C">
        <w:rPr>
          <w:rFonts w:ascii="Times New Roman" w:hAnsi="Times New Roman"/>
          <w:color w:val="auto"/>
          <w:spacing w:val="-4"/>
          <w:sz w:val="28"/>
          <w:szCs w:val="28"/>
          <w:lang w:val="de-DE"/>
        </w:rPr>
        <w:t xml:space="preserve">284,14 ha </w:t>
      </w:r>
      <w:r w:rsidRPr="00E7522C">
        <w:rPr>
          <w:rFonts w:ascii="Times New Roman" w:hAnsi="Times New Roman"/>
          <w:color w:val="auto"/>
          <w:spacing w:val="-4"/>
          <w:sz w:val="28"/>
          <w:szCs w:val="28"/>
          <w:lang w:val="pt-BR"/>
        </w:rPr>
        <w:t xml:space="preserve">(trong đó: diện tích cho sản phẩm </w:t>
      </w:r>
      <w:r w:rsidRPr="00E7522C">
        <w:rPr>
          <w:rFonts w:ascii="Times New Roman" w:hAnsi="Times New Roman"/>
          <w:color w:val="auto"/>
          <w:spacing w:val="-4"/>
          <w:sz w:val="28"/>
          <w:szCs w:val="28"/>
          <w:lang w:val="de-DE"/>
        </w:rPr>
        <w:t>269,12 ha</w:t>
      </w:r>
      <w:r w:rsidRPr="00E7522C">
        <w:rPr>
          <w:rFonts w:ascii="Times New Roman" w:hAnsi="Times New Roman"/>
          <w:color w:val="auto"/>
          <w:spacing w:val="-4"/>
          <w:sz w:val="28"/>
          <w:szCs w:val="28"/>
          <w:lang w:val="pt-BR"/>
        </w:rPr>
        <w:t>); tổng diện tích cây hồng Gia Thanh 230,99</w:t>
      </w:r>
      <w:r w:rsidRPr="00E7522C">
        <w:rPr>
          <w:rFonts w:ascii="Times New Roman" w:hAnsi="Times New Roman"/>
          <w:color w:val="auto"/>
          <w:spacing w:val="-4"/>
          <w:sz w:val="28"/>
          <w:szCs w:val="28"/>
          <w:lang w:val="de-DE"/>
        </w:rPr>
        <w:t xml:space="preserve"> ha</w:t>
      </w:r>
      <w:r w:rsidRPr="00E7522C">
        <w:rPr>
          <w:rFonts w:ascii="Times New Roman" w:hAnsi="Times New Roman"/>
          <w:color w:val="auto"/>
          <w:spacing w:val="-4"/>
          <w:sz w:val="28"/>
          <w:szCs w:val="28"/>
          <w:lang w:val="pt-BR"/>
        </w:rPr>
        <w:t xml:space="preserve"> (trong đó: </w:t>
      </w:r>
      <w:r w:rsidRPr="00E7522C">
        <w:rPr>
          <w:rFonts w:ascii="Times New Roman" w:hAnsi="Times New Roman"/>
          <w:bCs/>
          <w:color w:val="auto"/>
          <w:spacing w:val="-4"/>
          <w:sz w:val="28"/>
          <w:szCs w:val="28"/>
          <w:lang w:val="nl-NL"/>
        </w:rPr>
        <w:t xml:space="preserve">Diện tích trồng mới 60,14 ha, diện tích </w:t>
      </w:r>
      <w:r w:rsidRPr="00E7522C">
        <w:rPr>
          <w:rFonts w:ascii="Times New Roman" w:hAnsi="Times New Roman"/>
          <w:color w:val="auto"/>
          <w:spacing w:val="-4"/>
          <w:sz w:val="28"/>
          <w:szCs w:val="28"/>
          <w:lang w:val="pt-BR"/>
        </w:rPr>
        <w:t>cho sản phẩm 103,61 ha); năng suất ước đạt 65 tạ/ha, sản lượng trung bình đạt 1.262,7 tấn</w:t>
      </w:r>
      <w:r w:rsidR="002A6C7D" w:rsidRPr="00E7522C">
        <w:rPr>
          <w:rFonts w:ascii="Times New Roman" w:hAnsi="Times New Roman"/>
          <w:color w:val="auto"/>
          <w:spacing w:val="-4"/>
          <w:sz w:val="28"/>
          <w:szCs w:val="28"/>
          <w:lang w:val="pt-BR"/>
        </w:rPr>
        <w:t>.</w:t>
      </w:r>
    </w:p>
    <w:p w14:paraId="1ED7AE6B" w14:textId="77777777" w:rsidR="00A73F5B" w:rsidRPr="00A73F5B" w:rsidRDefault="00A73F5B" w:rsidP="00834475">
      <w:pPr>
        <w:spacing w:line="360" w:lineRule="auto"/>
        <w:ind w:firstLine="567"/>
        <w:jc w:val="both"/>
        <w:rPr>
          <w:bCs/>
          <w:iCs/>
          <w:spacing w:val="-2"/>
          <w:sz w:val="28"/>
          <w:szCs w:val="28"/>
          <w:lang w:val="it-IT"/>
        </w:rPr>
      </w:pPr>
      <w:r w:rsidRPr="00A73F5B">
        <w:rPr>
          <w:spacing w:val="-2"/>
          <w:sz w:val="28"/>
          <w:szCs w:val="28"/>
          <w:lang w:val="es-AR"/>
        </w:rPr>
        <w:t>Các tiến bộ khoa học kỹ thuật tiên tiến được ứng dụng đưa vào sản xuất; đã triển khai thực hiện 10 mô hình trong nông nghiệp đem lại hiệu quả kinh tế cao: Mô hình “</w:t>
      </w:r>
      <w:r w:rsidRPr="00A73F5B">
        <w:rPr>
          <w:spacing w:val="-2"/>
          <w:sz w:val="28"/>
          <w:szCs w:val="28"/>
          <w:lang w:val="pt-BR"/>
        </w:rPr>
        <w:t>Trồng nấm bào ngư xám”, mô hình “Nuôi lươn thương phẩm”, mô hình phát triển chăn nuôi lợn bền vững và các mô hình trồng lúa mới cho năng suất và chất lượng cao.</w:t>
      </w:r>
    </w:p>
    <w:p w14:paraId="1BB307E4" w14:textId="416272E1" w:rsidR="00A73F5B" w:rsidRDefault="00A73F5B" w:rsidP="00834475">
      <w:pPr>
        <w:spacing w:line="360" w:lineRule="auto"/>
        <w:ind w:firstLine="567"/>
        <w:jc w:val="both"/>
        <w:rPr>
          <w:spacing w:val="-4"/>
          <w:sz w:val="28"/>
          <w:szCs w:val="28"/>
          <w:lang w:val="pt-BR"/>
        </w:rPr>
      </w:pPr>
      <w:r w:rsidRPr="00A73F5B">
        <w:rPr>
          <w:color w:val="000000"/>
          <w:sz w:val="28"/>
          <w:szCs w:val="28"/>
          <w:lang w:val="pt-BR"/>
        </w:rPr>
        <w:t>Triển khai thực hiện Kế hoạch trồng cây phân tán, trồng rừng năm 2023: Diện tích trồng rừng tập trung là 103/102 ha, đạt 100,98% KH; trồng rừng sản xuất là 101/100 ha, đạt 101% KH</w:t>
      </w:r>
      <w:r w:rsidR="00A66974" w:rsidRPr="00A73F5B">
        <w:rPr>
          <w:sz w:val="28"/>
          <w:szCs w:val="28"/>
          <w:lang w:val="pt-BR"/>
        </w:rPr>
        <w:t>.</w:t>
      </w:r>
      <w:r w:rsidR="00A66974" w:rsidRPr="00A73F5B">
        <w:rPr>
          <w:bCs/>
          <w:sz w:val="28"/>
          <w:szCs w:val="28"/>
          <w:lang w:val="nl-NL"/>
        </w:rPr>
        <w:t xml:space="preserve"> </w:t>
      </w:r>
      <w:r w:rsidRPr="00A73F5B">
        <w:rPr>
          <w:color w:val="000000"/>
          <w:spacing w:val="-4"/>
          <w:sz w:val="28"/>
          <w:szCs w:val="28"/>
          <w:lang w:val="pt-BR"/>
        </w:rPr>
        <w:t>Tiếp tục triển khai thực hiện Nghị quyết số 94-NQ/HU của BTV Huyện uỷ về xoá bỏ bạch đàn chồi trên địa bàn huyện. UBND huyện đã chỉ đạo xây dựng kế hoạch giao chỉ tiêu cho từng xã, thị trấn; t</w:t>
      </w:r>
      <w:r w:rsidRPr="00A73F5B">
        <w:rPr>
          <w:spacing w:val="-4"/>
          <w:sz w:val="28"/>
          <w:szCs w:val="28"/>
          <w:lang w:val="pt-BR"/>
        </w:rPr>
        <w:t>ích cực tuyên truyền, vận động người dân xoá bỏ diện tích bạch đàn chồi chuyển sang trồng cây ăn quả và cây gỗ lớn cho hiệu quả kinh tế cao. Trong năm 2023,</w:t>
      </w:r>
      <w:r w:rsidRPr="00A73F5B">
        <w:rPr>
          <w:color w:val="000000"/>
          <w:spacing w:val="-4"/>
          <w:sz w:val="28"/>
          <w:szCs w:val="28"/>
          <w:lang w:val="pt-BR"/>
        </w:rPr>
        <w:t xml:space="preserve"> đã rà soát, kiểm tra, nghiệm thu được </w:t>
      </w:r>
      <w:r w:rsidRPr="00A73F5B">
        <w:rPr>
          <w:spacing w:val="-4"/>
          <w:sz w:val="28"/>
          <w:szCs w:val="28"/>
          <w:lang w:val="pt-BR"/>
        </w:rPr>
        <w:t>125,78/60 ha diện tích bạch đàn chồi, đạt 209,6% so KH năm; tổng diện tích bạch đàn chồi phá bỏ từ đầu giai đoạn đến hết năm 2023 là 216,59/166 ha, đạt 130,5% KH giai đoạn</w:t>
      </w:r>
      <w:r>
        <w:rPr>
          <w:spacing w:val="-4"/>
          <w:sz w:val="28"/>
          <w:szCs w:val="28"/>
          <w:lang w:val="pt-BR"/>
        </w:rPr>
        <w:t>.</w:t>
      </w:r>
      <w:r w:rsidRPr="00A73F5B">
        <w:rPr>
          <w:spacing w:val="-4"/>
          <w:sz w:val="28"/>
          <w:szCs w:val="28"/>
          <w:lang w:val="pt-BR"/>
        </w:rPr>
        <w:t xml:space="preserve"> </w:t>
      </w:r>
    </w:p>
    <w:p w14:paraId="4A5935D4" w14:textId="3E4263FC" w:rsidR="00A73F5B" w:rsidRPr="00A73F5B" w:rsidRDefault="00A73F5B" w:rsidP="00834475">
      <w:pPr>
        <w:spacing w:line="360" w:lineRule="auto"/>
        <w:ind w:firstLine="567"/>
        <w:jc w:val="both"/>
        <w:rPr>
          <w:i/>
          <w:iCs/>
          <w:sz w:val="28"/>
          <w:szCs w:val="28"/>
          <w:lang w:val="pt-BR"/>
        </w:rPr>
      </w:pPr>
      <w:r w:rsidRPr="00A73F5B">
        <w:rPr>
          <w:sz w:val="28"/>
          <w:szCs w:val="28"/>
          <w:lang w:val="pt-BR"/>
        </w:rPr>
        <w:t xml:space="preserve">Tiếp tục triển khai kế hoạch phát triển vùng hồng đặc sản Gia Thanh tại địa bàn các xã, thị trấn theo </w:t>
      </w:r>
      <w:r w:rsidRPr="00A73F5B">
        <w:rPr>
          <w:color w:val="000000"/>
          <w:sz w:val="28"/>
          <w:szCs w:val="28"/>
          <w:lang w:val="pt-BR"/>
        </w:rPr>
        <w:t>Nghị quyết số 95-NQ/HU: D</w:t>
      </w:r>
      <w:r w:rsidRPr="00A73F5B">
        <w:rPr>
          <w:sz w:val="28"/>
          <w:szCs w:val="28"/>
          <w:lang w:val="pt-BR"/>
        </w:rPr>
        <w:t xml:space="preserve">iện tích trồng mới hồng không hạt Gia Thanh trên địa bàn huyện tính đến nay là 60,14/57,8 ha, đạt 104,5% so KH năm; tính đến nay, tổng diện tích trồng hồng không hạt Gia Thanh trên địa bàn huyện là 230,99 ha (trong đó, diện tích cho thu hoạch là 103,61 ha), </w:t>
      </w:r>
      <w:r w:rsidRPr="00A73F5B">
        <w:rPr>
          <w:i/>
          <w:iCs/>
          <w:sz w:val="28"/>
          <w:szCs w:val="28"/>
          <w:lang w:val="pt-BR"/>
        </w:rPr>
        <w:t>đã thực hiện giải ngân 939,6 triệu đồng cho 47/200 ha, đạt 23,5%; đang thẩm định hồ sơ của 20,07 ha, dự kiến giải ngân trong tháng 12/2023.</w:t>
      </w:r>
    </w:p>
    <w:p w14:paraId="221DB700" w14:textId="1624F452" w:rsidR="00A73F5B" w:rsidRPr="00A73F5B" w:rsidRDefault="00A73F5B" w:rsidP="00834475">
      <w:pPr>
        <w:spacing w:line="360" w:lineRule="auto"/>
        <w:ind w:firstLine="567"/>
        <w:jc w:val="both"/>
        <w:rPr>
          <w:bCs/>
          <w:sz w:val="28"/>
          <w:szCs w:val="28"/>
          <w:lang w:val="nl-NL"/>
        </w:rPr>
      </w:pPr>
      <w:r w:rsidRPr="00A73F5B">
        <w:rPr>
          <w:sz w:val="28"/>
          <w:szCs w:val="28"/>
          <w:lang w:val="pt-BR"/>
        </w:rPr>
        <w:lastRenderedPageBreak/>
        <w:t>Tiếp tục chỉ đạo thực hiện Nghị quyết 22/2021/NQ-HĐND của HĐND tỉnh về chính sách hỗ trợ, khuyến khích phát triển nông nghiệp, nông thôn</w:t>
      </w:r>
    </w:p>
    <w:p w14:paraId="1638C91E" w14:textId="0285EF7B" w:rsidR="00DD773A" w:rsidRPr="00A66974" w:rsidRDefault="00DD773A" w:rsidP="00834475">
      <w:pPr>
        <w:widowControl w:val="0"/>
        <w:spacing w:line="360" w:lineRule="auto"/>
        <w:ind w:firstLine="567"/>
        <w:jc w:val="both"/>
        <w:rPr>
          <w:i/>
          <w:sz w:val="28"/>
          <w:szCs w:val="28"/>
          <w:lang w:val="pt-BR"/>
        </w:rPr>
      </w:pPr>
      <w:r w:rsidRPr="00A66974">
        <w:rPr>
          <w:i/>
          <w:sz w:val="28"/>
          <w:szCs w:val="28"/>
          <w:lang w:val="pt-BR"/>
        </w:rPr>
        <w:t>+</w:t>
      </w:r>
      <w:r w:rsidR="009A1456" w:rsidRPr="00A66974">
        <w:rPr>
          <w:i/>
          <w:sz w:val="28"/>
          <w:szCs w:val="28"/>
          <w:lang w:val="pt-BR"/>
        </w:rPr>
        <w:t xml:space="preserve"> Về chăn nuôi</w:t>
      </w:r>
      <w:r w:rsidR="006D54DA" w:rsidRPr="00A66974">
        <w:rPr>
          <w:i/>
          <w:sz w:val="28"/>
          <w:szCs w:val="28"/>
          <w:lang w:val="pt-BR"/>
        </w:rPr>
        <w:t>, thủy sản</w:t>
      </w:r>
      <w:r w:rsidR="009A1456" w:rsidRPr="00A66974">
        <w:rPr>
          <w:i/>
          <w:sz w:val="28"/>
          <w:szCs w:val="28"/>
          <w:lang w:val="pt-BR"/>
        </w:rPr>
        <w:t xml:space="preserve">: </w:t>
      </w:r>
    </w:p>
    <w:p w14:paraId="1B8840F8" w14:textId="502F2441" w:rsidR="00A042BF" w:rsidRPr="00A73F5B" w:rsidRDefault="00A73F5B" w:rsidP="00834475">
      <w:pPr>
        <w:pStyle w:val="Bodytext21"/>
        <w:shd w:val="clear" w:color="auto" w:fill="auto"/>
        <w:spacing w:before="0" w:line="360" w:lineRule="auto"/>
        <w:ind w:firstLine="567"/>
        <w:rPr>
          <w:spacing w:val="-2"/>
          <w:sz w:val="28"/>
          <w:szCs w:val="28"/>
          <w:lang w:val="pt-BR"/>
        </w:rPr>
      </w:pPr>
      <w:r w:rsidRPr="00A73F5B">
        <w:rPr>
          <w:color w:val="000000"/>
          <w:spacing w:val="-2"/>
          <w:sz w:val="28"/>
          <w:szCs w:val="28"/>
        </w:rPr>
        <w:t xml:space="preserve">Hoạt động </w:t>
      </w:r>
      <w:r w:rsidRPr="00A73F5B">
        <w:rPr>
          <w:spacing w:val="-2"/>
          <w:sz w:val="28"/>
          <w:szCs w:val="28"/>
        </w:rPr>
        <w:t>nuôi trồng thuỷ sản cơ bản duy trì ổn định; chăn nuôi gia súc, gia cầm giảm nhẹ so với cùng kỳ và kế hoạch (một mặt do xảy ra dịch bệnh, mặt khác do giá cung ứng thức ăn trong chăn nuôi tăng cao);</w:t>
      </w:r>
      <w:r w:rsidRPr="00A73F5B">
        <w:rPr>
          <w:spacing w:val="-2"/>
          <w:sz w:val="28"/>
          <w:szCs w:val="28"/>
          <w:lang w:val="pt-BR"/>
        </w:rPr>
        <w:t xml:space="preserve"> công tác phòng dịch luôn đảm bảo kịp thời.</w:t>
      </w:r>
    </w:p>
    <w:p w14:paraId="73234867" w14:textId="7E197462" w:rsidR="00A73F5B" w:rsidRDefault="00A73F5B" w:rsidP="00834475">
      <w:pPr>
        <w:spacing w:line="360" w:lineRule="auto"/>
        <w:ind w:firstLine="567"/>
        <w:jc w:val="both"/>
        <w:rPr>
          <w:color w:val="000000" w:themeColor="text1"/>
          <w:spacing w:val="-4"/>
          <w:sz w:val="28"/>
          <w:szCs w:val="28"/>
          <w:lang w:val="it-IT"/>
        </w:rPr>
      </w:pPr>
      <w:r w:rsidRPr="00A73F5B">
        <w:rPr>
          <w:spacing w:val="-4"/>
          <w:sz w:val="28"/>
          <w:szCs w:val="28"/>
        </w:rPr>
        <w:t xml:space="preserve">Tổng đàn trâu 2.510 con, đạt 96,5% so với KH, 97% so cùng kỳ; tổng đàn bò 8.268 con, đạt 97,3% so với KH, 97,9%; tổng đàn lợn 101.234 con, đạt 103,3% so với KH, 101,6% so cùng kỳ; tổng đàn gia cầm 1.154 nghìn con, đạt 84,3% so KH, 100,% so cùng kỳ. </w:t>
      </w:r>
      <w:r w:rsidRPr="00A73F5B">
        <w:rPr>
          <w:color w:val="000000" w:themeColor="text1"/>
          <w:spacing w:val="-4"/>
          <w:sz w:val="28"/>
          <w:szCs w:val="28"/>
          <w:lang w:val="it-IT"/>
        </w:rPr>
        <w:t>Diện tích nuôi trồng thủy sản 496,7 ha, đạt 94,61% so với KH năm 2023. Sản lượng thủy sản thu hoạch 1.659,9 tấn.</w:t>
      </w:r>
    </w:p>
    <w:p w14:paraId="4D8515F9" w14:textId="7E6FC077" w:rsidR="00A73F5B" w:rsidRPr="00A73F5B" w:rsidRDefault="00A73F5B" w:rsidP="00834475">
      <w:pPr>
        <w:spacing w:line="360" w:lineRule="auto"/>
        <w:ind w:firstLine="567"/>
        <w:jc w:val="both"/>
        <w:rPr>
          <w:color w:val="000000" w:themeColor="text1"/>
          <w:spacing w:val="-4"/>
          <w:sz w:val="28"/>
          <w:szCs w:val="28"/>
          <w:lang w:val="it-IT"/>
        </w:rPr>
      </w:pPr>
      <w:r w:rsidRPr="00A73F5B">
        <w:rPr>
          <w:spacing w:val="-2"/>
          <w:sz w:val="28"/>
          <w:szCs w:val="28"/>
          <w:lang w:val="it-IT"/>
        </w:rPr>
        <w:t xml:space="preserve">Quản lý và khai thác hiệu quả các công trình thủy lợi vừa và nhỏ trên địa bàn, đảm bảo phục vụ tốt cho sản xuất nông nghiệp và nuôi trồng thuỷ sản xen canh. </w:t>
      </w:r>
      <w:r w:rsidRPr="00A73F5B">
        <w:rPr>
          <w:spacing w:val="-2"/>
          <w:sz w:val="28"/>
          <w:szCs w:val="28"/>
          <w:lang w:val="pt-BR"/>
        </w:rPr>
        <w:t>Công tác thủy lợi luôn được quan tâm chỉ đạo: UBND huyện đã chỉ đạo cơ quan chuyên môn phối hợp thực hiện rà soát, đánh giá và tu sửa các công trình thủy lợi phục vụ sản xuất trên địa bàn huyện (thực trạng các ao, hồ đập dâng, hệ thống trạm bơm, cống và phai</w:t>
      </w:r>
      <w:r>
        <w:rPr>
          <w:spacing w:val="-2"/>
          <w:sz w:val="28"/>
          <w:szCs w:val="28"/>
          <w:lang w:val="pt-BR"/>
        </w:rPr>
        <w:t>).</w:t>
      </w:r>
    </w:p>
    <w:p w14:paraId="55311EFE" w14:textId="77777777" w:rsidR="00FA70A1" w:rsidRPr="00B907F4" w:rsidRDefault="008560ED" w:rsidP="00834475">
      <w:pPr>
        <w:widowControl w:val="0"/>
        <w:spacing w:line="360" w:lineRule="auto"/>
        <w:ind w:firstLine="567"/>
        <w:jc w:val="both"/>
        <w:rPr>
          <w:i/>
          <w:spacing w:val="-4"/>
          <w:sz w:val="28"/>
          <w:szCs w:val="28"/>
          <w:lang w:val="de-DE"/>
        </w:rPr>
      </w:pPr>
      <w:r w:rsidRPr="00452A0A">
        <w:rPr>
          <w:i/>
          <w:spacing w:val="-4"/>
          <w:sz w:val="28"/>
          <w:szCs w:val="28"/>
          <w:lang w:val="de-DE"/>
        </w:rPr>
        <w:t>b)</w:t>
      </w:r>
      <w:r w:rsidR="004A25E1" w:rsidRPr="00452A0A">
        <w:rPr>
          <w:i/>
          <w:spacing w:val="-4"/>
          <w:sz w:val="28"/>
          <w:szCs w:val="28"/>
          <w:lang w:val="de-DE"/>
        </w:rPr>
        <w:t xml:space="preserve"> S</w:t>
      </w:r>
      <w:r w:rsidR="00FD464E" w:rsidRPr="00452A0A">
        <w:rPr>
          <w:i/>
          <w:spacing w:val="-4"/>
          <w:sz w:val="28"/>
          <w:szCs w:val="28"/>
          <w:lang w:val="de-DE"/>
        </w:rPr>
        <w:t>ản xuất Công nghiệp - tiểu thủ công nghiệp</w:t>
      </w:r>
    </w:p>
    <w:p w14:paraId="3B60C38F" w14:textId="48D2C9B2" w:rsidR="00A73F5B" w:rsidRPr="00452A0A" w:rsidRDefault="00A73F5B" w:rsidP="00834475">
      <w:pPr>
        <w:spacing w:line="360" w:lineRule="auto"/>
        <w:ind w:firstLine="567"/>
        <w:jc w:val="both"/>
        <w:rPr>
          <w:sz w:val="28"/>
          <w:szCs w:val="28"/>
          <w:lang w:val="nl-NL"/>
        </w:rPr>
      </w:pPr>
      <w:r w:rsidRPr="00452A0A">
        <w:rPr>
          <w:sz w:val="28"/>
          <w:szCs w:val="28"/>
          <w:lang w:val="nl-NL"/>
        </w:rPr>
        <w:t>Nhìn chung, tình hình sản xuất kinh doanh của các doanh nghiệp ngoài quốc doanh duy trì hoạt động ổn định, một số sản phẩm chủ yếu tăng so với cùng kỳ như: Giaven đạt 12.721 tấn, tăng 37,3% so cùng kỳ; bê tông tươi đạt 41.000 tấn, tăng 7,4%; dăm mảnh đạt 88.000 tấn, tăng 2,5% so cùng kỳ; giấy các loại đạt 105.488 tấn, tăng 1,5% so cùng kỳ; viên gỗ nén đạt 87.000 tấn, tăng 1,4% so cùng kỳ</w:t>
      </w:r>
      <w:r w:rsidR="00452A0A">
        <w:rPr>
          <w:sz w:val="28"/>
          <w:szCs w:val="28"/>
          <w:lang w:val="nl-NL"/>
        </w:rPr>
        <w:t>,</w:t>
      </w:r>
      <w:r w:rsidRPr="00452A0A">
        <w:rPr>
          <w:sz w:val="28"/>
          <w:szCs w:val="28"/>
          <w:lang w:val="nl-NL"/>
        </w:rPr>
        <w:t>...</w:t>
      </w:r>
    </w:p>
    <w:p w14:paraId="0A3B2024" w14:textId="59909DB6" w:rsidR="00A73F5B" w:rsidRPr="00452A0A" w:rsidRDefault="00A73F5B" w:rsidP="00834475">
      <w:pPr>
        <w:spacing w:line="360" w:lineRule="auto"/>
        <w:ind w:firstLine="567"/>
        <w:jc w:val="both"/>
        <w:rPr>
          <w:sz w:val="28"/>
          <w:szCs w:val="28"/>
          <w:lang w:val="fr-FR"/>
        </w:rPr>
      </w:pPr>
      <w:r w:rsidRPr="00452A0A">
        <w:rPr>
          <w:spacing w:val="-6"/>
          <w:sz w:val="28"/>
          <w:szCs w:val="28"/>
          <w:lang w:val="nl-NL"/>
        </w:rPr>
        <w:t xml:space="preserve"> </w:t>
      </w:r>
      <w:r w:rsidRPr="00452A0A">
        <w:rPr>
          <w:sz w:val="28"/>
          <w:szCs w:val="28"/>
          <w:lang w:val="nl-NL"/>
        </w:rPr>
        <w:t>Các d</w:t>
      </w:r>
      <w:r w:rsidRPr="00452A0A">
        <w:rPr>
          <w:sz w:val="28"/>
          <w:szCs w:val="28"/>
          <w:lang w:val="it-IT"/>
        </w:rPr>
        <w:t xml:space="preserve">oanh nghiệp FDI hoạt động sản xuất công nghiệp trên địa bàn huyện đã dần ổn định thị trường tiêu thụ ra nước ngoài, tổng giá trị xuất khẩu ước đạt 225 triệu USD. Tuy nhiên, còn một số doanh nghiệp FDI sụt giảm sản lượng so với cùng kỳ do gặp khó khăn về nguồn nhập nguyên vật liệu, số lượng đơn hàng </w:t>
      </w:r>
      <w:r w:rsidRPr="00452A0A">
        <w:rPr>
          <w:sz w:val="28"/>
          <w:szCs w:val="28"/>
          <w:lang w:val="it-IT"/>
        </w:rPr>
        <w:lastRenderedPageBreak/>
        <w:t>ký hợp đồng xuất khẩu bị giảm như: L</w:t>
      </w:r>
      <w:r w:rsidRPr="00452A0A">
        <w:rPr>
          <w:color w:val="000000"/>
          <w:sz w:val="28"/>
          <w:szCs w:val="28"/>
          <w:lang w:val="nl-NL"/>
        </w:rPr>
        <w:t>inh kiện điện tử, mạch in đạt 69,6 triệu sản phẩm, giảm</w:t>
      </w:r>
      <w:r w:rsidRPr="00452A0A">
        <w:rPr>
          <w:color w:val="000000"/>
          <w:sz w:val="28"/>
          <w:szCs w:val="28"/>
          <w:lang w:val="vi-VN"/>
        </w:rPr>
        <w:t xml:space="preserve"> 1</w:t>
      </w:r>
      <w:r w:rsidRPr="00452A0A">
        <w:rPr>
          <w:color w:val="000000"/>
          <w:sz w:val="28"/>
          <w:szCs w:val="28"/>
        </w:rPr>
        <w:t>5,5</w:t>
      </w:r>
      <w:r w:rsidRPr="00452A0A">
        <w:rPr>
          <w:color w:val="000000"/>
          <w:sz w:val="28"/>
          <w:szCs w:val="28"/>
          <w:lang w:val="nl-NL"/>
        </w:rPr>
        <w:t>% so cùng kỳ</w:t>
      </w:r>
      <w:r w:rsidRPr="00452A0A">
        <w:rPr>
          <w:color w:val="000000"/>
          <w:sz w:val="28"/>
          <w:szCs w:val="28"/>
          <w:lang w:val="vi-VN"/>
        </w:rPr>
        <w:t>;</w:t>
      </w:r>
      <w:r w:rsidRPr="00452A0A">
        <w:rPr>
          <w:color w:val="000000"/>
          <w:sz w:val="28"/>
          <w:szCs w:val="28"/>
          <w:lang w:val="nl-NL"/>
        </w:rPr>
        <w:t xml:space="preserve"> thảm trải nền đạt 6,7</w:t>
      </w:r>
      <w:r w:rsidRPr="00452A0A">
        <w:rPr>
          <w:color w:val="000000"/>
          <w:sz w:val="28"/>
          <w:szCs w:val="28"/>
          <w:lang w:val="vi-VN"/>
        </w:rPr>
        <w:t xml:space="preserve"> triệu </w:t>
      </w:r>
      <w:r w:rsidRPr="00452A0A">
        <w:rPr>
          <w:color w:val="000000"/>
          <w:sz w:val="28"/>
          <w:szCs w:val="28"/>
          <w:lang w:val="nl-NL"/>
        </w:rPr>
        <w:t>mét, giảm</w:t>
      </w:r>
      <w:r w:rsidRPr="00452A0A">
        <w:rPr>
          <w:color w:val="000000"/>
          <w:sz w:val="28"/>
          <w:szCs w:val="28"/>
          <w:lang w:val="vi-VN"/>
        </w:rPr>
        <w:t xml:space="preserve"> </w:t>
      </w:r>
      <w:r w:rsidRPr="00452A0A">
        <w:rPr>
          <w:color w:val="000000"/>
          <w:sz w:val="28"/>
          <w:szCs w:val="28"/>
        </w:rPr>
        <w:t>20,8</w:t>
      </w:r>
      <w:r w:rsidRPr="00452A0A">
        <w:rPr>
          <w:color w:val="000000"/>
          <w:sz w:val="28"/>
          <w:szCs w:val="28"/>
          <w:lang w:val="nl-NL"/>
        </w:rPr>
        <w:t>% so cùng kỳ</w:t>
      </w:r>
      <w:r w:rsidR="00452A0A">
        <w:rPr>
          <w:color w:val="000000"/>
          <w:sz w:val="28"/>
          <w:szCs w:val="28"/>
          <w:lang w:val="nl-NL"/>
        </w:rPr>
        <w:t>,</w:t>
      </w:r>
      <w:r w:rsidRPr="00452A0A">
        <w:rPr>
          <w:color w:val="000000"/>
          <w:sz w:val="28"/>
          <w:szCs w:val="28"/>
          <w:lang w:val="nl-NL"/>
        </w:rPr>
        <w:t>...</w:t>
      </w:r>
      <w:r w:rsidRPr="00452A0A">
        <w:rPr>
          <w:sz w:val="28"/>
          <w:szCs w:val="28"/>
          <w:lang w:val="fr-FR"/>
        </w:rPr>
        <w:t xml:space="preserve"> </w:t>
      </w:r>
    </w:p>
    <w:p w14:paraId="3F77276D" w14:textId="441871A1" w:rsidR="00BE55E0" w:rsidRPr="00452A0A" w:rsidRDefault="00A73F5B" w:rsidP="00834475">
      <w:pPr>
        <w:widowControl w:val="0"/>
        <w:spacing w:line="360" w:lineRule="auto"/>
        <w:ind w:firstLine="567"/>
        <w:jc w:val="both"/>
        <w:rPr>
          <w:spacing w:val="-4"/>
          <w:sz w:val="28"/>
          <w:szCs w:val="28"/>
        </w:rPr>
      </w:pPr>
      <w:r w:rsidRPr="00452A0A">
        <w:rPr>
          <w:spacing w:val="-4"/>
          <w:sz w:val="28"/>
          <w:szCs w:val="28"/>
        </w:rPr>
        <w:t>Tiếp tục tạo điều kiện về thủ tục hành chính, đẩy nhanh tiến độ giải phóng mặt bằng cụm CN Tử Đà - An Đạo, cụm CN Phú Gia, để các dự án đã đăng ký triển khai đầu tư xây dựng hạ tầng, thúc đẩy phát triển Công nghiệp - TTCN trên địa bàn</w:t>
      </w:r>
      <w:r w:rsidR="00BE55E0" w:rsidRPr="00452A0A">
        <w:rPr>
          <w:spacing w:val="-4"/>
          <w:sz w:val="28"/>
          <w:szCs w:val="28"/>
        </w:rPr>
        <w:t>.</w:t>
      </w:r>
      <w:r w:rsidR="00452A0A" w:rsidRPr="00452A0A">
        <w:rPr>
          <w:spacing w:val="-4"/>
          <w:sz w:val="28"/>
          <w:szCs w:val="28"/>
        </w:rPr>
        <w:t xml:space="preserve"> </w:t>
      </w:r>
      <w:r w:rsidR="00452A0A" w:rsidRPr="00452A0A">
        <w:rPr>
          <w:rFonts w:eastAsia="Calibri"/>
          <w:color w:val="000000"/>
          <w:sz w:val="28"/>
          <w:szCs w:val="28"/>
          <w:lang w:val="pt-BR"/>
        </w:rPr>
        <w:t>Trong n</w:t>
      </w:r>
      <w:r w:rsidR="00452A0A" w:rsidRPr="00452A0A">
        <w:rPr>
          <w:rFonts w:eastAsia="Calibri" w:hint="eastAsia"/>
          <w:color w:val="000000"/>
          <w:sz w:val="28"/>
          <w:szCs w:val="28"/>
          <w:lang w:val="pt-BR"/>
        </w:rPr>
        <w:t>ă</w:t>
      </w:r>
      <w:r w:rsidR="00452A0A" w:rsidRPr="00452A0A">
        <w:rPr>
          <w:rFonts w:eastAsia="Calibri"/>
          <w:color w:val="000000"/>
          <w:sz w:val="28"/>
          <w:szCs w:val="28"/>
          <w:lang w:val="pt-BR"/>
        </w:rPr>
        <w:t>m 2023, có 07 dự án điều chỉnh với tổng số vốn đầu tư điều chỉnh là 445 tỷ đồng; 03 dự án mới thu hút vào huyện với tổng vốn đầu tư đăng ký mới là 95,3 tỷ đồng.</w:t>
      </w:r>
    </w:p>
    <w:p w14:paraId="553CD34E" w14:textId="77777777" w:rsidR="00FA70A1" w:rsidRPr="005B1549" w:rsidRDefault="00F36CB6" w:rsidP="00834475">
      <w:pPr>
        <w:widowControl w:val="0"/>
        <w:tabs>
          <w:tab w:val="left" w:pos="3010"/>
        </w:tabs>
        <w:spacing w:line="360" w:lineRule="auto"/>
        <w:jc w:val="both"/>
        <w:rPr>
          <w:sz w:val="28"/>
          <w:szCs w:val="28"/>
          <w:lang w:val="es-NI"/>
        </w:rPr>
      </w:pPr>
      <w:r w:rsidRPr="005B1549">
        <w:rPr>
          <w:sz w:val="28"/>
          <w:szCs w:val="28"/>
        </w:rPr>
        <w:t xml:space="preserve">       </w:t>
      </w:r>
      <w:r w:rsidR="002D59A4" w:rsidRPr="005B1549">
        <w:rPr>
          <w:i/>
          <w:sz w:val="28"/>
          <w:szCs w:val="28"/>
          <w:lang w:val="de-DE"/>
        </w:rPr>
        <w:t>c</w:t>
      </w:r>
      <w:r w:rsidR="008560ED" w:rsidRPr="005B1549">
        <w:rPr>
          <w:i/>
          <w:sz w:val="28"/>
          <w:szCs w:val="28"/>
          <w:lang w:val="de-DE"/>
        </w:rPr>
        <w:t>)</w:t>
      </w:r>
      <w:r w:rsidR="00FA70A1" w:rsidRPr="005B1549">
        <w:rPr>
          <w:i/>
          <w:sz w:val="28"/>
          <w:szCs w:val="28"/>
          <w:lang w:val="de-DE"/>
        </w:rPr>
        <w:t xml:space="preserve"> </w:t>
      </w:r>
      <w:r w:rsidR="00C16EA2" w:rsidRPr="005B1549">
        <w:rPr>
          <w:i/>
          <w:sz w:val="28"/>
          <w:szCs w:val="28"/>
          <w:lang w:val="de-DE"/>
        </w:rPr>
        <w:t>Thương mại - dịch vụ - du lịch</w:t>
      </w:r>
    </w:p>
    <w:p w14:paraId="1A03D8D1" w14:textId="1551297B" w:rsidR="005B1549" w:rsidRPr="00452A0A" w:rsidRDefault="00452A0A" w:rsidP="00834475">
      <w:pPr>
        <w:spacing w:line="360" w:lineRule="auto"/>
        <w:ind w:firstLine="567"/>
        <w:jc w:val="both"/>
        <w:rPr>
          <w:spacing w:val="-4"/>
          <w:sz w:val="28"/>
          <w:szCs w:val="28"/>
          <w:lang w:val="fr-FR"/>
        </w:rPr>
      </w:pPr>
      <w:bookmarkStart w:id="39" w:name="_Toc407573943"/>
      <w:r w:rsidRPr="00452A0A">
        <w:rPr>
          <w:spacing w:val="-4"/>
          <w:sz w:val="28"/>
          <w:szCs w:val="28"/>
          <w:lang w:val="fr-FR"/>
        </w:rPr>
        <w:t xml:space="preserve">Hoạt động thương mại, dịch vụ trên địa bàn duy trì ổn định và phát triển, tập trung lĩnh vực bán lẻ hàng hóa và dịch vụ tiêu dùng. </w:t>
      </w:r>
      <w:r w:rsidRPr="00452A0A">
        <w:rPr>
          <w:spacing w:val="-4"/>
          <w:sz w:val="28"/>
          <w:szCs w:val="28"/>
          <w:lang w:val="nl-NL"/>
        </w:rPr>
        <w:t>Hệ thống th</w:t>
      </w:r>
      <w:r w:rsidRPr="00452A0A">
        <w:rPr>
          <w:rFonts w:hint="eastAsia"/>
          <w:spacing w:val="-4"/>
          <w:sz w:val="28"/>
          <w:szCs w:val="28"/>
          <w:lang w:val="nl-NL"/>
        </w:rPr>
        <w:t>ươ</w:t>
      </w:r>
      <w:r w:rsidRPr="00452A0A">
        <w:rPr>
          <w:spacing w:val="-4"/>
          <w:sz w:val="28"/>
          <w:szCs w:val="28"/>
          <w:lang w:val="nl-NL"/>
        </w:rPr>
        <w:t xml:space="preserve">ng mại bán lẻ tiếp tục duy trì ổn </w:t>
      </w:r>
      <w:r w:rsidRPr="00452A0A">
        <w:rPr>
          <w:rFonts w:hint="eastAsia"/>
          <w:spacing w:val="-4"/>
          <w:sz w:val="28"/>
          <w:szCs w:val="28"/>
          <w:lang w:val="nl-NL"/>
        </w:rPr>
        <w:t>đ</w:t>
      </w:r>
      <w:r w:rsidRPr="00452A0A">
        <w:rPr>
          <w:spacing w:val="-4"/>
          <w:sz w:val="28"/>
          <w:szCs w:val="28"/>
          <w:lang w:val="nl-NL"/>
        </w:rPr>
        <w:t xml:space="preserve">ịnh, cung cấp thực phẩm, hàng tiêu dùng tại 13 chợ nông thôn và 01 chợ trung tâm thị trấn (có hạ tầng kiên cố) và các siêu thị, cửa hàng tiện ích, cửa hàng bán lẻ trên </w:t>
      </w:r>
      <w:r w:rsidRPr="00452A0A">
        <w:rPr>
          <w:rFonts w:hint="eastAsia"/>
          <w:spacing w:val="-4"/>
          <w:sz w:val="28"/>
          <w:szCs w:val="28"/>
          <w:lang w:val="nl-NL"/>
        </w:rPr>
        <w:t>đ</w:t>
      </w:r>
      <w:r w:rsidRPr="00452A0A">
        <w:rPr>
          <w:spacing w:val="-4"/>
          <w:sz w:val="28"/>
          <w:szCs w:val="28"/>
          <w:lang w:val="nl-NL"/>
        </w:rPr>
        <w:t>ịa bàn huyện</w:t>
      </w:r>
      <w:r w:rsidR="005B1549" w:rsidRPr="00452A0A">
        <w:rPr>
          <w:spacing w:val="-4"/>
          <w:sz w:val="28"/>
          <w:szCs w:val="28"/>
          <w:lang w:val="fr-FR"/>
        </w:rPr>
        <w:t>.</w:t>
      </w:r>
      <w:r w:rsidRPr="00452A0A">
        <w:rPr>
          <w:spacing w:val="-4"/>
          <w:sz w:val="28"/>
          <w:szCs w:val="28"/>
          <w:lang w:val="fr-FR"/>
        </w:rPr>
        <w:t xml:space="preserve"> </w:t>
      </w:r>
      <w:r w:rsidRPr="00452A0A">
        <w:rPr>
          <w:spacing w:val="-4"/>
          <w:sz w:val="28"/>
          <w:szCs w:val="28"/>
          <w:lang w:val="nl-NL"/>
        </w:rPr>
        <w:t>T</w:t>
      </w:r>
      <w:r w:rsidRPr="00452A0A">
        <w:rPr>
          <w:spacing w:val="-4"/>
          <w:sz w:val="28"/>
          <w:szCs w:val="28"/>
          <w:lang w:val="fr-FR"/>
        </w:rPr>
        <w:t>ổng giá trị thương mại, doanh thu dịch vụ tiêu dùng ước thực hiện năm 2023 là 5.079,8 tỷ đồng, tăng 15,9% so với cùng kỳ (trong đó: Tổng mức bán lẻ hàng hóa và doanh thu dịch vụ tiêu dùng là 3.839 tỷ đồng, tăng 14,2% so với cùng kỳ).</w:t>
      </w:r>
    </w:p>
    <w:p w14:paraId="21C17278" w14:textId="41BCB80B" w:rsidR="00452A0A" w:rsidRPr="00452A0A" w:rsidRDefault="00452A0A" w:rsidP="00834475">
      <w:pPr>
        <w:spacing w:line="360" w:lineRule="auto"/>
        <w:ind w:firstLine="567"/>
        <w:jc w:val="both"/>
        <w:rPr>
          <w:spacing w:val="-4"/>
          <w:sz w:val="28"/>
          <w:szCs w:val="28"/>
          <w:lang w:val="fr-FR"/>
        </w:rPr>
      </w:pPr>
      <w:r w:rsidRPr="00452A0A">
        <w:rPr>
          <w:spacing w:val="-4"/>
          <w:sz w:val="28"/>
          <w:szCs w:val="28"/>
          <w:lang w:val="fr-FR"/>
        </w:rPr>
        <w:t xml:space="preserve">Tăng cường công tác quản lý nhà nước đối với </w:t>
      </w:r>
      <w:r w:rsidRPr="00452A0A">
        <w:rPr>
          <w:spacing w:val="-2"/>
          <w:sz w:val="28"/>
          <w:szCs w:val="28"/>
        </w:rPr>
        <w:t>hoạt động bến thuỷ nội địa, bãi bốc xếp hàng hoá và bến khách ngang sông. Phối hợp các Sở ngành cấp trên thực hiện kiểm tra, xử lý vi phạm trong quá trình hoạt động.</w:t>
      </w:r>
    </w:p>
    <w:p w14:paraId="3D09CE70" w14:textId="77777777" w:rsidR="001B60E9" w:rsidRPr="00B907F4" w:rsidRDefault="00FA2F6A" w:rsidP="00834475">
      <w:pPr>
        <w:pStyle w:val="Heading3"/>
        <w:keepNext w:val="0"/>
        <w:widowControl w:val="0"/>
        <w:spacing w:before="0" w:after="0" w:line="360" w:lineRule="auto"/>
        <w:ind w:firstLine="567"/>
        <w:jc w:val="both"/>
        <w:rPr>
          <w:rFonts w:ascii="Times New Roman" w:hAnsi="Times New Roman"/>
          <w:i/>
          <w:sz w:val="28"/>
          <w:szCs w:val="28"/>
          <w:lang w:val="es-NI"/>
        </w:rPr>
      </w:pPr>
      <w:bookmarkStart w:id="40" w:name="_Toc152225030"/>
      <w:r w:rsidRPr="00DA0DCC">
        <w:rPr>
          <w:rFonts w:ascii="Times New Roman" w:hAnsi="Times New Roman"/>
          <w:i/>
          <w:sz w:val="28"/>
          <w:szCs w:val="28"/>
          <w:lang w:val="es-NI"/>
        </w:rPr>
        <w:t>1.</w:t>
      </w:r>
      <w:r w:rsidR="001B60E9" w:rsidRPr="00DA0DCC">
        <w:rPr>
          <w:rFonts w:ascii="Times New Roman" w:hAnsi="Times New Roman"/>
          <w:i/>
          <w:sz w:val="28"/>
          <w:szCs w:val="28"/>
          <w:lang w:val="es-NI"/>
        </w:rPr>
        <w:t>2.2. Về văn hóa - xã hội</w:t>
      </w:r>
      <w:bookmarkEnd w:id="39"/>
      <w:bookmarkEnd w:id="40"/>
    </w:p>
    <w:p w14:paraId="3C417DEC" w14:textId="77777777" w:rsidR="00472264" w:rsidRPr="00B907F4" w:rsidRDefault="00861199" w:rsidP="00834475">
      <w:pPr>
        <w:widowControl w:val="0"/>
        <w:tabs>
          <w:tab w:val="left" w:pos="567"/>
        </w:tabs>
        <w:spacing w:line="360" w:lineRule="auto"/>
        <w:jc w:val="both"/>
        <w:rPr>
          <w:i/>
          <w:sz w:val="28"/>
          <w:szCs w:val="28"/>
          <w:lang w:val="de-DE"/>
        </w:rPr>
      </w:pPr>
      <w:r w:rsidRPr="00B907F4">
        <w:rPr>
          <w:i/>
          <w:sz w:val="28"/>
          <w:szCs w:val="28"/>
          <w:lang w:val="de-DE"/>
        </w:rPr>
        <w:tab/>
      </w:r>
      <w:r w:rsidR="00472264" w:rsidRPr="00B907F4">
        <w:rPr>
          <w:i/>
          <w:sz w:val="28"/>
          <w:szCs w:val="28"/>
          <w:lang w:val="de-DE"/>
        </w:rPr>
        <w:t>a) Công tác Giáo dục - đào tạo</w:t>
      </w:r>
    </w:p>
    <w:p w14:paraId="4FF1328A" w14:textId="04045D04" w:rsidR="005B1549" w:rsidRDefault="00452A0A" w:rsidP="00834475">
      <w:pPr>
        <w:spacing w:line="360" w:lineRule="auto"/>
        <w:ind w:firstLine="567"/>
        <w:jc w:val="both"/>
        <w:rPr>
          <w:sz w:val="28"/>
          <w:szCs w:val="28"/>
          <w:shd w:val="clear" w:color="auto" w:fill="FFFFFF"/>
        </w:rPr>
      </w:pPr>
      <w:r w:rsidRPr="00452A0A">
        <w:rPr>
          <w:spacing w:val="-2"/>
          <w:sz w:val="28"/>
          <w:szCs w:val="28"/>
          <w:lang w:val="pt-BR"/>
        </w:rPr>
        <w:t xml:space="preserve">Thực hiện kế hoạch giáo dục và đào tạo </w:t>
      </w:r>
      <w:r w:rsidRPr="00452A0A">
        <w:rPr>
          <w:bCs/>
          <w:sz w:val="28"/>
          <w:szCs w:val="28"/>
          <w:lang w:val="vi-VN"/>
        </w:rPr>
        <w:t>đảm bảo</w:t>
      </w:r>
      <w:r w:rsidRPr="00452A0A">
        <w:rPr>
          <w:bCs/>
          <w:sz w:val="28"/>
          <w:szCs w:val="28"/>
        </w:rPr>
        <w:t xml:space="preserve"> hoàn thành chương trình của các cấp học theo đúng hướng dẫn đổi mới chương trình giáo dục Mầm non, chương trình giáo dục Phổ thông đạt </w:t>
      </w:r>
      <w:r w:rsidRPr="00452A0A">
        <w:rPr>
          <w:bCs/>
          <w:sz w:val="28"/>
          <w:szCs w:val="28"/>
          <w:lang w:val="vi-VN"/>
        </w:rPr>
        <w:t>chất lượng</w:t>
      </w:r>
      <w:r w:rsidRPr="00452A0A">
        <w:rPr>
          <w:bCs/>
          <w:sz w:val="28"/>
          <w:szCs w:val="28"/>
        </w:rPr>
        <w:t xml:space="preserve">, hiệu quả. Tỷ lệ trẻ hoàn thành chương trình giáo dục mầm non, chương trình tiểu học đạt 100%, học sinh tốt nghiệp bậc THCS đạt 99,8%. Chất lượng giáo dục được duy trì ổn định và có những bước phát triển cả về chất lượng đại trà và chất lượng mũi nhọn. Tham </w:t>
      </w:r>
      <w:r w:rsidRPr="00452A0A">
        <w:rPr>
          <w:bCs/>
          <w:sz w:val="28"/>
          <w:szCs w:val="28"/>
        </w:rPr>
        <w:lastRenderedPageBreak/>
        <w:t xml:space="preserve">gia các kỳ thi, cuộc thi, giao lưu cấp tỉnh, cấp quốc gia đạt kết quả tốt. </w:t>
      </w:r>
      <w:r w:rsidRPr="00452A0A">
        <w:rPr>
          <w:spacing w:val="-4"/>
          <w:sz w:val="28"/>
          <w:szCs w:val="28"/>
          <w:lang w:val="pt-BR"/>
        </w:rPr>
        <w:t>Tiếp tục triển khai thực hiện Đề án về phát triển Giáo dục và Đào tạo huyện Phù Ninh giai đoạn 2021-2025 và những năm tiếp theo;</w:t>
      </w:r>
      <w:r w:rsidRPr="00452A0A">
        <w:rPr>
          <w:spacing w:val="-4"/>
          <w:sz w:val="28"/>
          <w:szCs w:val="28"/>
        </w:rPr>
        <w:t xml:space="preserve"> đảm bảo các điều kiện năm học 2023 - 2024 và tổ chức tốt Lễ khai giảng năm học mới. </w:t>
      </w:r>
      <w:r w:rsidR="005B1549" w:rsidRPr="00452A0A">
        <w:rPr>
          <w:sz w:val="28"/>
          <w:szCs w:val="28"/>
          <w:shd w:val="clear" w:color="auto" w:fill="FFFFFF"/>
        </w:rPr>
        <w:t xml:space="preserve"> </w:t>
      </w:r>
    </w:p>
    <w:p w14:paraId="55D3251D" w14:textId="09659972" w:rsidR="00452A0A" w:rsidRDefault="00452A0A" w:rsidP="00834475">
      <w:pPr>
        <w:spacing w:line="360" w:lineRule="auto"/>
        <w:ind w:firstLine="567"/>
        <w:jc w:val="both"/>
        <w:rPr>
          <w:bCs/>
          <w:spacing w:val="-6"/>
          <w:sz w:val="28"/>
          <w:szCs w:val="28"/>
        </w:rPr>
      </w:pPr>
      <w:r w:rsidRPr="00452A0A">
        <w:rPr>
          <w:bCs/>
          <w:spacing w:val="-6"/>
          <w:sz w:val="28"/>
          <w:szCs w:val="28"/>
          <w:lang w:val="nl-NL"/>
        </w:rPr>
        <w:t xml:space="preserve">Thực hiện tốt kế hoạch duy trì trường học đạt chuẩn quốc gia: </w:t>
      </w:r>
      <w:r w:rsidRPr="00452A0A">
        <w:rPr>
          <w:bCs/>
          <w:spacing w:val="-4"/>
          <w:sz w:val="28"/>
          <w:szCs w:val="28"/>
          <w:lang w:val="nl-NL"/>
        </w:rPr>
        <w:t xml:space="preserve">Đã kiểm tra công tác xây dựng, duy trì trường chuẩn quốc gia và công nhận đối với 12 trường, nâng mức độ đạt chuẩn 01 trường: 05 trường MN (Phú Nham, Hạ Giáp, An Đạo, TT Phong Châu và Thanh Lâm); 01 trường (MN Tiên Phú) nâng chuẩn mức độ 2; 05 trường TH (Hạ Giáp, Trạm Thản, Tiên Phú, Phù Lỗ và Giấy Bãi Bằng); 02 trường THCS (Lệ Mỹ và Trị Quận). </w:t>
      </w:r>
      <w:r w:rsidRPr="00452A0A">
        <w:rPr>
          <w:color w:val="000000"/>
          <w:sz w:val="28"/>
          <w:szCs w:val="28"/>
          <w:lang w:val="af-ZA"/>
        </w:rPr>
        <w:t xml:space="preserve">Số trường học đạt chuẩn quốc gia tính đến 2023 là 60/61 trường, đạt tỷ lệ 98,4%. Trong đó có 58/58 trường công lập đạt chuẩn quốc gia (tỷ lệ 100%). </w:t>
      </w:r>
      <w:r w:rsidRPr="00452A0A">
        <w:rPr>
          <w:bCs/>
          <w:spacing w:val="-6"/>
          <w:sz w:val="28"/>
          <w:szCs w:val="28"/>
          <w:lang w:val="nl-NL"/>
        </w:rPr>
        <w:t>Tiếp tục thực hiện công tác xã hội hóa, huy động các nguồn lực tăng cường c</w:t>
      </w:r>
      <w:r w:rsidRPr="00452A0A">
        <w:rPr>
          <w:bCs/>
          <w:spacing w:val="-6"/>
          <w:sz w:val="28"/>
          <w:szCs w:val="28"/>
        </w:rPr>
        <w:t>ơ sở vật chất các trường học, tỷ lệ phòng học kiên cố ngày càng tăng. Cơ sở vật chất tiếp tục được tăng cường, đội ngũ giáo viên, nhân viên được tuyển dụng mới, bố trí cơ bản đảm bảo thực hiện nhiệm vụ của các nhà trường. Triển khai Kế hoạch phổ cập giáo dục năm 2023; 100% các xã, thị trấn duy trì và nâng cao chất lượng phổ cập giáo dục, xóa mù chữ các cấp học đã được công nhận, huyện được công nhận đạt phổ cập giáo dục, xoá mù chữ. Các cuộc vận động, các phong trào thi đua tiếp tục được triển khai thực hiện có hiệu quả. Chế độ chính sách đối với nhà giáo và học sinh được thực hiện đầy đủ, kịp thời</w:t>
      </w:r>
      <w:r>
        <w:rPr>
          <w:bCs/>
          <w:spacing w:val="-6"/>
          <w:sz w:val="28"/>
          <w:szCs w:val="28"/>
        </w:rPr>
        <w:t>.</w:t>
      </w:r>
    </w:p>
    <w:p w14:paraId="25208078" w14:textId="77777777" w:rsidR="00452A0A" w:rsidRPr="00452A0A" w:rsidRDefault="00452A0A" w:rsidP="00834475">
      <w:pPr>
        <w:spacing w:line="360" w:lineRule="auto"/>
        <w:ind w:firstLine="567"/>
        <w:jc w:val="both"/>
        <w:rPr>
          <w:bCs/>
          <w:color w:val="FF0000"/>
          <w:sz w:val="28"/>
          <w:szCs w:val="28"/>
        </w:rPr>
      </w:pPr>
      <w:r w:rsidRPr="00452A0A">
        <w:rPr>
          <w:bCs/>
          <w:spacing w:val="-2"/>
          <w:sz w:val="28"/>
          <w:szCs w:val="28"/>
        </w:rPr>
        <w:t>Đẩy mạnh c</w:t>
      </w:r>
      <w:r w:rsidRPr="00452A0A">
        <w:rPr>
          <w:bCs/>
          <w:spacing w:val="-2"/>
          <w:sz w:val="28"/>
          <w:szCs w:val="28"/>
          <w:lang w:val="vi-VN"/>
        </w:rPr>
        <w:t>ông tác khuyến học, khuyến tài</w:t>
      </w:r>
      <w:r w:rsidRPr="00452A0A">
        <w:rPr>
          <w:bCs/>
          <w:spacing w:val="-2"/>
          <w:sz w:val="28"/>
          <w:szCs w:val="28"/>
        </w:rPr>
        <w:t>,</w:t>
      </w:r>
      <w:r w:rsidRPr="00452A0A">
        <w:rPr>
          <w:bCs/>
          <w:spacing w:val="-2"/>
          <w:sz w:val="28"/>
          <w:szCs w:val="28"/>
          <w:lang w:val="vi-VN"/>
        </w:rPr>
        <w:t xml:space="preserve"> xây dựng xã hội học t</w:t>
      </w:r>
      <w:r w:rsidRPr="00452A0A">
        <w:rPr>
          <w:bCs/>
          <w:spacing w:val="-2"/>
          <w:sz w:val="28"/>
          <w:szCs w:val="28"/>
        </w:rPr>
        <w:t>ập</w:t>
      </w:r>
      <w:r w:rsidRPr="00452A0A">
        <w:rPr>
          <w:spacing w:val="-2"/>
          <w:sz w:val="28"/>
          <w:szCs w:val="28"/>
          <w:lang w:val="vi-VN"/>
        </w:rPr>
        <w:t>.</w:t>
      </w:r>
      <w:r w:rsidRPr="00452A0A">
        <w:rPr>
          <w:spacing w:val="-2"/>
          <w:sz w:val="28"/>
          <w:szCs w:val="28"/>
        </w:rPr>
        <w:t xml:space="preserve"> 100% xã, thị trấn đạt mô hình cộng đồng học tập cấp xã từ khá trở lên. </w:t>
      </w:r>
      <w:r w:rsidRPr="00452A0A">
        <w:rPr>
          <w:bCs/>
          <w:spacing w:val="-2"/>
          <w:sz w:val="28"/>
          <w:szCs w:val="28"/>
        </w:rPr>
        <w:t xml:space="preserve">Thực hiện có hiệu quả công tác giáo dục hướng nghiệp và định hướng phân luồng học sinh sau tốt nghiệp THCS. Thực hiện kế hoạch tuyển sinh đầu các cấp năm học 2023-2024 </w:t>
      </w:r>
      <w:r w:rsidRPr="00452A0A">
        <w:rPr>
          <w:sz w:val="28"/>
          <w:szCs w:val="28"/>
          <w:lang w:val="da-DK"/>
        </w:rPr>
        <w:t>đ</w:t>
      </w:r>
      <w:r w:rsidRPr="00452A0A">
        <w:rPr>
          <w:sz w:val="28"/>
          <w:szCs w:val="28"/>
          <w:lang w:val="af-ZA"/>
        </w:rPr>
        <w:t>ảm bảo công khai, dân chủ, khách quan, đúng quy chế</w:t>
      </w:r>
      <w:r w:rsidRPr="00452A0A">
        <w:rPr>
          <w:bCs/>
          <w:spacing w:val="-2"/>
          <w:sz w:val="28"/>
          <w:szCs w:val="28"/>
        </w:rPr>
        <w:t xml:space="preserve">; phối hợp tổ chức kỳ thi tuyển sinh vào lớp 10 THPT, kỳ thi tốt nghiệp THPT năm 2023 trên địa bàn huyện. </w:t>
      </w:r>
      <w:r w:rsidRPr="00452A0A">
        <w:rPr>
          <w:sz w:val="28"/>
          <w:szCs w:val="28"/>
        </w:rPr>
        <w:t xml:space="preserve">Tổ chức thành công Đại hội Hội Khuyến học huyện Phù Ninh lần thứ V, nhiệm kỳ 2023 - 2028; Hội khoẻ Phù Đổng huyện Phù Ninh năm 2023. </w:t>
      </w:r>
    </w:p>
    <w:p w14:paraId="2958CA05" w14:textId="77777777" w:rsidR="00452A0A" w:rsidRPr="00452A0A" w:rsidRDefault="00452A0A" w:rsidP="00834475">
      <w:pPr>
        <w:spacing w:line="360" w:lineRule="auto"/>
        <w:ind w:firstLine="567"/>
        <w:jc w:val="both"/>
        <w:rPr>
          <w:bCs/>
          <w:spacing w:val="-4"/>
          <w:sz w:val="28"/>
          <w:szCs w:val="28"/>
        </w:rPr>
      </w:pPr>
      <w:r w:rsidRPr="00452A0A">
        <w:rPr>
          <w:spacing w:val="-4"/>
          <w:sz w:val="28"/>
          <w:szCs w:val="28"/>
          <w:shd w:val="clear" w:color="auto" w:fill="FFFFFF"/>
        </w:rPr>
        <w:lastRenderedPageBreak/>
        <w:t>Công tác giáo dục nghề nghiệp, giáo dục thường xuyên cơ bản hoàn thành, đảm bảo tiến độ chương trình, chất lượng giáo dục bước đầu có những chuyển biến tích cực. Đẩy nhanh tiến độ xây dựng Trung tâm Giáo dục nghề nghiệp - GDTX để đưa vào hoạt động trong năm 2024.</w:t>
      </w:r>
    </w:p>
    <w:p w14:paraId="02E2987C" w14:textId="77777777" w:rsidR="00BD4463" w:rsidRPr="00B907F4" w:rsidRDefault="00371D5A" w:rsidP="00834475">
      <w:pPr>
        <w:widowControl w:val="0"/>
        <w:spacing w:line="360" w:lineRule="auto"/>
        <w:ind w:firstLine="567"/>
        <w:jc w:val="both"/>
        <w:rPr>
          <w:i/>
          <w:sz w:val="28"/>
          <w:szCs w:val="28"/>
          <w:lang w:val="de-DE"/>
        </w:rPr>
      </w:pPr>
      <w:r w:rsidRPr="00B907F4">
        <w:rPr>
          <w:i/>
          <w:sz w:val="28"/>
          <w:szCs w:val="28"/>
          <w:lang w:val="de-DE"/>
        </w:rPr>
        <w:t>b</w:t>
      </w:r>
      <w:r w:rsidR="008560ED" w:rsidRPr="00B907F4">
        <w:rPr>
          <w:i/>
          <w:sz w:val="28"/>
          <w:szCs w:val="28"/>
          <w:lang w:val="de-DE"/>
        </w:rPr>
        <w:t>)</w:t>
      </w:r>
      <w:r w:rsidR="00AF6749" w:rsidRPr="00B907F4">
        <w:rPr>
          <w:i/>
          <w:sz w:val="28"/>
          <w:szCs w:val="28"/>
          <w:lang w:val="de-DE"/>
        </w:rPr>
        <w:t xml:space="preserve"> </w:t>
      </w:r>
      <w:r w:rsidR="00BD4463" w:rsidRPr="00B907F4">
        <w:rPr>
          <w:i/>
          <w:sz w:val="28"/>
          <w:szCs w:val="28"/>
          <w:lang w:val="de-DE"/>
        </w:rPr>
        <w:t>Công tác Dân số - Y tế</w:t>
      </w:r>
    </w:p>
    <w:p w14:paraId="4500E2D9" w14:textId="77777777" w:rsidR="00452A0A" w:rsidRPr="00452A0A" w:rsidRDefault="00452A0A" w:rsidP="00834475">
      <w:pPr>
        <w:spacing w:line="360" w:lineRule="auto"/>
        <w:ind w:firstLine="567"/>
        <w:jc w:val="both"/>
        <w:rPr>
          <w:spacing w:val="-4"/>
          <w:sz w:val="28"/>
          <w:szCs w:val="28"/>
          <w:lang w:val="nl-NL"/>
        </w:rPr>
      </w:pPr>
      <w:r w:rsidRPr="00452A0A">
        <w:rPr>
          <w:i/>
          <w:spacing w:val="-2"/>
          <w:sz w:val="28"/>
          <w:szCs w:val="28"/>
        </w:rPr>
        <w:t xml:space="preserve"> </w:t>
      </w:r>
      <w:r w:rsidRPr="00452A0A">
        <w:rPr>
          <w:spacing w:val="-4"/>
          <w:sz w:val="28"/>
          <w:szCs w:val="28"/>
          <w:lang w:val="nl-NL"/>
        </w:rPr>
        <w:t xml:space="preserve">Công tác y tế, bảo vệ, chăm sóc và nâng cao sức khỏe nhân dân luôn được quan tâm. Chú trọng công tác phòng, chống dịch trong tình hình mới. Duy trì hoạt động khám, chữa bệnh thường xuyên tại các cơ sở y tế, đáp ứng nhu cầu của nhân dân. Tổ chức tổng kết 4 năm thực hiện triển khai thí điểm quản lý, chăm sóc toàn diện sức khoẻ người dân tại các khu hành chính trên địa bàn huyện. </w:t>
      </w:r>
      <w:hyperlink r:id="rId11" w:history="1">
        <w:r w:rsidRPr="00452A0A">
          <w:rPr>
            <w:spacing w:val="-4"/>
            <w:sz w:val="28"/>
            <w:szCs w:val="28"/>
          </w:rPr>
          <w:t>Triển khai thực hiện việc rà soát, đánh giá, chấm điểm 17/17 xã, thị trấn đạt tiêu chí chuẩn Quốc gia về y tế giai đoạn đến năm 2030</w:t>
        </w:r>
      </w:hyperlink>
      <w:r w:rsidRPr="00452A0A">
        <w:rPr>
          <w:spacing w:val="-4"/>
          <w:sz w:val="28"/>
          <w:szCs w:val="28"/>
          <w:lang w:val="nl-NL"/>
        </w:rPr>
        <w:t xml:space="preserve">. Tuyên truyền, nâng cao nhận thức của nhân dân trong việc thực hiện tham gia BHYT tự nguyện, đảm bảo quyền lợi khám, chữa bệnh; tỷ lệ người dân tham gia bảo hiểm y tế đạt 92,8% dân số trên địa bàn huyện. Đẩy mạnh các hoạt động truyền thông, vận động về thực hiện kế hoạch hóa gia đình, giảm sinh và nâng cao chất lượng dân số. </w:t>
      </w:r>
    </w:p>
    <w:p w14:paraId="7EAD8656" w14:textId="4E0B760C" w:rsidR="005B1549" w:rsidRPr="00452A0A" w:rsidRDefault="00452A0A" w:rsidP="00834475">
      <w:pPr>
        <w:spacing w:line="360" w:lineRule="auto"/>
        <w:ind w:firstLine="567"/>
        <w:jc w:val="both"/>
        <w:rPr>
          <w:spacing w:val="-2"/>
          <w:sz w:val="28"/>
          <w:szCs w:val="28"/>
          <w:lang w:val="nl-NL"/>
        </w:rPr>
      </w:pPr>
      <w:r w:rsidRPr="00452A0A">
        <w:rPr>
          <w:spacing w:val="-2"/>
          <w:sz w:val="28"/>
          <w:szCs w:val="28"/>
          <w:lang w:val="nl-NL"/>
        </w:rPr>
        <w:t>Công tác quản lý y, dược, vệ sinh an toàn thực phẩm được quan tâm (thành lập các đoàn kiểm tra liên ngành, kiểm tra công tác hành nghề y dược, không để tình trạng thuốc giả, thuốc kém chất lượng lưu thông trên địa bàn; kiểm tra an toàn vệ sinh thực phẩm, không có vụ ngộ độc thực phẩm xảy ra trên địa bàn huyện).</w:t>
      </w:r>
      <w:r w:rsidRPr="00452A0A">
        <w:rPr>
          <w:sz w:val="28"/>
          <w:szCs w:val="28"/>
          <w:shd w:val="clear" w:color="auto" w:fill="FFFFFF"/>
        </w:rPr>
        <w:t xml:space="preserve"> </w:t>
      </w:r>
      <w:r w:rsidRPr="00452A0A">
        <w:rPr>
          <w:spacing w:val="-4"/>
          <w:sz w:val="28"/>
          <w:szCs w:val="28"/>
          <w:lang w:val="nl-NL"/>
        </w:rPr>
        <w:t>Tăng cường công tác tuyên truyền, phổ biến các biện pháp đảm bảo an toàn thực phẩm tại các xã, thị trấn</w:t>
      </w:r>
      <w:r w:rsidR="005B1549" w:rsidRPr="00452A0A">
        <w:rPr>
          <w:spacing w:val="-4"/>
          <w:sz w:val="28"/>
          <w:szCs w:val="28"/>
          <w:lang w:val="nl-NL"/>
        </w:rPr>
        <w:t>.</w:t>
      </w:r>
    </w:p>
    <w:p w14:paraId="4508D5A4" w14:textId="77777777" w:rsidR="00681A6F" w:rsidRDefault="003D1239" w:rsidP="00834475">
      <w:pPr>
        <w:pStyle w:val="BodyText"/>
        <w:widowControl w:val="0"/>
        <w:spacing w:line="360" w:lineRule="auto"/>
        <w:ind w:firstLine="567"/>
        <w:rPr>
          <w:rFonts w:ascii="Times New Roman" w:hAnsi="Times New Roman"/>
          <w:i/>
          <w:lang w:val="pl-PL"/>
        </w:rPr>
      </w:pPr>
      <w:r w:rsidRPr="00B907F4">
        <w:rPr>
          <w:rFonts w:ascii="Times New Roman" w:hAnsi="Times New Roman"/>
          <w:i/>
          <w:lang w:val="de-DE"/>
        </w:rPr>
        <w:t>c)</w:t>
      </w:r>
      <w:r w:rsidR="00B276D2" w:rsidRPr="00B907F4">
        <w:rPr>
          <w:rFonts w:ascii="Times New Roman" w:hAnsi="Times New Roman"/>
          <w:i/>
          <w:lang w:val="de-DE"/>
        </w:rPr>
        <w:t xml:space="preserve"> </w:t>
      </w:r>
      <w:r w:rsidR="00AF7A4C" w:rsidRPr="00B907F4">
        <w:rPr>
          <w:rFonts w:ascii="Times New Roman" w:hAnsi="Times New Roman"/>
          <w:i/>
          <w:lang w:val="pl-PL"/>
        </w:rPr>
        <w:t>Công tác văn hoá</w:t>
      </w:r>
      <w:r w:rsidR="00B276D2" w:rsidRPr="00B907F4">
        <w:rPr>
          <w:rFonts w:ascii="Times New Roman" w:hAnsi="Times New Roman"/>
          <w:i/>
          <w:lang w:val="pl-PL"/>
        </w:rPr>
        <w:t xml:space="preserve"> - thông tin</w:t>
      </w:r>
      <w:r w:rsidR="008E18D2" w:rsidRPr="00B907F4">
        <w:rPr>
          <w:rFonts w:ascii="Times New Roman" w:hAnsi="Times New Roman"/>
          <w:i/>
          <w:lang w:val="pl-PL"/>
        </w:rPr>
        <w:t>, truyền thanh</w:t>
      </w:r>
      <w:bookmarkStart w:id="41" w:name="_Toc79157555"/>
    </w:p>
    <w:p w14:paraId="6B60452A" w14:textId="40E54F0F" w:rsidR="00452A0A" w:rsidRPr="00452A0A" w:rsidRDefault="00452A0A" w:rsidP="00834475">
      <w:pPr>
        <w:pStyle w:val="BodyText"/>
        <w:widowControl w:val="0"/>
        <w:spacing w:line="360" w:lineRule="auto"/>
        <w:ind w:firstLine="567"/>
        <w:rPr>
          <w:rFonts w:ascii="Times New Roman" w:hAnsi="Times New Roman"/>
          <w:spacing w:val="-4"/>
        </w:rPr>
      </w:pPr>
      <w:r w:rsidRPr="00452A0A">
        <w:rPr>
          <w:rFonts w:ascii="Times New Roman" w:hAnsi="Times New Roman"/>
          <w:spacing w:val="-4"/>
        </w:rPr>
        <w:t xml:space="preserve">Các hoạt động văn hóa, văn nghệ, thể dục - thể thao đặc sắc được tổ chức dưới nhiều hình thức, đảm bảo cả về nội dung, quy mô và ý nghĩa chính trị, góp phần nâng cao đời sống văn hoá của nhân dân. Tổ chức giao lưu văn nghệ mừng tân binh lên đường nhập ngũ năm 2023; giao lưu thể thao và liên hoan tiếng hát công nhân, nông dân chào mừng kỷ niệm 133 năm ngày sinh Bác Hồ, 76 năm thành lập Đảng bộ huyện; giao lưu bóng chuyền hơi chào mừng kỷ niệm 93 năm </w:t>
      </w:r>
      <w:r w:rsidRPr="00452A0A">
        <w:rPr>
          <w:rFonts w:ascii="Times New Roman" w:hAnsi="Times New Roman"/>
          <w:spacing w:val="-4"/>
        </w:rPr>
        <w:lastRenderedPageBreak/>
        <w:t xml:space="preserve">ngày thành lập Đảng; tham gia Hội khoẻ Phù đổng huyện và Hội khoẻ Phù đổng tỉnh Phú Thọ lần thứ XIX, giải bóng đá Thị xã Phú Thọ mở rộng năm 2023, giải điền kinh tỉnh Phú Thọ năm 2023, giải Việt dã tỉnh Phú Thọ “Cúp Giấy Bãi Bằng”; tham gia Hội trại văn hóa, Hội thi gói, nấu bánh chưng, giã bánh giầy, liên hoan văn nghệ quần chúng và giải thể thao dịp Lễ Giỗ Tổ Hùng Vương - Tuần Văn hóa - Du lịch Đất Tổ năm 2023; tổ chức Hội thi “Dân vũ thể thao” nhân dịp ngày Quốc tế Phụ nữ 08/3; tổ chức gặp mặt kỷ niệm 22 năm ngày gia đình Việt Nam 28/6 và sơ kết 01 năm thực hiện Chương trình “Mẹ đỡ đầu”; </w:t>
      </w:r>
      <w:r w:rsidRPr="00452A0A">
        <w:rPr>
          <w:rFonts w:ascii="Times New Roman" w:hAnsi="Times New Roman"/>
          <w:color w:val="000000"/>
          <w:spacing w:val="-4"/>
        </w:rPr>
        <w:t xml:space="preserve">tổ chức thành công hội thi thiếu nhi </w:t>
      </w:r>
      <w:r w:rsidRPr="00452A0A">
        <w:rPr>
          <w:rFonts w:ascii="Times New Roman" w:hAnsi="Times New Roman"/>
          <w:spacing w:val="-4"/>
        </w:rPr>
        <w:t>Phù Ninh kể chuyện, tuyên truyền, giới thiệu sách - Hè năm 2023 cấp huyện; tổ chức tốt hoạt động giáo dục địa phương trong các trường học (Nón lá, Hát xoan,...).</w:t>
      </w:r>
    </w:p>
    <w:p w14:paraId="70848849" w14:textId="77777777" w:rsidR="00452A0A" w:rsidRDefault="00452A0A" w:rsidP="00834475">
      <w:pPr>
        <w:pStyle w:val="FootnoteText"/>
        <w:spacing w:line="360" w:lineRule="auto"/>
        <w:ind w:firstLine="567"/>
        <w:jc w:val="both"/>
        <w:rPr>
          <w:rFonts w:ascii="Times New Roman" w:hAnsi="Times New Roman"/>
          <w:color w:val="auto"/>
          <w:spacing w:val="-6"/>
          <w:sz w:val="28"/>
          <w:szCs w:val="28"/>
          <w:lang w:val="nl-NL"/>
        </w:rPr>
      </w:pPr>
      <w:r w:rsidRPr="00452A0A">
        <w:rPr>
          <w:rFonts w:ascii="Times New Roman" w:hAnsi="Times New Roman"/>
          <w:color w:val="auto"/>
          <w:spacing w:val="-4"/>
          <w:sz w:val="28"/>
          <w:szCs w:val="28"/>
          <w:lang w:val="nb-NO"/>
        </w:rPr>
        <w:t>Thực hiện Kế hoạch bảo tồn, phát huy bền vững giá trị di sản văn hoá và số hoá di sản trên địa bàn, giai đoạn 2023 - 2030. T</w:t>
      </w:r>
      <w:r w:rsidRPr="00452A0A">
        <w:rPr>
          <w:rFonts w:ascii="Times New Roman" w:hAnsi="Times New Roman"/>
          <w:color w:val="auto"/>
          <w:spacing w:val="-4"/>
          <w:sz w:val="28"/>
          <w:szCs w:val="28"/>
          <w:lang w:val="zu-ZA"/>
        </w:rPr>
        <w:t>iến hành rà soát các di sản văn hóa trên địa bàn huyện</w:t>
      </w:r>
      <w:r w:rsidRPr="00452A0A">
        <w:rPr>
          <w:rFonts w:ascii="Times New Roman" w:hAnsi="Times New Roman"/>
          <w:color w:val="auto"/>
          <w:spacing w:val="-4"/>
          <w:sz w:val="28"/>
          <w:szCs w:val="28"/>
          <w:shd w:val="clear" w:color="auto" w:fill="FFFFFF"/>
          <w:lang w:val="nb-NO"/>
        </w:rPr>
        <w:t>; b</w:t>
      </w:r>
      <w:r w:rsidRPr="00452A0A">
        <w:rPr>
          <w:rFonts w:ascii="Times New Roman" w:hAnsi="Times New Roman"/>
          <w:color w:val="auto"/>
          <w:spacing w:val="-4"/>
          <w:sz w:val="28"/>
          <w:szCs w:val="28"/>
        </w:rPr>
        <w:t xml:space="preserve">ảo tồn, tu bổ, phát huy giá trị văn hóa các di tích lịch sử, danh lam thắng cảnh, làng nghề trên địa bàn. </w:t>
      </w:r>
      <w:r w:rsidRPr="00452A0A">
        <w:rPr>
          <w:rFonts w:ascii="Times New Roman" w:hAnsi="Times New Roman"/>
          <w:color w:val="auto"/>
          <w:spacing w:val="-4"/>
          <w:sz w:val="28"/>
          <w:szCs w:val="28"/>
          <w:lang w:val="zu-ZA"/>
        </w:rPr>
        <w:t>T</w:t>
      </w:r>
      <w:r w:rsidRPr="00452A0A">
        <w:rPr>
          <w:rFonts w:ascii="Times New Roman" w:hAnsi="Times New Roman"/>
          <w:color w:val="auto"/>
          <w:spacing w:val="-4"/>
          <w:sz w:val="28"/>
          <w:szCs w:val="28"/>
          <w:lang w:val="nb-NO"/>
        </w:rPr>
        <w:t xml:space="preserve">rình các cấp có thẩm quyền phê duyệt xây dựng </w:t>
      </w:r>
      <w:r w:rsidRPr="00452A0A">
        <w:rPr>
          <w:rFonts w:ascii="Times New Roman" w:hAnsi="Times New Roman"/>
          <w:color w:val="auto"/>
          <w:spacing w:val="-4"/>
          <w:sz w:val="28"/>
          <w:szCs w:val="28"/>
          <w:shd w:val="clear" w:color="auto" w:fill="FFFFFF"/>
          <w:lang w:val="nb-NO"/>
        </w:rPr>
        <w:t xml:space="preserve">công trình Bia lịch sử tại ấp Cẩm Sơn, khu 2, xã Liên Hoa và tu bổ, sửa chữa 02 di tích cấp Quốc gia (Đình Tranh, Đình Nhượng Bộ, xã Bình Phú). </w:t>
      </w:r>
      <w:r w:rsidRPr="00452A0A">
        <w:rPr>
          <w:rFonts w:ascii="Times New Roman" w:hAnsi="Times New Roman"/>
          <w:color w:val="auto"/>
          <w:spacing w:val="-6"/>
          <w:sz w:val="28"/>
          <w:szCs w:val="28"/>
        </w:rPr>
        <w:t xml:space="preserve">Đón </w:t>
      </w:r>
      <w:r w:rsidRPr="00452A0A">
        <w:rPr>
          <w:rFonts w:ascii="Times New Roman" w:hAnsi="Times New Roman"/>
          <w:color w:val="auto"/>
          <w:spacing w:val="-6"/>
          <w:sz w:val="28"/>
          <w:szCs w:val="28"/>
          <w:lang w:val="nl-NL"/>
        </w:rPr>
        <w:t>05 đoàn khách quốc tế, với 77 lượt người tham quan tại Khu di chỉ khảo cổ xóm Rền, Làng nghề Nón lá Gia Thanh; xây dựng NVH khu 4, xã Gia Thanh (dự kiến khởi công T12/2023), gắn với nơi đón tiếp du khách đến tham quan tại Khu di chỉ khảo cổ xóm Rền, xã Gia Thanh...</w:t>
      </w:r>
    </w:p>
    <w:p w14:paraId="465398A5" w14:textId="77777777" w:rsidR="00DA0DCC" w:rsidRDefault="00452A0A" w:rsidP="00834475">
      <w:pPr>
        <w:pBdr>
          <w:top w:val="dotted" w:sz="4" w:space="0" w:color="FFFFFF"/>
          <w:left w:val="dotted" w:sz="4" w:space="0" w:color="FFFFFF"/>
          <w:bottom w:val="dotted" w:sz="4" w:space="16" w:color="FFFFFF"/>
          <w:right w:val="dotted" w:sz="4" w:space="0" w:color="FFFFFF"/>
        </w:pBdr>
        <w:shd w:val="clear" w:color="auto" w:fill="FFFFFF"/>
        <w:spacing w:line="360" w:lineRule="auto"/>
        <w:ind w:firstLine="567"/>
        <w:jc w:val="both"/>
        <w:rPr>
          <w:spacing w:val="-2"/>
          <w:sz w:val="28"/>
          <w:szCs w:val="28"/>
        </w:rPr>
      </w:pPr>
      <w:r w:rsidRPr="00452A0A">
        <w:rPr>
          <w:spacing w:val="-2"/>
          <w:sz w:val="28"/>
          <w:szCs w:val="28"/>
          <w:lang w:val="vi-VN"/>
        </w:rPr>
        <w:t>T</w:t>
      </w:r>
      <w:r w:rsidRPr="00452A0A">
        <w:rPr>
          <w:spacing w:val="-2"/>
          <w:sz w:val="28"/>
          <w:szCs w:val="28"/>
        </w:rPr>
        <w:t xml:space="preserve">iếp tục chỉ đạo các xã, thị trấn thực hiện Nghị quyết số 87- NQ/HU về </w:t>
      </w:r>
      <w:r w:rsidRPr="00452A0A">
        <w:rPr>
          <w:spacing w:val="-2"/>
          <w:sz w:val="28"/>
          <w:szCs w:val="28"/>
          <w:lang w:val="vi-VN"/>
        </w:rPr>
        <w:t>Cải tạo, nâng cấp, hoàn thiện thiết chế nhà văn hoá khu dân cư</w:t>
      </w:r>
      <w:r w:rsidRPr="00452A0A">
        <w:rPr>
          <w:spacing w:val="-2"/>
          <w:sz w:val="28"/>
          <w:szCs w:val="28"/>
        </w:rPr>
        <w:t>,</w:t>
      </w:r>
      <w:r w:rsidRPr="00452A0A">
        <w:rPr>
          <w:spacing w:val="-2"/>
          <w:sz w:val="28"/>
          <w:szCs w:val="28"/>
          <w:lang w:val="vi-VN"/>
        </w:rPr>
        <w:t xml:space="preserve"> giai đoạn 2022-2024</w:t>
      </w:r>
      <w:r w:rsidRPr="00452A0A">
        <w:rPr>
          <w:spacing w:val="-2"/>
          <w:sz w:val="28"/>
          <w:szCs w:val="28"/>
        </w:rPr>
        <w:t xml:space="preserve">. Chỉ đạo các xã, tích cực huy động các nguồn xã hội hoá, vận động nhân dân đóng góp nguồn lực để cải tạo, nâng cấp nhà văn hoá khu dân cư; năm 2023, đã thực hiện xong việc cải tạo, nâng cấp, hoàn thiện thiết chế nhà văn hóa của 89/94 khu dân cư, đạt 94,7% KH năm; tính đến nay, đã thực hiện được 145/183 khu dân cư, đạt 79,2% KH giai đoạn. </w:t>
      </w:r>
    </w:p>
    <w:p w14:paraId="2C1A256B" w14:textId="1013CACF" w:rsidR="00452A0A" w:rsidRPr="00DA0DCC" w:rsidRDefault="00452A0A" w:rsidP="00834475">
      <w:pPr>
        <w:spacing w:line="348" w:lineRule="auto"/>
        <w:ind w:firstLine="567"/>
        <w:jc w:val="both"/>
        <w:rPr>
          <w:sz w:val="28"/>
          <w:szCs w:val="28"/>
        </w:rPr>
      </w:pPr>
      <w:r w:rsidRPr="00DA0DCC">
        <w:rPr>
          <w:sz w:val="28"/>
          <w:szCs w:val="28"/>
        </w:rPr>
        <w:lastRenderedPageBreak/>
        <w:t xml:space="preserve">Hoạt động thông tin - truyền thông được tập trung chỉ đạo có hiệu quả, có chiều sâu và trên tất cả các loại hình tuyên tuyền, nhất là tuyên truyền về chủ trương, đường lối của Đảng, chính sách, pháp luật của Nhà nước và các sự kiện lớn, </w:t>
      </w:r>
      <w:r w:rsidRPr="00DA0DCC">
        <w:rPr>
          <w:sz w:val="28"/>
          <w:szCs w:val="28"/>
          <w:highlight w:val="white"/>
        </w:rPr>
        <w:t>các nhiệm vụ phát triển kinh tế - xã hội, công tác quốc phòng, an ninh của huyện và cơ sở; tuyên truyền về chương trình mục tiêu xây dựng nông thôn mới, đô thị văn minh</w:t>
      </w:r>
      <w:r w:rsidRPr="00DA0DCC">
        <w:rPr>
          <w:sz w:val="28"/>
          <w:szCs w:val="28"/>
        </w:rPr>
        <w:t>.</w:t>
      </w:r>
      <w:r w:rsidR="005A4997" w:rsidRPr="00DA0DCC">
        <w:rPr>
          <w:sz w:val="28"/>
          <w:szCs w:val="28"/>
        </w:rPr>
        <w:t xml:space="preserve"> </w:t>
      </w:r>
      <w:r w:rsidRPr="00DA0DCC">
        <w:rPr>
          <w:sz w:val="28"/>
          <w:szCs w:val="28"/>
        </w:rPr>
        <w:t>Duy trì hiệu quả hoạt động Cổng thông tin điện tử huyện, hệ thống truyền thanh trong thông tin chỉ đạo điều hành và thông tin tuyên truyền. Vận hành đài truyền thanh ứng dụng kỹ thuật số tại trung tâm 17/17 xã, thị trấn trong toàn huyện đảm bảo chất lượng và hiệu quả. Triển khai xây dựng và thực hiện Kế hoạch nâng cấp Cổng thông tin điện tử huyện Phù Ninh tích hợp Trang thông tin điện tử các xã, thị trấn. Phát huy hiệu quả của mạng xã hội trong tuyên truyền và lan tỏa các thông điệp tuyên truyền phục vụ nhiệm vụ nhiệm vụ chính trị, phát triển kinh tế - xã hội năm 2023, tăng cường tuyên truyền chống tin bài xấu, độc trên mạng xã hội và các nền tảng khác.</w:t>
      </w:r>
    </w:p>
    <w:p w14:paraId="168D5761" w14:textId="77777777" w:rsidR="00D80F05" w:rsidRPr="005B1549" w:rsidRDefault="00E165D0" w:rsidP="00834475">
      <w:pPr>
        <w:pStyle w:val="Heading2"/>
        <w:spacing w:before="0" w:beforeAutospacing="0" w:after="0" w:afterAutospacing="0" w:line="348" w:lineRule="auto"/>
        <w:ind w:firstLine="567"/>
        <w:rPr>
          <w:sz w:val="28"/>
          <w:szCs w:val="28"/>
        </w:rPr>
      </w:pPr>
      <w:bookmarkStart w:id="42" w:name="_Toc152225031"/>
      <w:r w:rsidRPr="005B1549">
        <w:rPr>
          <w:sz w:val="28"/>
          <w:szCs w:val="28"/>
        </w:rPr>
        <w:t>1</w:t>
      </w:r>
      <w:r w:rsidR="00D80F05" w:rsidRPr="005B1549">
        <w:rPr>
          <w:sz w:val="28"/>
          <w:szCs w:val="28"/>
        </w:rPr>
        <w:t>.3. Phân tích tình hình dân số, lao động, việc làm và thu nhập, tập quán có liên quan đến sử dụng đất</w:t>
      </w:r>
      <w:bookmarkEnd w:id="41"/>
      <w:bookmarkEnd w:id="42"/>
    </w:p>
    <w:p w14:paraId="475DE174" w14:textId="77777777" w:rsidR="00D80F05" w:rsidRPr="005B1549" w:rsidRDefault="00E165D0" w:rsidP="00834475">
      <w:pPr>
        <w:pStyle w:val="1111"/>
        <w:spacing w:before="0" w:after="0" w:line="348" w:lineRule="auto"/>
        <w:ind w:firstLine="567"/>
        <w:rPr>
          <w:b/>
        </w:rPr>
      </w:pPr>
      <w:bookmarkStart w:id="43" w:name="_Toc310606705"/>
      <w:bookmarkStart w:id="44" w:name="_Toc346542446"/>
      <w:r w:rsidRPr="005B1549">
        <w:rPr>
          <w:b/>
          <w:lang w:val="nl-NL"/>
        </w:rPr>
        <w:t>1</w:t>
      </w:r>
      <w:r w:rsidR="00D80F05" w:rsidRPr="005B1549">
        <w:rPr>
          <w:b/>
          <w:lang w:val="nl-NL"/>
        </w:rPr>
        <w:t>.3.</w:t>
      </w:r>
      <w:r w:rsidR="00D80F05" w:rsidRPr="005B1549">
        <w:rPr>
          <w:b/>
        </w:rPr>
        <w:t>1. Dân số</w:t>
      </w:r>
      <w:bookmarkEnd w:id="43"/>
      <w:bookmarkEnd w:id="44"/>
    </w:p>
    <w:p w14:paraId="779F0856" w14:textId="35374C8D" w:rsidR="006F1443" w:rsidRPr="005B1549" w:rsidRDefault="006F1443" w:rsidP="00834475">
      <w:pPr>
        <w:spacing w:line="348" w:lineRule="auto"/>
        <w:ind w:firstLine="567"/>
        <w:jc w:val="both"/>
        <w:rPr>
          <w:spacing w:val="-4"/>
          <w:sz w:val="28"/>
          <w:szCs w:val="28"/>
          <w:lang w:val="vi-VN"/>
        </w:rPr>
      </w:pPr>
      <w:bookmarkStart w:id="45" w:name="_Toc310606706"/>
      <w:bookmarkStart w:id="46" w:name="_Toc346542447"/>
      <w:r w:rsidRPr="005B1549">
        <w:rPr>
          <w:spacing w:val="-4"/>
          <w:sz w:val="28"/>
          <w:szCs w:val="28"/>
          <w:lang w:val="vi-VN"/>
        </w:rPr>
        <w:t>Theo số liệu niên giám thống kê 20</w:t>
      </w:r>
      <w:r w:rsidRPr="005B1549">
        <w:rPr>
          <w:spacing w:val="-4"/>
          <w:sz w:val="28"/>
          <w:szCs w:val="28"/>
          <w:lang w:val="nl-NL"/>
        </w:rPr>
        <w:t>2</w:t>
      </w:r>
      <w:r w:rsidR="002B60EC">
        <w:rPr>
          <w:spacing w:val="-4"/>
          <w:sz w:val="28"/>
          <w:szCs w:val="28"/>
          <w:lang w:val="nl-NL"/>
        </w:rPr>
        <w:t>3</w:t>
      </w:r>
      <w:r w:rsidRPr="005B1549">
        <w:rPr>
          <w:spacing w:val="-4"/>
          <w:sz w:val="28"/>
          <w:szCs w:val="28"/>
          <w:lang w:val="vi-VN"/>
        </w:rPr>
        <w:t xml:space="preserve"> dân số huyện </w:t>
      </w:r>
      <w:r w:rsidRPr="005B1549">
        <w:rPr>
          <w:spacing w:val="-4"/>
          <w:sz w:val="28"/>
          <w:szCs w:val="28"/>
        </w:rPr>
        <w:t>Phù Ninh</w:t>
      </w:r>
      <w:r w:rsidRPr="005B1549">
        <w:rPr>
          <w:spacing w:val="-4"/>
          <w:sz w:val="28"/>
          <w:szCs w:val="28"/>
          <w:lang w:val="vi-VN"/>
        </w:rPr>
        <w:t xml:space="preserve"> là </w:t>
      </w:r>
      <w:r w:rsidRPr="005B1549">
        <w:rPr>
          <w:spacing w:val="-4"/>
          <w:sz w:val="28"/>
          <w:szCs w:val="28"/>
        </w:rPr>
        <w:t>11.287</w:t>
      </w:r>
      <w:r w:rsidRPr="005B1549">
        <w:rPr>
          <w:spacing w:val="-4"/>
          <w:sz w:val="28"/>
          <w:szCs w:val="28"/>
          <w:lang w:val="vi-VN"/>
        </w:rPr>
        <w:t xml:space="preserve"> người, mật độ dân số là </w:t>
      </w:r>
      <w:r w:rsidRPr="005B1549">
        <w:rPr>
          <w:spacing w:val="-4"/>
          <w:sz w:val="28"/>
          <w:szCs w:val="28"/>
        </w:rPr>
        <w:t>707</w:t>
      </w:r>
      <w:r w:rsidRPr="005B1549">
        <w:rPr>
          <w:spacing w:val="-4"/>
          <w:sz w:val="28"/>
          <w:szCs w:val="28"/>
          <w:lang w:val="vi-VN"/>
        </w:rPr>
        <w:t xml:space="preserve"> người/km</w:t>
      </w:r>
      <w:r w:rsidRPr="005B1549">
        <w:rPr>
          <w:spacing w:val="-4"/>
          <w:sz w:val="28"/>
          <w:szCs w:val="28"/>
          <w:vertAlign w:val="superscript"/>
          <w:lang w:val="vi-VN"/>
        </w:rPr>
        <w:t>2</w:t>
      </w:r>
      <w:r w:rsidRPr="005B1549">
        <w:rPr>
          <w:spacing w:val="-4"/>
          <w:sz w:val="28"/>
          <w:szCs w:val="28"/>
          <w:lang w:val="vi-VN"/>
        </w:rPr>
        <w:t xml:space="preserve">. </w:t>
      </w:r>
      <w:r w:rsidRPr="005B1549">
        <w:rPr>
          <w:sz w:val="28"/>
          <w:szCs w:val="28"/>
          <w:lang w:val="vi-VN"/>
        </w:rPr>
        <w:t xml:space="preserve">Tình hình phân bố dân cư trên địa bàn huyện không đều, dân số tập trung chủ yếu ở các xã và thị trấn có điều kiện kinh tế - xã hội phát triển như: thị trấn </w:t>
      </w:r>
      <w:r w:rsidRPr="005B1549">
        <w:rPr>
          <w:sz w:val="28"/>
          <w:szCs w:val="28"/>
        </w:rPr>
        <w:t>Phong Châu</w:t>
      </w:r>
      <w:r w:rsidRPr="005B1549">
        <w:rPr>
          <w:sz w:val="28"/>
          <w:szCs w:val="28"/>
          <w:lang w:val="vi-VN"/>
        </w:rPr>
        <w:t xml:space="preserve">, xã </w:t>
      </w:r>
      <w:r w:rsidRPr="005B1549">
        <w:rPr>
          <w:sz w:val="28"/>
          <w:szCs w:val="28"/>
        </w:rPr>
        <w:t>Phù Ninh</w:t>
      </w:r>
      <w:r w:rsidRPr="005B1549">
        <w:rPr>
          <w:sz w:val="28"/>
          <w:szCs w:val="28"/>
          <w:lang w:val="vi-VN"/>
        </w:rPr>
        <w:t xml:space="preserve">, xã </w:t>
      </w:r>
      <w:r w:rsidRPr="005B1549">
        <w:rPr>
          <w:sz w:val="28"/>
          <w:szCs w:val="28"/>
        </w:rPr>
        <w:t>Phú Lộc</w:t>
      </w:r>
      <w:r w:rsidRPr="005B1549">
        <w:rPr>
          <w:sz w:val="28"/>
          <w:szCs w:val="28"/>
          <w:lang w:val="vi-VN"/>
        </w:rPr>
        <w:t xml:space="preserve">, xã </w:t>
      </w:r>
      <w:r w:rsidRPr="005B1549">
        <w:rPr>
          <w:sz w:val="28"/>
          <w:szCs w:val="28"/>
        </w:rPr>
        <w:t>Bình Phú</w:t>
      </w:r>
      <w:r w:rsidRPr="005B1549">
        <w:rPr>
          <w:sz w:val="28"/>
          <w:szCs w:val="28"/>
          <w:lang w:val="vi-VN"/>
        </w:rPr>
        <w:t>.</w:t>
      </w:r>
    </w:p>
    <w:p w14:paraId="2B0FCC58" w14:textId="77777777" w:rsidR="006F1443" w:rsidRPr="005B1549" w:rsidRDefault="006F1443" w:rsidP="00834475">
      <w:pPr>
        <w:spacing w:line="348" w:lineRule="auto"/>
        <w:ind w:firstLine="567"/>
        <w:jc w:val="both"/>
        <w:rPr>
          <w:sz w:val="28"/>
          <w:szCs w:val="28"/>
        </w:rPr>
      </w:pPr>
      <w:r w:rsidRPr="005B1549">
        <w:rPr>
          <w:sz w:val="28"/>
          <w:szCs w:val="28"/>
          <w:lang w:val="vi-VN"/>
        </w:rPr>
        <w:t xml:space="preserve">Nhờ làm tốt công tác dân số kế hoạch hoá gia đình, tỷ lệ tăng dân số của huyện luôn ổn định ở mức khoảng </w:t>
      </w:r>
      <w:r w:rsidRPr="005B1549">
        <w:rPr>
          <w:sz w:val="28"/>
          <w:szCs w:val="28"/>
        </w:rPr>
        <w:t>1,1</w:t>
      </w:r>
      <w:r w:rsidRPr="005B1549">
        <w:rPr>
          <w:sz w:val="28"/>
          <w:szCs w:val="28"/>
          <w:lang w:val="vi-VN"/>
        </w:rPr>
        <w:t xml:space="preserve">%/năm. </w:t>
      </w:r>
    </w:p>
    <w:p w14:paraId="181F249D" w14:textId="77777777" w:rsidR="006F1443" w:rsidRPr="00327B04" w:rsidRDefault="006F1443" w:rsidP="00834475">
      <w:pPr>
        <w:widowControl w:val="0"/>
        <w:spacing w:line="348" w:lineRule="auto"/>
        <w:ind w:firstLine="567"/>
        <w:jc w:val="both"/>
        <w:rPr>
          <w:spacing w:val="-6"/>
          <w:sz w:val="28"/>
          <w:szCs w:val="28"/>
          <w:lang w:val="vi-VN"/>
        </w:rPr>
      </w:pPr>
      <w:r w:rsidRPr="00327B04">
        <w:rPr>
          <w:spacing w:val="-6"/>
          <w:sz w:val="28"/>
          <w:szCs w:val="28"/>
          <w:lang w:val="vi-VN"/>
        </w:rPr>
        <w:t>Những năm qua, công tác dân số, kế hoạch hóa gia đình luôn được các cấp ngành chú trọng, mức giảm sinh hàng năm được duy trì. Tuy nhiên, gần đây dân số liên tục gia tăng cơ học do sức hút từ quá trình mở mang, phát triển đô thị và các khu dân cư mới. Với tốc độ đô thị hóa ngày càng cao như hiện nay, cùng với việc phát triển và hình thành các khu công nghiệp, các khu du lịch, khu dân cư trong thời gian tới... thì tỷ lệ tăng dân số cơ học theo dự báo sẽ có nhiều biến động.</w:t>
      </w:r>
    </w:p>
    <w:p w14:paraId="7DCC49F0" w14:textId="77777777" w:rsidR="00D80F05" w:rsidRPr="005B1549" w:rsidRDefault="00E165D0" w:rsidP="00834475">
      <w:pPr>
        <w:pStyle w:val="1111"/>
        <w:spacing w:before="0" w:after="0" w:line="341" w:lineRule="auto"/>
        <w:ind w:firstLine="567"/>
        <w:rPr>
          <w:b/>
        </w:rPr>
      </w:pPr>
      <w:r w:rsidRPr="005B1549">
        <w:rPr>
          <w:b/>
          <w:lang w:val="en-US"/>
        </w:rPr>
        <w:lastRenderedPageBreak/>
        <w:t>1</w:t>
      </w:r>
      <w:r w:rsidR="00D80F05" w:rsidRPr="005B1549">
        <w:rPr>
          <w:b/>
        </w:rPr>
        <w:t>.3.2. Lao động, việc làm</w:t>
      </w:r>
      <w:bookmarkEnd w:id="45"/>
      <w:bookmarkEnd w:id="46"/>
    </w:p>
    <w:p w14:paraId="070D9C08" w14:textId="07AC3DF4" w:rsidR="00B80061" w:rsidRPr="00076FC0" w:rsidRDefault="005B1549" w:rsidP="00834475">
      <w:pPr>
        <w:pStyle w:val="NoSpacing"/>
        <w:spacing w:line="341" w:lineRule="auto"/>
        <w:ind w:firstLine="567"/>
        <w:jc w:val="both"/>
        <w:rPr>
          <w:sz w:val="28"/>
          <w:szCs w:val="28"/>
        </w:rPr>
      </w:pPr>
      <w:r w:rsidRPr="00076FC0">
        <w:rPr>
          <w:sz w:val="28"/>
          <w:szCs w:val="28"/>
        </w:rPr>
        <w:t>Công tác lao động, việc làm và xuất kh</w:t>
      </w:r>
      <w:r w:rsidR="00B80061" w:rsidRPr="00076FC0">
        <w:rPr>
          <w:sz w:val="28"/>
          <w:szCs w:val="28"/>
        </w:rPr>
        <w:t xml:space="preserve">ẩu lao động luôn được quan tâm. </w:t>
      </w:r>
      <w:r w:rsidR="00076FC0" w:rsidRPr="00076FC0">
        <w:rPr>
          <w:spacing w:val="-2"/>
          <w:sz w:val="28"/>
          <w:szCs w:val="28"/>
        </w:rPr>
        <w:t xml:space="preserve">Huyện đã chủ động phối hợp với Trung tâm dịch vụ việc làm của tỉnh, tổ chức hội nghị tư vấn, giới thiệu việc làm cho hơn 100 quân nhân hoàn thành nghĩa vụ trở về địa phương; tổ chức hội nghị tư vấn, giới thiệu việc làm tại xã Tiên Phú cho gần 100 đại biểu là cán bộ văn hóa phụ trách công tác lao động thương binh và xã hội, cộng tác viên, trưởng khu dân cư, người lao động có nhu cầu tìm việc, học nghề và xuất khẩu lao động tại các xã Tiên Phú, Liên Hoa, Trạm Thản, Trung Giáp. </w:t>
      </w:r>
      <w:r w:rsidR="00B80061" w:rsidRPr="00076FC0">
        <w:rPr>
          <w:sz w:val="28"/>
          <w:szCs w:val="28"/>
        </w:rPr>
        <w:t>C</w:t>
      </w:r>
      <w:r w:rsidR="00B80061" w:rsidRPr="00076FC0">
        <w:rPr>
          <w:spacing w:val="-4"/>
          <w:sz w:val="28"/>
          <w:szCs w:val="28"/>
        </w:rPr>
        <w:t>hủ động p</w:t>
      </w:r>
      <w:r w:rsidR="00B80061" w:rsidRPr="00076FC0">
        <w:rPr>
          <w:spacing w:val="-2"/>
          <w:sz w:val="28"/>
          <w:szCs w:val="28"/>
        </w:rPr>
        <w:t>hối hợp với các công ty, cơ sở sản xuất kinh doanh, cơ quan trên địa bàn huyện hỗ trợ đào tạo nghề cho lao động nông thôn, giải quyết việc làm, tăng cường xuất khẩu lao động (</w:t>
      </w:r>
      <w:r w:rsidR="00B80061" w:rsidRPr="00076FC0">
        <w:rPr>
          <w:sz w:val="28"/>
          <w:szCs w:val="28"/>
        </w:rPr>
        <w:t xml:space="preserve">Năm 2023 đã tạo việc làm tăng thêm cho 1.135 người, đạt 103,2% kế hoạch, bằng 102,7% so với năm 2022; có 155 lao động đi xuất khẩu có thời hạn ở các nước khác, đạt 110,7% kế hoạch năm, bằng116,5% so với năm 2022). </w:t>
      </w:r>
      <w:r w:rsidR="00B80061" w:rsidRPr="00076FC0">
        <w:rPr>
          <w:spacing w:val="-2"/>
          <w:sz w:val="28"/>
          <w:szCs w:val="28"/>
        </w:rPr>
        <w:t>Tổ chức khảo sát nhu cầu việc làm và đào tạo nghề cho lao động nông thôn</w:t>
      </w:r>
      <w:r w:rsidR="00076FC0" w:rsidRPr="00076FC0">
        <w:rPr>
          <w:spacing w:val="-2"/>
          <w:sz w:val="28"/>
          <w:szCs w:val="28"/>
        </w:rPr>
        <w:t xml:space="preserve">. </w:t>
      </w:r>
      <w:r w:rsidR="00076FC0" w:rsidRPr="00076FC0">
        <w:rPr>
          <w:sz w:val="28"/>
          <w:szCs w:val="28"/>
        </w:rPr>
        <w:t>Đào tạo nghề theo chỉ tiêu pháp lệnh (Hệ A): 02  lớp, với 67 học viên tham gia (01 lớp nuôi gà và phòng trị bệnh cho gà, 01 lớp nuôi và phòng trị bệnh cho lợn); 01 lớp sơ cấp nghề trồng nấm, với 35 học viên tham gia. Đào tạo nghề theo các Chương trình mục tiêu quốc gia NTM: 02 lớp với 64 học viên tham gia (01 lớp nuôi và phòng trị bệnh cho gà, 01 lớp nghề lắp đặt điện nội thất)</w:t>
      </w:r>
      <w:r w:rsidR="00076FC0">
        <w:rPr>
          <w:sz w:val="28"/>
          <w:szCs w:val="28"/>
        </w:rPr>
        <w:t>.</w:t>
      </w:r>
    </w:p>
    <w:p w14:paraId="794DDFA8" w14:textId="6BBF1E94" w:rsidR="00E8226D" w:rsidRPr="00834475" w:rsidRDefault="00FA2F6A" w:rsidP="00834475">
      <w:pPr>
        <w:pStyle w:val="NoSpacing"/>
        <w:spacing w:line="341" w:lineRule="auto"/>
        <w:ind w:firstLine="567"/>
        <w:outlineLvl w:val="0"/>
        <w:rPr>
          <w:b/>
          <w:sz w:val="28"/>
          <w:szCs w:val="28"/>
        </w:rPr>
      </w:pPr>
      <w:bookmarkStart w:id="47" w:name="_Toc152225032"/>
      <w:r w:rsidRPr="00834475">
        <w:rPr>
          <w:b/>
          <w:sz w:val="28"/>
          <w:szCs w:val="28"/>
        </w:rPr>
        <w:t xml:space="preserve">II. </w:t>
      </w:r>
      <w:r w:rsidR="00E8226D" w:rsidRPr="00834475">
        <w:rPr>
          <w:b/>
          <w:sz w:val="28"/>
          <w:szCs w:val="28"/>
        </w:rPr>
        <w:t xml:space="preserve">KẾT QUẢ THỰC HIỆN </w:t>
      </w:r>
      <w:r w:rsidR="00E316A6" w:rsidRPr="00834475">
        <w:rPr>
          <w:b/>
          <w:sz w:val="28"/>
          <w:szCs w:val="28"/>
        </w:rPr>
        <w:t>KẾ HOẠCH SỬ DỤNG ĐẤT NĂM 20</w:t>
      </w:r>
      <w:r w:rsidR="00255B4C" w:rsidRPr="00834475">
        <w:rPr>
          <w:b/>
          <w:sz w:val="28"/>
          <w:szCs w:val="28"/>
        </w:rPr>
        <w:t>2</w:t>
      </w:r>
      <w:r w:rsidR="00D216C4" w:rsidRPr="00834475">
        <w:rPr>
          <w:b/>
          <w:sz w:val="28"/>
          <w:szCs w:val="28"/>
        </w:rPr>
        <w:t>3</w:t>
      </w:r>
      <w:bookmarkEnd w:id="47"/>
    </w:p>
    <w:p w14:paraId="3B8A3508" w14:textId="6058A867" w:rsidR="000A3879" w:rsidRPr="00064BEF" w:rsidRDefault="00BB6D40" w:rsidP="00834475">
      <w:pPr>
        <w:pStyle w:val="Heading1"/>
        <w:spacing w:before="0" w:after="0" w:line="341" w:lineRule="auto"/>
        <w:ind w:firstLine="567"/>
        <w:jc w:val="both"/>
        <w:rPr>
          <w:rFonts w:ascii="Times New Roman" w:hAnsi="Times New Roman"/>
          <w:bCs w:val="0"/>
          <w:sz w:val="28"/>
          <w:szCs w:val="28"/>
          <w:lang w:val="sq-AL"/>
        </w:rPr>
      </w:pPr>
      <w:bookmarkStart w:id="48" w:name="_Toc152225033"/>
      <w:r w:rsidRPr="00834475">
        <w:rPr>
          <w:rFonts w:ascii="Times New Roman" w:hAnsi="Times New Roman"/>
          <w:sz w:val="28"/>
          <w:szCs w:val="28"/>
          <w:lang w:val="sq-AL"/>
        </w:rPr>
        <w:t>2.</w:t>
      </w:r>
      <w:r w:rsidR="008D2F97" w:rsidRPr="00834475">
        <w:rPr>
          <w:rFonts w:ascii="Times New Roman" w:hAnsi="Times New Roman"/>
          <w:sz w:val="28"/>
          <w:szCs w:val="28"/>
          <w:lang w:val="sq-AL"/>
        </w:rPr>
        <w:t>1.</w:t>
      </w:r>
      <w:r w:rsidR="000A3879" w:rsidRPr="00834475">
        <w:rPr>
          <w:rFonts w:ascii="Times New Roman" w:hAnsi="Times New Roman"/>
          <w:sz w:val="28"/>
          <w:szCs w:val="28"/>
          <w:lang w:val="sq-AL"/>
        </w:rPr>
        <w:t xml:space="preserve"> </w:t>
      </w:r>
      <w:r w:rsidR="000A3879" w:rsidRPr="00834475">
        <w:rPr>
          <w:rFonts w:ascii="Times New Roman" w:hAnsi="Times New Roman"/>
          <w:bCs w:val="0"/>
          <w:sz w:val="28"/>
          <w:szCs w:val="28"/>
          <w:lang w:val="sq-AL"/>
        </w:rPr>
        <w:t>Hiện trạng sử dụng đất năm 20</w:t>
      </w:r>
      <w:r w:rsidR="00255B4C" w:rsidRPr="00834475">
        <w:rPr>
          <w:rFonts w:ascii="Times New Roman" w:hAnsi="Times New Roman"/>
          <w:bCs w:val="0"/>
          <w:sz w:val="28"/>
          <w:szCs w:val="28"/>
          <w:lang w:val="sq-AL"/>
        </w:rPr>
        <w:t>2</w:t>
      </w:r>
      <w:r w:rsidR="00E65605" w:rsidRPr="00834475">
        <w:rPr>
          <w:rFonts w:ascii="Times New Roman" w:hAnsi="Times New Roman"/>
          <w:bCs w:val="0"/>
          <w:sz w:val="28"/>
          <w:szCs w:val="28"/>
          <w:lang w:val="sq-AL"/>
        </w:rPr>
        <w:t>3</w:t>
      </w:r>
      <w:bookmarkEnd w:id="48"/>
    </w:p>
    <w:p w14:paraId="40213744" w14:textId="47BA4B7B" w:rsidR="00FB4BD9" w:rsidRPr="00B62B22" w:rsidRDefault="000A3879" w:rsidP="00834475">
      <w:pPr>
        <w:widowControl w:val="0"/>
        <w:spacing w:line="341" w:lineRule="auto"/>
        <w:ind w:firstLine="567"/>
        <w:jc w:val="both"/>
        <w:rPr>
          <w:spacing w:val="-6"/>
          <w:sz w:val="28"/>
          <w:szCs w:val="28"/>
        </w:rPr>
      </w:pPr>
      <w:r w:rsidRPr="00B62B22">
        <w:rPr>
          <w:spacing w:val="-6"/>
          <w:sz w:val="28"/>
          <w:szCs w:val="28"/>
        </w:rPr>
        <w:t xml:space="preserve">Theo kết quả </w:t>
      </w:r>
      <w:r w:rsidR="008C7227" w:rsidRPr="00B62B22">
        <w:rPr>
          <w:spacing w:val="-6"/>
          <w:sz w:val="28"/>
          <w:szCs w:val="28"/>
          <w:lang w:val="da-DK"/>
        </w:rPr>
        <w:t>thống kê</w:t>
      </w:r>
      <w:r w:rsidRPr="00B62B22">
        <w:rPr>
          <w:spacing w:val="-6"/>
          <w:sz w:val="28"/>
          <w:szCs w:val="28"/>
        </w:rPr>
        <w:t xml:space="preserve"> đất đai </w:t>
      </w:r>
      <w:r w:rsidR="003118E0" w:rsidRPr="00B62B22">
        <w:rPr>
          <w:spacing w:val="-6"/>
          <w:sz w:val="28"/>
          <w:szCs w:val="28"/>
          <w:lang w:val="da-DK"/>
        </w:rPr>
        <w:t>năm 20</w:t>
      </w:r>
      <w:r w:rsidR="002526AA">
        <w:rPr>
          <w:spacing w:val="-6"/>
          <w:sz w:val="28"/>
          <w:szCs w:val="28"/>
          <w:lang w:val="da-DK"/>
        </w:rPr>
        <w:t>2</w:t>
      </w:r>
      <w:r w:rsidR="00200412">
        <w:rPr>
          <w:spacing w:val="-6"/>
          <w:sz w:val="28"/>
          <w:szCs w:val="28"/>
          <w:lang w:val="da-DK"/>
        </w:rPr>
        <w:t>2</w:t>
      </w:r>
      <w:r w:rsidRPr="00B62B22">
        <w:rPr>
          <w:spacing w:val="-6"/>
          <w:sz w:val="28"/>
          <w:szCs w:val="28"/>
        </w:rPr>
        <w:t xml:space="preserve"> và </w:t>
      </w:r>
      <w:r w:rsidR="00DB1764">
        <w:rPr>
          <w:spacing w:val="-6"/>
          <w:sz w:val="28"/>
          <w:szCs w:val="28"/>
        </w:rPr>
        <w:t xml:space="preserve">kết quả </w:t>
      </w:r>
      <w:r w:rsidR="0040321A" w:rsidRPr="00B62B22">
        <w:rPr>
          <w:spacing w:val="-6"/>
          <w:sz w:val="28"/>
          <w:szCs w:val="28"/>
        </w:rPr>
        <w:t xml:space="preserve">thực hiện </w:t>
      </w:r>
      <w:r w:rsidR="0040321A" w:rsidRPr="00B62B22">
        <w:rPr>
          <w:spacing w:val="-6"/>
          <w:sz w:val="28"/>
          <w:szCs w:val="28"/>
          <w:lang w:val="vi-VN"/>
        </w:rPr>
        <w:t xml:space="preserve">các công trình, dự án </w:t>
      </w:r>
      <w:r w:rsidR="00DB1764">
        <w:rPr>
          <w:spacing w:val="-6"/>
          <w:sz w:val="28"/>
          <w:szCs w:val="28"/>
        </w:rPr>
        <w:t xml:space="preserve">dự kiến </w:t>
      </w:r>
      <w:r w:rsidR="0040321A" w:rsidRPr="00B62B22">
        <w:rPr>
          <w:spacing w:val="-6"/>
          <w:sz w:val="28"/>
          <w:szCs w:val="28"/>
        </w:rPr>
        <w:t>đến 31/12/202</w:t>
      </w:r>
      <w:r w:rsidR="00200412">
        <w:rPr>
          <w:spacing w:val="-6"/>
          <w:sz w:val="28"/>
          <w:szCs w:val="28"/>
        </w:rPr>
        <w:t>3</w:t>
      </w:r>
      <w:r w:rsidRPr="00B62B22">
        <w:rPr>
          <w:spacing w:val="-6"/>
          <w:sz w:val="28"/>
          <w:szCs w:val="28"/>
        </w:rPr>
        <w:t>. Tổng diện tích tự nhiên của huyện là 15.736,97 ha. Chi tiết như sau:</w:t>
      </w:r>
    </w:p>
    <w:p w14:paraId="555210DB" w14:textId="67B589AA" w:rsidR="00DA43BA" w:rsidRDefault="000A3879" w:rsidP="00834475">
      <w:pPr>
        <w:widowControl w:val="0"/>
        <w:spacing w:line="341" w:lineRule="auto"/>
        <w:ind w:firstLine="567"/>
        <w:jc w:val="center"/>
        <w:rPr>
          <w:b/>
          <w:sz w:val="28"/>
          <w:szCs w:val="28"/>
          <w:lang w:val="da-DK"/>
        </w:rPr>
      </w:pPr>
      <w:r w:rsidRPr="00620798">
        <w:rPr>
          <w:b/>
          <w:sz w:val="28"/>
          <w:szCs w:val="28"/>
          <w:lang w:val="da-DK"/>
        </w:rPr>
        <w:t>Bảng 01: H</w:t>
      </w:r>
      <w:r w:rsidR="00D06634" w:rsidRPr="00620798">
        <w:rPr>
          <w:b/>
          <w:sz w:val="28"/>
          <w:szCs w:val="28"/>
          <w:lang w:val="da-DK"/>
        </w:rPr>
        <w:t>iện trạng sử dụng đất</w:t>
      </w:r>
      <w:r w:rsidR="0000651B">
        <w:rPr>
          <w:b/>
          <w:sz w:val="28"/>
          <w:szCs w:val="28"/>
          <w:lang w:val="da-DK"/>
        </w:rPr>
        <w:t xml:space="preserve"> tính đến</w:t>
      </w:r>
      <w:r w:rsidR="00D06634" w:rsidRPr="00620798">
        <w:rPr>
          <w:b/>
          <w:sz w:val="28"/>
          <w:szCs w:val="28"/>
          <w:lang w:val="da-DK"/>
        </w:rPr>
        <w:t xml:space="preserve"> 31/12/202</w:t>
      </w:r>
      <w:r w:rsidR="00200412">
        <w:rPr>
          <w:b/>
          <w:sz w:val="28"/>
          <w:szCs w:val="28"/>
          <w:lang w:val="da-DK"/>
        </w:rPr>
        <w:t>3</w:t>
      </w:r>
    </w:p>
    <w:tbl>
      <w:tblPr>
        <w:tblW w:w="5000" w:type="pct"/>
        <w:tblLook w:val="04A0" w:firstRow="1" w:lastRow="0" w:firstColumn="1" w:lastColumn="0" w:noHBand="0" w:noVBand="1"/>
      </w:tblPr>
      <w:tblGrid>
        <w:gridCol w:w="759"/>
        <w:gridCol w:w="5251"/>
        <w:gridCol w:w="841"/>
        <w:gridCol w:w="1583"/>
        <w:gridCol w:w="854"/>
      </w:tblGrid>
      <w:tr w:rsidR="005A764A" w14:paraId="36A06F54" w14:textId="77777777" w:rsidTr="005A764A">
        <w:trPr>
          <w:trHeight w:val="340"/>
          <w:tblHeader/>
        </w:trPr>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A74CA2" w14:textId="77777777" w:rsidR="005A764A" w:rsidRDefault="005A764A">
            <w:pPr>
              <w:jc w:val="center"/>
              <w:rPr>
                <w:b/>
                <w:bCs/>
                <w:sz w:val="23"/>
                <w:szCs w:val="23"/>
              </w:rPr>
            </w:pPr>
            <w:r>
              <w:rPr>
                <w:b/>
                <w:bCs/>
                <w:sz w:val="23"/>
                <w:szCs w:val="23"/>
              </w:rPr>
              <w:t>STT</w:t>
            </w:r>
          </w:p>
        </w:tc>
        <w:tc>
          <w:tcPr>
            <w:tcW w:w="28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338F6F" w14:textId="77777777" w:rsidR="005A764A" w:rsidRDefault="005A764A">
            <w:pPr>
              <w:jc w:val="center"/>
              <w:rPr>
                <w:b/>
                <w:bCs/>
                <w:sz w:val="23"/>
                <w:szCs w:val="23"/>
              </w:rPr>
            </w:pPr>
            <w:r>
              <w:rPr>
                <w:b/>
                <w:bCs/>
                <w:sz w:val="23"/>
                <w:szCs w:val="23"/>
              </w:rPr>
              <w:t>Chỉ tiêu sử dụng đất</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127216" w14:textId="77777777" w:rsidR="005A764A" w:rsidRDefault="005A764A">
            <w:pPr>
              <w:jc w:val="center"/>
              <w:rPr>
                <w:b/>
                <w:bCs/>
                <w:sz w:val="23"/>
                <w:szCs w:val="23"/>
              </w:rPr>
            </w:pPr>
            <w:r>
              <w:rPr>
                <w:b/>
                <w:bCs/>
                <w:sz w:val="23"/>
                <w:szCs w:val="23"/>
              </w:rPr>
              <w:t>Mã</w:t>
            </w:r>
          </w:p>
        </w:tc>
        <w:tc>
          <w:tcPr>
            <w:tcW w:w="8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F8AE3" w14:textId="77777777" w:rsidR="005A764A" w:rsidRDefault="005A764A">
            <w:pPr>
              <w:jc w:val="center"/>
              <w:rPr>
                <w:b/>
                <w:bCs/>
                <w:sz w:val="23"/>
                <w:szCs w:val="23"/>
              </w:rPr>
            </w:pPr>
            <w:r>
              <w:rPr>
                <w:b/>
                <w:bCs/>
                <w:sz w:val="23"/>
                <w:szCs w:val="23"/>
              </w:rPr>
              <w:t>Tổng diện tích (ha)</w:t>
            </w:r>
          </w:p>
        </w:tc>
        <w:tc>
          <w:tcPr>
            <w:tcW w:w="4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6FF896" w14:textId="39A531F7" w:rsidR="005A764A" w:rsidRDefault="005A764A">
            <w:pPr>
              <w:jc w:val="center"/>
              <w:rPr>
                <w:b/>
                <w:bCs/>
                <w:sz w:val="23"/>
                <w:szCs w:val="23"/>
              </w:rPr>
            </w:pPr>
            <w:r>
              <w:rPr>
                <w:b/>
                <w:bCs/>
                <w:sz w:val="23"/>
                <w:szCs w:val="23"/>
              </w:rPr>
              <w:t>Cơ cấu (%)</w:t>
            </w:r>
          </w:p>
        </w:tc>
      </w:tr>
      <w:tr w:rsidR="005A764A" w14:paraId="18E9B2BA" w14:textId="77777777" w:rsidTr="005A764A">
        <w:trPr>
          <w:trHeight w:val="340"/>
          <w:tblHeader/>
        </w:trPr>
        <w:tc>
          <w:tcPr>
            <w:tcW w:w="408" w:type="pct"/>
            <w:vMerge/>
            <w:tcBorders>
              <w:top w:val="single" w:sz="4" w:space="0" w:color="auto"/>
              <w:left w:val="single" w:sz="4" w:space="0" w:color="auto"/>
              <w:bottom w:val="single" w:sz="4" w:space="0" w:color="auto"/>
              <w:right w:val="single" w:sz="4" w:space="0" w:color="auto"/>
            </w:tcBorders>
            <w:vAlign w:val="center"/>
            <w:hideMark/>
          </w:tcPr>
          <w:p w14:paraId="43DBC561" w14:textId="77777777" w:rsidR="005A764A" w:rsidRDefault="005A764A">
            <w:pPr>
              <w:rPr>
                <w:b/>
                <w:bCs/>
                <w:sz w:val="23"/>
                <w:szCs w:val="23"/>
              </w:rPr>
            </w:pPr>
          </w:p>
        </w:tc>
        <w:tc>
          <w:tcPr>
            <w:tcW w:w="2827" w:type="pct"/>
            <w:vMerge/>
            <w:tcBorders>
              <w:top w:val="single" w:sz="4" w:space="0" w:color="auto"/>
              <w:left w:val="single" w:sz="4" w:space="0" w:color="auto"/>
              <w:bottom w:val="single" w:sz="4" w:space="0" w:color="auto"/>
              <w:right w:val="single" w:sz="4" w:space="0" w:color="auto"/>
            </w:tcBorders>
            <w:vAlign w:val="center"/>
            <w:hideMark/>
          </w:tcPr>
          <w:p w14:paraId="612FE83D" w14:textId="77777777" w:rsidR="005A764A" w:rsidRDefault="005A764A">
            <w:pPr>
              <w:rPr>
                <w:b/>
                <w:bCs/>
                <w:sz w:val="23"/>
                <w:szCs w:val="23"/>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05ED4960" w14:textId="77777777" w:rsidR="005A764A" w:rsidRDefault="005A764A">
            <w:pPr>
              <w:rPr>
                <w:b/>
                <w:bCs/>
                <w:sz w:val="23"/>
                <w:szCs w:val="23"/>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14:paraId="7B2499D9" w14:textId="77777777" w:rsidR="005A764A" w:rsidRDefault="005A764A">
            <w:pPr>
              <w:rPr>
                <w:b/>
                <w:bCs/>
                <w:sz w:val="23"/>
                <w:szCs w:val="23"/>
              </w:rPr>
            </w:pPr>
          </w:p>
        </w:tc>
        <w:tc>
          <w:tcPr>
            <w:tcW w:w="461" w:type="pct"/>
            <w:vMerge/>
            <w:tcBorders>
              <w:top w:val="single" w:sz="4" w:space="0" w:color="auto"/>
              <w:left w:val="single" w:sz="4" w:space="0" w:color="auto"/>
              <w:bottom w:val="single" w:sz="4" w:space="0" w:color="000000"/>
              <w:right w:val="single" w:sz="4" w:space="0" w:color="auto"/>
            </w:tcBorders>
            <w:vAlign w:val="center"/>
            <w:hideMark/>
          </w:tcPr>
          <w:p w14:paraId="462F1FF4" w14:textId="77777777" w:rsidR="005A764A" w:rsidRDefault="005A764A">
            <w:pPr>
              <w:rPr>
                <w:b/>
                <w:bCs/>
                <w:sz w:val="23"/>
                <w:szCs w:val="23"/>
              </w:rPr>
            </w:pPr>
          </w:p>
        </w:tc>
      </w:tr>
      <w:tr w:rsidR="005A764A" w14:paraId="7509EF87" w14:textId="77777777" w:rsidTr="005A764A">
        <w:trPr>
          <w:trHeight w:val="340"/>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DA62F" w14:textId="77777777" w:rsidR="005A764A" w:rsidRDefault="005A764A">
            <w:pPr>
              <w:jc w:val="center"/>
              <w:rPr>
                <w:b/>
                <w:bCs/>
                <w:color w:val="FFFFFF"/>
                <w:sz w:val="23"/>
                <w:szCs w:val="23"/>
              </w:rPr>
            </w:pPr>
            <w:r>
              <w:rPr>
                <w:b/>
                <w:bCs/>
                <w:color w:val="FFFFFF"/>
                <w:sz w:val="23"/>
                <w:szCs w:val="23"/>
              </w:rPr>
              <w:t> </w:t>
            </w:r>
          </w:p>
        </w:tc>
        <w:tc>
          <w:tcPr>
            <w:tcW w:w="2827" w:type="pct"/>
            <w:tcBorders>
              <w:top w:val="nil"/>
              <w:left w:val="nil"/>
              <w:bottom w:val="single" w:sz="4" w:space="0" w:color="auto"/>
              <w:right w:val="single" w:sz="4" w:space="0" w:color="auto"/>
            </w:tcBorders>
            <w:shd w:val="clear" w:color="auto" w:fill="auto"/>
            <w:vAlign w:val="center"/>
            <w:hideMark/>
          </w:tcPr>
          <w:p w14:paraId="218D5C80" w14:textId="77777777" w:rsidR="005A764A" w:rsidRDefault="005A764A">
            <w:pPr>
              <w:jc w:val="center"/>
              <w:rPr>
                <w:b/>
                <w:bCs/>
                <w:sz w:val="23"/>
                <w:szCs w:val="23"/>
              </w:rPr>
            </w:pPr>
            <w:r>
              <w:rPr>
                <w:b/>
                <w:bCs/>
                <w:sz w:val="23"/>
                <w:szCs w:val="23"/>
              </w:rPr>
              <w:t>TỔNG DIỆN TÍCH TỰ NHIÊN</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264E7" w14:textId="77777777" w:rsidR="005A764A" w:rsidRDefault="005A764A">
            <w:pPr>
              <w:jc w:val="center"/>
              <w:rPr>
                <w:b/>
                <w:bCs/>
                <w:color w:val="FFFFFF"/>
                <w:sz w:val="23"/>
                <w:szCs w:val="23"/>
              </w:rPr>
            </w:pPr>
            <w:r>
              <w:rPr>
                <w:b/>
                <w:bCs/>
                <w:color w:val="FFFFFF"/>
                <w:sz w:val="23"/>
                <w:szCs w:val="23"/>
              </w:rPr>
              <w:t> </w:t>
            </w:r>
          </w:p>
        </w:tc>
        <w:tc>
          <w:tcPr>
            <w:tcW w:w="852" w:type="pct"/>
            <w:tcBorders>
              <w:top w:val="nil"/>
              <w:left w:val="nil"/>
              <w:bottom w:val="single" w:sz="4" w:space="0" w:color="auto"/>
              <w:right w:val="single" w:sz="4" w:space="0" w:color="auto"/>
            </w:tcBorders>
            <w:shd w:val="clear" w:color="auto" w:fill="auto"/>
            <w:vAlign w:val="center"/>
            <w:hideMark/>
          </w:tcPr>
          <w:p w14:paraId="0D85D9EC" w14:textId="77777777" w:rsidR="005A764A" w:rsidRDefault="005A764A">
            <w:pPr>
              <w:jc w:val="right"/>
              <w:rPr>
                <w:b/>
                <w:bCs/>
                <w:sz w:val="23"/>
                <w:szCs w:val="23"/>
              </w:rPr>
            </w:pPr>
            <w:r>
              <w:rPr>
                <w:b/>
                <w:bCs/>
                <w:sz w:val="23"/>
                <w:szCs w:val="23"/>
              </w:rPr>
              <w:t xml:space="preserve">15.736,97 </w:t>
            </w:r>
          </w:p>
        </w:tc>
        <w:tc>
          <w:tcPr>
            <w:tcW w:w="461" w:type="pct"/>
            <w:tcBorders>
              <w:top w:val="nil"/>
              <w:left w:val="nil"/>
              <w:bottom w:val="single" w:sz="4" w:space="0" w:color="auto"/>
              <w:right w:val="single" w:sz="4" w:space="0" w:color="auto"/>
            </w:tcBorders>
            <w:shd w:val="clear" w:color="auto" w:fill="auto"/>
            <w:vAlign w:val="center"/>
            <w:hideMark/>
          </w:tcPr>
          <w:p w14:paraId="6305EAB4" w14:textId="77777777" w:rsidR="005A764A" w:rsidRDefault="005A764A">
            <w:pPr>
              <w:jc w:val="right"/>
              <w:rPr>
                <w:b/>
                <w:bCs/>
                <w:sz w:val="23"/>
                <w:szCs w:val="23"/>
              </w:rPr>
            </w:pPr>
            <w:r>
              <w:rPr>
                <w:b/>
                <w:bCs/>
                <w:sz w:val="23"/>
                <w:szCs w:val="23"/>
              </w:rPr>
              <w:t xml:space="preserve">100,00 </w:t>
            </w:r>
          </w:p>
        </w:tc>
      </w:tr>
      <w:tr w:rsidR="005A764A" w14:paraId="2AC41898"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936FCB7" w14:textId="77777777" w:rsidR="005A764A" w:rsidRDefault="005A764A">
            <w:pPr>
              <w:jc w:val="center"/>
              <w:rPr>
                <w:b/>
                <w:bCs/>
                <w:sz w:val="23"/>
                <w:szCs w:val="23"/>
              </w:rPr>
            </w:pPr>
            <w:r>
              <w:rPr>
                <w:b/>
                <w:bCs/>
                <w:sz w:val="23"/>
                <w:szCs w:val="23"/>
              </w:rPr>
              <w:t>1</w:t>
            </w:r>
          </w:p>
        </w:tc>
        <w:tc>
          <w:tcPr>
            <w:tcW w:w="2827" w:type="pct"/>
            <w:tcBorders>
              <w:top w:val="nil"/>
              <w:left w:val="nil"/>
              <w:bottom w:val="single" w:sz="4" w:space="0" w:color="auto"/>
              <w:right w:val="single" w:sz="4" w:space="0" w:color="auto"/>
            </w:tcBorders>
            <w:shd w:val="clear" w:color="auto" w:fill="auto"/>
            <w:vAlign w:val="center"/>
            <w:hideMark/>
          </w:tcPr>
          <w:p w14:paraId="6D89B6E5" w14:textId="77777777" w:rsidR="005A764A" w:rsidRDefault="005A764A">
            <w:pPr>
              <w:jc w:val="both"/>
              <w:rPr>
                <w:b/>
                <w:bCs/>
                <w:sz w:val="23"/>
                <w:szCs w:val="23"/>
              </w:rPr>
            </w:pPr>
            <w:r>
              <w:rPr>
                <w:b/>
                <w:bCs/>
                <w:sz w:val="23"/>
                <w:szCs w:val="23"/>
              </w:rPr>
              <w:t>Đất nông nghiệp</w:t>
            </w:r>
          </w:p>
        </w:tc>
        <w:tc>
          <w:tcPr>
            <w:tcW w:w="453" w:type="pct"/>
            <w:tcBorders>
              <w:top w:val="nil"/>
              <w:left w:val="nil"/>
              <w:bottom w:val="single" w:sz="4" w:space="0" w:color="auto"/>
              <w:right w:val="single" w:sz="4" w:space="0" w:color="auto"/>
            </w:tcBorders>
            <w:shd w:val="clear" w:color="auto" w:fill="auto"/>
            <w:vAlign w:val="center"/>
            <w:hideMark/>
          </w:tcPr>
          <w:p w14:paraId="573A54CB" w14:textId="77777777" w:rsidR="005A764A" w:rsidRDefault="005A764A">
            <w:pPr>
              <w:jc w:val="center"/>
              <w:rPr>
                <w:b/>
                <w:bCs/>
                <w:sz w:val="23"/>
                <w:szCs w:val="23"/>
              </w:rPr>
            </w:pPr>
            <w:r>
              <w:rPr>
                <w:b/>
                <w:bCs/>
                <w:sz w:val="23"/>
                <w:szCs w:val="23"/>
              </w:rPr>
              <w:t>NNP</w:t>
            </w:r>
          </w:p>
        </w:tc>
        <w:tc>
          <w:tcPr>
            <w:tcW w:w="852" w:type="pct"/>
            <w:tcBorders>
              <w:top w:val="nil"/>
              <w:left w:val="nil"/>
              <w:bottom w:val="single" w:sz="4" w:space="0" w:color="auto"/>
              <w:right w:val="single" w:sz="4" w:space="0" w:color="auto"/>
            </w:tcBorders>
            <w:shd w:val="clear" w:color="auto" w:fill="auto"/>
            <w:vAlign w:val="center"/>
            <w:hideMark/>
          </w:tcPr>
          <w:p w14:paraId="73D3D545" w14:textId="77777777" w:rsidR="005A764A" w:rsidRDefault="005A764A">
            <w:pPr>
              <w:jc w:val="right"/>
              <w:rPr>
                <w:b/>
                <w:bCs/>
                <w:sz w:val="23"/>
                <w:szCs w:val="23"/>
              </w:rPr>
            </w:pPr>
            <w:r>
              <w:rPr>
                <w:b/>
                <w:bCs/>
                <w:sz w:val="23"/>
                <w:szCs w:val="23"/>
              </w:rPr>
              <w:t xml:space="preserve">11.927,93 </w:t>
            </w:r>
          </w:p>
        </w:tc>
        <w:tc>
          <w:tcPr>
            <w:tcW w:w="461" w:type="pct"/>
            <w:tcBorders>
              <w:top w:val="nil"/>
              <w:left w:val="nil"/>
              <w:bottom w:val="single" w:sz="4" w:space="0" w:color="auto"/>
              <w:right w:val="single" w:sz="4" w:space="0" w:color="auto"/>
            </w:tcBorders>
            <w:shd w:val="clear" w:color="auto" w:fill="auto"/>
            <w:vAlign w:val="center"/>
            <w:hideMark/>
          </w:tcPr>
          <w:p w14:paraId="20A9BCFE" w14:textId="77777777" w:rsidR="005A764A" w:rsidRDefault="005A764A">
            <w:pPr>
              <w:jc w:val="right"/>
              <w:rPr>
                <w:b/>
                <w:bCs/>
                <w:sz w:val="23"/>
                <w:szCs w:val="23"/>
              </w:rPr>
            </w:pPr>
            <w:r>
              <w:rPr>
                <w:b/>
                <w:bCs/>
                <w:sz w:val="23"/>
                <w:szCs w:val="23"/>
              </w:rPr>
              <w:t xml:space="preserve">75,80 </w:t>
            </w:r>
          </w:p>
        </w:tc>
      </w:tr>
      <w:tr w:rsidR="005A764A" w14:paraId="1015243A"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3FF03B29" w14:textId="77777777" w:rsidR="005A764A" w:rsidRDefault="005A764A">
            <w:pPr>
              <w:jc w:val="center"/>
              <w:rPr>
                <w:sz w:val="23"/>
                <w:szCs w:val="23"/>
              </w:rPr>
            </w:pPr>
            <w:r>
              <w:rPr>
                <w:sz w:val="23"/>
                <w:szCs w:val="23"/>
              </w:rPr>
              <w:t>1.1</w:t>
            </w:r>
          </w:p>
        </w:tc>
        <w:tc>
          <w:tcPr>
            <w:tcW w:w="2827" w:type="pct"/>
            <w:tcBorders>
              <w:top w:val="nil"/>
              <w:left w:val="nil"/>
              <w:bottom w:val="single" w:sz="4" w:space="0" w:color="auto"/>
              <w:right w:val="single" w:sz="4" w:space="0" w:color="auto"/>
            </w:tcBorders>
            <w:shd w:val="clear" w:color="auto" w:fill="auto"/>
            <w:vAlign w:val="center"/>
            <w:hideMark/>
          </w:tcPr>
          <w:p w14:paraId="7E1A79B8" w14:textId="77777777" w:rsidR="005A764A" w:rsidRDefault="005A764A">
            <w:pPr>
              <w:jc w:val="both"/>
              <w:rPr>
                <w:sz w:val="23"/>
                <w:szCs w:val="23"/>
              </w:rPr>
            </w:pPr>
            <w:r>
              <w:rPr>
                <w:sz w:val="23"/>
                <w:szCs w:val="23"/>
              </w:rPr>
              <w:t>Đất trồng lúa</w:t>
            </w:r>
          </w:p>
        </w:tc>
        <w:tc>
          <w:tcPr>
            <w:tcW w:w="453" w:type="pct"/>
            <w:tcBorders>
              <w:top w:val="nil"/>
              <w:left w:val="nil"/>
              <w:bottom w:val="single" w:sz="4" w:space="0" w:color="auto"/>
              <w:right w:val="single" w:sz="4" w:space="0" w:color="auto"/>
            </w:tcBorders>
            <w:shd w:val="clear" w:color="auto" w:fill="auto"/>
            <w:vAlign w:val="center"/>
            <w:hideMark/>
          </w:tcPr>
          <w:p w14:paraId="58BC8247" w14:textId="77777777" w:rsidR="005A764A" w:rsidRDefault="005A764A">
            <w:pPr>
              <w:jc w:val="center"/>
              <w:rPr>
                <w:sz w:val="23"/>
                <w:szCs w:val="23"/>
              </w:rPr>
            </w:pPr>
            <w:r>
              <w:rPr>
                <w:sz w:val="23"/>
                <w:szCs w:val="23"/>
              </w:rPr>
              <w:t>LUA</w:t>
            </w:r>
          </w:p>
        </w:tc>
        <w:tc>
          <w:tcPr>
            <w:tcW w:w="852" w:type="pct"/>
            <w:tcBorders>
              <w:top w:val="nil"/>
              <w:left w:val="nil"/>
              <w:bottom w:val="single" w:sz="4" w:space="0" w:color="auto"/>
              <w:right w:val="single" w:sz="4" w:space="0" w:color="auto"/>
            </w:tcBorders>
            <w:shd w:val="clear" w:color="auto" w:fill="auto"/>
            <w:vAlign w:val="center"/>
            <w:hideMark/>
          </w:tcPr>
          <w:p w14:paraId="52DEAFFD" w14:textId="77777777" w:rsidR="005A764A" w:rsidRDefault="005A764A">
            <w:pPr>
              <w:jc w:val="right"/>
              <w:rPr>
                <w:sz w:val="23"/>
                <w:szCs w:val="23"/>
              </w:rPr>
            </w:pPr>
            <w:r>
              <w:rPr>
                <w:sz w:val="23"/>
                <w:szCs w:val="23"/>
              </w:rPr>
              <w:t xml:space="preserve">3.046,52 </w:t>
            </w:r>
          </w:p>
        </w:tc>
        <w:tc>
          <w:tcPr>
            <w:tcW w:w="461" w:type="pct"/>
            <w:tcBorders>
              <w:top w:val="nil"/>
              <w:left w:val="nil"/>
              <w:bottom w:val="single" w:sz="4" w:space="0" w:color="auto"/>
              <w:right w:val="single" w:sz="4" w:space="0" w:color="auto"/>
            </w:tcBorders>
            <w:shd w:val="clear" w:color="auto" w:fill="auto"/>
            <w:vAlign w:val="center"/>
            <w:hideMark/>
          </w:tcPr>
          <w:p w14:paraId="441260B7" w14:textId="77777777" w:rsidR="005A764A" w:rsidRDefault="005A764A">
            <w:pPr>
              <w:jc w:val="right"/>
              <w:rPr>
                <w:sz w:val="23"/>
                <w:szCs w:val="23"/>
              </w:rPr>
            </w:pPr>
            <w:r>
              <w:rPr>
                <w:sz w:val="23"/>
                <w:szCs w:val="23"/>
              </w:rPr>
              <w:t xml:space="preserve">19,36 </w:t>
            </w:r>
          </w:p>
        </w:tc>
      </w:tr>
      <w:tr w:rsidR="005A764A" w14:paraId="375B61EE" w14:textId="77777777" w:rsidTr="005A764A">
        <w:trPr>
          <w:trHeight w:val="340"/>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B6D16" w14:textId="77777777" w:rsidR="005A764A" w:rsidRDefault="005A764A">
            <w:pPr>
              <w:jc w:val="center"/>
              <w:rPr>
                <w:i/>
                <w:iCs/>
                <w:color w:val="FFFFFF"/>
                <w:sz w:val="23"/>
                <w:szCs w:val="23"/>
              </w:rPr>
            </w:pPr>
            <w:r>
              <w:rPr>
                <w:i/>
                <w:iCs/>
                <w:color w:val="FFFFFF"/>
                <w:sz w:val="23"/>
                <w:szCs w:val="23"/>
              </w:rPr>
              <w:t> </w:t>
            </w:r>
          </w:p>
        </w:tc>
        <w:tc>
          <w:tcPr>
            <w:tcW w:w="2827" w:type="pct"/>
            <w:tcBorders>
              <w:top w:val="nil"/>
              <w:left w:val="nil"/>
              <w:bottom w:val="single" w:sz="4" w:space="0" w:color="auto"/>
              <w:right w:val="single" w:sz="4" w:space="0" w:color="auto"/>
            </w:tcBorders>
            <w:shd w:val="clear" w:color="auto" w:fill="auto"/>
            <w:vAlign w:val="center"/>
            <w:hideMark/>
          </w:tcPr>
          <w:p w14:paraId="35349852" w14:textId="77777777" w:rsidR="005A764A" w:rsidRDefault="005A764A">
            <w:pPr>
              <w:jc w:val="both"/>
              <w:rPr>
                <w:i/>
                <w:iCs/>
                <w:sz w:val="23"/>
                <w:szCs w:val="23"/>
              </w:rPr>
            </w:pPr>
            <w:r>
              <w:rPr>
                <w:i/>
                <w:iCs/>
                <w:sz w:val="23"/>
                <w:szCs w:val="23"/>
              </w:rPr>
              <w:t xml:space="preserve">Trong đó: Đất chuyên trồng lúa nước </w:t>
            </w:r>
          </w:p>
        </w:tc>
        <w:tc>
          <w:tcPr>
            <w:tcW w:w="453" w:type="pct"/>
            <w:tcBorders>
              <w:top w:val="nil"/>
              <w:left w:val="nil"/>
              <w:bottom w:val="single" w:sz="4" w:space="0" w:color="auto"/>
              <w:right w:val="single" w:sz="4" w:space="0" w:color="auto"/>
            </w:tcBorders>
            <w:shd w:val="clear" w:color="auto" w:fill="auto"/>
            <w:vAlign w:val="center"/>
            <w:hideMark/>
          </w:tcPr>
          <w:p w14:paraId="3DC44586" w14:textId="77777777" w:rsidR="005A764A" w:rsidRDefault="005A764A">
            <w:pPr>
              <w:jc w:val="center"/>
              <w:rPr>
                <w:i/>
                <w:iCs/>
                <w:sz w:val="23"/>
                <w:szCs w:val="23"/>
              </w:rPr>
            </w:pPr>
            <w:r>
              <w:rPr>
                <w:i/>
                <w:iCs/>
                <w:sz w:val="23"/>
                <w:szCs w:val="23"/>
              </w:rPr>
              <w:t>LUC</w:t>
            </w:r>
          </w:p>
        </w:tc>
        <w:tc>
          <w:tcPr>
            <w:tcW w:w="852" w:type="pct"/>
            <w:tcBorders>
              <w:top w:val="nil"/>
              <w:left w:val="nil"/>
              <w:bottom w:val="single" w:sz="4" w:space="0" w:color="auto"/>
              <w:right w:val="single" w:sz="4" w:space="0" w:color="auto"/>
            </w:tcBorders>
            <w:shd w:val="clear" w:color="auto" w:fill="auto"/>
            <w:vAlign w:val="center"/>
            <w:hideMark/>
          </w:tcPr>
          <w:p w14:paraId="2DAC0750" w14:textId="77777777" w:rsidR="005A764A" w:rsidRDefault="005A764A">
            <w:pPr>
              <w:jc w:val="right"/>
              <w:rPr>
                <w:i/>
                <w:iCs/>
                <w:sz w:val="23"/>
                <w:szCs w:val="23"/>
              </w:rPr>
            </w:pPr>
            <w:r>
              <w:rPr>
                <w:i/>
                <w:iCs/>
                <w:sz w:val="23"/>
                <w:szCs w:val="23"/>
              </w:rPr>
              <w:t xml:space="preserve">1.965,31 </w:t>
            </w:r>
          </w:p>
        </w:tc>
        <w:tc>
          <w:tcPr>
            <w:tcW w:w="461" w:type="pct"/>
            <w:tcBorders>
              <w:top w:val="nil"/>
              <w:left w:val="nil"/>
              <w:bottom w:val="single" w:sz="4" w:space="0" w:color="auto"/>
              <w:right w:val="single" w:sz="4" w:space="0" w:color="auto"/>
            </w:tcBorders>
            <w:shd w:val="clear" w:color="auto" w:fill="auto"/>
            <w:vAlign w:val="center"/>
            <w:hideMark/>
          </w:tcPr>
          <w:p w14:paraId="3BA1558A" w14:textId="77777777" w:rsidR="005A764A" w:rsidRDefault="005A764A">
            <w:pPr>
              <w:jc w:val="right"/>
              <w:rPr>
                <w:sz w:val="23"/>
                <w:szCs w:val="23"/>
              </w:rPr>
            </w:pPr>
            <w:r>
              <w:rPr>
                <w:sz w:val="23"/>
                <w:szCs w:val="23"/>
              </w:rPr>
              <w:t xml:space="preserve">12,49 </w:t>
            </w:r>
          </w:p>
        </w:tc>
      </w:tr>
      <w:tr w:rsidR="005A764A" w14:paraId="1CC90A0C"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7C8B649" w14:textId="77777777" w:rsidR="005A764A" w:rsidRDefault="005A764A">
            <w:pPr>
              <w:jc w:val="center"/>
              <w:rPr>
                <w:sz w:val="23"/>
                <w:szCs w:val="23"/>
              </w:rPr>
            </w:pPr>
            <w:r>
              <w:rPr>
                <w:sz w:val="23"/>
                <w:szCs w:val="23"/>
              </w:rPr>
              <w:lastRenderedPageBreak/>
              <w:t>1.2</w:t>
            </w:r>
          </w:p>
        </w:tc>
        <w:tc>
          <w:tcPr>
            <w:tcW w:w="2827" w:type="pct"/>
            <w:tcBorders>
              <w:top w:val="nil"/>
              <w:left w:val="nil"/>
              <w:bottom w:val="single" w:sz="4" w:space="0" w:color="auto"/>
              <w:right w:val="single" w:sz="4" w:space="0" w:color="auto"/>
            </w:tcBorders>
            <w:shd w:val="clear" w:color="auto" w:fill="auto"/>
            <w:vAlign w:val="center"/>
            <w:hideMark/>
          </w:tcPr>
          <w:p w14:paraId="7A05EBA7" w14:textId="77777777" w:rsidR="005A764A" w:rsidRDefault="005A764A">
            <w:pPr>
              <w:jc w:val="both"/>
              <w:rPr>
                <w:sz w:val="23"/>
                <w:szCs w:val="23"/>
              </w:rPr>
            </w:pPr>
            <w:r>
              <w:rPr>
                <w:sz w:val="23"/>
                <w:szCs w:val="23"/>
              </w:rPr>
              <w:t>Đất trồng cây hàng năm khác</w:t>
            </w:r>
          </w:p>
        </w:tc>
        <w:tc>
          <w:tcPr>
            <w:tcW w:w="453" w:type="pct"/>
            <w:tcBorders>
              <w:top w:val="nil"/>
              <w:left w:val="nil"/>
              <w:bottom w:val="single" w:sz="4" w:space="0" w:color="auto"/>
              <w:right w:val="single" w:sz="4" w:space="0" w:color="auto"/>
            </w:tcBorders>
            <w:shd w:val="clear" w:color="auto" w:fill="auto"/>
            <w:vAlign w:val="center"/>
            <w:hideMark/>
          </w:tcPr>
          <w:p w14:paraId="502E5D67" w14:textId="77777777" w:rsidR="005A764A" w:rsidRDefault="005A764A">
            <w:pPr>
              <w:jc w:val="center"/>
              <w:rPr>
                <w:sz w:val="23"/>
                <w:szCs w:val="23"/>
              </w:rPr>
            </w:pPr>
            <w:r>
              <w:rPr>
                <w:sz w:val="23"/>
                <w:szCs w:val="23"/>
              </w:rPr>
              <w:t>HNK</w:t>
            </w:r>
          </w:p>
        </w:tc>
        <w:tc>
          <w:tcPr>
            <w:tcW w:w="852" w:type="pct"/>
            <w:tcBorders>
              <w:top w:val="nil"/>
              <w:left w:val="nil"/>
              <w:bottom w:val="single" w:sz="4" w:space="0" w:color="auto"/>
              <w:right w:val="single" w:sz="4" w:space="0" w:color="auto"/>
            </w:tcBorders>
            <w:shd w:val="clear" w:color="auto" w:fill="auto"/>
            <w:vAlign w:val="center"/>
            <w:hideMark/>
          </w:tcPr>
          <w:p w14:paraId="1DC21C4D" w14:textId="77777777" w:rsidR="005A764A" w:rsidRDefault="005A764A">
            <w:pPr>
              <w:jc w:val="right"/>
              <w:rPr>
                <w:sz w:val="23"/>
                <w:szCs w:val="23"/>
              </w:rPr>
            </w:pPr>
            <w:r>
              <w:rPr>
                <w:sz w:val="23"/>
                <w:szCs w:val="23"/>
              </w:rPr>
              <w:t xml:space="preserve">1.860,04 </w:t>
            </w:r>
          </w:p>
        </w:tc>
        <w:tc>
          <w:tcPr>
            <w:tcW w:w="461" w:type="pct"/>
            <w:tcBorders>
              <w:top w:val="nil"/>
              <w:left w:val="nil"/>
              <w:bottom w:val="single" w:sz="4" w:space="0" w:color="auto"/>
              <w:right w:val="single" w:sz="4" w:space="0" w:color="auto"/>
            </w:tcBorders>
            <w:shd w:val="clear" w:color="auto" w:fill="auto"/>
            <w:vAlign w:val="center"/>
            <w:hideMark/>
          </w:tcPr>
          <w:p w14:paraId="3AC46E52" w14:textId="77777777" w:rsidR="005A764A" w:rsidRDefault="005A764A">
            <w:pPr>
              <w:jc w:val="right"/>
              <w:rPr>
                <w:sz w:val="23"/>
                <w:szCs w:val="23"/>
              </w:rPr>
            </w:pPr>
            <w:r>
              <w:rPr>
                <w:sz w:val="23"/>
                <w:szCs w:val="23"/>
              </w:rPr>
              <w:t xml:space="preserve">11,82 </w:t>
            </w:r>
          </w:p>
        </w:tc>
      </w:tr>
      <w:tr w:rsidR="005A764A" w14:paraId="7C1518B5"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6793220F" w14:textId="77777777" w:rsidR="005A764A" w:rsidRDefault="005A764A">
            <w:pPr>
              <w:jc w:val="center"/>
              <w:rPr>
                <w:sz w:val="23"/>
                <w:szCs w:val="23"/>
              </w:rPr>
            </w:pPr>
            <w:r>
              <w:rPr>
                <w:sz w:val="23"/>
                <w:szCs w:val="23"/>
              </w:rPr>
              <w:t>1.3</w:t>
            </w:r>
          </w:p>
        </w:tc>
        <w:tc>
          <w:tcPr>
            <w:tcW w:w="2827" w:type="pct"/>
            <w:tcBorders>
              <w:top w:val="nil"/>
              <w:left w:val="nil"/>
              <w:bottom w:val="single" w:sz="4" w:space="0" w:color="auto"/>
              <w:right w:val="single" w:sz="4" w:space="0" w:color="auto"/>
            </w:tcBorders>
            <w:shd w:val="clear" w:color="auto" w:fill="auto"/>
            <w:vAlign w:val="center"/>
            <w:hideMark/>
          </w:tcPr>
          <w:p w14:paraId="128E8007" w14:textId="77777777" w:rsidR="005A764A" w:rsidRDefault="005A764A">
            <w:pPr>
              <w:jc w:val="both"/>
              <w:rPr>
                <w:sz w:val="23"/>
                <w:szCs w:val="23"/>
              </w:rPr>
            </w:pPr>
            <w:r>
              <w:rPr>
                <w:sz w:val="23"/>
                <w:szCs w:val="23"/>
              </w:rPr>
              <w:t>Đất trồng cây lâu năm</w:t>
            </w:r>
          </w:p>
        </w:tc>
        <w:tc>
          <w:tcPr>
            <w:tcW w:w="453" w:type="pct"/>
            <w:tcBorders>
              <w:top w:val="nil"/>
              <w:left w:val="nil"/>
              <w:bottom w:val="single" w:sz="4" w:space="0" w:color="auto"/>
              <w:right w:val="single" w:sz="4" w:space="0" w:color="auto"/>
            </w:tcBorders>
            <w:shd w:val="clear" w:color="auto" w:fill="auto"/>
            <w:vAlign w:val="center"/>
            <w:hideMark/>
          </w:tcPr>
          <w:p w14:paraId="7FD25991" w14:textId="77777777" w:rsidR="005A764A" w:rsidRDefault="005A764A">
            <w:pPr>
              <w:jc w:val="center"/>
              <w:rPr>
                <w:sz w:val="23"/>
                <w:szCs w:val="23"/>
              </w:rPr>
            </w:pPr>
            <w:r>
              <w:rPr>
                <w:sz w:val="23"/>
                <w:szCs w:val="23"/>
              </w:rPr>
              <w:t>CLN</w:t>
            </w:r>
          </w:p>
        </w:tc>
        <w:tc>
          <w:tcPr>
            <w:tcW w:w="852" w:type="pct"/>
            <w:tcBorders>
              <w:top w:val="nil"/>
              <w:left w:val="nil"/>
              <w:bottom w:val="single" w:sz="4" w:space="0" w:color="auto"/>
              <w:right w:val="single" w:sz="4" w:space="0" w:color="auto"/>
            </w:tcBorders>
            <w:shd w:val="clear" w:color="auto" w:fill="auto"/>
            <w:vAlign w:val="center"/>
            <w:hideMark/>
          </w:tcPr>
          <w:p w14:paraId="43C30563" w14:textId="77777777" w:rsidR="005A764A" w:rsidRDefault="005A764A">
            <w:pPr>
              <w:jc w:val="right"/>
              <w:rPr>
                <w:sz w:val="23"/>
                <w:szCs w:val="23"/>
              </w:rPr>
            </w:pPr>
            <w:r>
              <w:rPr>
                <w:sz w:val="23"/>
                <w:szCs w:val="23"/>
              </w:rPr>
              <w:t xml:space="preserve">3.670,52 </w:t>
            </w:r>
          </w:p>
        </w:tc>
        <w:tc>
          <w:tcPr>
            <w:tcW w:w="461" w:type="pct"/>
            <w:tcBorders>
              <w:top w:val="nil"/>
              <w:left w:val="nil"/>
              <w:bottom w:val="single" w:sz="4" w:space="0" w:color="auto"/>
              <w:right w:val="single" w:sz="4" w:space="0" w:color="auto"/>
            </w:tcBorders>
            <w:shd w:val="clear" w:color="auto" w:fill="auto"/>
            <w:vAlign w:val="center"/>
            <w:hideMark/>
          </w:tcPr>
          <w:p w14:paraId="2BB28E98" w14:textId="77777777" w:rsidR="005A764A" w:rsidRDefault="005A764A">
            <w:pPr>
              <w:jc w:val="right"/>
              <w:rPr>
                <w:sz w:val="23"/>
                <w:szCs w:val="23"/>
              </w:rPr>
            </w:pPr>
            <w:r>
              <w:rPr>
                <w:sz w:val="23"/>
                <w:szCs w:val="23"/>
              </w:rPr>
              <w:t xml:space="preserve">23,32 </w:t>
            </w:r>
          </w:p>
        </w:tc>
      </w:tr>
      <w:tr w:rsidR="005A764A" w14:paraId="64397186"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5061E07F" w14:textId="77777777" w:rsidR="005A764A" w:rsidRDefault="005A764A">
            <w:pPr>
              <w:jc w:val="center"/>
              <w:rPr>
                <w:sz w:val="23"/>
                <w:szCs w:val="23"/>
              </w:rPr>
            </w:pPr>
            <w:r>
              <w:rPr>
                <w:sz w:val="23"/>
                <w:szCs w:val="23"/>
              </w:rPr>
              <w:t>1.4</w:t>
            </w:r>
          </w:p>
        </w:tc>
        <w:tc>
          <w:tcPr>
            <w:tcW w:w="2827" w:type="pct"/>
            <w:tcBorders>
              <w:top w:val="nil"/>
              <w:left w:val="nil"/>
              <w:bottom w:val="single" w:sz="4" w:space="0" w:color="auto"/>
              <w:right w:val="single" w:sz="4" w:space="0" w:color="auto"/>
            </w:tcBorders>
            <w:shd w:val="clear" w:color="auto" w:fill="auto"/>
            <w:vAlign w:val="center"/>
            <w:hideMark/>
          </w:tcPr>
          <w:p w14:paraId="55EE5502" w14:textId="77777777" w:rsidR="005A764A" w:rsidRDefault="005A764A">
            <w:pPr>
              <w:jc w:val="both"/>
              <w:rPr>
                <w:sz w:val="23"/>
                <w:szCs w:val="23"/>
              </w:rPr>
            </w:pPr>
            <w:r>
              <w:rPr>
                <w:sz w:val="23"/>
                <w:szCs w:val="23"/>
              </w:rPr>
              <w:t>Đất rừng phòng hộ</w:t>
            </w:r>
          </w:p>
        </w:tc>
        <w:tc>
          <w:tcPr>
            <w:tcW w:w="453" w:type="pct"/>
            <w:tcBorders>
              <w:top w:val="nil"/>
              <w:left w:val="nil"/>
              <w:bottom w:val="single" w:sz="4" w:space="0" w:color="auto"/>
              <w:right w:val="single" w:sz="4" w:space="0" w:color="auto"/>
            </w:tcBorders>
            <w:shd w:val="clear" w:color="auto" w:fill="auto"/>
            <w:vAlign w:val="center"/>
            <w:hideMark/>
          </w:tcPr>
          <w:p w14:paraId="334004A5" w14:textId="77777777" w:rsidR="005A764A" w:rsidRDefault="005A764A">
            <w:pPr>
              <w:jc w:val="center"/>
              <w:rPr>
                <w:sz w:val="23"/>
                <w:szCs w:val="23"/>
              </w:rPr>
            </w:pPr>
            <w:r>
              <w:rPr>
                <w:sz w:val="23"/>
                <w:szCs w:val="23"/>
              </w:rPr>
              <w:t>RPH</w:t>
            </w:r>
          </w:p>
        </w:tc>
        <w:tc>
          <w:tcPr>
            <w:tcW w:w="852" w:type="pct"/>
            <w:tcBorders>
              <w:top w:val="nil"/>
              <w:left w:val="nil"/>
              <w:bottom w:val="single" w:sz="4" w:space="0" w:color="auto"/>
              <w:right w:val="single" w:sz="4" w:space="0" w:color="auto"/>
            </w:tcBorders>
            <w:shd w:val="clear" w:color="auto" w:fill="auto"/>
            <w:vAlign w:val="center"/>
            <w:hideMark/>
          </w:tcPr>
          <w:p w14:paraId="39FEFC64" w14:textId="77777777" w:rsidR="005A764A" w:rsidRDefault="005A764A">
            <w:pPr>
              <w:jc w:val="right"/>
              <w:rPr>
                <w:sz w:val="23"/>
                <w:szCs w:val="23"/>
              </w:rPr>
            </w:pPr>
            <w:r>
              <w:rPr>
                <w:sz w:val="23"/>
                <w:szCs w:val="23"/>
              </w:rPr>
              <w:t xml:space="preserve">76,53 </w:t>
            </w:r>
          </w:p>
        </w:tc>
        <w:tc>
          <w:tcPr>
            <w:tcW w:w="461" w:type="pct"/>
            <w:tcBorders>
              <w:top w:val="nil"/>
              <w:left w:val="nil"/>
              <w:bottom w:val="single" w:sz="4" w:space="0" w:color="auto"/>
              <w:right w:val="single" w:sz="4" w:space="0" w:color="auto"/>
            </w:tcBorders>
            <w:shd w:val="clear" w:color="auto" w:fill="auto"/>
            <w:vAlign w:val="center"/>
            <w:hideMark/>
          </w:tcPr>
          <w:p w14:paraId="062568FD" w14:textId="77777777" w:rsidR="005A764A" w:rsidRDefault="005A764A">
            <w:pPr>
              <w:jc w:val="right"/>
              <w:rPr>
                <w:sz w:val="23"/>
                <w:szCs w:val="23"/>
              </w:rPr>
            </w:pPr>
            <w:r>
              <w:rPr>
                <w:sz w:val="23"/>
                <w:szCs w:val="23"/>
              </w:rPr>
              <w:t xml:space="preserve">0,49 </w:t>
            </w:r>
          </w:p>
        </w:tc>
      </w:tr>
      <w:tr w:rsidR="005A764A" w14:paraId="0B61D7CF"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AC503B1" w14:textId="77777777" w:rsidR="005A764A" w:rsidRDefault="005A764A">
            <w:pPr>
              <w:jc w:val="center"/>
              <w:rPr>
                <w:sz w:val="23"/>
                <w:szCs w:val="23"/>
              </w:rPr>
            </w:pPr>
            <w:r>
              <w:rPr>
                <w:sz w:val="23"/>
                <w:szCs w:val="23"/>
              </w:rPr>
              <w:t>1.5</w:t>
            </w:r>
          </w:p>
        </w:tc>
        <w:tc>
          <w:tcPr>
            <w:tcW w:w="2827" w:type="pct"/>
            <w:tcBorders>
              <w:top w:val="nil"/>
              <w:left w:val="nil"/>
              <w:bottom w:val="single" w:sz="4" w:space="0" w:color="auto"/>
              <w:right w:val="single" w:sz="4" w:space="0" w:color="auto"/>
            </w:tcBorders>
            <w:shd w:val="clear" w:color="auto" w:fill="auto"/>
            <w:vAlign w:val="center"/>
            <w:hideMark/>
          </w:tcPr>
          <w:p w14:paraId="432B40E4" w14:textId="77777777" w:rsidR="005A764A" w:rsidRDefault="005A764A">
            <w:pPr>
              <w:jc w:val="both"/>
              <w:rPr>
                <w:sz w:val="23"/>
                <w:szCs w:val="23"/>
              </w:rPr>
            </w:pPr>
            <w:r>
              <w:rPr>
                <w:sz w:val="23"/>
                <w:szCs w:val="23"/>
              </w:rPr>
              <w:t>Đất rừng đặc dụng</w:t>
            </w:r>
          </w:p>
        </w:tc>
        <w:tc>
          <w:tcPr>
            <w:tcW w:w="453" w:type="pct"/>
            <w:tcBorders>
              <w:top w:val="nil"/>
              <w:left w:val="nil"/>
              <w:bottom w:val="single" w:sz="4" w:space="0" w:color="auto"/>
              <w:right w:val="single" w:sz="4" w:space="0" w:color="auto"/>
            </w:tcBorders>
            <w:shd w:val="clear" w:color="auto" w:fill="auto"/>
            <w:vAlign w:val="center"/>
            <w:hideMark/>
          </w:tcPr>
          <w:p w14:paraId="6D654F61" w14:textId="77777777" w:rsidR="005A764A" w:rsidRDefault="005A764A">
            <w:pPr>
              <w:jc w:val="center"/>
              <w:rPr>
                <w:sz w:val="23"/>
                <w:szCs w:val="23"/>
              </w:rPr>
            </w:pPr>
            <w:r>
              <w:rPr>
                <w:sz w:val="23"/>
                <w:szCs w:val="23"/>
              </w:rPr>
              <w:t>RDD</w:t>
            </w:r>
          </w:p>
        </w:tc>
        <w:tc>
          <w:tcPr>
            <w:tcW w:w="852" w:type="pct"/>
            <w:tcBorders>
              <w:top w:val="nil"/>
              <w:left w:val="nil"/>
              <w:bottom w:val="single" w:sz="4" w:space="0" w:color="auto"/>
              <w:right w:val="single" w:sz="4" w:space="0" w:color="auto"/>
            </w:tcBorders>
            <w:shd w:val="clear" w:color="auto" w:fill="auto"/>
            <w:vAlign w:val="center"/>
            <w:hideMark/>
          </w:tcPr>
          <w:p w14:paraId="62A3334C" w14:textId="77777777" w:rsidR="005A764A" w:rsidRDefault="005A764A">
            <w:pPr>
              <w:jc w:val="right"/>
              <w:rPr>
                <w:sz w:val="23"/>
                <w:szCs w:val="23"/>
              </w:rPr>
            </w:pPr>
            <w:r>
              <w:rPr>
                <w:sz w:val="23"/>
                <w:szCs w:val="23"/>
              </w:rPr>
              <w:t xml:space="preserve">24,04 </w:t>
            </w:r>
          </w:p>
        </w:tc>
        <w:tc>
          <w:tcPr>
            <w:tcW w:w="461" w:type="pct"/>
            <w:tcBorders>
              <w:top w:val="nil"/>
              <w:left w:val="nil"/>
              <w:bottom w:val="single" w:sz="4" w:space="0" w:color="auto"/>
              <w:right w:val="single" w:sz="4" w:space="0" w:color="auto"/>
            </w:tcBorders>
            <w:shd w:val="clear" w:color="auto" w:fill="auto"/>
            <w:vAlign w:val="center"/>
            <w:hideMark/>
          </w:tcPr>
          <w:p w14:paraId="29F3DC94" w14:textId="77777777" w:rsidR="005A764A" w:rsidRDefault="005A764A">
            <w:pPr>
              <w:jc w:val="right"/>
              <w:rPr>
                <w:sz w:val="23"/>
                <w:szCs w:val="23"/>
              </w:rPr>
            </w:pPr>
            <w:r>
              <w:rPr>
                <w:sz w:val="23"/>
                <w:szCs w:val="23"/>
              </w:rPr>
              <w:t xml:space="preserve">0,15 </w:t>
            </w:r>
          </w:p>
        </w:tc>
      </w:tr>
      <w:tr w:rsidR="005A764A" w14:paraId="12C64916"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3A0E2F6" w14:textId="77777777" w:rsidR="005A764A" w:rsidRDefault="005A764A">
            <w:pPr>
              <w:jc w:val="center"/>
              <w:rPr>
                <w:sz w:val="23"/>
                <w:szCs w:val="23"/>
              </w:rPr>
            </w:pPr>
            <w:r>
              <w:rPr>
                <w:sz w:val="23"/>
                <w:szCs w:val="23"/>
              </w:rPr>
              <w:t>1.6</w:t>
            </w:r>
          </w:p>
        </w:tc>
        <w:tc>
          <w:tcPr>
            <w:tcW w:w="2827" w:type="pct"/>
            <w:tcBorders>
              <w:top w:val="nil"/>
              <w:left w:val="nil"/>
              <w:bottom w:val="single" w:sz="4" w:space="0" w:color="auto"/>
              <w:right w:val="single" w:sz="4" w:space="0" w:color="auto"/>
            </w:tcBorders>
            <w:shd w:val="clear" w:color="auto" w:fill="auto"/>
            <w:vAlign w:val="center"/>
            <w:hideMark/>
          </w:tcPr>
          <w:p w14:paraId="0E2FCB24" w14:textId="77777777" w:rsidR="005A764A" w:rsidRDefault="005A764A">
            <w:pPr>
              <w:jc w:val="both"/>
              <w:rPr>
                <w:sz w:val="23"/>
                <w:szCs w:val="23"/>
              </w:rPr>
            </w:pPr>
            <w:r>
              <w:rPr>
                <w:sz w:val="23"/>
                <w:szCs w:val="23"/>
              </w:rPr>
              <w:t>Đất rừng sản xuất</w:t>
            </w:r>
          </w:p>
        </w:tc>
        <w:tc>
          <w:tcPr>
            <w:tcW w:w="453" w:type="pct"/>
            <w:tcBorders>
              <w:top w:val="nil"/>
              <w:left w:val="nil"/>
              <w:bottom w:val="single" w:sz="4" w:space="0" w:color="auto"/>
              <w:right w:val="single" w:sz="4" w:space="0" w:color="auto"/>
            </w:tcBorders>
            <w:shd w:val="clear" w:color="auto" w:fill="auto"/>
            <w:vAlign w:val="center"/>
            <w:hideMark/>
          </w:tcPr>
          <w:p w14:paraId="5A90DA66" w14:textId="77777777" w:rsidR="005A764A" w:rsidRDefault="005A764A">
            <w:pPr>
              <w:jc w:val="center"/>
              <w:rPr>
                <w:sz w:val="23"/>
                <w:szCs w:val="23"/>
              </w:rPr>
            </w:pPr>
            <w:r>
              <w:rPr>
                <w:sz w:val="23"/>
                <w:szCs w:val="23"/>
              </w:rPr>
              <w:t>RSX</w:t>
            </w:r>
          </w:p>
        </w:tc>
        <w:tc>
          <w:tcPr>
            <w:tcW w:w="852" w:type="pct"/>
            <w:tcBorders>
              <w:top w:val="nil"/>
              <w:left w:val="nil"/>
              <w:bottom w:val="single" w:sz="4" w:space="0" w:color="auto"/>
              <w:right w:val="single" w:sz="4" w:space="0" w:color="auto"/>
            </w:tcBorders>
            <w:shd w:val="clear" w:color="auto" w:fill="auto"/>
            <w:vAlign w:val="center"/>
            <w:hideMark/>
          </w:tcPr>
          <w:p w14:paraId="02176F59" w14:textId="77777777" w:rsidR="005A764A" w:rsidRDefault="005A764A">
            <w:pPr>
              <w:jc w:val="right"/>
              <w:rPr>
                <w:sz w:val="23"/>
                <w:szCs w:val="23"/>
              </w:rPr>
            </w:pPr>
            <w:r>
              <w:rPr>
                <w:sz w:val="23"/>
                <w:szCs w:val="23"/>
              </w:rPr>
              <w:t xml:space="preserve">2.813,90 </w:t>
            </w:r>
          </w:p>
        </w:tc>
        <w:tc>
          <w:tcPr>
            <w:tcW w:w="461" w:type="pct"/>
            <w:tcBorders>
              <w:top w:val="nil"/>
              <w:left w:val="nil"/>
              <w:bottom w:val="single" w:sz="4" w:space="0" w:color="auto"/>
              <w:right w:val="single" w:sz="4" w:space="0" w:color="auto"/>
            </w:tcBorders>
            <w:shd w:val="clear" w:color="auto" w:fill="auto"/>
            <w:vAlign w:val="center"/>
            <w:hideMark/>
          </w:tcPr>
          <w:p w14:paraId="58175936" w14:textId="77777777" w:rsidR="005A764A" w:rsidRDefault="005A764A">
            <w:pPr>
              <w:jc w:val="right"/>
              <w:rPr>
                <w:sz w:val="23"/>
                <w:szCs w:val="23"/>
              </w:rPr>
            </w:pPr>
            <w:r>
              <w:rPr>
                <w:sz w:val="23"/>
                <w:szCs w:val="23"/>
              </w:rPr>
              <w:t xml:space="preserve">17,88 </w:t>
            </w:r>
          </w:p>
        </w:tc>
      </w:tr>
      <w:tr w:rsidR="005A764A" w14:paraId="17B07B5C" w14:textId="77777777" w:rsidTr="005A764A">
        <w:trPr>
          <w:trHeight w:val="340"/>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E7AA7" w14:textId="77777777" w:rsidR="005A764A" w:rsidRDefault="005A764A">
            <w:pPr>
              <w:jc w:val="center"/>
              <w:rPr>
                <w:i/>
                <w:iCs/>
                <w:color w:val="FFFFFF"/>
                <w:sz w:val="23"/>
                <w:szCs w:val="23"/>
              </w:rPr>
            </w:pPr>
            <w:r>
              <w:rPr>
                <w:i/>
                <w:iCs/>
                <w:color w:val="FFFFFF"/>
                <w:sz w:val="23"/>
                <w:szCs w:val="23"/>
              </w:rPr>
              <w:t> </w:t>
            </w:r>
          </w:p>
        </w:tc>
        <w:tc>
          <w:tcPr>
            <w:tcW w:w="2827" w:type="pct"/>
            <w:tcBorders>
              <w:top w:val="nil"/>
              <w:left w:val="nil"/>
              <w:bottom w:val="single" w:sz="4" w:space="0" w:color="auto"/>
              <w:right w:val="single" w:sz="4" w:space="0" w:color="auto"/>
            </w:tcBorders>
            <w:shd w:val="clear" w:color="auto" w:fill="auto"/>
            <w:noWrap/>
            <w:vAlign w:val="center"/>
            <w:hideMark/>
          </w:tcPr>
          <w:p w14:paraId="66E43235" w14:textId="77777777" w:rsidR="005A764A" w:rsidRDefault="005A764A">
            <w:pPr>
              <w:rPr>
                <w:i/>
                <w:iCs/>
                <w:sz w:val="23"/>
                <w:szCs w:val="23"/>
              </w:rPr>
            </w:pPr>
            <w:r>
              <w:rPr>
                <w:i/>
                <w:iCs/>
                <w:sz w:val="23"/>
                <w:szCs w:val="23"/>
              </w:rPr>
              <w:t>Trong đó: Đất có rừng sản xuất là rừng tự nhiên</w:t>
            </w:r>
          </w:p>
        </w:tc>
        <w:tc>
          <w:tcPr>
            <w:tcW w:w="453" w:type="pct"/>
            <w:tcBorders>
              <w:top w:val="nil"/>
              <w:left w:val="nil"/>
              <w:bottom w:val="single" w:sz="4" w:space="0" w:color="auto"/>
              <w:right w:val="single" w:sz="4" w:space="0" w:color="auto"/>
            </w:tcBorders>
            <w:shd w:val="clear" w:color="auto" w:fill="auto"/>
            <w:vAlign w:val="center"/>
            <w:hideMark/>
          </w:tcPr>
          <w:p w14:paraId="5B66F76A" w14:textId="77777777" w:rsidR="005A764A" w:rsidRDefault="005A764A">
            <w:pPr>
              <w:jc w:val="center"/>
              <w:rPr>
                <w:i/>
                <w:iCs/>
                <w:sz w:val="23"/>
                <w:szCs w:val="23"/>
              </w:rPr>
            </w:pPr>
            <w:r>
              <w:rPr>
                <w:i/>
                <w:iCs/>
                <w:sz w:val="23"/>
                <w:szCs w:val="23"/>
              </w:rPr>
              <w:t>RSN</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E8762" w14:textId="77777777" w:rsidR="005A764A" w:rsidRDefault="005A764A">
            <w:pPr>
              <w:jc w:val="right"/>
              <w:rPr>
                <w:color w:val="FFFFFF"/>
                <w:sz w:val="23"/>
                <w:szCs w:val="23"/>
              </w:rPr>
            </w:pPr>
            <w:r>
              <w:rPr>
                <w:color w:val="FFFFFF"/>
                <w:sz w:val="23"/>
                <w:szCs w:val="23"/>
              </w:rPr>
              <w:t xml:space="preserve">0,00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C8754" w14:textId="77777777" w:rsidR="005A764A" w:rsidRDefault="005A764A">
            <w:pPr>
              <w:jc w:val="right"/>
              <w:rPr>
                <w:i/>
                <w:iCs/>
                <w:color w:val="FFFFFF"/>
                <w:sz w:val="23"/>
                <w:szCs w:val="23"/>
              </w:rPr>
            </w:pPr>
            <w:r>
              <w:rPr>
                <w:i/>
                <w:iCs/>
                <w:color w:val="FFFFFF"/>
                <w:sz w:val="23"/>
                <w:szCs w:val="23"/>
              </w:rPr>
              <w:t> </w:t>
            </w:r>
          </w:p>
        </w:tc>
      </w:tr>
      <w:tr w:rsidR="005A764A" w14:paraId="7A900421"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687923BA" w14:textId="77777777" w:rsidR="005A764A" w:rsidRDefault="005A764A">
            <w:pPr>
              <w:jc w:val="center"/>
              <w:rPr>
                <w:sz w:val="23"/>
                <w:szCs w:val="23"/>
              </w:rPr>
            </w:pPr>
            <w:r>
              <w:rPr>
                <w:sz w:val="23"/>
                <w:szCs w:val="23"/>
              </w:rPr>
              <w:t>1.7</w:t>
            </w:r>
          </w:p>
        </w:tc>
        <w:tc>
          <w:tcPr>
            <w:tcW w:w="2827" w:type="pct"/>
            <w:tcBorders>
              <w:top w:val="nil"/>
              <w:left w:val="nil"/>
              <w:bottom w:val="single" w:sz="4" w:space="0" w:color="auto"/>
              <w:right w:val="single" w:sz="4" w:space="0" w:color="auto"/>
            </w:tcBorders>
            <w:shd w:val="clear" w:color="auto" w:fill="auto"/>
            <w:vAlign w:val="center"/>
            <w:hideMark/>
          </w:tcPr>
          <w:p w14:paraId="0A5C9654" w14:textId="77777777" w:rsidR="005A764A" w:rsidRDefault="005A764A">
            <w:pPr>
              <w:jc w:val="both"/>
              <w:rPr>
                <w:sz w:val="23"/>
                <w:szCs w:val="23"/>
              </w:rPr>
            </w:pPr>
            <w:r>
              <w:rPr>
                <w:sz w:val="23"/>
                <w:szCs w:val="23"/>
              </w:rPr>
              <w:t>Đất nuôi trồng thuỷ sản</w:t>
            </w:r>
          </w:p>
        </w:tc>
        <w:tc>
          <w:tcPr>
            <w:tcW w:w="453" w:type="pct"/>
            <w:tcBorders>
              <w:top w:val="nil"/>
              <w:left w:val="nil"/>
              <w:bottom w:val="single" w:sz="4" w:space="0" w:color="auto"/>
              <w:right w:val="single" w:sz="4" w:space="0" w:color="auto"/>
            </w:tcBorders>
            <w:shd w:val="clear" w:color="auto" w:fill="auto"/>
            <w:vAlign w:val="center"/>
            <w:hideMark/>
          </w:tcPr>
          <w:p w14:paraId="1CFFBC61" w14:textId="77777777" w:rsidR="005A764A" w:rsidRDefault="005A764A">
            <w:pPr>
              <w:jc w:val="center"/>
              <w:rPr>
                <w:sz w:val="23"/>
                <w:szCs w:val="23"/>
              </w:rPr>
            </w:pPr>
            <w:r>
              <w:rPr>
                <w:sz w:val="23"/>
                <w:szCs w:val="23"/>
              </w:rPr>
              <w:t>NTS</w:t>
            </w:r>
          </w:p>
        </w:tc>
        <w:tc>
          <w:tcPr>
            <w:tcW w:w="852" w:type="pct"/>
            <w:tcBorders>
              <w:top w:val="nil"/>
              <w:left w:val="nil"/>
              <w:bottom w:val="single" w:sz="4" w:space="0" w:color="auto"/>
              <w:right w:val="single" w:sz="4" w:space="0" w:color="auto"/>
            </w:tcBorders>
            <w:shd w:val="clear" w:color="auto" w:fill="auto"/>
            <w:vAlign w:val="center"/>
            <w:hideMark/>
          </w:tcPr>
          <w:p w14:paraId="19EAA0FE" w14:textId="77777777" w:rsidR="005A764A" w:rsidRDefault="005A764A">
            <w:pPr>
              <w:jc w:val="right"/>
              <w:rPr>
                <w:sz w:val="23"/>
                <w:szCs w:val="23"/>
              </w:rPr>
            </w:pPr>
            <w:r>
              <w:rPr>
                <w:sz w:val="23"/>
                <w:szCs w:val="23"/>
              </w:rPr>
              <w:t xml:space="preserve">376,58 </w:t>
            </w:r>
          </w:p>
        </w:tc>
        <w:tc>
          <w:tcPr>
            <w:tcW w:w="461" w:type="pct"/>
            <w:tcBorders>
              <w:top w:val="nil"/>
              <w:left w:val="nil"/>
              <w:bottom w:val="single" w:sz="4" w:space="0" w:color="auto"/>
              <w:right w:val="single" w:sz="4" w:space="0" w:color="auto"/>
            </w:tcBorders>
            <w:shd w:val="clear" w:color="auto" w:fill="auto"/>
            <w:vAlign w:val="center"/>
            <w:hideMark/>
          </w:tcPr>
          <w:p w14:paraId="592EFC40" w14:textId="77777777" w:rsidR="005A764A" w:rsidRDefault="005A764A">
            <w:pPr>
              <w:jc w:val="right"/>
              <w:rPr>
                <w:sz w:val="23"/>
                <w:szCs w:val="23"/>
              </w:rPr>
            </w:pPr>
            <w:r>
              <w:rPr>
                <w:sz w:val="23"/>
                <w:szCs w:val="23"/>
              </w:rPr>
              <w:t xml:space="preserve">2,39 </w:t>
            </w:r>
          </w:p>
        </w:tc>
      </w:tr>
      <w:tr w:rsidR="005A764A" w14:paraId="6287FA71"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1FB60E0" w14:textId="77777777" w:rsidR="005A764A" w:rsidRDefault="005A764A">
            <w:pPr>
              <w:jc w:val="center"/>
              <w:rPr>
                <w:sz w:val="23"/>
                <w:szCs w:val="23"/>
              </w:rPr>
            </w:pPr>
            <w:r>
              <w:rPr>
                <w:sz w:val="23"/>
                <w:szCs w:val="23"/>
              </w:rPr>
              <w:t>1.8</w:t>
            </w:r>
          </w:p>
        </w:tc>
        <w:tc>
          <w:tcPr>
            <w:tcW w:w="2827" w:type="pct"/>
            <w:tcBorders>
              <w:top w:val="nil"/>
              <w:left w:val="nil"/>
              <w:bottom w:val="single" w:sz="4" w:space="0" w:color="auto"/>
              <w:right w:val="single" w:sz="4" w:space="0" w:color="auto"/>
            </w:tcBorders>
            <w:shd w:val="clear" w:color="auto" w:fill="auto"/>
            <w:vAlign w:val="center"/>
            <w:hideMark/>
          </w:tcPr>
          <w:p w14:paraId="23C020A8" w14:textId="77777777" w:rsidR="005A764A" w:rsidRDefault="005A764A">
            <w:pPr>
              <w:jc w:val="both"/>
              <w:rPr>
                <w:sz w:val="23"/>
                <w:szCs w:val="23"/>
              </w:rPr>
            </w:pPr>
            <w:r>
              <w:rPr>
                <w:sz w:val="23"/>
                <w:szCs w:val="23"/>
              </w:rPr>
              <w:t>Đất làm muối</w:t>
            </w:r>
          </w:p>
        </w:tc>
        <w:tc>
          <w:tcPr>
            <w:tcW w:w="453" w:type="pct"/>
            <w:tcBorders>
              <w:top w:val="nil"/>
              <w:left w:val="nil"/>
              <w:bottom w:val="single" w:sz="4" w:space="0" w:color="auto"/>
              <w:right w:val="single" w:sz="4" w:space="0" w:color="auto"/>
            </w:tcBorders>
            <w:shd w:val="clear" w:color="auto" w:fill="auto"/>
            <w:vAlign w:val="center"/>
            <w:hideMark/>
          </w:tcPr>
          <w:p w14:paraId="1CB1981D" w14:textId="77777777" w:rsidR="005A764A" w:rsidRDefault="005A764A">
            <w:pPr>
              <w:jc w:val="center"/>
              <w:rPr>
                <w:sz w:val="23"/>
                <w:szCs w:val="23"/>
              </w:rPr>
            </w:pPr>
            <w:r>
              <w:rPr>
                <w:sz w:val="23"/>
                <w:szCs w:val="23"/>
              </w:rPr>
              <w:t>LMU</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55B29" w14:textId="77777777" w:rsidR="005A764A" w:rsidRDefault="005A764A">
            <w:pPr>
              <w:jc w:val="right"/>
              <w:rPr>
                <w:color w:val="FFFFFF"/>
                <w:sz w:val="23"/>
                <w:szCs w:val="23"/>
              </w:rPr>
            </w:pPr>
            <w:r>
              <w:rPr>
                <w:color w:val="FFFFFF"/>
                <w:sz w:val="23"/>
                <w:szCs w:val="23"/>
              </w:rPr>
              <w:t xml:space="preserve">0,00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730CE" w14:textId="77777777" w:rsidR="005A764A" w:rsidRDefault="005A764A">
            <w:pPr>
              <w:jc w:val="right"/>
              <w:rPr>
                <w:color w:val="FFFFFF"/>
                <w:sz w:val="23"/>
                <w:szCs w:val="23"/>
              </w:rPr>
            </w:pPr>
            <w:r>
              <w:rPr>
                <w:color w:val="FFFFFF"/>
                <w:sz w:val="23"/>
                <w:szCs w:val="23"/>
              </w:rPr>
              <w:t xml:space="preserve">0,00 </w:t>
            </w:r>
          </w:p>
        </w:tc>
      </w:tr>
      <w:tr w:rsidR="005A764A" w14:paraId="450971D7"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59FB651" w14:textId="77777777" w:rsidR="005A764A" w:rsidRDefault="005A764A">
            <w:pPr>
              <w:jc w:val="center"/>
              <w:rPr>
                <w:sz w:val="23"/>
                <w:szCs w:val="23"/>
              </w:rPr>
            </w:pPr>
            <w:r>
              <w:rPr>
                <w:sz w:val="23"/>
                <w:szCs w:val="23"/>
              </w:rPr>
              <w:t>1.9</w:t>
            </w:r>
          </w:p>
        </w:tc>
        <w:tc>
          <w:tcPr>
            <w:tcW w:w="2827" w:type="pct"/>
            <w:tcBorders>
              <w:top w:val="nil"/>
              <w:left w:val="nil"/>
              <w:bottom w:val="single" w:sz="4" w:space="0" w:color="auto"/>
              <w:right w:val="single" w:sz="4" w:space="0" w:color="auto"/>
            </w:tcBorders>
            <w:shd w:val="clear" w:color="auto" w:fill="auto"/>
            <w:vAlign w:val="center"/>
            <w:hideMark/>
          </w:tcPr>
          <w:p w14:paraId="2B21FF2B" w14:textId="77777777" w:rsidR="005A764A" w:rsidRDefault="005A764A">
            <w:pPr>
              <w:jc w:val="both"/>
              <w:rPr>
                <w:sz w:val="23"/>
                <w:szCs w:val="23"/>
              </w:rPr>
            </w:pPr>
            <w:r>
              <w:rPr>
                <w:sz w:val="23"/>
                <w:szCs w:val="23"/>
              </w:rPr>
              <w:t>Đất nông nghiệp khác</w:t>
            </w:r>
          </w:p>
        </w:tc>
        <w:tc>
          <w:tcPr>
            <w:tcW w:w="453" w:type="pct"/>
            <w:tcBorders>
              <w:top w:val="nil"/>
              <w:left w:val="nil"/>
              <w:bottom w:val="single" w:sz="4" w:space="0" w:color="auto"/>
              <w:right w:val="single" w:sz="4" w:space="0" w:color="auto"/>
            </w:tcBorders>
            <w:shd w:val="clear" w:color="auto" w:fill="auto"/>
            <w:vAlign w:val="center"/>
            <w:hideMark/>
          </w:tcPr>
          <w:p w14:paraId="5246E1DF" w14:textId="77777777" w:rsidR="005A764A" w:rsidRDefault="005A764A">
            <w:pPr>
              <w:jc w:val="center"/>
              <w:rPr>
                <w:sz w:val="23"/>
                <w:szCs w:val="23"/>
              </w:rPr>
            </w:pPr>
            <w:r>
              <w:rPr>
                <w:sz w:val="23"/>
                <w:szCs w:val="23"/>
              </w:rPr>
              <w:t>NKH</w:t>
            </w:r>
          </w:p>
        </w:tc>
        <w:tc>
          <w:tcPr>
            <w:tcW w:w="852" w:type="pct"/>
            <w:tcBorders>
              <w:top w:val="nil"/>
              <w:left w:val="nil"/>
              <w:bottom w:val="single" w:sz="4" w:space="0" w:color="auto"/>
              <w:right w:val="single" w:sz="4" w:space="0" w:color="auto"/>
            </w:tcBorders>
            <w:shd w:val="clear" w:color="auto" w:fill="auto"/>
            <w:vAlign w:val="center"/>
            <w:hideMark/>
          </w:tcPr>
          <w:p w14:paraId="04540C45" w14:textId="77777777" w:rsidR="005A764A" w:rsidRDefault="005A764A">
            <w:pPr>
              <w:jc w:val="right"/>
              <w:rPr>
                <w:sz w:val="23"/>
                <w:szCs w:val="23"/>
              </w:rPr>
            </w:pPr>
            <w:r>
              <w:rPr>
                <w:sz w:val="23"/>
                <w:szCs w:val="23"/>
              </w:rPr>
              <w:t xml:space="preserve">59,79 </w:t>
            </w:r>
          </w:p>
        </w:tc>
        <w:tc>
          <w:tcPr>
            <w:tcW w:w="461" w:type="pct"/>
            <w:tcBorders>
              <w:top w:val="nil"/>
              <w:left w:val="nil"/>
              <w:bottom w:val="single" w:sz="4" w:space="0" w:color="auto"/>
              <w:right w:val="single" w:sz="4" w:space="0" w:color="auto"/>
            </w:tcBorders>
            <w:shd w:val="clear" w:color="auto" w:fill="auto"/>
            <w:vAlign w:val="center"/>
            <w:hideMark/>
          </w:tcPr>
          <w:p w14:paraId="276767E5" w14:textId="77777777" w:rsidR="005A764A" w:rsidRDefault="005A764A">
            <w:pPr>
              <w:jc w:val="right"/>
              <w:rPr>
                <w:sz w:val="23"/>
                <w:szCs w:val="23"/>
              </w:rPr>
            </w:pPr>
            <w:r>
              <w:rPr>
                <w:sz w:val="23"/>
                <w:szCs w:val="23"/>
              </w:rPr>
              <w:t xml:space="preserve">0,38 </w:t>
            </w:r>
          </w:p>
        </w:tc>
      </w:tr>
      <w:tr w:rsidR="005A764A" w14:paraId="4DAAA46C"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661210C" w14:textId="77777777" w:rsidR="005A764A" w:rsidRDefault="005A764A">
            <w:pPr>
              <w:jc w:val="center"/>
              <w:rPr>
                <w:b/>
                <w:bCs/>
                <w:sz w:val="23"/>
                <w:szCs w:val="23"/>
              </w:rPr>
            </w:pPr>
            <w:r>
              <w:rPr>
                <w:b/>
                <w:bCs/>
                <w:sz w:val="23"/>
                <w:szCs w:val="23"/>
              </w:rPr>
              <w:t>2</w:t>
            </w:r>
          </w:p>
        </w:tc>
        <w:tc>
          <w:tcPr>
            <w:tcW w:w="2827" w:type="pct"/>
            <w:tcBorders>
              <w:top w:val="nil"/>
              <w:left w:val="nil"/>
              <w:bottom w:val="single" w:sz="4" w:space="0" w:color="auto"/>
              <w:right w:val="single" w:sz="4" w:space="0" w:color="auto"/>
            </w:tcBorders>
            <w:shd w:val="clear" w:color="auto" w:fill="auto"/>
            <w:vAlign w:val="center"/>
            <w:hideMark/>
          </w:tcPr>
          <w:p w14:paraId="273D77F7" w14:textId="77777777" w:rsidR="005A764A" w:rsidRDefault="005A764A">
            <w:pPr>
              <w:jc w:val="both"/>
              <w:rPr>
                <w:b/>
                <w:bCs/>
                <w:sz w:val="23"/>
                <w:szCs w:val="23"/>
              </w:rPr>
            </w:pPr>
            <w:r>
              <w:rPr>
                <w:b/>
                <w:bCs/>
                <w:sz w:val="23"/>
                <w:szCs w:val="23"/>
              </w:rPr>
              <w:t>Đất phi nông nghiệp</w:t>
            </w:r>
          </w:p>
        </w:tc>
        <w:tc>
          <w:tcPr>
            <w:tcW w:w="453" w:type="pct"/>
            <w:tcBorders>
              <w:top w:val="nil"/>
              <w:left w:val="nil"/>
              <w:bottom w:val="single" w:sz="4" w:space="0" w:color="auto"/>
              <w:right w:val="single" w:sz="4" w:space="0" w:color="auto"/>
            </w:tcBorders>
            <w:shd w:val="clear" w:color="auto" w:fill="auto"/>
            <w:vAlign w:val="center"/>
            <w:hideMark/>
          </w:tcPr>
          <w:p w14:paraId="7C3017D1" w14:textId="77777777" w:rsidR="005A764A" w:rsidRDefault="005A764A">
            <w:pPr>
              <w:jc w:val="center"/>
              <w:rPr>
                <w:b/>
                <w:bCs/>
                <w:sz w:val="23"/>
                <w:szCs w:val="23"/>
              </w:rPr>
            </w:pPr>
            <w:r>
              <w:rPr>
                <w:b/>
                <w:bCs/>
                <w:sz w:val="23"/>
                <w:szCs w:val="23"/>
              </w:rPr>
              <w:t>PNN</w:t>
            </w:r>
          </w:p>
        </w:tc>
        <w:tc>
          <w:tcPr>
            <w:tcW w:w="852" w:type="pct"/>
            <w:tcBorders>
              <w:top w:val="nil"/>
              <w:left w:val="nil"/>
              <w:bottom w:val="single" w:sz="4" w:space="0" w:color="auto"/>
              <w:right w:val="single" w:sz="4" w:space="0" w:color="auto"/>
            </w:tcBorders>
            <w:shd w:val="clear" w:color="auto" w:fill="auto"/>
            <w:vAlign w:val="center"/>
            <w:hideMark/>
          </w:tcPr>
          <w:p w14:paraId="5C0EAC01" w14:textId="77777777" w:rsidR="005A764A" w:rsidRDefault="005A764A">
            <w:pPr>
              <w:jc w:val="right"/>
              <w:rPr>
                <w:b/>
                <w:bCs/>
                <w:sz w:val="23"/>
                <w:szCs w:val="23"/>
              </w:rPr>
            </w:pPr>
            <w:r>
              <w:rPr>
                <w:b/>
                <w:bCs/>
                <w:sz w:val="23"/>
                <w:szCs w:val="23"/>
              </w:rPr>
              <w:t xml:space="preserve">3.752,02 </w:t>
            </w:r>
          </w:p>
        </w:tc>
        <w:tc>
          <w:tcPr>
            <w:tcW w:w="461" w:type="pct"/>
            <w:tcBorders>
              <w:top w:val="nil"/>
              <w:left w:val="nil"/>
              <w:bottom w:val="single" w:sz="4" w:space="0" w:color="auto"/>
              <w:right w:val="single" w:sz="4" w:space="0" w:color="auto"/>
            </w:tcBorders>
            <w:shd w:val="clear" w:color="auto" w:fill="auto"/>
            <w:vAlign w:val="center"/>
            <w:hideMark/>
          </w:tcPr>
          <w:p w14:paraId="39E97E9A" w14:textId="77777777" w:rsidR="005A764A" w:rsidRDefault="005A764A">
            <w:pPr>
              <w:jc w:val="right"/>
              <w:rPr>
                <w:b/>
                <w:bCs/>
                <w:sz w:val="23"/>
                <w:szCs w:val="23"/>
              </w:rPr>
            </w:pPr>
            <w:r>
              <w:rPr>
                <w:b/>
                <w:bCs/>
                <w:sz w:val="23"/>
                <w:szCs w:val="23"/>
              </w:rPr>
              <w:t xml:space="preserve">23,84 </w:t>
            </w:r>
          </w:p>
        </w:tc>
      </w:tr>
      <w:tr w:rsidR="005A764A" w14:paraId="77610735"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2672B234" w14:textId="77777777" w:rsidR="005A764A" w:rsidRDefault="005A764A">
            <w:pPr>
              <w:jc w:val="center"/>
              <w:rPr>
                <w:sz w:val="23"/>
                <w:szCs w:val="23"/>
              </w:rPr>
            </w:pPr>
            <w:r>
              <w:rPr>
                <w:sz w:val="23"/>
                <w:szCs w:val="23"/>
              </w:rPr>
              <w:t>2.1</w:t>
            </w:r>
          </w:p>
        </w:tc>
        <w:tc>
          <w:tcPr>
            <w:tcW w:w="2827" w:type="pct"/>
            <w:tcBorders>
              <w:top w:val="nil"/>
              <w:left w:val="nil"/>
              <w:bottom w:val="single" w:sz="4" w:space="0" w:color="auto"/>
              <w:right w:val="single" w:sz="4" w:space="0" w:color="auto"/>
            </w:tcBorders>
            <w:shd w:val="clear" w:color="auto" w:fill="auto"/>
            <w:vAlign w:val="center"/>
            <w:hideMark/>
          </w:tcPr>
          <w:p w14:paraId="192B4F1B" w14:textId="77777777" w:rsidR="005A764A" w:rsidRDefault="005A764A">
            <w:pPr>
              <w:jc w:val="both"/>
              <w:rPr>
                <w:sz w:val="23"/>
                <w:szCs w:val="23"/>
              </w:rPr>
            </w:pPr>
            <w:r>
              <w:rPr>
                <w:sz w:val="23"/>
                <w:szCs w:val="23"/>
              </w:rPr>
              <w:t>Đất quốc phòng</w:t>
            </w:r>
          </w:p>
        </w:tc>
        <w:tc>
          <w:tcPr>
            <w:tcW w:w="453" w:type="pct"/>
            <w:tcBorders>
              <w:top w:val="nil"/>
              <w:left w:val="nil"/>
              <w:bottom w:val="single" w:sz="4" w:space="0" w:color="auto"/>
              <w:right w:val="single" w:sz="4" w:space="0" w:color="auto"/>
            </w:tcBorders>
            <w:shd w:val="clear" w:color="auto" w:fill="auto"/>
            <w:vAlign w:val="center"/>
            <w:hideMark/>
          </w:tcPr>
          <w:p w14:paraId="2D868CF6" w14:textId="77777777" w:rsidR="005A764A" w:rsidRDefault="005A764A">
            <w:pPr>
              <w:jc w:val="center"/>
              <w:rPr>
                <w:sz w:val="23"/>
                <w:szCs w:val="23"/>
              </w:rPr>
            </w:pPr>
            <w:r>
              <w:rPr>
                <w:sz w:val="23"/>
                <w:szCs w:val="23"/>
              </w:rPr>
              <w:t>CQP</w:t>
            </w:r>
          </w:p>
        </w:tc>
        <w:tc>
          <w:tcPr>
            <w:tcW w:w="852" w:type="pct"/>
            <w:tcBorders>
              <w:top w:val="nil"/>
              <w:left w:val="nil"/>
              <w:bottom w:val="single" w:sz="4" w:space="0" w:color="auto"/>
              <w:right w:val="single" w:sz="4" w:space="0" w:color="auto"/>
            </w:tcBorders>
            <w:shd w:val="clear" w:color="auto" w:fill="auto"/>
            <w:vAlign w:val="center"/>
            <w:hideMark/>
          </w:tcPr>
          <w:p w14:paraId="1DDA7E27" w14:textId="77777777" w:rsidR="005A764A" w:rsidRDefault="005A764A">
            <w:pPr>
              <w:jc w:val="right"/>
              <w:rPr>
                <w:sz w:val="23"/>
                <w:szCs w:val="23"/>
              </w:rPr>
            </w:pPr>
            <w:r>
              <w:rPr>
                <w:sz w:val="23"/>
                <w:szCs w:val="23"/>
              </w:rPr>
              <w:t xml:space="preserve">87,10 </w:t>
            </w:r>
          </w:p>
        </w:tc>
        <w:tc>
          <w:tcPr>
            <w:tcW w:w="461" w:type="pct"/>
            <w:tcBorders>
              <w:top w:val="nil"/>
              <w:left w:val="nil"/>
              <w:bottom w:val="single" w:sz="4" w:space="0" w:color="auto"/>
              <w:right w:val="single" w:sz="4" w:space="0" w:color="auto"/>
            </w:tcBorders>
            <w:shd w:val="clear" w:color="auto" w:fill="auto"/>
            <w:vAlign w:val="center"/>
            <w:hideMark/>
          </w:tcPr>
          <w:p w14:paraId="62266E44" w14:textId="77777777" w:rsidR="005A764A" w:rsidRDefault="005A764A">
            <w:pPr>
              <w:jc w:val="right"/>
              <w:rPr>
                <w:sz w:val="23"/>
                <w:szCs w:val="23"/>
              </w:rPr>
            </w:pPr>
            <w:r>
              <w:rPr>
                <w:sz w:val="23"/>
                <w:szCs w:val="23"/>
              </w:rPr>
              <w:t xml:space="preserve">0,55 </w:t>
            </w:r>
          </w:p>
        </w:tc>
      </w:tr>
      <w:tr w:rsidR="005A764A" w14:paraId="01CBAAF1"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605E7AA8" w14:textId="77777777" w:rsidR="005A764A" w:rsidRDefault="005A764A">
            <w:pPr>
              <w:jc w:val="center"/>
              <w:rPr>
                <w:sz w:val="23"/>
                <w:szCs w:val="23"/>
              </w:rPr>
            </w:pPr>
            <w:r>
              <w:rPr>
                <w:sz w:val="23"/>
                <w:szCs w:val="23"/>
              </w:rPr>
              <w:t>2.2</w:t>
            </w:r>
          </w:p>
        </w:tc>
        <w:tc>
          <w:tcPr>
            <w:tcW w:w="2827" w:type="pct"/>
            <w:tcBorders>
              <w:top w:val="nil"/>
              <w:left w:val="nil"/>
              <w:bottom w:val="single" w:sz="4" w:space="0" w:color="auto"/>
              <w:right w:val="single" w:sz="4" w:space="0" w:color="auto"/>
            </w:tcBorders>
            <w:shd w:val="clear" w:color="auto" w:fill="auto"/>
            <w:vAlign w:val="center"/>
            <w:hideMark/>
          </w:tcPr>
          <w:p w14:paraId="2394695B" w14:textId="77777777" w:rsidR="005A764A" w:rsidRDefault="005A764A">
            <w:pPr>
              <w:jc w:val="both"/>
              <w:rPr>
                <w:sz w:val="23"/>
                <w:szCs w:val="23"/>
              </w:rPr>
            </w:pPr>
            <w:r>
              <w:rPr>
                <w:sz w:val="23"/>
                <w:szCs w:val="23"/>
              </w:rPr>
              <w:t>Đất an ninh</w:t>
            </w:r>
          </w:p>
        </w:tc>
        <w:tc>
          <w:tcPr>
            <w:tcW w:w="453" w:type="pct"/>
            <w:tcBorders>
              <w:top w:val="nil"/>
              <w:left w:val="nil"/>
              <w:bottom w:val="single" w:sz="4" w:space="0" w:color="auto"/>
              <w:right w:val="single" w:sz="4" w:space="0" w:color="auto"/>
            </w:tcBorders>
            <w:shd w:val="clear" w:color="auto" w:fill="auto"/>
            <w:vAlign w:val="center"/>
            <w:hideMark/>
          </w:tcPr>
          <w:p w14:paraId="0F9A983C" w14:textId="77777777" w:rsidR="005A764A" w:rsidRDefault="005A764A">
            <w:pPr>
              <w:jc w:val="center"/>
              <w:rPr>
                <w:sz w:val="23"/>
                <w:szCs w:val="23"/>
              </w:rPr>
            </w:pPr>
            <w:r>
              <w:rPr>
                <w:sz w:val="23"/>
                <w:szCs w:val="23"/>
              </w:rPr>
              <w:t>CAN</w:t>
            </w:r>
          </w:p>
        </w:tc>
        <w:tc>
          <w:tcPr>
            <w:tcW w:w="852" w:type="pct"/>
            <w:tcBorders>
              <w:top w:val="nil"/>
              <w:left w:val="nil"/>
              <w:bottom w:val="single" w:sz="4" w:space="0" w:color="auto"/>
              <w:right w:val="single" w:sz="4" w:space="0" w:color="auto"/>
            </w:tcBorders>
            <w:shd w:val="clear" w:color="auto" w:fill="auto"/>
            <w:vAlign w:val="center"/>
            <w:hideMark/>
          </w:tcPr>
          <w:p w14:paraId="38CEF6E9" w14:textId="77777777" w:rsidR="005A764A" w:rsidRDefault="005A764A">
            <w:pPr>
              <w:jc w:val="right"/>
              <w:rPr>
                <w:sz w:val="23"/>
                <w:szCs w:val="23"/>
              </w:rPr>
            </w:pPr>
            <w:r>
              <w:rPr>
                <w:sz w:val="23"/>
                <w:szCs w:val="23"/>
              </w:rPr>
              <w:t xml:space="preserve">23,48 </w:t>
            </w:r>
          </w:p>
        </w:tc>
        <w:tc>
          <w:tcPr>
            <w:tcW w:w="461" w:type="pct"/>
            <w:tcBorders>
              <w:top w:val="nil"/>
              <w:left w:val="nil"/>
              <w:bottom w:val="single" w:sz="4" w:space="0" w:color="auto"/>
              <w:right w:val="single" w:sz="4" w:space="0" w:color="auto"/>
            </w:tcBorders>
            <w:shd w:val="clear" w:color="auto" w:fill="auto"/>
            <w:vAlign w:val="center"/>
            <w:hideMark/>
          </w:tcPr>
          <w:p w14:paraId="76E31C90" w14:textId="77777777" w:rsidR="005A764A" w:rsidRDefault="005A764A">
            <w:pPr>
              <w:jc w:val="right"/>
              <w:rPr>
                <w:sz w:val="23"/>
                <w:szCs w:val="23"/>
              </w:rPr>
            </w:pPr>
            <w:r>
              <w:rPr>
                <w:sz w:val="23"/>
                <w:szCs w:val="23"/>
              </w:rPr>
              <w:t xml:space="preserve">0,15 </w:t>
            </w:r>
          </w:p>
        </w:tc>
      </w:tr>
      <w:tr w:rsidR="005A764A" w14:paraId="5BFE099B"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7D697EF1" w14:textId="77777777" w:rsidR="005A764A" w:rsidRDefault="005A764A">
            <w:pPr>
              <w:jc w:val="center"/>
              <w:rPr>
                <w:sz w:val="23"/>
                <w:szCs w:val="23"/>
              </w:rPr>
            </w:pPr>
            <w:r>
              <w:rPr>
                <w:sz w:val="23"/>
                <w:szCs w:val="23"/>
              </w:rPr>
              <w:t>2.3</w:t>
            </w:r>
          </w:p>
        </w:tc>
        <w:tc>
          <w:tcPr>
            <w:tcW w:w="2827" w:type="pct"/>
            <w:tcBorders>
              <w:top w:val="nil"/>
              <w:left w:val="nil"/>
              <w:bottom w:val="single" w:sz="4" w:space="0" w:color="auto"/>
              <w:right w:val="single" w:sz="4" w:space="0" w:color="auto"/>
            </w:tcBorders>
            <w:shd w:val="clear" w:color="auto" w:fill="auto"/>
            <w:vAlign w:val="center"/>
            <w:hideMark/>
          </w:tcPr>
          <w:p w14:paraId="5337E7E0" w14:textId="77777777" w:rsidR="005A764A" w:rsidRDefault="005A764A">
            <w:pPr>
              <w:jc w:val="both"/>
              <w:rPr>
                <w:sz w:val="23"/>
                <w:szCs w:val="23"/>
              </w:rPr>
            </w:pPr>
            <w:r>
              <w:rPr>
                <w:sz w:val="23"/>
                <w:szCs w:val="23"/>
              </w:rPr>
              <w:t>Đất khu công nghiệp</w:t>
            </w:r>
          </w:p>
        </w:tc>
        <w:tc>
          <w:tcPr>
            <w:tcW w:w="453" w:type="pct"/>
            <w:tcBorders>
              <w:top w:val="nil"/>
              <w:left w:val="nil"/>
              <w:bottom w:val="single" w:sz="4" w:space="0" w:color="auto"/>
              <w:right w:val="single" w:sz="4" w:space="0" w:color="auto"/>
            </w:tcBorders>
            <w:shd w:val="clear" w:color="auto" w:fill="auto"/>
            <w:vAlign w:val="center"/>
            <w:hideMark/>
          </w:tcPr>
          <w:p w14:paraId="22C7649A" w14:textId="77777777" w:rsidR="005A764A" w:rsidRDefault="005A764A">
            <w:pPr>
              <w:jc w:val="center"/>
              <w:rPr>
                <w:sz w:val="23"/>
                <w:szCs w:val="23"/>
              </w:rPr>
            </w:pPr>
            <w:r>
              <w:rPr>
                <w:sz w:val="23"/>
                <w:szCs w:val="23"/>
              </w:rPr>
              <w:t>SKK</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B34D2" w14:textId="77777777" w:rsidR="005A764A" w:rsidRDefault="005A764A">
            <w:pPr>
              <w:jc w:val="right"/>
              <w:rPr>
                <w:color w:val="FFFFFF"/>
                <w:sz w:val="23"/>
                <w:szCs w:val="23"/>
              </w:rPr>
            </w:pPr>
            <w:r>
              <w:rPr>
                <w:color w:val="FFFFFF"/>
                <w:sz w:val="23"/>
                <w:szCs w:val="23"/>
              </w:rPr>
              <w:t xml:space="preserve">0,00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64410" w14:textId="77777777" w:rsidR="005A764A" w:rsidRDefault="005A764A">
            <w:pPr>
              <w:jc w:val="right"/>
              <w:rPr>
                <w:color w:val="FFFFFF"/>
                <w:sz w:val="23"/>
                <w:szCs w:val="23"/>
              </w:rPr>
            </w:pPr>
            <w:r>
              <w:rPr>
                <w:color w:val="FFFFFF"/>
                <w:sz w:val="23"/>
                <w:szCs w:val="23"/>
              </w:rPr>
              <w:t xml:space="preserve">0,00 </w:t>
            </w:r>
          </w:p>
        </w:tc>
      </w:tr>
      <w:tr w:rsidR="005A764A" w14:paraId="061A70E4"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3BC35973" w14:textId="77777777" w:rsidR="005A764A" w:rsidRDefault="005A764A">
            <w:pPr>
              <w:jc w:val="center"/>
              <w:rPr>
                <w:sz w:val="23"/>
                <w:szCs w:val="23"/>
              </w:rPr>
            </w:pPr>
            <w:r>
              <w:rPr>
                <w:sz w:val="23"/>
                <w:szCs w:val="23"/>
              </w:rPr>
              <w:t>2.4</w:t>
            </w:r>
          </w:p>
        </w:tc>
        <w:tc>
          <w:tcPr>
            <w:tcW w:w="2827" w:type="pct"/>
            <w:tcBorders>
              <w:top w:val="nil"/>
              <w:left w:val="nil"/>
              <w:bottom w:val="single" w:sz="4" w:space="0" w:color="auto"/>
              <w:right w:val="single" w:sz="4" w:space="0" w:color="auto"/>
            </w:tcBorders>
            <w:shd w:val="clear" w:color="auto" w:fill="auto"/>
            <w:vAlign w:val="center"/>
            <w:hideMark/>
          </w:tcPr>
          <w:p w14:paraId="504B57F5" w14:textId="77777777" w:rsidR="005A764A" w:rsidRDefault="005A764A">
            <w:pPr>
              <w:jc w:val="both"/>
              <w:rPr>
                <w:sz w:val="23"/>
                <w:szCs w:val="23"/>
              </w:rPr>
            </w:pPr>
            <w:r>
              <w:rPr>
                <w:sz w:val="23"/>
                <w:szCs w:val="23"/>
              </w:rPr>
              <w:t>Đất cụm công nghiệp</w:t>
            </w:r>
          </w:p>
        </w:tc>
        <w:tc>
          <w:tcPr>
            <w:tcW w:w="453" w:type="pct"/>
            <w:tcBorders>
              <w:top w:val="nil"/>
              <w:left w:val="nil"/>
              <w:bottom w:val="single" w:sz="4" w:space="0" w:color="auto"/>
              <w:right w:val="single" w:sz="4" w:space="0" w:color="auto"/>
            </w:tcBorders>
            <w:shd w:val="clear" w:color="auto" w:fill="auto"/>
            <w:vAlign w:val="center"/>
            <w:hideMark/>
          </w:tcPr>
          <w:p w14:paraId="757A4145" w14:textId="77777777" w:rsidR="005A764A" w:rsidRDefault="005A764A">
            <w:pPr>
              <w:jc w:val="center"/>
              <w:rPr>
                <w:sz w:val="23"/>
                <w:szCs w:val="23"/>
              </w:rPr>
            </w:pPr>
            <w:r>
              <w:rPr>
                <w:sz w:val="23"/>
                <w:szCs w:val="23"/>
              </w:rPr>
              <w:t>SKN</w:t>
            </w:r>
          </w:p>
        </w:tc>
        <w:tc>
          <w:tcPr>
            <w:tcW w:w="852" w:type="pct"/>
            <w:tcBorders>
              <w:top w:val="nil"/>
              <w:left w:val="nil"/>
              <w:bottom w:val="single" w:sz="4" w:space="0" w:color="auto"/>
              <w:right w:val="single" w:sz="4" w:space="0" w:color="auto"/>
            </w:tcBorders>
            <w:shd w:val="clear" w:color="auto" w:fill="auto"/>
            <w:vAlign w:val="center"/>
            <w:hideMark/>
          </w:tcPr>
          <w:p w14:paraId="6E26EA27" w14:textId="77777777" w:rsidR="005A764A" w:rsidRDefault="005A764A">
            <w:pPr>
              <w:jc w:val="right"/>
              <w:rPr>
                <w:sz w:val="23"/>
                <w:szCs w:val="23"/>
              </w:rPr>
            </w:pPr>
            <w:r>
              <w:rPr>
                <w:sz w:val="23"/>
                <w:szCs w:val="23"/>
              </w:rPr>
              <w:t xml:space="preserve">91,53 </w:t>
            </w:r>
          </w:p>
        </w:tc>
        <w:tc>
          <w:tcPr>
            <w:tcW w:w="461" w:type="pct"/>
            <w:tcBorders>
              <w:top w:val="nil"/>
              <w:left w:val="nil"/>
              <w:bottom w:val="single" w:sz="4" w:space="0" w:color="auto"/>
              <w:right w:val="single" w:sz="4" w:space="0" w:color="auto"/>
            </w:tcBorders>
            <w:shd w:val="clear" w:color="auto" w:fill="auto"/>
            <w:vAlign w:val="center"/>
            <w:hideMark/>
          </w:tcPr>
          <w:p w14:paraId="65F1BE32" w14:textId="77777777" w:rsidR="005A764A" w:rsidRDefault="005A764A">
            <w:pPr>
              <w:jc w:val="right"/>
              <w:rPr>
                <w:sz w:val="23"/>
                <w:szCs w:val="23"/>
              </w:rPr>
            </w:pPr>
            <w:r>
              <w:rPr>
                <w:sz w:val="23"/>
                <w:szCs w:val="23"/>
              </w:rPr>
              <w:t xml:space="preserve">0,58 </w:t>
            </w:r>
          </w:p>
        </w:tc>
      </w:tr>
      <w:tr w:rsidR="005A764A" w14:paraId="7BB92D43"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3F697D72" w14:textId="77777777" w:rsidR="005A764A" w:rsidRDefault="005A764A">
            <w:pPr>
              <w:jc w:val="center"/>
              <w:rPr>
                <w:sz w:val="23"/>
                <w:szCs w:val="23"/>
              </w:rPr>
            </w:pPr>
            <w:r>
              <w:rPr>
                <w:sz w:val="23"/>
                <w:szCs w:val="23"/>
              </w:rPr>
              <w:t>2.5</w:t>
            </w:r>
          </w:p>
        </w:tc>
        <w:tc>
          <w:tcPr>
            <w:tcW w:w="2827" w:type="pct"/>
            <w:tcBorders>
              <w:top w:val="nil"/>
              <w:left w:val="nil"/>
              <w:bottom w:val="single" w:sz="4" w:space="0" w:color="auto"/>
              <w:right w:val="single" w:sz="4" w:space="0" w:color="auto"/>
            </w:tcBorders>
            <w:shd w:val="clear" w:color="auto" w:fill="auto"/>
            <w:vAlign w:val="center"/>
            <w:hideMark/>
          </w:tcPr>
          <w:p w14:paraId="4CFE551B" w14:textId="77777777" w:rsidR="005A764A" w:rsidRDefault="005A764A">
            <w:pPr>
              <w:jc w:val="both"/>
              <w:rPr>
                <w:sz w:val="23"/>
                <w:szCs w:val="23"/>
              </w:rPr>
            </w:pPr>
            <w:r>
              <w:rPr>
                <w:sz w:val="23"/>
                <w:szCs w:val="23"/>
              </w:rPr>
              <w:t>Đất thương mại, dịch vụ</w:t>
            </w:r>
          </w:p>
        </w:tc>
        <w:tc>
          <w:tcPr>
            <w:tcW w:w="453" w:type="pct"/>
            <w:tcBorders>
              <w:top w:val="nil"/>
              <w:left w:val="nil"/>
              <w:bottom w:val="single" w:sz="4" w:space="0" w:color="auto"/>
              <w:right w:val="single" w:sz="4" w:space="0" w:color="auto"/>
            </w:tcBorders>
            <w:shd w:val="clear" w:color="auto" w:fill="auto"/>
            <w:vAlign w:val="center"/>
            <w:hideMark/>
          </w:tcPr>
          <w:p w14:paraId="5413CCB7" w14:textId="77777777" w:rsidR="005A764A" w:rsidRDefault="005A764A">
            <w:pPr>
              <w:jc w:val="center"/>
              <w:rPr>
                <w:sz w:val="23"/>
                <w:szCs w:val="23"/>
              </w:rPr>
            </w:pPr>
            <w:r>
              <w:rPr>
                <w:sz w:val="23"/>
                <w:szCs w:val="23"/>
              </w:rPr>
              <w:t>TMD</w:t>
            </w:r>
          </w:p>
        </w:tc>
        <w:tc>
          <w:tcPr>
            <w:tcW w:w="852" w:type="pct"/>
            <w:tcBorders>
              <w:top w:val="nil"/>
              <w:left w:val="nil"/>
              <w:bottom w:val="single" w:sz="4" w:space="0" w:color="auto"/>
              <w:right w:val="single" w:sz="4" w:space="0" w:color="auto"/>
            </w:tcBorders>
            <w:shd w:val="clear" w:color="auto" w:fill="auto"/>
            <w:vAlign w:val="center"/>
            <w:hideMark/>
          </w:tcPr>
          <w:p w14:paraId="16A17581" w14:textId="77777777" w:rsidR="005A764A" w:rsidRDefault="005A764A">
            <w:pPr>
              <w:jc w:val="right"/>
              <w:rPr>
                <w:sz w:val="23"/>
                <w:szCs w:val="23"/>
              </w:rPr>
            </w:pPr>
            <w:r>
              <w:rPr>
                <w:sz w:val="23"/>
                <w:szCs w:val="23"/>
              </w:rPr>
              <w:t xml:space="preserve">31,34 </w:t>
            </w:r>
          </w:p>
        </w:tc>
        <w:tc>
          <w:tcPr>
            <w:tcW w:w="461" w:type="pct"/>
            <w:tcBorders>
              <w:top w:val="nil"/>
              <w:left w:val="nil"/>
              <w:bottom w:val="single" w:sz="4" w:space="0" w:color="auto"/>
              <w:right w:val="single" w:sz="4" w:space="0" w:color="auto"/>
            </w:tcBorders>
            <w:shd w:val="clear" w:color="auto" w:fill="auto"/>
            <w:vAlign w:val="center"/>
            <w:hideMark/>
          </w:tcPr>
          <w:p w14:paraId="4B25945A" w14:textId="77777777" w:rsidR="005A764A" w:rsidRDefault="005A764A">
            <w:pPr>
              <w:jc w:val="right"/>
              <w:rPr>
                <w:sz w:val="23"/>
                <w:szCs w:val="23"/>
              </w:rPr>
            </w:pPr>
            <w:r>
              <w:rPr>
                <w:sz w:val="23"/>
                <w:szCs w:val="23"/>
              </w:rPr>
              <w:t xml:space="preserve">0,20 </w:t>
            </w:r>
          </w:p>
        </w:tc>
      </w:tr>
      <w:tr w:rsidR="005A764A" w14:paraId="4DE6963E"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A0A6B1D" w14:textId="77777777" w:rsidR="005A764A" w:rsidRDefault="005A764A">
            <w:pPr>
              <w:jc w:val="center"/>
              <w:rPr>
                <w:sz w:val="23"/>
                <w:szCs w:val="23"/>
              </w:rPr>
            </w:pPr>
            <w:r>
              <w:rPr>
                <w:sz w:val="23"/>
                <w:szCs w:val="23"/>
              </w:rPr>
              <w:t>2.6</w:t>
            </w:r>
          </w:p>
        </w:tc>
        <w:tc>
          <w:tcPr>
            <w:tcW w:w="2827" w:type="pct"/>
            <w:tcBorders>
              <w:top w:val="nil"/>
              <w:left w:val="nil"/>
              <w:bottom w:val="single" w:sz="4" w:space="0" w:color="auto"/>
              <w:right w:val="single" w:sz="4" w:space="0" w:color="auto"/>
            </w:tcBorders>
            <w:shd w:val="clear" w:color="auto" w:fill="auto"/>
            <w:vAlign w:val="center"/>
            <w:hideMark/>
          </w:tcPr>
          <w:p w14:paraId="4CBBF01B" w14:textId="77777777" w:rsidR="005A764A" w:rsidRDefault="005A764A">
            <w:pPr>
              <w:jc w:val="both"/>
              <w:rPr>
                <w:sz w:val="23"/>
                <w:szCs w:val="23"/>
              </w:rPr>
            </w:pPr>
            <w:r>
              <w:rPr>
                <w:sz w:val="23"/>
                <w:szCs w:val="23"/>
              </w:rPr>
              <w:t>Đất cơ sở sản xuất phi nông nghiệp</w:t>
            </w:r>
          </w:p>
        </w:tc>
        <w:tc>
          <w:tcPr>
            <w:tcW w:w="453" w:type="pct"/>
            <w:tcBorders>
              <w:top w:val="nil"/>
              <w:left w:val="nil"/>
              <w:bottom w:val="single" w:sz="4" w:space="0" w:color="auto"/>
              <w:right w:val="single" w:sz="4" w:space="0" w:color="auto"/>
            </w:tcBorders>
            <w:shd w:val="clear" w:color="auto" w:fill="auto"/>
            <w:vAlign w:val="center"/>
            <w:hideMark/>
          </w:tcPr>
          <w:p w14:paraId="60F71AF7" w14:textId="77777777" w:rsidR="005A764A" w:rsidRDefault="005A764A">
            <w:pPr>
              <w:jc w:val="center"/>
              <w:rPr>
                <w:sz w:val="23"/>
                <w:szCs w:val="23"/>
              </w:rPr>
            </w:pPr>
            <w:r>
              <w:rPr>
                <w:sz w:val="23"/>
                <w:szCs w:val="23"/>
              </w:rPr>
              <w:t>SKC</w:t>
            </w:r>
          </w:p>
        </w:tc>
        <w:tc>
          <w:tcPr>
            <w:tcW w:w="852" w:type="pct"/>
            <w:tcBorders>
              <w:top w:val="nil"/>
              <w:left w:val="nil"/>
              <w:bottom w:val="single" w:sz="4" w:space="0" w:color="auto"/>
              <w:right w:val="single" w:sz="4" w:space="0" w:color="auto"/>
            </w:tcBorders>
            <w:shd w:val="clear" w:color="auto" w:fill="auto"/>
            <w:vAlign w:val="center"/>
            <w:hideMark/>
          </w:tcPr>
          <w:p w14:paraId="02D269CC" w14:textId="77777777" w:rsidR="005A764A" w:rsidRDefault="005A764A">
            <w:pPr>
              <w:jc w:val="right"/>
              <w:rPr>
                <w:sz w:val="23"/>
                <w:szCs w:val="23"/>
              </w:rPr>
            </w:pPr>
            <w:r>
              <w:rPr>
                <w:sz w:val="23"/>
                <w:szCs w:val="23"/>
              </w:rPr>
              <w:t xml:space="preserve">210,52 </w:t>
            </w:r>
          </w:p>
        </w:tc>
        <w:tc>
          <w:tcPr>
            <w:tcW w:w="461" w:type="pct"/>
            <w:tcBorders>
              <w:top w:val="nil"/>
              <w:left w:val="nil"/>
              <w:bottom w:val="single" w:sz="4" w:space="0" w:color="auto"/>
              <w:right w:val="single" w:sz="4" w:space="0" w:color="auto"/>
            </w:tcBorders>
            <w:shd w:val="clear" w:color="auto" w:fill="auto"/>
            <w:vAlign w:val="center"/>
            <w:hideMark/>
          </w:tcPr>
          <w:p w14:paraId="5D317872" w14:textId="77777777" w:rsidR="005A764A" w:rsidRDefault="005A764A">
            <w:pPr>
              <w:jc w:val="right"/>
              <w:rPr>
                <w:sz w:val="23"/>
                <w:szCs w:val="23"/>
              </w:rPr>
            </w:pPr>
            <w:r>
              <w:rPr>
                <w:sz w:val="23"/>
                <w:szCs w:val="23"/>
              </w:rPr>
              <w:t xml:space="preserve">1,34 </w:t>
            </w:r>
          </w:p>
        </w:tc>
      </w:tr>
      <w:tr w:rsidR="005A764A" w14:paraId="20D868C4"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221E976D" w14:textId="77777777" w:rsidR="005A764A" w:rsidRDefault="005A764A">
            <w:pPr>
              <w:jc w:val="center"/>
              <w:rPr>
                <w:sz w:val="23"/>
                <w:szCs w:val="23"/>
              </w:rPr>
            </w:pPr>
            <w:r>
              <w:rPr>
                <w:sz w:val="23"/>
                <w:szCs w:val="23"/>
              </w:rPr>
              <w:t>2.7</w:t>
            </w:r>
          </w:p>
        </w:tc>
        <w:tc>
          <w:tcPr>
            <w:tcW w:w="2827" w:type="pct"/>
            <w:tcBorders>
              <w:top w:val="nil"/>
              <w:left w:val="nil"/>
              <w:bottom w:val="single" w:sz="4" w:space="0" w:color="auto"/>
              <w:right w:val="single" w:sz="4" w:space="0" w:color="auto"/>
            </w:tcBorders>
            <w:shd w:val="clear" w:color="auto" w:fill="auto"/>
            <w:noWrap/>
            <w:vAlign w:val="center"/>
            <w:hideMark/>
          </w:tcPr>
          <w:p w14:paraId="0AA3EE58" w14:textId="77777777" w:rsidR="005A764A" w:rsidRDefault="005A764A">
            <w:pPr>
              <w:rPr>
                <w:sz w:val="23"/>
                <w:szCs w:val="23"/>
              </w:rPr>
            </w:pPr>
            <w:r>
              <w:rPr>
                <w:sz w:val="23"/>
                <w:szCs w:val="23"/>
              </w:rPr>
              <w:t>Đất sử dụng cho hoạt động khoáng sản</w:t>
            </w:r>
          </w:p>
        </w:tc>
        <w:tc>
          <w:tcPr>
            <w:tcW w:w="453" w:type="pct"/>
            <w:tcBorders>
              <w:top w:val="nil"/>
              <w:left w:val="nil"/>
              <w:bottom w:val="single" w:sz="4" w:space="0" w:color="auto"/>
              <w:right w:val="single" w:sz="4" w:space="0" w:color="auto"/>
            </w:tcBorders>
            <w:shd w:val="clear" w:color="auto" w:fill="auto"/>
            <w:noWrap/>
            <w:vAlign w:val="center"/>
            <w:hideMark/>
          </w:tcPr>
          <w:p w14:paraId="4DFB4CDB" w14:textId="77777777" w:rsidR="005A764A" w:rsidRDefault="005A764A">
            <w:pPr>
              <w:jc w:val="center"/>
              <w:rPr>
                <w:sz w:val="23"/>
                <w:szCs w:val="23"/>
              </w:rPr>
            </w:pPr>
            <w:r>
              <w:rPr>
                <w:sz w:val="23"/>
                <w:szCs w:val="23"/>
              </w:rPr>
              <w:t>SKS</w:t>
            </w:r>
          </w:p>
        </w:tc>
        <w:tc>
          <w:tcPr>
            <w:tcW w:w="852" w:type="pct"/>
            <w:tcBorders>
              <w:top w:val="nil"/>
              <w:left w:val="nil"/>
              <w:bottom w:val="single" w:sz="4" w:space="0" w:color="auto"/>
              <w:right w:val="single" w:sz="4" w:space="0" w:color="auto"/>
            </w:tcBorders>
            <w:shd w:val="clear" w:color="auto" w:fill="auto"/>
            <w:vAlign w:val="center"/>
            <w:hideMark/>
          </w:tcPr>
          <w:p w14:paraId="3CC051D0" w14:textId="77777777" w:rsidR="005A764A" w:rsidRDefault="005A764A">
            <w:pPr>
              <w:jc w:val="right"/>
              <w:rPr>
                <w:sz w:val="23"/>
                <w:szCs w:val="23"/>
              </w:rPr>
            </w:pPr>
            <w:r>
              <w:rPr>
                <w:sz w:val="23"/>
                <w:szCs w:val="23"/>
              </w:rPr>
              <w:t xml:space="preserve">8,27 </w:t>
            </w:r>
          </w:p>
        </w:tc>
        <w:tc>
          <w:tcPr>
            <w:tcW w:w="461" w:type="pct"/>
            <w:tcBorders>
              <w:top w:val="nil"/>
              <w:left w:val="nil"/>
              <w:bottom w:val="single" w:sz="4" w:space="0" w:color="auto"/>
              <w:right w:val="single" w:sz="4" w:space="0" w:color="auto"/>
            </w:tcBorders>
            <w:shd w:val="clear" w:color="auto" w:fill="auto"/>
            <w:vAlign w:val="center"/>
            <w:hideMark/>
          </w:tcPr>
          <w:p w14:paraId="390F73C0" w14:textId="77777777" w:rsidR="005A764A" w:rsidRDefault="005A764A">
            <w:pPr>
              <w:jc w:val="right"/>
              <w:rPr>
                <w:sz w:val="23"/>
                <w:szCs w:val="23"/>
              </w:rPr>
            </w:pPr>
            <w:r>
              <w:rPr>
                <w:sz w:val="23"/>
                <w:szCs w:val="23"/>
              </w:rPr>
              <w:t xml:space="preserve">0,05 </w:t>
            </w:r>
          </w:p>
        </w:tc>
      </w:tr>
      <w:tr w:rsidR="005A764A" w14:paraId="461C8179"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2937DCC7" w14:textId="77777777" w:rsidR="005A764A" w:rsidRDefault="005A764A">
            <w:pPr>
              <w:jc w:val="center"/>
              <w:rPr>
                <w:sz w:val="23"/>
                <w:szCs w:val="23"/>
              </w:rPr>
            </w:pPr>
            <w:r>
              <w:rPr>
                <w:sz w:val="23"/>
                <w:szCs w:val="23"/>
              </w:rPr>
              <w:t>2.8</w:t>
            </w:r>
          </w:p>
        </w:tc>
        <w:tc>
          <w:tcPr>
            <w:tcW w:w="2827" w:type="pct"/>
            <w:tcBorders>
              <w:top w:val="nil"/>
              <w:left w:val="nil"/>
              <w:bottom w:val="single" w:sz="4" w:space="0" w:color="auto"/>
              <w:right w:val="single" w:sz="4" w:space="0" w:color="auto"/>
            </w:tcBorders>
            <w:shd w:val="clear" w:color="auto" w:fill="auto"/>
            <w:vAlign w:val="center"/>
            <w:hideMark/>
          </w:tcPr>
          <w:p w14:paraId="5F1D9343" w14:textId="77777777" w:rsidR="005A764A" w:rsidRDefault="005A764A">
            <w:pPr>
              <w:rPr>
                <w:sz w:val="23"/>
                <w:szCs w:val="23"/>
              </w:rPr>
            </w:pPr>
            <w:r>
              <w:rPr>
                <w:sz w:val="23"/>
                <w:szCs w:val="23"/>
              </w:rPr>
              <w:t>Đất sản xuất vật liệu xây dựng, làm đồ gốm</w:t>
            </w:r>
          </w:p>
        </w:tc>
        <w:tc>
          <w:tcPr>
            <w:tcW w:w="453" w:type="pct"/>
            <w:tcBorders>
              <w:top w:val="nil"/>
              <w:left w:val="nil"/>
              <w:bottom w:val="single" w:sz="4" w:space="0" w:color="auto"/>
              <w:right w:val="single" w:sz="4" w:space="0" w:color="auto"/>
            </w:tcBorders>
            <w:shd w:val="clear" w:color="auto" w:fill="auto"/>
            <w:vAlign w:val="center"/>
            <w:hideMark/>
          </w:tcPr>
          <w:p w14:paraId="0CA74A6F" w14:textId="77777777" w:rsidR="005A764A" w:rsidRDefault="005A764A">
            <w:pPr>
              <w:jc w:val="center"/>
              <w:rPr>
                <w:sz w:val="23"/>
                <w:szCs w:val="23"/>
              </w:rPr>
            </w:pPr>
            <w:r>
              <w:rPr>
                <w:sz w:val="23"/>
                <w:szCs w:val="23"/>
              </w:rPr>
              <w:t>SKX</w:t>
            </w:r>
          </w:p>
        </w:tc>
        <w:tc>
          <w:tcPr>
            <w:tcW w:w="852" w:type="pct"/>
            <w:tcBorders>
              <w:top w:val="nil"/>
              <w:left w:val="nil"/>
              <w:bottom w:val="single" w:sz="4" w:space="0" w:color="auto"/>
              <w:right w:val="single" w:sz="4" w:space="0" w:color="auto"/>
            </w:tcBorders>
            <w:shd w:val="clear" w:color="auto" w:fill="auto"/>
            <w:vAlign w:val="center"/>
            <w:hideMark/>
          </w:tcPr>
          <w:p w14:paraId="08DF36AE" w14:textId="77777777" w:rsidR="005A764A" w:rsidRDefault="005A764A">
            <w:pPr>
              <w:jc w:val="right"/>
              <w:rPr>
                <w:sz w:val="23"/>
                <w:szCs w:val="23"/>
              </w:rPr>
            </w:pPr>
            <w:r>
              <w:rPr>
                <w:sz w:val="23"/>
                <w:szCs w:val="23"/>
              </w:rPr>
              <w:t xml:space="preserve">17,08 </w:t>
            </w:r>
          </w:p>
        </w:tc>
        <w:tc>
          <w:tcPr>
            <w:tcW w:w="461" w:type="pct"/>
            <w:tcBorders>
              <w:top w:val="nil"/>
              <w:left w:val="nil"/>
              <w:bottom w:val="single" w:sz="4" w:space="0" w:color="auto"/>
              <w:right w:val="single" w:sz="4" w:space="0" w:color="auto"/>
            </w:tcBorders>
            <w:shd w:val="clear" w:color="auto" w:fill="auto"/>
            <w:vAlign w:val="center"/>
            <w:hideMark/>
          </w:tcPr>
          <w:p w14:paraId="76416715" w14:textId="77777777" w:rsidR="005A764A" w:rsidRDefault="005A764A">
            <w:pPr>
              <w:jc w:val="right"/>
              <w:rPr>
                <w:sz w:val="23"/>
                <w:szCs w:val="23"/>
              </w:rPr>
            </w:pPr>
            <w:r>
              <w:rPr>
                <w:sz w:val="23"/>
                <w:szCs w:val="23"/>
              </w:rPr>
              <w:t xml:space="preserve">0,11 </w:t>
            </w:r>
          </w:p>
        </w:tc>
      </w:tr>
      <w:tr w:rsidR="005A764A" w14:paraId="25555D62"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E9FC790" w14:textId="77777777" w:rsidR="005A764A" w:rsidRDefault="005A764A">
            <w:pPr>
              <w:jc w:val="center"/>
              <w:rPr>
                <w:sz w:val="23"/>
                <w:szCs w:val="23"/>
              </w:rPr>
            </w:pPr>
            <w:r>
              <w:rPr>
                <w:sz w:val="23"/>
                <w:szCs w:val="23"/>
              </w:rPr>
              <w:t>2.9</w:t>
            </w:r>
          </w:p>
        </w:tc>
        <w:tc>
          <w:tcPr>
            <w:tcW w:w="2827" w:type="pct"/>
            <w:tcBorders>
              <w:top w:val="nil"/>
              <w:left w:val="nil"/>
              <w:bottom w:val="single" w:sz="4" w:space="0" w:color="auto"/>
              <w:right w:val="single" w:sz="4" w:space="0" w:color="auto"/>
            </w:tcBorders>
            <w:shd w:val="clear" w:color="auto" w:fill="auto"/>
            <w:vAlign w:val="center"/>
            <w:hideMark/>
          </w:tcPr>
          <w:p w14:paraId="62B7B986" w14:textId="77777777" w:rsidR="005A764A" w:rsidRDefault="005A764A">
            <w:pPr>
              <w:jc w:val="both"/>
              <w:rPr>
                <w:sz w:val="23"/>
                <w:szCs w:val="23"/>
              </w:rPr>
            </w:pPr>
            <w:r>
              <w:rPr>
                <w:sz w:val="23"/>
                <w:szCs w:val="23"/>
              </w:rPr>
              <w:t>Đất phát triển hạ tầng cấp quốc gia, cấp tỉnh, cấp huyện, cấp xã</w:t>
            </w:r>
          </w:p>
        </w:tc>
        <w:tc>
          <w:tcPr>
            <w:tcW w:w="453" w:type="pct"/>
            <w:tcBorders>
              <w:top w:val="nil"/>
              <w:left w:val="nil"/>
              <w:bottom w:val="single" w:sz="4" w:space="0" w:color="auto"/>
              <w:right w:val="single" w:sz="4" w:space="0" w:color="auto"/>
            </w:tcBorders>
            <w:shd w:val="clear" w:color="auto" w:fill="auto"/>
            <w:vAlign w:val="center"/>
            <w:hideMark/>
          </w:tcPr>
          <w:p w14:paraId="3D553E32" w14:textId="77777777" w:rsidR="005A764A" w:rsidRDefault="005A764A">
            <w:pPr>
              <w:jc w:val="center"/>
              <w:rPr>
                <w:sz w:val="23"/>
                <w:szCs w:val="23"/>
              </w:rPr>
            </w:pPr>
            <w:r>
              <w:rPr>
                <w:sz w:val="23"/>
                <w:szCs w:val="23"/>
              </w:rPr>
              <w:t>DHT</w:t>
            </w:r>
          </w:p>
        </w:tc>
        <w:tc>
          <w:tcPr>
            <w:tcW w:w="852" w:type="pct"/>
            <w:tcBorders>
              <w:top w:val="nil"/>
              <w:left w:val="nil"/>
              <w:bottom w:val="single" w:sz="4" w:space="0" w:color="auto"/>
              <w:right w:val="single" w:sz="4" w:space="0" w:color="auto"/>
            </w:tcBorders>
            <w:shd w:val="clear" w:color="auto" w:fill="auto"/>
            <w:vAlign w:val="center"/>
            <w:hideMark/>
          </w:tcPr>
          <w:p w14:paraId="0A3FC8F4" w14:textId="77777777" w:rsidR="005A764A" w:rsidRDefault="005A764A">
            <w:pPr>
              <w:jc w:val="right"/>
              <w:rPr>
                <w:sz w:val="23"/>
                <w:szCs w:val="23"/>
              </w:rPr>
            </w:pPr>
            <w:r>
              <w:rPr>
                <w:sz w:val="23"/>
                <w:szCs w:val="23"/>
              </w:rPr>
              <w:t xml:space="preserve">1.788,32 </w:t>
            </w:r>
          </w:p>
        </w:tc>
        <w:tc>
          <w:tcPr>
            <w:tcW w:w="461" w:type="pct"/>
            <w:tcBorders>
              <w:top w:val="nil"/>
              <w:left w:val="nil"/>
              <w:bottom w:val="single" w:sz="4" w:space="0" w:color="auto"/>
              <w:right w:val="single" w:sz="4" w:space="0" w:color="auto"/>
            </w:tcBorders>
            <w:shd w:val="clear" w:color="auto" w:fill="auto"/>
            <w:vAlign w:val="center"/>
            <w:hideMark/>
          </w:tcPr>
          <w:p w14:paraId="4C0CE260" w14:textId="77777777" w:rsidR="005A764A" w:rsidRDefault="005A764A">
            <w:pPr>
              <w:jc w:val="right"/>
              <w:rPr>
                <w:sz w:val="23"/>
                <w:szCs w:val="23"/>
              </w:rPr>
            </w:pPr>
            <w:r>
              <w:rPr>
                <w:sz w:val="23"/>
                <w:szCs w:val="23"/>
              </w:rPr>
              <w:t xml:space="preserve">11,36 </w:t>
            </w:r>
          </w:p>
        </w:tc>
      </w:tr>
      <w:tr w:rsidR="005A764A" w14:paraId="52E6FDDD"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56EC50A4" w14:textId="77777777" w:rsidR="005A764A" w:rsidRDefault="005A764A">
            <w:pPr>
              <w:jc w:val="center"/>
              <w:rPr>
                <w:i/>
                <w:iCs/>
                <w:sz w:val="23"/>
                <w:szCs w:val="23"/>
              </w:rPr>
            </w:pPr>
            <w:r>
              <w:rPr>
                <w:i/>
                <w:iCs/>
                <w:sz w:val="23"/>
                <w:szCs w:val="23"/>
              </w:rPr>
              <w:t>-</w:t>
            </w:r>
          </w:p>
        </w:tc>
        <w:tc>
          <w:tcPr>
            <w:tcW w:w="2827" w:type="pct"/>
            <w:tcBorders>
              <w:top w:val="nil"/>
              <w:left w:val="nil"/>
              <w:bottom w:val="single" w:sz="4" w:space="0" w:color="auto"/>
              <w:right w:val="single" w:sz="4" w:space="0" w:color="auto"/>
            </w:tcBorders>
            <w:shd w:val="clear" w:color="auto" w:fill="auto"/>
            <w:vAlign w:val="center"/>
            <w:hideMark/>
          </w:tcPr>
          <w:p w14:paraId="42DE8DD4" w14:textId="77777777" w:rsidR="005A764A" w:rsidRDefault="005A764A">
            <w:pPr>
              <w:jc w:val="both"/>
              <w:rPr>
                <w:i/>
                <w:iCs/>
                <w:sz w:val="23"/>
                <w:szCs w:val="23"/>
              </w:rPr>
            </w:pPr>
            <w:r>
              <w:rPr>
                <w:i/>
                <w:iCs/>
                <w:sz w:val="23"/>
                <w:szCs w:val="23"/>
              </w:rPr>
              <w:t>Đất giao thông</w:t>
            </w:r>
          </w:p>
        </w:tc>
        <w:tc>
          <w:tcPr>
            <w:tcW w:w="453" w:type="pct"/>
            <w:tcBorders>
              <w:top w:val="nil"/>
              <w:left w:val="nil"/>
              <w:bottom w:val="single" w:sz="4" w:space="0" w:color="auto"/>
              <w:right w:val="single" w:sz="4" w:space="0" w:color="auto"/>
            </w:tcBorders>
            <w:shd w:val="clear" w:color="auto" w:fill="auto"/>
            <w:vAlign w:val="center"/>
            <w:hideMark/>
          </w:tcPr>
          <w:p w14:paraId="6EF3C738" w14:textId="77777777" w:rsidR="005A764A" w:rsidRDefault="005A764A">
            <w:pPr>
              <w:jc w:val="center"/>
              <w:rPr>
                <w:i/>
                <w:iCs/>
                <w:sz w:val="23"/>
                <w:szCs w:val="23"/>
              </w:rPr>
            </w:pPr>
            <w:r>
              <w:rPr>
                <w:i/>
                <w:iCs/>
                <w:sz w:val="23"/>
                <w:szCs w:val="23"/>
              </w:rPr>
              <w:t>DGT</w:t>
            </w:r>
          </w:p>
        </w:tc>
        <w:tc>
          <w:tcPr>
            <w:tcW w:w="852" w:type="pct"/>
            <w:tcBorders>
              <w:top w:val="nil"/>
              <w:left w:val="nil"/>
              <w:bottom w:val="single" w:sz="4" w:space="0" w:color="auto"/>
              <w:right w:val="single" w:sz="4" w:space="0" w:color="auto"/>
            </w:tcBorders>
            <w:shd w:val="clear" w:color="auto" w:fill="auto"/>
            <w:vAlign w:val="center"/>
            <w:hideMark/>
          </w:tcPr>
          <w:p w14:paraId="192E9AF2" w14:textId="77777777" w:rsidR="005A764A" w:rsidRDefault="005A764A">
            <w:pPr>
              <w:jc w:val="right"/>
              <w:rPr>
                <w:i/>
                <w:iCs/>
                <w:sz w:val="23"/>
                <w:szCs w:val="23"/>
              </w:rPr>
            </w:pPr>
            <w:r>
              <w:rPr>
                <w:i/>
                <w:iCs/>
                <w:sz w:val="23"/>
                <w:szCs w:val="23"/>
              </w:rPr>
              <w:t xml:space="preserve">970,90 </w:t>
            </w:r>
          </w:p>
        </w:tc>
        <w:tc>
          <w:tcPr>
            <w:tcW w:w="461" w:type="pct"/>
            <w:tcBorders>
              <w:top w:val="nil"/>
              <w:left w:val="nil"/>
              <w:bottom w:val="single" w:sz="4" w:space="0" w:color="auto"/>
              <w:right w:val="single" w:sz="4" w:space="0" w:color="auto"/>
            </w:tcBorders>
            <w:shd w:val="clear" w:color="auto" w:fill="auto"/>
            <w:vAlign w:val="center"/>
            <w:hideMark/>
          </w:tcPr>
          <w:p w14:paraId="2BFAE319" w14:textId="77777777" w:rsidR="005A764A" w:rsidRDefault="005A764A">
            <w:pPr>
              <w:jc w:val="right"/>
              <w:rPr>
                <w:i/>
                <w:iCs/>
                <w:sz w:val="23"/>
                <w:szCs w:val="23"/>
              </w:rPr>
            </w:pPr>
            <w:r>
              <w:rPr>
                <w:i/>
                <w:iCs/>
                <w:sz w:val="23"/>
                <w:szCs w:val="23"/>
              </w:rPr>
              <w:t xml:space="preserve">6,17 </w:t>
            </w:r>
          </w:p>
        </w:tc>
      </w:tr>
      <w:tr w:rsidR="005A764A" w14:paraId="36D76D81"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2A5E194" w14:textId="77777777" w:rsidR="005A764A" w:rsidRDefault="005A764A">
            <w:pPr>
              <w:jc w:val="center"/>
              <w:rPr>
                <w:i/>
                <w:iCs/>
                <w:sz w:val="23"/>
                <w:szCs w:val="23"/>
              </w:rPr>
            </w:pPr>
            <w:r>
              <w:rPr>
                <w:i/>
                <w:iCs/>
                <w:sz w:val="23"/>
                <w:szCs w:val="23"/>
              </w:rPr>
              <w:t>-</w:t>
            </w:r>
          </w:p>
        </w:tc>
        <w:tc>
          <w:tcPr>
            <w:tcW w:w="2827" w:type="pct"/>
            <w:tcBorders>
              <w:top w:val="nil"/>
              <w:left w:val="nil"/>
              <w:bottom w:val="single" w:sz="4" w:space="0" w:color="auto"/>
              <w:right w:val="single" w:sz="4" w:space="0" w:color="auto"/>
            </w:tcBorders>
            <w:shd w:val="clear" w:color="auto" w:fill="auto"/>
            <w:vAlign w:val="center"/>
            <w:hideMark/>
          </w:tcPr>
          <w:p w14:paraId="30CB9986" w14:textId="77777777" w:rsidR="005A764A" w:rsidRDefault="005A764A">
            <w:pPr>
              <w:jc w:val="both"/>
              <w:rPr>
                <w:i/>
                <w:iCs/>
                <w:sz w:val="23"/>
                <w:szCs w:val="23"/>
              </w:rPr>
            </w:pPr>
            <w:r>
              <w:rPr>
                <w:i/>
                <w:iCs/>
                <w:sz w:val="23"/>
                <w:szCs w:val="23"/>
              </w:rPr>
              <w:t>Đất thủy lợi</w:t>
            </w:r>
          </w:p>
        </w:tc>
        <w:tc>
          <w:tcPr>
            <w:tcW w:w="453" w:type="pct"/>
            <w:tcBorders>
              <w:top w:val="nil"/>
              <w:left w:val="nil"/>
              <w:bottom w:val="single" w:sz="4" w:space="0" w:color="auto"/>
              <w:right w:val="single" w:sz="4" w:space="0" w:color="auto"/>
            </w:tcBorders>
            <w:shd w:val="clear" w:color="auto" w:fill="auto"/>
            <w:vAlign w:val="center"/>
            <w:hideMark/>
          </w:tcPr>
          <w:p w14:paraId="0DCD6A59" w14:textId="77777777" w:rsidR="005A764A" w:rsidRDefault="005A764A">
            <w:pPr>
              <w:jc w:val="center"/>
              <w:rPr>
                <w:i/>
                <w:iCs/>
                <w:sz w:val="23"/>
                <w:szCs w:val="23"/>
              </w:rPr>
            </w:pPr>
            <w:r>
              <w:rPr>
                <w:i/>
                <w:iCs/>
                <w:sz w:val="23"/>
                <w:szCs w:val="23"/>
              </w:rPr>
              <w:t>DTL</w:t>
            </w:r>
          </w:p>
        </w:tc>
        <w:tc>
          <w:tcPr>
            <w:tcW w:w="852" w:type="pct"/>
            <w:tcBorders>
              <w:top w:val="nil"/>
              <w:left w:val="nil"/>
              <w:bottom w:val="single" w:sz="4" w:space="0" w:color="auto"/>
              <w:right w:val="single" w:sz="4" w:space="0" w:color="auto"/>
            </w:tcBorders>
            <w:shd w:val="clear" w:color="auto" w:fill="auto"/>
            <w:vAlign w:val="center"/>
            <w:hideMark/>
          </w:tcPr>
          <w:p w14:paraId="1C759972" w14:textId="77777777" w:rsidR="005A764A" w:rsidRDefault="005A764A">
            <w:pPr>
              <w:jc w:val="right"/>
              <w:rPr>
                <w:i/>
                <w:iCs/>
                <w:sz w:val="23"/>
                <w:szCs w:val="23"/>
              </w:rPr>
            </w:pPr>
            <w:r>
              <w:rPr>
                <w:i/>
                <w:iCs/>
                <w:sz w:val="23"/>
                <w:szCs w:val="23"/>
              </w:rPr>
              <w:t xml:space="preserve">405,18 </w:t>
            </w:r>
          </w:p>
        </w:tc>
        <w:tc>
          <w:tcPr>
            <w:tcW w:w="461" w:type="pct"/>
            <w:tcBorders>
              <w:top w:val="nil"/>
              <w:left w:val="nil"/>
              <w:bottom w:val="single" w:sz="4" w:space="0" w:color="auto"/>
              <w:right w:val="single" w:sz="4" w:space="0" w:color="auto"/>
            </w:tcBorders>
            <w:shd w:val="clear" w:color="auto" w:fill="auto"/>
            <w:vAlign w:val="center"/>
            <w:hideMark/>
          </w:tcPr>
          <w:p w14:paraId="668C7E55" w14:textId="77777777" w:rsidR="005A764A" w:rsidRDefault="005A764A">
            <w:pPr>
              <w:jc w:val="right"/>
              <w:rPr>
                <w:i/>
                <w:iCs/>
                <w:sz w:val="23"/>
                <w:szCs w:val="23"/>
              </w:rPr>
            </w:pPr>
            <w:r>
              <w:rPr>
                <w:i/>
                <w:iCs/>
                <w:sz w:val="23"/>
                <w:szCs w:val="23"/>
              </w:rPr>
              <w:t xml:space="preserve">2,57 </w:t>
            </w:r>
          </w:p>
        </w:tc>
      </w:tr>
      <w:tr w:rsidR="005A764A" w14:paraId="1F293708"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190B38D" w14:textId="77777777" w:rsidR="005A764A" w:rsidRDefault="005A764A">
            <w:pPr>
              <w:jc w:val="center"/>
              <w:rPr>
                <w:i/>
                <w:iCs/>
                <w:sz w:val="23"/>
                <w:szCs w:val="23"/>
              </w:rPr>
            </w:pPr>
            <w:r>
              <w:rPr>
                <w:i/>
                <w:iCs/>
                <w:sz w:val="23"/>
                <w:szCs w:val="23"/>
              </w:rPr>
              <w:t>-</w:t>
            </w:r>
          </w:p>
        </w:tc>
        <w:tc>
          <w:tcPr>
            <w:tcW w:w="2827" w:type="pct"/>
            <w:tcBorders>
              <w:top w:val="nil"/>
              <w:left w:val="nil"/>
              <w:bottom w:val="single" w:sz="4" w:space="0" w:color="auto"/>
              <w:right w:val="single" w:sz="4" w:space="0" w:color="auto"/>
            </w:tcBorders>
            <w:shd w:val="clear" w:color="auto" w:fill="auto"/>
            <w:vAlign w:val="center"/>
            <w:hideMark/>
          </w:tcPr>
          <w:p w14:paraId="2744D8DA" w14:textId="77777777" w:rsidR="005A764A" w:rsidRDefault="005A764A">
            <w:pPr>
              <w:jc w:val="both"/>
              <w:rPr>
                <w:i/>
                <w:iCs/>
                <w:sz w:val="23"/>
                <w:szCs w:val="23"/>
              </w:rPr>
            </w:pPr>
            <w:r>
              <w:rPr>
                <w:i/>
                <w:iCs/>
                <w:sz w:val="23"/>
                <w:szCs w:val="23"/>
              </w:rPr>
              <w:t>Đất xây dựng cơ sở văn hóa</w:t>
            </w:r>
          </w:p>
        </w:tc>
        <w:tc>
          <w:tcPr>
            <w:tcW w:w="453" w:type="pct"/>
            <w:tcBorders>
              <w:top w:val="nil"/>
              <w:left w:val="nil"/>
              <w:bottom w:val="single" w:sz="4" w:space="0" w:color="auto"/>
              <w:right w:val="single" w:sz="4" w:space="0" w:color="auto"/>
            </w:tcBorders>
            <w:shd w:val="clear" w:color="auto" w:fill="auto"/>
            <w:vAlign w:val="center"/>
            <w:hideMark/>
          </w:tcPr>
          <w:p w14:paraId="173FF89E" w14:textId="77777777" w:rsidR="005A764A" w:rsidRDefault="005A764A">
            <w:pPr>
              <w:jc w:val="center"/>
              <w:rPr>
                <w:i/>
                <w:iCs/>
                <w:sz w:val="23"/>
                <w:szCs w:val="23"/>
              </w:rPr>
            </w:pPr>
            <w:r>
              <w:rPr>
                <w:i/>
                <w:iCs/>
                <w:sz w:val="23"/>
                <w:szCs w:val="23"/>
              </w:rPr>
              <w:t>DVH</w:t>
            </w:r>
          </w:p>
        </w:tc>
        <w:tc>
          <w:tcPr>
            <w:tcW w:w="852" w:type="pct"/>
            <w:tcBorders>
              <w:top w:val="nil"/>
              <w:left w:val="nil"/>
              <w:bottom w:val="single" w:sz="4" w:space="0" w:color="auto"/>
              <w:right w:val="single" w:sz="4" w:space="0" w:color="auto"/>
            </w:tcBorders>
            <w:shd w:val="clear" w:color="auto" w:fill="auto"/>
            <w:vAlign w:val="center"/>
            <w:hideMark/>
          </w:tcPr>
          <w:p w14:paraId="0C318714" w14:textId="77777777" w:rsidR="005A764A" w:rsidRDefault="005A764A">
            <w:pPr>
              <w:jc w:val="right"/>
              <w:rPr>
                <w:i/>
                <w:iCs/>
                <w:sz w:val="23"/>
                <w:szCs w:val="23"/>
              </w:rPr>
            </w:pPr>
            <w:r>
              <w:rPr>
                <w:i/>
                <w:iCs/>
                <w:sz w:val="23"/>
                <w:szCs w:val="23"/>
              </w:rPr>
              <w:t xml:space="preserve">6,50 </w:t>
            </w:r>
          </w:p>
        </w:tc>
        <w:tc>
          <w:tcPr>
            <w:tcW w:w="461" w:type="pct"/>
            <w:tcBorders>
              <w:top w:val="nil"/>
              <w:left w:val="nil"/>
              <w:bottom w:val="single" w:sz="4" w:space="0" w:color="auto"/>
              <w:right w:val="single" w:sz="4" w:space="0" w:color="auto"/>
            </w:tcBorders>
            <w:shd w:val="clear" w:color="auto" w:fill="auto"/>
            <w:vAlign w:val="center"/>
            <w:hideMark/>
          </w:tcPr>
          <w:p w14:paraId="6317B28A" w14:textId="77777777" w:rsidR="005A764A" w:rsidRDefault="005A764A">
            <w:pPr>
              <w:jc w:val="right"/>
              <w:rPr>
                <w:i/>
                <w:iCs/>
                <w:sz w:val="23"/>
                <w:szCs w:val="23"/>
              </w:rPr>
            </w:pPr>
            <w:r>
              <w:rPr>
                <w:i/>
                <w:iCs/>
                <w:sz w:val="23"/>
                <w:szCs w:val="23"/>
              </w:rPr>
              <w:t xml:space="preserve">0,04 </w:t>
            </w:r>
          </w:p>
        </w:tc>
      </w:tr>
      <w:tr w:rsidR="005A764A" w14:paraId="29FC0571"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B30F671" w14:textId="77777777" w:rsidR="005A764A" w:rsidRDefault="005A764A">
            <w:pPr>
              <w:jc w:val="center"/>
              <w:rPr>
                <w:i/>
                <w:iCs/>
                <w:sz w:val="23"/>
                <w:szCs w:val="23"/>
              </w:rPr>
            </w:pPr>
            <w:r>
              <w:rPr>
                <w:i/>
                <w:iCs/>
                <w:sz w:val="23"/>
                <w:szCs w:val="23"/>
              </w:rPr>
              <w:t>-</w:t>
            </w:r>
          </w:p>
        </w:tc>
        <w:tc>
          <w:tcPr>
            <w:tcW w:w="2827" w:type="pct"/>
            <w:tcBorders>
              <w:top w:val="nil"/>
              <w:left w:val="nil"/>
              <w:bottom w:val="single" w:sz="4" w:space="0" w:color="auto"/>
              <w:right w:val="single" w:sz="4" w:space="0" w:color="auto"/>
            </w:tcBorders>
            <w:shd w:val="clear" w:color="auto" w:fill="auto"/>
            <w:noWrap/>
            <w:vAlign w:val="center"/>
            <w:hideMark/>
          </w:tcPr>
          <w:p w14:paraId="706AF9EE" w14:textId="77777777" w:rsidR="005A764A" w:rsidRDefault="005A764A">
            <w:pPr>
              <w:jc w:val="both"/>
              <w:rPr>
                <w:i/>
                <w:iCs/>
                <w:sz w:val="23"/>
                <w:szCs w:val="23"/>
              </w:rPr>
            </w:pPr>
            <w:r>
              <w:rPr>
                <w:i/>
                <w:iCs/>
                <w:sz w:val="23"/>
                <w:szCs w:val="23"/>
              </w:rPr>
              <w:t>Đất xây dựng cơ sở y tế</w:t>
            </w:r>
          </w:p>
        </w:tc>
        <w:tc>
          <w:tcPr>
            <w:tcW w:w="453" w:type="pct"/>
            <w:tcBorders>
              <w:top w:val="nil"/>
              <w:left w:val="nil"/>
              <w:bottom w:val="single" w:sz="4" w:space="0" w:color="auto"/>
              <w:right w:val="single" w:sz="4" w:space="0" w:color="auto"/>
            </w:tcBorders>
            <w:shd w:val="clear" w:color="auto" w:fill="auto"/>
            <w:vAlign w:val="center"/>
            <w:hideMark/>
          </w:tcPr>
          <w:p w14:paraId="53031818" w14:textId="77777777" w:rsidR="005A764A" w:rsidRDefault="005A764A">
            <w:pPr>
              <w:jc w:val="center"/>
              <w:rPr>
                <w:i/>
                <w:iCs/>
                <w:sz w:val="23"/>
                <w:szCs w:val="23"/>
              </w:rPr>
            </w:pPr>
            <w:r>
              <w:rPr>
                <w:i/>
                <w:iCs/>
                <w:sz w:val="23"/>
                <w:szCs w:val="23"/>
              </w:rPr>
              <w:t>DYT</w:t>
            </w:r>
          </w:p>
        </w:tc>
        <w:tc>
          <w:tcPr>
            <w:tcW w:w="852" w:type="pct"/>
            <w:tcBorders>
              <w:top w:val="nil"/>
              <w:left w:val="nil"/>
              <w:bottom w:val="single" w:sz="4" w:space="0" w:color="auto"/>
              <w:right w:val="single" w:sz="4" w:space="0" w:color="auto"/>
            </w:tcBorders>
            <w:shd w:val="clear" w:color="auto" w:fill="auto"/>
            <w:vAlign w:val="center"/>
            <w:hideMark/>
          </w:tcPr>
          <w:p w14:paraId="38C03B7E" w14:textId="77777777" w:rsidR="005A764A" w:rsidRDefault="005A764A">
            <w:pPr>
              <w:jc w:val="right"/>
              <w:rPr>
                <w:i/>
                <w:iCs/>
                <w:sz w:val="23"/>
                <w:szCs w:val="23"/>
              </w:rPr>
            </w:pPr>
            <w:r>
              <w:rPr>
                <w:i/>
                <w:iCs/>
                <w:sz w:val="23"/>
                <w:szCs w:val="23"/>
              </w:rPr>
              <w:t xml:space="preserve">5,37 </w:t>
            </w:r>
          </w:p>
        </w:tc>
        <w:tc>
          <w:tcPr>
            <w:tcW w:w="461" w:type="pct"/>
            <w:tcBorders>
              <w:top w:val="nil"/>
              <w:left w:val="nil"/>
              <w:bottom w:val="single" w:sz="4" w:space="0" w:color="auto"/>
              <w:right w:val="single" w:sz="4" w:space="0" w:color="auto"/>
            </w:tcBorders>
            <w:shd w:val="clear" w:color="auto" w:fill="auto"/>
            <w:vAlign w:val="center"/>
            <w:hideMark/>
          </w:tcPr>
          <w:p w14:paraId="41B72465" w14:textId="77777777" w:rsidR="005A764A" w:rsidRDefault="005A764A">
            <w:pPr>
              <w:jc w:val="right"/>
              <w:rPr>
                <w:i/>
                <w:iCs/>
                <w:sz w:val="23"/>
                <w:szCs w:val="23"/>
              </w:rPr>
            </w:pPr>
            <w:r>
              <w:rPr>
                <w:i/>
                <w:iCs/>
                <w:sz w:val="23"/>
                <w:szCs w:val="23"/>
              </w:rPr>
              <w:t xml:space="preserve">0,03 </w:t>
            </w:r>
          </w:p>
        </w:tc>
      </w:tr>
      <w:tr w:rsidR="005A764A" w14:paraId="61880EAA"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4699638" w14:textId="77777777" w:rsidR="005A764A" w:rsidRDefault="005A764A">
            <w:pPr>
              <w:jc w:val="center"/>
              <w:rPr>
                <w:i/>
                <w:iCs/>
                <w:sz w:val="23"/>
                <w:szCs w:val="23"/>
              </w:rPr>
            </w:pPr>
            <w:r>
              <w:rPr>
                <w:i/>
                <w:iCs/>
                <w:sz w:val="23"/>
                <w:szCs w:val="23"/>
              </w:rPr>
              <w:t>-</w:t>
            </w:r>
          </w:p>
        </w:tc>
        <w:tc>
          <w:tcPr>
            <w:tcW w:w="2827" w:type="pct"/>
            <w:tcBorders>
              <w:top w:val="nil"/>
              <w:left w:val="nil"/>
              <w:bottom w:val="single" w:sz="4" w:space="0" w:color="auto"/>
              <w:right w:val="single" w:sz="4" w:space="0" w:color="auto"/>
            </w:tcBorders>
            <w:shd w:val="clear" w:color="auto" w:fill="auto"/>
            <w:noWrap/>
            <w:vAlign w:val="center"/>
            <w:hideMark/>
          </w:tcPr>
          <w:p w14:paraId="21B4B7D7" w14:textId="77777777" w:rsidR="005A764A" w:rsidRDefault="005A764A">
            <w:pPr>
              <w:jc w:val="both"/>
              <w:rPr>
                <w:i/>
                <w:iCs/>
                <w:sz w:val="23"/>
                <w:szCs w:val="23"/>
              </w:rPr>
            </w:pPr>
            <w:r>
              <w:rPr>
                <w:i/>
                <w:iCs/>
                <w:sz w:val="23"/>
                <w:szCs w:val="23"/>
              </w:rPr>
              <w:t>Đất xây dựng cơ sở giáo dục đào tạo</w:t>
            </w:r>
          </w:p>
        </w:tc>
        <w:tc>
          <w:tcPr>
            <w:tcW w:w="453" w:type="pct"/>
            <w:tcBorders>
              <w:top w:val="nil"/>
              <w:left w:val="nil"/>
              <w:bottom w:val="single" w:sz="4" w:space="0" w:color="auto"/>
              <w:right w:val="single" w:sz="4" w:space="0" w:color="auto"/>
            </w:tcBorders>
            <w:shd w:val="clear" w:color="auto" w:fill="auto"/>
            <w:vAlign w:val="center"/>
            <w:hideMark/>
          </w:tcPr>
          <w:p w14:paraId="2CFD7040" w14:textId="77777777" w:rsidR="005A764A" w:rsidRDefault="005A764A">
            <w:pPr>
              <w:jc w:val="center"/>
              <w:rPr>
                <w:i/>
                <w:iCs/>
                <w:sz w:val="23"/>
                <w:szCs w:val="23"/>
              </w:rPr>
            </w:pPr>
            <w:r>
              <w:rPr>
                <w:i/>
                <w:iCs/>
                <w:sz w:val="23"/>
                <w:szCs w:val="23"/>
              </w:rPr>
              <w:t>DGD</w:t>
            </w:r>
          </w:p>
        </w:tc>
        <w:tc>
          <w:tcPr>
            <w:tcW w:w="852" w:type="pct"/>
            <w:tcBorders>
              <w:top w:val="nil"/>
              <w:left w:val="nil"/>
              <w:bottom w:val="single" w:sz="4" w:space="0" w:color="auto"/>
              <w:right w:val="single" w:sz="4" w:space="0" w:color="auto"/>
            </w:tcBorders>
            <w:shd w:val="clear" w:color="auto" w:fill="auto"/>
            <w:vAlign w:val="center"/>
            <w:hideMark/>
          </w:tcPr>
          <w:p w14:paraId="11C8031F" w14:textId="77777777" w:rsidR="005A764A" w:rsidRDefault="005A764A">
            <w:pPr>
              <w:jc w:val="right"/>
              <w:rPr>
                <w:i/>
                <w:iCs/>
                <w:sz w:val="23"/>
                <w:szCs w:val="23"/>
              </w:rPr>
            </w:pPr>
            <w:r>
              <w:rPr>
                <w:i/>
                <w:iCs/>
                <w:sz w:val="23"/>
                <w:szCs w:val="23"/>
              </w:rPr>
              <w:t xml:space="preserve">57,90 </w:t>
            </w:r>
          </w:p>
        </w:tc>
        <w:tc>
          <w:tcPr>
            <w:tcW w:w="461" w:type="pct"/>
            <w:tcBorders>
              <w:top w:val="nil"/>
              <w:left w:val="nil"/>
              <w:bottom w:val="single" w:sz="4" w:space="0" w:color="auto"/>
              <w:right w:val="single" w:sz="4" w:space="0" w:color="auto"/>
            </w:tcBorders>
            <w:shd w:val="clear" w:color="auto" w:fill="auto"/>
            <w:vAlign w:val="center"/>
            <w:hideMark/>
          </w:tcPr>
          <w:p w14:paraId="412C74C2" w14:textId="77777777" w:rsidR="005A764A" w:rsidRDefault="005A764A">
            <w:pPr>
              <w:jc w:val="right"/>
              <w:rPr>
                <w:i/>
                <w:iCs/>
                <w:sz w:val="23"/>
                <w:szCs w:val="23"/>
              </w:rPr>
            </w:pPr>
            <w:r>
              <w:rPr>
                <w:i/>
                <w:iCs/>
                <w:sz w:val="23"/>
                <w:szCs w:val="23"/>
              </w:rPr>
              <w:t xml:space="preserve">0,37 </w:t>
            </w:r>
          </w:p>
        </w:tc>
      </w:tr>
      <w:tr w:rsidR="005A764A" w14:paraId="31AAF839"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3BA787F2" w14:textId="77777777" w:rsidR="005A764A" w:rsidRDefault="005A764A">
            <w:pPr>
              <w:jc w:val="center"/>
              <w:rPr>
                <w:i/>
                <w:iCs/>
                <w:sz w:val="23"/>
                <w:szCs w:val="23"/>
              </w:rPr>
            </w:pPr>
            <w:r>
              <w:rPr>
                <w:i/>
                <w:iCs/>
                <w:sz w:val="23"/>
                <w:szCs w:val="23"/>
              </w:rPr>
              <w:t>-</w:t>
            </w:r>
          </w:p>
        </w:tc>
        <w:tc>
          <w:tcPr>
            <w:tcW w:w="2827" w:type="pct"/>
            <w:tcBorders>
              <w:top w:val="nil"/>
              <w:left w:val="nil"/>
              <w:bottom w:val="single" w:sz="4" w:space="0" w:color="auto"/>
              <w:right w:val="single" w:sz="4" w:space="0" w:color="auto"/>
            </w:tcBorders>
            <w:shd w:val="clear" w:color="auto" w:fill="auto"/>
            <w:noWrap/>
            <w:vAlign w:val="center"/>
            <w:hideMark/>
          </w:tcPr>
          <w:p w14:paraId="25170FE1" w14:textId="77777777" w:rsidR="005A764A" w:rsidRDefault="005A764A">
            <w:pPr>
              <w:jc w:val="both"/>
              <w:rPr>
                <w:i/>
                <w:iCs/>
                <w:sz w:val="23"/>
                <w:szCs w:val="23"/>
              </w:rPr>
            </w:pPr>
            <w:r>
              <w:rPr>
                <w:i/>
                <w:iCs/>
                <w:sz w:val="23"/>
                <w:szCs w:val="23"/>
              </w:rPr>
              <w:t>Đất xây dựng cơ sở thể dục thể thao</w:t>
            </w:r>
          </w:p>
        </w:tc>
        <w:tc>
          <w:tcPr>
            <w:tcW w:w="453" w:type="pct"/>
            <w:tcBorders>
              <w:top w:val="nil"/>
              <w:left w:val="nil"/>
              <w:bottom w:val="single" w:sz="4" w:space="0" w:color="auto"/>
              <w:right w:val="single" w:sz="4" w:space="0" w:color="auto"/>
            </w:tcBorders>
            <w:shd w:val="clear" w:color="auto" w:fill="auto"/>
            <w:vAlign w:val="center"/>
            <w:hideMark/>
          </w:tcPr>
          <w:p w14:paraId="00C8F0BA" w14:textId="77777777" w:rsidR="005A764A" w:rsidRDefault="005A764A">
            <w:pPr>
              <w:jc w:val="center"/>
              <w:rPr>
                <w:i/>
                <w:iCs/>
                <w:sz w:val="23"/>
                <w:szCs w:val="23"/>
              </w:rPr>
            </w:pPr>
            <w:r>
              <w:rPr>
                <w:i/>
                <w:iCs/>
                <w:sz w:val="23"/>
                <w:szCs w:val="23"/>
              </w:rPr>
              <w:t>DTT</w:t>
            </w:r>
          </w:p>
        </w:tc>
        <w:tc>
          <w:tcPr>
            <w:tcW w:w="852" w:type="pct"/>
            <w:tcBorders>
              <w:top w:val="nil"/>
              <w:left w:val="nil"/>
              <w:bottom w:val="single" w:sz="4" w:space="0" w:color="auto"/>
              <w:right w:val="single" w:sz="4" w:space="0" w:color="auto"/>
            </w:tcBorders>
            <w:shd w:val="clear" w:color="auto" w:fill="auto"/>
            <w:vAlign w:val="center"/>
            <w:hideMark/>
          </w:tcPr>
          <w:p w14:paraId="37C7B5B6" w14:textId="77777777" w:rsidR="005A764A" w:rsidRDefault="005A764A">
            <w:pPr>
              <w:jc w:val="right"/>
              <w:rPr>
                <w:i/>
                <w:iCs/>
                <w:sz w:val="23"/>
                <w:szCs w:val="23"/>
              </w:rPr>
            </w:pPr>
            <w:r>
              <w:rPr>
                <w:i/>
                <w:iCs/>
                <w:sz w:val="23"/>
                <w:szCs w:val="23"/>
              </w:rPr>
              <w:t xml:space="preserve">14,81 </w:t>
            </w:r>
          </w:p>
        </w:tc>
        <w:tc>
          <w:tcPr>
            <w:tcW w:w="461" w:type="pct"/>
            <w:tcBorders>
              <w:top w:val="nil"/>
              <w:left w:val="nil"/>
              <w:bottom w:val="single" w:sz="4" w:space="0" w:color="auto"/>
              <w:right w:val="single" w:sz="4" w:space="0" w:color="auto"/>
            </w:tcBorders>
            <w:shd w:val="clear" w:color="auto" w:fill="auto"/>
            <w:vAlign w:val="center"/>
            <w:hideMark/>
          </w:tcPr>
          <w:p w14:paraId="0392CC0E" w14:textId="77777777" w:rsidR="005A764A" w:rsidRDefault="005A764A">
            <w:pPr>
              <w:jc w:val="right"/>
              <w:rPr>
                <w:i/>
                <w:iCs/>
                <w:sz w:val="23"/>
                <w:szCs w:val="23"/>
              </w:rPr>
            </w:pPr>
            <w:r>
              <w:rPr>
                <w:i/>
                <w:iCs/>
                <w:sz w:val="23"/>
                <w:szCs w:val="23"/>
              </w:rPr>
              <w:t xml:space="preserve">0,09 </w:t>
            </w:r>
          </w:p>
        </w:tc>
      </w:tr>
      <w:tr w:rsidR="005A764A" w14:paraId="71399E96"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70172F6" w14:textId="77777777" w:rsidR="005A764A" w:rsidRDefault="005A764A">
            <w:pPr>
              <w:jc w:val="center"/>
              <w:rPr>
                <w:i/>
                <w:iCs/>
                <w:sz w:val="23"/>
                <w:szCs w:val="23"/>
              </w:rPr>
            </w:pPr>
            <w:r>
              <w:rPr>
                <w:i/>
                <w:iCs/>
                <w:sz w:val="23"/>
                <w:szCs w:val="23"/>
              </w:rPr>
              <w:t>-</w:t>
            </w:r>
          </w:p>
        </w:tc>
        <w:tc>
          <w:tcPr>
            <w:tcW w:w="2827" w:type="pct"/>
            <w:tcBorders>
              <w:top w:val="nil"/>
              <w:left w:val="nil"/>
              <w:bottom w:val="single" w:sz="4" w:space="0" w:color="auto"/>
              <w:right w:val="single" w:sz="4" w:space="0" w:color="auto"/>
            </w:tcBorders>
            <w:shd w:val="clear" w:color="auto" w:fill="auto"/>
            <w:vAlign w:val="center"/>
            <w:hideMark/>
          </w:tcPr>
          <w:p w14:paraId="5DA3E915" w14:textId="77777777" w:rsidR="005A764A" w:rsidRDefault="005A764A">
            <w:pPr>
              <w:jc w:val="both"/>
              <w:rPr>
                <w:i/>
                <w:iCs/>
                <w:sz w:val="23"/>
                <w:szCs w:val="23"/>
              </w:rPr>
            </w:pPr>
            <w:r>
              <w:rPr>
                <w:i/>
                <w:iCs/>
                <w:sz w:val="23"/>
                <w:szCs w:val="23"/>
              </w:rPr>
              <w:t>Đất công trình năng lượng</w:t>
            </w:r>
          </w:p>
        </w:tc>
        <w:tc>
          <w:tcPr>
            <w:tcW w:w="453" w:type="pct"/>
            <w:tcBorders>
              <w:top w:val="nil"/>
              <w:left w:val="nil"/>
              <w:bottom w:val="single" w:sz="4" w:space="0" w:color="auto"/>
              <w:right w:val="single" w:sz="4" w:space="0" w:color="auto"/>
            </w:tcBorders>
            <w:shd w:val="clear" w:color="auto" w:fill="auto"/>
            <w:vAlign w:val="center"/>
            <w:hideMark/>
          </w:tcPr>
          <w:p w14:paraId="7431C0CA" w14:textId="77777777" w:rsidR="005A764A" w:rsidRDefault="005A764A">
            <w:pPr>
              <w:jc w:val="center"/>
              <w:rPr>
                <w:i/>
                <w:iCs/>
                <w:sz w:val="23"/>
                <w:szCs w:val="23"/>
              </w:rPr>
            </w:pPr>
            <w:r>
              <w:rPr>
                <w:i/>
                <w:iCs/>
                <w:sz w:val="23"/>
                <w:szCs w:val="23"/>
              </w:rPr>
              <w:t>DNL</w:t>
            </w:r>
          </w:p>
        </w:tc>
        <w:tc>
          <w:tcPr>
            <w:tcW w:w="852" w:type="pct"/>
            <w:tcBorders>
              <w:top w:val="nil"/>
              <w:left w:val="nil"/>
              <w:bottom w:val="single" w:sz="4" w:space="0" w:color="auto"/>
              <w:right w:val="single" w:sz="4" w:space="0" w:color="auto"/>
            </w:tcBorders>
            <w:shd w:val="clear" w:color="auto" w:fill="auto"/>
            <w:vAlign w:val="center"/>
            <w:hideMark/>
          </w:tcPr>
          <w:p w14:paraId="33BDF062" w14:textId="77777777" w:rsidR="005A764A" w:rsidRDefault="005A764A">
            <w:pPr>
              <w:jc w:val="right"/>
              <w:rPr>
                <w:i/>
                <w:iCs/>
                <w:sz w:val="23"/>
                <w:szCs w:val="23"/>
              </w:rPr>
            </w:pPr>
            <w:r>
              <w:rPr>
                <w:i/>
                <w:iCs/>
                <w:sz w:val="23"/>
                <w:szCs w:val="23"/>
              </w:rPr>
              <w:t xml:space="preserve">21,11 </w:t>
            </w:r>
          </w:p>
        </w:tc>
        <w:tc>
          <w:tcPr>
            <w:tcW w:w="461" w:type="pct"/>
            <w:tcBorders>
              <w:top w:val="nil"/>
              <w:left w:val="nil"/>
              <w:bottom w:val="single" w:sz="4" w:space="0" w:color="auto"/>
              <w:right w:val="single" w:sz="4" w:space="0" w:color="auto"/>
            </w:tcBorders>
            <w:shd w:val="clear" w:color="auto" w:fill="auto"/>
            <w:vAlign w:val="center"/>
            <w:hideMark/>
          </w:tcPr>
          <w:p w14:paraId="18BBA1C4" w14:textId="77777777" w:rsidR="005A764A" w:rsidRDefault="005A764A">
            <w:pPr>
              <w:jc w:val="right"/>
              <w:rPr>
                <w:i/>
                <w:iCs/>
                <w:sz w:val="23"/>
                <w:szCs w:val="23"/>
              </w:rPr>
            </w:pPr>
            <w:r>
              <w:rPr>
                <w:i/>
                <w:iCs/>
                <w:sz w:val="23"/>
                <w:szCs w:val="23"/>
              </w:rPr>
              <w:t xml:space="preserve">0,13 </w:t>
            </w:r>
          </w:p>
        </w:tc>
      </w:tr>
      <w:tr w:rsidR="005A764A" w14:paraId="0057A659"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A85DE26" w14:textId="77777777" w:rsidR="005A764A" w:rsidRDefault="005A764A">
            <w:pPr>
              <w:jc w:val="center"/>
              <w:rPr>
                <w:i/>
                <w:iCs/>
                <w:sz w:val="23"/>
                <w:szCs w:val="23"/>
              </w:rPr>
            </w:pPr>
            <w:r>
              <w:rPr>
                <w:i/>
                <w:iCs/>
                <w:sz w:val="23"/>
                <w:szCs w:val="23"/>
              </w:rPr>
              <w:t>-</w:t>
            </w:r>
          </w:p>
        </w:tc>
        <w:tc>
          <w:tcPr>
            <w:tcW w:w="2827" w:type="pct"/>
            <w:tcBorders>
              <w:top w:val="nil"/>
              <w:left w:val="nil"/>
              <w:bottom w:val="single" w:sz="4" w:space="0" w:color="auto"/>
              <w:right w:val="single" w:sz="4" w:space="0" w:color="auto"/>
            </w:tcBorders>
            <w:shd w:val="clear" w:color="auto" w:fill="auto"/>
            <w:vAlign w:val="center"/>
            <w:hideMark/>
          </w:tcPr>
          <w:p w14:paraId="0CA822D0" w14:textId="77777777" w:rsidR="005A764A" w:rsidRDefault="005A764A">
            <w:pPr>
              <w:jc w:val="both"/>
              <w:rPr>
                <w:i/>
                <w:iCs/>
                <w:sz w:val="23"/>
                <w:szCs w:val="23"/>
              </w:rPr>
            </w:pPr>
            <w:r>
              <w:rPr>
                <w:i/>
                <w:iCs/>
                <w:sz w:val="23"/>
                <w:szCs w:val="23"/>
              </w:rPr>
              <w:t>Đất công trình bưu chính viễn thông</w:t>
            </w:r>
          </w:p>
        </w:tc>
        <w:tc>
          <w:tcPr>
            <w:tcW w:w="453" w:type="pct"/>
            <w:tcBorders>
              <w:top w:val="nil"/>
              <w:left w:val="nil"/>
              <w:bottom w:val="single" w:sz="4" w:space="0" w:color="auto"/>
              <w:right w:val="single" w:sz="4" w:space="0" w:color="auto"/>
            </w:tcBorders>
            <w:shd w:val="clear" w:color="auto" w:fill="auto"/>
            <w:vAlign w:val="center"/>
            <w:hideMark/>
          </w:tcPr>
          <w:p w14:paraId="294C3239" w14:textId="77777777" w:rsidR="005A764A" w:rsidRDefault="005A764A">
            <w:pPr>
              <w:jc w:val="center"/>
              <w:rPr>
                <w:i/>
                <w:iCs/>
                <w:sz w:val="23"/>
                <w:szCs w:val="23"/>
              </w:rPr>
            </w:pPr>
            <w:r>
              <w:rPr>
                <w:i/>
                <w:iCs/>
                <w:sz w:val="23"/>
                <w:szCs w:val="23"/>
              </w:rPr>
              <w:t>DBV</w:t>
            </w:r>
          </w:p>
        </w:tc>
        <w:tc>
          <w:tcPr>
            <w:tcW w:w="852" w:type="pct"/>
            <w:tcBorders>
              <w:top w:val="nil"/>
              <w:left w:val="nil"/>
              <w:bottom w:val="single" w:sz="4" w:space="0" w:color="auto"/>
              <w:right w:val="single" w:sz="4" w:space="0" w:color="auto"/>
            </w:tcBorders>
            <w:shd w:val="clear" w:color="auto" w:fill="auto"/>
            <w:vAlign w:val="center"/>
            <w:hideMark/>
          </w:tcPr>
          <w:p w14:paraId="6B2F7212" w14:textId="77777777" w:rsidR="005A764A" w:rsidRDefault="005A764A">
            <w:pPr>
              <w:jc w:val="right"/>
              <w:rPr>
                <w:i/>
                <w:iCs/>
                <w:sz w:val="23"/>
                <w:szCs w:val="23"/>
              </w:rPr>
            </w:pPr>
            <w:r>
              <w:rPr>
                <w:i/>
                <w:iCs/>
                <w:sz w:val="23"/>
                <w:szCs w:val="23"/>
              </w:rPr>
              <w:t xml:space="preserve">0,75 </w:t>
            </w:r>
          </w:p>
        </w:tc>
        <w:tc>
          <w:tcPr>
            <w:tcW w:w="461" w:type="pct"/>
            <w:tcBorders>
              <w:top w:val="nil"/>
              <w:left w:val="nil"/>
              <w:bottom w:val="single" w:sz="4" w:space="0" w:color="auto"/>
              <w:right w:val="single" w:sz="4" w:space="0" w:color="auto"/>
            </w:tcBorders>
            <w:shd w:val="clear" w:color="auto" w:fill="auto"/>
            <w:vAlign w:val="center"/>
            <w:hideMark/>
          </w:tcPr>
          <w:p w14:paraId="163813AE" w14:textId="77777777" w:rsidR="005A764A" w:rsidRDefault="005A764A">
            <w:pPr>
              <w:jc w:val="right"/>
              <w:rPr>
                <w:i/>
                <w:iCs/>
                <w:sz w:val="23"/>
                <w:szCs w:val="23"/>
              </w:rPr>
            </w:pPr>
            <w:r>
              <w:rPr>
                <w:i/>
                <w:iCs/>
                <w:sz w:val="23"/>
                <w:szCs w:val="23"/>
              </w:rPr>
              <w:t xml:space="preserve">0,00 </w:t>
            </w:r>
          </w:p>
        </w:tc>
      </w:tr>
      <w:tr w:rsidR="005A764A" w14:paraId="493F7619"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3D955749" w14:textId="77777777" w:rsidR="005A764A" w:rsidRDefault="005A764A">
            <w:pPr>
              <w:jc w:val="center"/>
              <w:rPr>
                <w:i/>
                <w:iCs/>
                <w:sz w:val="23"/>
                <w:szCs w:val="23"/>
              </w:rPr>
            </w:pPr>
            <w:r>
              <w:rPr>
                <w:i/>
                <w:iCs/>
                <w:sz w:val="23"/>
                <w:szCs w:val="23"/>
              </w:rPr>
              <w:t>-</w:t>
            </w:r>
          </w:p>
        </w:tc>
        <w:tc>
          <w:tcPr>
            <w:tcW w:w="2827" w:type="pct"/>
            <w:tcBorders>
              <w:top w:val="nil"/>
              <w:left w:val="nil"/>
              <w:bottom w:val="single" w:sz="4" w:space="0" w:color="auto"/>
              <w:right w:val="single" w:sz="4" w:space="0" w:color="auto"/>
            </w:tcBorders>
            <w:shd w:val="clear" w:color="auto" w:fill="auto"/>
            <w:vAlign w:val="center"/>
            <w:hideMark/>
          </w:tcPr>
          <w:p w14:paraId="254252C8" w14:textId="77777777" w:rsidR="005A764A" w:rsidRDefault="005A764A">
            <w:pPr>
              <w:rPr>
                <w:i/>
                <w:iCs/>
                <w:sz w:val="23"/>
                <w:szCs w:val="23"/>
              </w:rPr>
            </w:pPr>
            <w:r>
              <w:rPr>
                <w:i/>
                <w:iCs/>
                <w:sz w:val="23"/>
                <w:szCs w:val="23"/>
              </w:rPr>
              <w:t>Đất xây dựng kho dự trữ quốc gia</w:t>
            </w:r>
          </w:p>
        </w:tc>
        <w:tc>
          <w:tcPr>
            <w:tcW w:w="453" w:type="pct"/>
            <w:tcBorders>
              <w:top w:val="nil"/>
              <w:left w:val="nil"/>
              <w:bottom w:val="single" w:sz="4" w:space="0" w:color="auto"/>
              <w:right w:val="single" w:sz="4" w:space="0" w:color="auto"/>
            </w:tcBorders>
            <w:shd w:val="clear" w:color="auto" w:fill="auto"/>
            <w:vAlign w:val="center"/>
            <w:hideMark/>
          </w:tcPr>
          <w:p w14:paraId="7C6E7A8D" w14:textId="77777777" w:rsidR="005A764A" w:rsidRDefault="005A764A">
            <w:pPr>
              <w:jc w:val="center"/>
              <w:rPr>
                <w:i/>
                <w:iCs/>
                <w:sz w:val="23"/>
                <w:szCs w:val="23"/>
              </w:rPr>
            </w:pPr>
            <w:r>
              <w:rPr>
                <w:i/>
                <w:iCs/>
                <w:sz w:val="23"/>
                <w:szCs w:val="23"/>
              </w:rPr>
              <w:t>DKG</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06065" w14:textId="77777777" w:rsidR="005A764A" w:rsidRDefault="005A764A">
            <w:pPr>
              <w:jc w:val="right"/>
              <w:rPr>
                <w:i/>
                <w:iCs/>
                <w:color w:val="FFFFFF"/>
                <w:sz w:val="23"/>
                <w:szCs w:val="23"/>
              </w:rPr>
            </w:pPr>
            <w:r>
              <w:rPr>
                <w:i/>
                <w:iCs/>
                <w:color w:val="FFFFFF"/>
                <w:sz w:val="23"/>
                <w:szCs w:val="23"/>
              </w:rPr>
              <w:t xml:space="preserve">0,00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ECF31" w14:textId="77777777" w:rsidR="005A764A" w:rsidRDefault="005A764A">
            <w:pPr>
              <w:jc w:val="right"/>
              <w:rPr>
                <w:i/>
                <w:iCs/>
                <w:color w:val="FFFFFF"/>
                <w:sz w:val="23"/>
                <w:szCs w:val="23"/>
              </w:rPr>
            </w:pPr>
            <w:r>
              <w:rPr>
                <w:i/>
                <w:iCs/>
                <w:color w:val="FFFFFF"/>
                <w:sz w:val="23"/>
                <w:szCs w:val="23"/>
              </w:rPr>
              <w:t> </w:t>
            </w:r>
          </w:p>
        </w:tc>
      </w:tr>
      <w:tr w:rsidR="005A764A" w14:paraId="53E00040"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22A27B1F" w14:textId="77777777" w:rsidR="005A764A" w:rsidRDefault="005A764A">
            <w:pPr>
              <w:jc w:val="center"/>
              <w:rPr>
                <w:i/>
                <w:iCs/>
                <w:sz w:val="23"/>
                <w:szCs w:val="23"/>
              </w:rPr>
            </w:pPr>
            <w:r>
              <w:rPr>
                <w:i/>
                <w:iCs/>
                <w:sz w:val="23"/>
                <w:szCs w:val="23"/>
              </w:rPr>
              <w:t>-</w:t>
            </w:r>
          </w:p>
        </w:tc>
        <w:tc>
          <w:tcPr>
            <w:tcW w:w="2827" w:type="pct"/>
            <w:tcBorders>
              <w:top w:val="nil"/>
              <w:left w:val="nil"/>
              <w:bottom w:val="single" w:sz="4" w:space="0" w:color="auto"/>
              <w:right w:val="single" w:sz="4" w:space="0" w:color="auto"/>
            </w:tcBorders>
            <w:shd w:val="clear" w:color="auto" w:fill="auto"/>
            <w:vAlign w:val="center"/>
            <w:hideMark/>
          </w:tcPr>
          <w:p w14:paraId="4E5A062A" w14:textId="77777777" w:rsidR="005A764A" w:rsidRDefault="005A764A">
            <w:pPr>
              <w:jc w:val="both"/>
              <w:rPr>
                <w:i/>
                <w:iCs/>
                <w:sz w:val="23"/>
                <w:szCs w:val="23"/>
              </w:rPr>
            </w:pPr>
            <w:r>
              <w:rPr>
                <w:i/>
                <w:iCs/>
                <w:sz w:val="23"/>
                <w:szCs w:val="23"/>
              </w:rPr>
              <w:t>Đất có di tích lịch sử - văn hóa</w:t>
            </w:r>
          </w:p>
        </w:tc>
        <w:tc>
          <w:tcPr>
            <w:tcW w:w="453" w:type="pct"/>
            <w:tcBorders>
              <w:top w:val="nil"/>
              <w:left w:val="nil"/>
              <w:bottom w:val="single" w:sz="4" w:space="0" w:color="auto"/>
              <w:right w:val="single" w:sz="4" w:space="0" w:color="auto"/>
            </w:tcBorders>
            <w:shd w:val="clear" w:color="auto" w:fill="auto"/>
            <w:vAlign w:val="center"/>
            <w:hideMark/>
          </w:tcPr>
          <w:p w14:paraId="6EAB520C" w14:textId="77777777" w:rsidR="005A764A" w:rsidRDefault="005A764A">
            <w:pPr>
              <w:jc w:val="center"/>
              <w:rPr>
                <w:i/>
                <w:iCs/>
                <w:sz w:val="23"/>
                <w:szCs w:val="23"/>
              </w:rPr>
            </w:pPr>
            <w:r>
              <w:rPr>
                <w:i/>
                <w:iCs/>
                <w:sz w:val="23"/>
                <w:szCs w:val="23"/>
              </w:rPr>
              <w:t>DDT</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77991" w14:textId="77777777" w:rsidR="005A764A" w:rsidRDefault="005A764A">
            <w:pPr>
              <w:jc w:val="right"/>
              <w:rPr>
                <w:i/>
                <w:iCs/>
                <w:color w:val="FFFFFF"/>
                <w:sz w:val="23"/>
                <w:szCs w:val="23"/>
              </w:rPr>
            </w:pPr>
            <w:r>
              <w:rPr>
                <w:i/>
                <w:iCs/>
                <w:color w:val="FFFFFF"/>
                <w:sz w:val="23"/>
                <w:szCs w:val="23"/>
              </w:rPr>
              <w:t xml:space="preserve">0,00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F7609" w14:textId="77777777" w:rsidR="005A764A" w:rsidRDefault="005A764A">
            <w:pPr>
              <w:jc w:val="right"/>
              <w:rPr>
                <w:i/>
                <w:iCs/>
                <w:color w:val="FFFFFF"/>
                <w:sz w:val="23"/>
                <w:szCs w:val="23"/>
              </w:rPr>
            </w:pPr>
            <w:r>
              <w:rPr>
                <w:i/>
                <w:iCs/>
                <w:color w:val="FFFFFF"/>
                <w:sz w:val="23"/>
                <w:szCs w:val="23"/>
              </w:rPr>
              <w:t xml:space="preserve">0,00 </w:t>
            </w:r>
          </w:p>
        </w:tc>
      </w:tr>
      <w:tr w:rsidR="005A764A" w14:paraId="72A3CD69"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53766DF1" w14:textId="77777777" w:rsidR="005A764A" w:rsidRDefault="005A764A">
            <w:pPr>
              <w:jc w:val="center"/>
              <w:rPr>
                <w:i/>
                <w:iCs/>
                <w:sz w:val="23"/>
                <w:szCs w:val="23"/>
              </w:rPr>
            </w:pPr>
            <w:r>
              <w:rPr>
                <w:i/>
                <w:iCs/>
                <w:sz w:val="23"/>
                <w:szCs w:val="23"/>
              </w:rPr>
              <w:t>-</w:t>
            </w:r>
          </w:p>
        </w:tc>
        <w:tc>
          <w:tcPr>
            <w:tcW w:w="2827" w:type="pct"/>
            <w:tcBorders>
              <w:top w:val="nil"/>
              <w:left w:val="nil"/>
              <w:bottom w:val="single" w:sz="4" w:space="0" w:color="auto"/>
              <w:right w:val="single" w:sz="4" w:space="0" w:color="auto"/>
            </w:tcBorders>
            <w:shd w:val="clear" w:color="auto" w:fill="auto"/>
            <w:vAlign w:val="center"/>
            <w:hideMark/>
          </w:tcPr>
          <w:p w14:paraId="01649677" w14:textId="77777777" w:rsidR="005A764A" w:rsidRDefault="005A764A">
            <w:pPr>
              <w:jc w:val="both"/>
              <w:rPr>
                <w:i/>
                <w:iCs/>
                <w:sz w:val="23"/>
                <w:szCs w:val="23"/>
              </w:rPr>
            </w:pPr>
            <w:r>
              <w:rPr>
                <w:i/>
                <w:iCs/>
                <w:sz w:val="23"/>
                <w:szCs w:val="23"/>
              </w:rPr>
              <w:t>Đất bãi thải, xử lý chất thải</w:t>
            </w:r>
          </w:p>
        </w:tc>
        <w:tc>
          <w:tcPr>
            <w:tcW w:w="453" w:type="pct"/>
            <w:tcBorders>
              <w:top w:val="nil"/>
              <w:left w:val="nil"/>
              <w:bottom w:val="single" w:sz="4" w:space="0" w:color="auto"/>
              <w:right w:val="single" w:sz="4" w:space="0" w:color="auto"/>
            </w:tcBorders>
            <w:shd w:val="clear" w:color="auto" w:fill="auto"/>
            <w:vAlign w:val="center"/>
            <w:hideMark/>
          </w:tcPr>
          <w:p w14:paraId="0AECF387" w14:textId="77777777" w:rsidR="005A764A" w:rsidRDefault="005A764A">
            <w:pPr>
              <w:jc w:val="center"/>
              <w:rPr>
                <w:i/>
                <w:iCs/>
                <w:sz w:val="23"/>
                <w:szCs w:val="23"/>
              </w:rPr>
            </w:pPr>
            <w:r>
              <w:rPr>
                <w:i/>
                <w:iCs/>
                <w:sz w:val="23"/>
                <w:szCs w:val="23"/>
              </w:rPr>
              <w:t>DRA</w:t>
            </w:r>
          </w:p>
        </w:tc>
        <w:tc>
          <w:tcPr>
            <w:tcW w:w="852" w:type="pct"/>
            <w:tcBorders>
              <w:top w:val="nil"/>
              <w:left w:val="nil"/>
              <w:bottom w:val="single" w:sz="4" w:space="0" w:color="auto"/>
              <w:right w:val="single" w:sz="4" w:space="0" w:color="auto"/>
            </w:tcBorders>
            <w:shd w:val="clear" w:color="auto" w:fill="auto"/>
            <w:vAlign w:val="center"/>
            <w:hideMark/>
          </w:tcPr>
          <w:p w14:paraId="3F474089" w14:textId="77777777" w:rsidR="005A764A" w:rsidRDefault="005A764A">
            <w:pPr>
              <w:jc w:val="right"/>
              <w:rPr>
                <w:i/>
                <w:iCs/>
                <w:sz w:val="23"/>
                <w:szCs w:val="23"/>
              </w:rPr>
            </w:pPr>
            <w:r>
              <w:rPr>
                <w:i/>
                <w:iCs/>
                <w:sz w:val="23"/>
                <w:szCs w:val="23"/>
              </w:rPr>
              <w:t xml:space="preserve">62,75 </w:t>
            </w:r>
          </w:p>
        </w:tc>
        <w:tc>
          <w:tcPr>
            <w:tcW w:w="461" w:type="pct"/>
            <w:tcBorders>
              <w:top w:val="nil"/>
              <w:left w:val="nil"/>
              <w:bottom w:val="single" w:sz="4" w:space="0" w:color="auto"/>
              <w:right w:val="single" w:sz="4" w:space="0" w:color="auto"/>
            </w:tcBorders>
            <w:shd w:val="clear" w:color="auto" w:fill="auto"/>
            <w:vAlign w:val="center"/>
            <w:hideMark/>
          </w:tcPr>
          <w:p w14:paraId="2B83997B" w14:textId="77777777" w:rsidR="005A764A" w:rsidRDefault="005A764A">
            <w:pPr>
              <w:jc w:val="right"/>
              <w:rPr>
                <w:i/>
                <w:iCs/>
                <w:sz w:val="23"/>
                <w:szCs w:val="23"/>
              </w:rPr>
            </w:pPr>
            <w:r>
              <w:rPr>
                <w:i/>
                <w:iCs/>
                <w:sz w:val="23"/>
                <w:szCs w:val="23"/>
              </w:rPr>
              <w:t xml:space="preserve">0,40 </w:t>
            </w:r>
          </w:p>
        </w:tc>
      </w:tr>
      <w:tr w:rsidR="005A764A" w14:paraId="08A2007F"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10C2B29" w14:textId="77777777" w:rsidR="005A764A" w:rsidRDefault="005A764A">
            <w:pPr>
              <w:jc w:val="center"/>
              <w:rPr>
                <w:i/>
                <w:iCs/>
                <w:sz w:val="23"/>
                <w:szCs w:val="23"/>
              </w:rPr>
            </w:pPr>
            <w:r>
              <w:rPr>
                <w:i/>
                <w:iCs/>
                <w:sz w:val="23"/>
                <w:szCs w:val="23"/>
              </w:rPr>
              <w:t>-</w:t>
            </w:r>
          </w:p>
        </w:tc>
        <w:tc>
          <w:tcPr>
            <w:tcW w:w="2827" w:type="pct"/>
            <w:tcBorders>
              <w:top w:val="nil"/>
              <w:left w:val="nil"/>
              <w:bottom w:val="single" w:sz="4" w:space="0" w:color="auto"/>
              <w:right w:val="single" w:sz="4" w:space="0" w:color="auto"/>
            </w:tcBorders>
            <w:shd w:val="clear" w:color="auto" w:fill="auto"/>
            <w:vAlign w:val="center"/>
            <w:hideMark/>
          </w:tcPr>
          <w:p w14:paraId="1AE07AAB" w14:textId="77777777" w:rsidR="005A764A" w:rsidRDefault="005A764A">
            <w:pPr>
              <w:jc w:val="both"/>
              <w:rPr>
                <w:i/>
                <w:iCs/>
                <w:sz w:val="23"/>
                <w:szCs w:val="23"/>
              </w:rPr>
            </w:pPr>
            <w:r>
              <w:rPr>
                <w:i/>
                <w:iCs/>
                <w:sz w:val="23"/>
                <w:szCs w:val="23"/>
              </w:rPr>
              <w:t>Đất cơ sở tôn giáo</w:t>
            </w:r>
          </w:p>
        </w:tc>
        <w:tc>
          <w:tcPr>
            <w:tcW w:w="453" w:type="pct"/>
            <w:tcBorders>
              <w:top w:val="nil"/>
              <w:left w:val="nil"/>
              <w:bottom w:val="single" w:sz="4" w:space="0" w:color="auto"/>
              <w:right w:val="single" w:sz="4" w:space="0" w:color="auto"/>
            </w:tcBorders>
            <w:shd w:val="clear" w:color="auto" w:fill="auto"/>
            <w:vAlign w:val="center"/>
            <w:hideMark/>
          </w:tcPr>
          <w:p w14:paraId="30CEC37F" w14:textId="77777777" w:rsidR="005A764A" w:rsidRDefault="005A764A">
            <w:pPr>
              <w:jc w:val="center"/>
              <w:rPr>
                <w:i/>
                <w:iCs/>
                <w:sz w:val="23"/>
                <w:szCs w:val="23"/>
              </w:rPr>
            </w:pPr>
            <w:r>
              <w:rPr>
                <w:i/>
                <w:iCs/>
                <w:sz w:val="23"/>
                <w:szCs w:val="23"/>
              </w:rPr>
              <w:t>TON</w:t>
            </w:r>
          </w:p>
        </w:tc>
        <w:tc>
          <w:tcPr>
            <w:tcW w:w="852" w:type="pct"/>
            <w:tcBorders>
              <w:top w:val="nil"/>
              <w:left w:val="nil"/>
              <w:bottom w:val="single" w:sz="4" w:space="0" w:color="auto"/>
              <w:right w:val="single" w:sz="4" w:space="0" w:color="auto"/>
            </w:tcBorders>
            <w:shd w:val="clear" w:color="auto" w:fill="auto"/>
            <w:vAlign w:val="center"/>
            <w:hideMark/>
          </w:tcPr>
          <w:p w14:paraId="072E9CA8" w14:textId="77777777" w:rsidR="005A764A" w:rsidRDefault="005A764A">
            <w:pPr>
              <w:jc w:val="right"/>
              <w:rPr>
                <w:i/>
                <w:iCs/>
                <w:sz w:val="23"/>
                <w:szCs w:val="23"/>
              </w:rPr>
            </w:pPr>
            <w:r>
              <w:rPr>
                <w:i/>
                <w:iCs/>
                <w:sz w:val="23"/>
                <w:szCs w:val="23"/>
              </w:rPr>
              <w:t xml:space="preserve">13,89 </w:t>
            </w:r>
          </w:p>
        </w:tc>
        <w:tc>
          <w:tcPr>
            <w:tcW w:w="461" w:type="pct"/>
            <w:tcBorders>
              <w:top w:val="nil"/>
              <w:left w:val="nil"/>
              <w:bottom w:val="single" w:sz="4" w:space="0" w:color="auto"/>
              <w:right w:val="single" w:sz="4" w:space="0" w:color="auto"/>
            </w:tcBorders>
            <w:shd w:val="clear" w:color="auto" w:fill="auto"/>
            <w:vAlign w:val="center"/>
            <w:hideMark/>
          </w:tcPr>
          <w:p w14:paraId="223C9161" w14:textId="77777777" w:rsidR="005A764A" w:rsidRDefault="005A764A">
            <w:pPr>
              <w:jc w:val="right"/>
              <w:rPr>
                <w:i/>
                <w:iCs/>
                <w:sz w:val="23"/>
                <w:szCs w:val="23"/>
              </w:rPr>
            </w:pPr>
            <w:r>
              <w:rPr>
                <w:i/>
                <w:iCs/>
                <w:sz w:val="23"/>
                <w:szCs w:val="23"/>
              </w:rPr>
              <w:t xml:space="preserve">0,09 </w:t>
            </w:r>
          </w:p>
        </w:tc>
      </w:tr>
      <w:tr w:rsidR="005A764A" w14:paraId="7A3EBA12"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9F9BBD6" w14:textId="77777777" w:rsidR="005A764A" w:rsidRDefault="005A764A">
            <w:pPr>
              <w:jc w:val="center"/>
              <w:rPr>
                <w:i/>
                <w:iCs/>
                <w:sz w:val="23"/>
                <w:szCs w:val="23"/>
              </w:rPr>
            </w:pPr>
            <w:r>
              <w:rPr>
                <w:i/>
                <w:iCs/>
                <w:sz w:val="23"/>
                <w:szCs w:val="23"/>
              </w:rPr>
              <w:t>-</w:t>
            </w:r>
          </w:p>
        </w:tc>
        <w:tc>
          <w:tcPr>
            <w:tcW w:w="2827" w:type="pct"/>
            <w:tcBorders>
              <w:top w:val="nil"/>
              <w:left w:val="nil"/>
              <w:bottom w:val="single" w:sz="4" w:space="0" w:color="auto"/>
              <w:right w:val="single" w:sz="4" w:space="0" w:color="auto"/>
            </w:tcBorders>
            <w:shd w:val="clear" w:color="auto" w:fill="auto"/>
            <w:vAlign w:val="center"/>
            <w:hideMark/>
          </w:tcPr>
          <w:p w14:paraId="0CA7E753" w14:textId="77777777" w:rsidR="005A764A" w:rsidRDefault="005A764A">
            <w:pPr>
              <w:rPr>
                <w:i/>
                <w:iCs/>
                <w:sz w:val="23"/>
                <w:szCs w:val="23"/>
              </w:rPr>
            </w:pPr>
            <w:r>
              <w:rPr>
                <w:i/>
                <w:iCs/>
                <w:sz w:val="23"/>
                <w:szCs w:val="23"/>
              </w:rPr>
              <w:t>Đất làm nghĩa trang, nhà tang lễ, nhà hỏa táng</w:t>
            </w:r>
          </w:p>
        </w:tc>
        <w:tc>
          <w:tcPr>
            <w:tcW w:w="453" w:type="pct"/>
            <w:tcBorders>
              <w:top w:val="nil"/>
              <w:left w:val="nil"/>
              <w:bottom w:val="single" w:sz="4" w:space="0" w:color="auto"/>
              <w:right w:val="single" w:sz="4" w:space="0" w:color="auto"/>
            </w:tcBorders>
            <w:shd w:val="clear" w:color="auto" w:fill="auto"/>
            <w:noWrap/>
            <w:vAlign w:val="center"/>
            <w:hideMark/>
          </w:tcPr>
          <w:p w14:paraId="206201D1" w14:textId="77777777" w:rsidR="005A764A" w:rsidRDefault="005A764A">
            <w:pPr>
              <w:jc w:val="center"/>
              <w:rPr>
                <w:i/>
                <w:iCs/>
                <w:sz w:val="23"/>
                <w:szCs w:val="23"/>
              </w:rPr>
            </w:pPr>
            <w:r>
              <w:rPr>
                <w:i/>
                <w:iCs/>
                <w:sz w:val="23"/>
                <w:szCs w:val="23"/>
              </w:rPr>
              <w:t>NTD</w:t>
            </w:r>
          </w:p>
        </w:tc>
        <w:tc>
          <w:tcPr>
            <w:tcW w:w="852" w:type="pct"/>
            <w:tcBorders>
              <w:top w:val="nil"/>
              <w:left w:val="nil"/>
              <w:bottom w:val="single" w:sz="4" w:space="0" w:color="auto"/>
              <w:right w:val="single" w:sz="4" w:space="0" w:color="auto"/>
            </w:tcBorders>
            <w:shd w:val="clear" w:color="auto" w:fill="auto"/>
            <w:vAlign w:val="center"/>
            <w:hideMark/>
          </w:tcPr>
          <w:p w14:paraId="6AEC7E46" w14:textId="77777777" w:rsidR="005A764A" w:rsidRDefault="005A764A">
            <w:pPr>
              <w:jc w:val="right"/>
              <w:rPr>
                <w:i/>
                <w:iCs/>
                <w:sz w:val="23"/>
                <w:szCs w:val="23"/>
              </w:rPr>
            </w:pPr>
            <w:r>
              <w:rPr>
                <w:i/>
                <w:iCs/>
                <w:sz w:val="23"/>
                <w:szCs w:val="23"/>
              </w:rPr>
              <w:t xml:space="preserve">216,75 </w:t>
            </w:r>
          </w:p>
        </w:tc>
        <w:tc>
          <w:tcPr>
            <w:tcW w:w="461" w:type="pct"/>
            <w:tcBorders>
              <w:top w:val="nil"/>
              <w:left w:val="nil"/>
              <w:bottom w:val="single" w:sz="4" w:space="0" w:color="auto"/>
              <w:right w:val="single" w:sz="4" w:space="0" w:color="auto"/>
            </w:tcBorders>
            <w:shd w:val="clear" w:color="auto" w:fill="auto"/>
            <w:vAlign w:val="center"/>
            <w:hideMark/>
          </w:tcPr>
          <w:p w14:paraId="0DB52AFC" w14:textId="77777777" w:rsidR="005A764A" w:rsidRDefault="005A764A">
            <w:pPr>
              <w:jc w:val="right"/>
              <w:rPr>
                <w:i/>
                <w:iCs/>
                <w:sz w:val="23"/>
                <w:szCs w:val="23"/>
              </w:rPr>
            </w:pPr>
            <w:r>
              <w:rPr>
                <w:i/>
                <w:iCs/>
                <w:sz w:val="23"/>
                <w:szCs w:val="23"/>
              </w:rPr>
              <w:t xml:space="preserve">1,38 </w:t>
            </w:r>
          </w:p>
        </w:tc>
      </w:tr>
      <w:tr w:rsidR="005A764A" w14:paraId="35887BFF"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53752B0A" w14:textId="77777777" w:rsidR="005A764A" w:rsidRDefault="005A764A">
            <w:pPr>
              <w:jc w:val="center"/>
              <w:rPr>
                <w:i/>
                <w:iCs/>
                <w:sz w:val="23"/>
                <w:szCs w:val="23"/>
              </w:rPr>
            </w:pPr>
            <w:r>
              <w:rPr>
                <w:i/>
                <w:iCs/>
                <w:sz w:val="23"/>
                <w:szCs w:val="23"/>
              </w:rPr>
              <w:t>-</w:t>
            </w:r>
          </w:p>
        </w:tc>
        <w:tc>
          <w:tcPr>
            <w:tcW w:w="2827" w:type="pct"/>
            <w:tcBorders>
              <w:top w:val="nil"/>
              <w:left w:val="nil"/>
              <w:bottom w:val="single" w:sz="4" w:space="0" w:color="auto"/>
              <w:right w:val="single" w:sz="4" w:space="0" w:color="auto"/>
            </w:tcBorders>
            <w:shd w:val="clear" w:color="auto" w:fill="auto"/>
            <w:vAlign w:val="center"/>
            <w:hideMark/>
          </w:tcPr>
          <w:p w14:paraId="51010B0E" w14:textId="77777777" w:rsidR="005A764A" w:rsidRDefault="005A764A">
            <w:pPr>
              <w:jc w:val="both"/>
              <w:rPr>
                <w:i/>
                <w:iCs/>
                <w:sz w:val="23"/>
                <w:szCs w:val="23"/>
              </w:rPr>
            </w:pPr>
            <w:r>
              <w:rPr>
                <w:i/>
                <w:iCs/>
                <w:sz w:val="23"/>
                <w:szCs w:val="23"/>
              </w:rPr>
              <w:t>Đất xây dựng cơ sở khoa học và công nghệ</w:t>
            </w:r>
          </w:p>
        </w:tc>
        <w:tc>
          <w:tcPr>
            <w:tcW w:w="453" w:type="pct"/>
            <w:tcBorders>
              <w:top w:val="nil"/>
              <w:left w:val="nil"/>
              <w:bottom w:val="single" w:sz="4" w:space="0" w:color="auto"/>
              <w:right w:val="single" w:sz="4" w:space="0" w:color="auto"/>
            </w:tcBorders>
            <w:shd w:val="clear" w:color="auto" w:fill="auto"/>
            <w:vAlign w:val="center"/>
            <w:hideMark/>
          </w:tcPr>
          <w:p w14:paraId="3011EB8F" w14:textId="77777777" w:rsidR="005A764A" w:rsidRDefault="005A764A">
            <w:pPr>
              <w:jc w:val="center"/>
              <w:rPr>
                <w:i/>
                <w:iCs/>
                <w:sz w:val="23"/>
                <w:szCs w:val="23"/>
              </w:rPr>
            </w:pPr>
            <w:r>
              <w:rPr>
                <w:i/>
                <w:iCs/>
                <w:sz w:val="23"/>
                <w:szCs w:val="23"/>
              </w:rPr>
              <w:t>DKH</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68DC3" w14:textId="77777777" w:rsidR="005A764A" w:rsidRDefault="005A764A">
            <w:pPr>
              <w:jc w:val="right"/>
              <w:rPr>
                <w:i/>
                <w:iCs/>
                <w:color w:val="FFFFFF"/>
                <w:sz w:val="23"/>
                <w:szCs w:val="23"/>
              </w:rPr>
            </w:pPr>
            <w:r>
              <w:rPr>
                <w:i/>
                <w:iCs/>
                <w:color w:val="FFFFFF"/>
                <w:sz w:val="23"/>
                <w:szCs w:val="23"/>
              </w:rPr>
              <w:t xml:space="preserve">0,00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95040" w14:textId="77777777" w:rsidR="005A764A" w:rsidRDefault="005A764A">
            <w:pPr>
              <w:jc w:val="right"/>
              <w:rPr>
                <w:i/>
                <w:iCs/>
                <w:color w:val="FFFFFF"/>
                <w:sz w:val="23"/>
                <w:szCs w:val="23"/>
              </w:rPr>
            </w:pPr>
            <w:r>
              <w:rPr>
                <w:i/>
                <w:iCs/>
                <w:color w:val="FFFFFF"/>
                <w:sz w:val="23"/>
                <w:szCs w:val="23"/>
              </w:rPr>
              <w:t xml:space="preserve">0,00 </w:t>
            </w:r>
          </w:p>
        </w:tc>
      </w:tr>
      <w:tr w:rsidR="005A764A" w14:paraId="027A48FE"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5009A9D2" w14:textId="77777777" w:rsidR="005A764A" w:rsidRDefault="005A764A">
            <w:pPr>
              <w:jc w:val="center"/>
              <w:rPr>
                <w:i/>
                <w:iCs/>
                <w:sz w:val="23"/>
                <w:szCs w:val="23"/>
              </w:rPr>
            </w:pPr>
            <w:r>
              <w:rPr>
                <w:i/>
                <w:iCs/>
                <w:sz w:val="23"/>
                <w:szCs w:val="23"/>
              </w:rPr>
              <w:t>-</w:t>
            </w:r>
          </w:p>
        </w:tc>
        <w:tc>
          <w:tcPr>
            <w:tcW w:w="2827" w:type="pct"/>
            <w:tcBorders>
              <w:top w:val="nil"/>
              <w:left w:val="nil"/>
              <w:bottom w:val="single" w:sz="4" w:space="0" w:color="auto"/>
              <w:right w:val="single" w:sz="4" w:space="0" w:color="auto"/>
            </w:tcBorders>
            <w:shd w:val="clear" w:color="auto" w:fill="auto"/>
            <w:vAlign w:val="center"/>
            <w:hideMark/>
          </w:tcPr>
          <w:p w14:paraId="1DC4C25F" w14:textId="77777777" w:rsidR="005A764A" w:rsidRDefault="005A764A">
            <w:pPr>
              <w:jc w:val="both"/>
              <w:rPr>
                <w:i/>
                <w:iCs/>
                <w:sz w:val="23"/>
                <w:szCs w:val="23"/>
              </w:rPr>
            </w:pPr>
            <w:r>
              <w:rPr>
                <w:i/>
                <w:iCs/>
                <w:sz w:val="23"/>
                <w:szCs w:val="23"/>
              </w:rPr>
              <w:t>Đất xây dựng cơ sở dịch vụ xã hội</w:t>
            </w:r>
          </w:p>
        </w:tc>
        <w:tc>
          <w:tcPr>
            <w:tcW w:w="453" w:type="pct"/>
            <w:tcBorders>
              <w:top w:val="nil"/>
              <w:left w:val="nil"/>
              <w:bottom w:val="single" w:sz="4" w:space="0" w:color="auto"/>
              <w:right w:val="single" w:sz="4" w:space="0" w:color="auto"/>
            </w:tcBorders>
            <w:shd w:val="clear" w:color="auto" w:fill="auto"/>
            <w:vAlign w:val="center"/>
            <w:hideMark/>
          </w:tcPr>
          <w:p w14:paraId="20616B43" w14:textId="77777777" w:rsidR="005A764A" w:rsidRDefault="005A764A">
            <w:pPr>
              <w:jc w:val="center"/>
              <w:rPr>
                <w:i/>
                <w:iCs/>
                <w:sz w:val="23"/>
                <w:szCs w:val="23"/>
              </w:rPr>
            </w:pPr>
            <w:r>
              <w:rPr>
                <w:i/>
                <w:iCs/>
                <w:sz w:val="23"/>
                <w:szCs w:val="23"/>
              </w:rPr>
              <w:t>DXH</w:t>
            </w:r>
          </w:p>
        </w:tc>
        <w:tc>
          <w:tcPr>
            <w:tcW w:w="852" w:type="pct"/>
            <w:tcBorders>
              <w:top w:val="nil"/>
              <w:left w:val="nil"/>
              <w:bottom w:val="single" w:sz="4" w:space="0" w:color="auto"/>
              <w:right w:val="single" w:sz="4" w:space="0" w:color="auto"/>
            </w:tcBorders>
            <w:shd w:val="clear" w:color="auto" w:fill="auto"/>
            <w:vAlign w:val="center"/>
            <w:hideMark/>
          </w:tcPr>
          <w:p w14:paraId="545CBE62" w14:textId="77777777" w:rsidR="005A764A" w:rsidRDefault="005A764A">
            <w:pPr>
              <w:jc w:val="right"/>
              <w:rPr>
                <w:i/>
                <w:iCs/>
                <w:sz w:val="23"/>
                <w:szCs w:val="23"/>
              </w:rPr>
            </w:pPr>
            <w:r>
              <w:rPr>
                <w:i/>
                <w:iCs/>
                <w:sz w:val="23"/>
                <w:szCs w:val="23"/>
              </w:rPr>
              <w:t xml:space="preserve">2,86 </w:t>
            </w:r>
          </w:p>
        </w:tc>
        <w:tc>
          <w:tcPr>
            <w:tcW w:w="461" w:type="pct"/>
            <w:tcBorders>
              <w:top w:val="nil"/>
              <w:left w:val="nil"/>
              <w:bottom w:val="single" w:sz="4" w:space="0" w:color="auto"/>
              <w:right w:val="single" w:sz="4" w:space="0" w:color="auto"/>
            </w:tcBorders>
            <w:shd w:val="clear" w:color="auto" w:fill="auto"/>
            <w:vAlign w:val="center"/>
            <w:hideMark/>
          </w:tcPr>
          <w:p w14:paraId="050095AA" w14:textId="77777777" w:rsidR="005A764A" w:rsidRDefault="005A764A">
            <w:pPr>
              <w:jc w:val="right"/>
              <w:rPr>
                <w:i/>
                <w:iCs/>
                <w:sz w:val="23"/>
                <w:szCs w:val="23"/>
              </w:rPr>
            </w:pPr>
            <w:r>
              <w:rPr>
                <w:i/>
                <w:iCs/>
                <w:sz w:val="23"/>
                <w:szCs w:val="23"/>
              </w:rPr>
              <w:t xml:space="preserve">0,02 </w:t>
            </w:r>
          </w:p>
        </w:tc>
      </w:tr>
      <w:tr w:rsidR="005A764A" w14:paraId="799F796E"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284EEE86" w14:textId="77777777" w:rsidR="005A764A" w:rsidRDefault="005A764A">
            <w:pPr>
              <w:jc w:val="center"/>
              <w:rPr>
                <w:i/>
                <w:iCs/>
                <w:sz w:val="23"/>
                <w:szCs w:val="23"/>
              </w:rPr>
            </w:pPr>
            <w:r>
              <w:rPr>
                <w:i/>
                <w:iCs/>
                <w:sz w:val="23"/>
                <w:szCs w:val="23"/>
              </w:rPr>
              <w:t>-</w:t>
            </w:r>
          </w:p>
        </w:tc>
        <w:tc>
          <w:tcPr>
            <w:tcW w:w="2827" w:type="pct"/>
            <w:tcBorders>
              <w:top w:val="nil"/>
              <w:left w:val="nil"/>
              <w:bottom w:val="single" w:sz="4" w:space="0" w:color="auto"/>
              <w:right w:val="single" w:sz="4" w:space="0" w:color="auto"/>
            </w:tcBorders>
            <w:shd w:val="clear" w:color="auto" w:fill="auto"/>
            <w:vAlign w:val="center"/>
            <w:hideMark/>
          </w:tcPr>
          <w:p w14:paraId="772151A3" w14:textId="77777777" w:rsidR="005A764A" w:rsidRDefault="005A764A">
            <w:pPr>
              <w:jc w:val="both"/>
              <w:rPr>
                <w:i/>
                <w:iCs/>
                <w:sz w:val="23"/>
                <w:szCs w:val="23"/>
              </w:rPr>
            </w:pPr>
            <w:r>
              <w:rPr>
                <w:i/>
                <w:iCs/>
                <w:sz w:val="23"/>
                <w:szCs w:val="23"/>
              </w:rPr>
              <w:t>Đất chợ</w:t>
            </w:r>
          </w:p>
        </w:tc>
        <w:tc>
          <w:tcPr>
            <w:tcW w:w="453" w:type="pct"/>
            <w:tcBorders>
              <w:top w:val="nil"/>
              <w:left w:val="nil"/>
              <w:bottom w:val="single" w:sz="4" w:space="0" w:color="auto"/>
              <w:right w:val="single" w:sz="4" w:space="0" w:color="auto"/>
            </w:tcBorders>
            <w:shd w:val="clear" w:color="auto" w:fill="auto"/>
            <w:vAlign w:val="center"/>
            <w:hideMark/>
          </w:tcPr>
          <w:p w14:paraId="5445CB95" w14:textId="77777777" w:rsidR="005A764A" w:rsidRDefault="005A764A">
            <w:pPr>
              <w:jc w:val="center"/>
              <w:rPr>
                <w:i/>
                <w:iCs/>
                <w:sz w:val="23"/>
                <w:szCs w:val="23"/>
              </w:rPr>
            </w:pPr>
            <w:r>
              <w:rPr>
                <w:i/>
                <w:iCs/>
                <w:sz w:val="23"/>
                <w:szCs w:val="23"/>
              </w:rPr>
              <w:t>DCH</w:t>
            </w:r>
          </w:p>
        </w:tc>
        <w:tc>
          <w:tcPr>
            <w:tcW w:w="852" w:type="pct"/>
            <w:tcBorders>
              <w:top w:val="nil"/>
              <w:left w:val="nil"/>
              <w:bottom w:val="single" w:sz="4" w:space="0" w:color="auto"/>
              <w:right w:val="single" w:sz="4" w:space="0" w:color="auto"/>
            </w:tcBorders>
            <w:shd w:val="clear" w:color="auto" w:fill="auto"/>
            <w:vAlign w:val="center"/>
            <w:hideMark/>
          </w:tcPr>
          <w:p w14:paraId="149FE63A" w14:textId="77777777" w:rsidR="005A764A" w:rsidRDefault="005A764A">
            <w:pPr>
              <w:jc w:val="right"/>
              <w:rPr>
                <w:i/>
                <w:iCs/>
                <w:sz w:val="23"/>
                <w:szCs w:val="23"/>
              </w:rPr>
            </w:pPr>
            <w:r>
              <w:rPr>
                <w:i/>
                <w:iCs/>
                <w:sz w:val="23"/>
                <w:szCs w:val="23"/>
              </w:rPr>
              <w:t xml:space="preserve">5,63 </w:t>
            </w:r>
          </w:p>
        </w:tc>
        <w:tc>
          <w:tcPr>
            <w:tcW w:w="461" w:type="pct"/>
            <w:tcBorders>
              <w:top w:val="nil"/>
              <w:left w:val="nil"/>
              <w:bottom w:val="single" w:sz="4" w:space="0" w:color="auto"/>
              <w:right w:val="single" w:sz="4" w:space="0" w:color="auto"/>
            </w:tcBorders>
            <w:shd w:val="clear" w:color="auto" w:fill="auto"/>
            <w:vAlign w:val="center"/>
            <w:hideMark/>
          </w:tcPr>
          <w:p w14:paraId="55500367" w14:textId="77777777" w:rsidR="005A764A" w:rsidRDefault="005A764A">
            <w:pPr>
              <w:jc w:val="right"/>
              <w:rPr>
                <w:i/>
                <w:iCs/>
                <w:sz w:val="23"/>
                <w:szCs w:val="23"/>
              </w:rPr>
            </w:pPr>
            <w:r>
              <w:rPr>
                <w:i/>
                <w:iCs/>
                <w:sz w:val="23"/>
                <w:szCs w:val="23"/>
              </w:rPr>
              <w:t xml:space="preserve">0,04 </w:t>
            </w:r>
          </w:p>
        </w:tc>
      </w:tr>
      <w:tr w:rsidR="005A764A" w14:paraId="336B92CB"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76026A31" w14:textId="77777777" w:rsidR="005A764A" w:rsidRDefault="005A764A">
            <w:pPr>
              <w:jc w:val="center"/>
              <w:rPr>
                <w:sz w:val="23"/>
                <w:szCs w:val="23"/>
              </w:rPr>
            </w:pPr>
            <w:r>
              <w:rPr>
                <w:sz w:val="23"/>
                <w:szCs w:val="23"/>
              </w:rPr>
              <w:t>2.10</w:t>
            </w:r>
          </w:p>
        </w:tc>
        <w:tc>
          <w:tcPr>
            <w:tcW w:w="2827" w:type="pct"/>
            <w:tcBorders>
              <w:top w:val="nil"/>
              <w:left w:val="nil"/>
              <w:bottom w:val="single" w:sz="4" w:space="0" w:color="auto"/>
              <w:right w:val="single" w:sz="4" w:space="0" w:color="auto"/>
            </w:tcBorders>
            <w:shd w:val="clear" w:color="auto" w:fill="auto"/>
            <w:vAlign w:val="center"/>
            <w:hideMark/>
          </w:tcPr>
          <w:p w14:paraId="55B0D5F5" w14:textId="77777777" w:rsidR="005A764A" w:rsidRDefault="005A764A">
            <w:pPr>
              <w:jc w:val="both"/>
              <w:rPr>
                <w:sz w:val="23"/>
                <w:szCs w:val="23"/>
              </w:rPr>
            </w:pPr>
            <w:r>
              <w:rPr>
                <w:sz w:val="23"/>
                <w:szCs w:val="23"/>
              </w:rPr>
              <w:t>Đất danh lam thắng cảnh</w:t>
            </w:r>
          </w:p>
        </w:tc>
        <w:tc>
          <w:tcPr>
            <w:tcW w:w="453" w:type="pct"/>
            <w:tcBorders>
              <w:top w:val="nil"/>
              <w:left w:val="nil"/>
              <w:bottom w:val="single" w:sz="4" w:space="0" w:color="auto"/>
              <w:right w:val="single" w:sz="4" w:space="0" w:color="auto"/>
            </w:tcBorders>
            <w:shd w:val="clear" w:color="auto" w:fill="auto"/>
            <w:vAlign w:val="center"/>
            <w:hideMark/>
          </w:tcPr>
          <w:p w14:paraId="7C0CF117" w14:textId="77777777" w:rsidR="005A764A" w:rsidRDefault="005A764A">
            <w:pPr>
              <w:jc w:val="center"/>
              <w:rPr>
                <w:sz w:val="23"/>
                <w:szCs w:val="23"/>
              </w:rPr>
            </w:pPr>
            <w:r>
              <w:rPr>
                <w:sz w:val="23"/>
                <w:szCs w:val="23"/>
              </w:rPr>
              <w:t>DDL</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9FE70" w14:textId="77777777" w:rsidR="005A764A" w:rsidRDefault="005A764A">
            <w:pPr>
              <w:jc w:val="right"/>
              <w:rPr>
                <w:color w:val="FFFFFF"/>
                <w:sz w:val="23"/>
                <w:szCs w:val="23"/>
              </w:rPr>
            </w:pPr>
            <w:r>
              <w:rPr>
                <w:color w:val="FFFFFF"/>
                <w:sz w:val="23"/>
                <w:szCs w:val="23"/>
              </w:rPr>
              <w:t xml:space="preserve">0,00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2C490" w14:textId="77777777" w:rsidR="005A764A" w:rsidRDefault="005A764A">
            <w:pPr>
              <w:jc w:val="right"/>
              <w:rPr>
                <w:color w:val="FFFFFF"/>
                <w:sz w:val="23"/>
                <w:szCs w:val="23"/>
              </w:rPr>
            </w:pPr>
            <w:r>
              <w:rPr>
                <w:color w:val="FFFFFF"/>
                <w:sz w:val="23"/>
                <w:szCs w:val="23"/>
              </w:rPr>
              <w:t xml:space="preserve">0,00 </w:t>
            </w:r>
          </w:p>
        </w:tc>
      </w:tr>
      <w:tr w:rsidR="005A764A" w14:paraId="67BAAE63"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0EB3E5A" w14:textId="77777777" w:rsidR="005A764A" w:rsidRDefault="005A764A">
            <w:pPr>
              <w:jc w:val="center"/>
              <w:rPr>
                <w:sz w:val="23"/>
                <w:szCs w:val="23"/>
              </w:rPr>
            </w:pPr>
            <w:r>
              <w:rPr>
                <w:sz w:val="23"/>
                <w:szCs w:val="23"/>
              </w:rPr>
              <w:t>2.11</w:t>
            </w:r>
          </w:p>
        </w:tc>
        <w:tc>
          <w:tcPr>
            <w:tcW w:w="2827" w:type="pct"/>
            <w:tcBorders>
              <w:top w:val="nil"/>
              <w:left w:val="nil"/>
              <w:bottom w:val="single" w:sz="4" w:space="0" w:color="auto"/>
              <w:right w:val="single" w:sz="4" w:space="0" w:color="auto"/>
            </w:tcBorders>
            <w:shd w:val="clear" w:color="auto" w:fill="auto"/>
            <w:vAlign w:val="center"/>
            <w:hideMark/>
          </w:tcPr>
          <w:p w14:paraId="1BC3DCE9" w14:textId="77777777" w:rsidR="005A764A" w:rsidRDefault="005A764A">
            <w:pPr>
              <w:jc w:val="both"/>
              <w:rPr>
                <w:sz w:val="23"/>
                <w:szCs w:val="23"/>
              </w:rPr>
            </w:pPr>
            <w:r>
              <w:rPr>
                <w:sz w:val="23"/>
                <w:szCs w:val="23"/>
              </w:rPr>
              <w:t>Đất sinh hoạt cộng đồng</w:t>
            </w:r>
          </w:p>
        </w:tc>
        <w:tc>
          <w:tcPr>
            <w:tcW w:w="453" w:type="pct"/>
            <w:tcBorders>
              <w:top w:val="nil"/>
              <w:left w:val="nil"/>
              <w:bottom w:val="single" w:sz="4" w:space="0" w:color="auto"/>
              <w:right w:val="single" w:sz="4" w:space="0" w:color="auto"/>
            </w:tcBorders>
            <w:shd w:val="clear" w:color="auto" w:fill="auto"/>
            <w:vAlign w:val="center"/>
            <w:hideMark/>
          </w:tcPr>
          <w:p w14:paraId="43FEA4CB" w14:textId="77777777" w:rsidR="005A764A" w:rsidRDefault="005A764A">
            <w:pPr>
              <w:jc w:val="center"/>
              <w:rPr>
                <w:sz w:val="23"/>
                <w:szCs w:val="23"/>
              </w:rPr>
            </w:pPr>
            <w:r>
              <w:rPr>
                <w:sz w:val="23"/>
                <w:szCs w:val="23"/>
              </w:rPr>
              <w:t>DSH</w:t>
            </w:r>
          </w:p>
        </w:tc>
        <w:tc>
          <w:tcPr>
            <w:tcW w:w="852" w:type="pct"/>
            <w:tcBorders>
              <w:top w:val="nil"/>
              <w:left w:val="nil"/>
              <w:bottom w:val="single" w:sz="4" w:space="0" w:color="auto"/>
              <w:right w:val="single" w:sz="4" w:space="0" w:color="auto"/>
            </w:tcBorders>
            <w:shd w:val="clear" w:color="auto" w:fill="auto"/>
            <w:vAlign w:val="center"/>
            <w:hideMark/>
          </w:tcPr>
          <w:p w14:paraId="1B04EAE5" w14:textId="77777777" w:rsidR="005A764A" w:rsidRDefault="005A764A">
            <w:pPr>
              <w:jc w:val="right"/>
              <w:rPr>
                <w:sz w:val="23"/>
                <w:szCs w:val="23"/>
              </w:rPr>
            </w:pPr>
            <w:r>
              <w:rPr>
                <w:sz w:val="23"/>
                <w:szCs w:val="23"/>
              </w:rPr>
              <w:t xml:space="preserve">16,00 </w:t>
            </w:r>
          </w:p>
        </w:tc>
        <w:tc>
          <w:tcPr>
            <w:tcW w:w="461" w:type="pct"/>
            <w:tcBorders>
              <w:top w:val="nil"/>
              <w:left w:val="nil"/>
              <w:bottom w:val="single" w:sz="4" w:space="0" w:color="auto"/>
              <w:right w:val="single" w:sz="4" w:space="0" w:color="auto"/>
            </w:tcBorders>
            <w:shd w:val="clear" w:color="auto" w:fill="auto"/>
            <w:vAlign w:val="center"/>
            <w:hideMark/>
          </w:tcPr>
          <w:p w14:paraId="26B4234B" w14:textId="77777777" w:rsidR="005A764A" w:rsidRDefault="005A764A">
            <w:pPr>
              <w:jc w:val="right"/>
              <w:rPr>
                <w:sz w:val="23"/>
                <w:szCs w:val="23"/>
              </w:rPr>
            </w:pPr>
            <w:r>
              <w:rPr>
                <w:sz w:val="23"/>
                <w:szCs w:val="23"/>
              </w:rPr>
              <w:t xml:space="preserve">0,10 </w:t>
            </w:r>
          </w:p>
        </w:tc>
      </w:tr>
      <w:tr w:rsidR="005A764A" w14:paraId="4EA7870F"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7FC10A5E" w14:textId="77777777" w:rsidR="005A764A" w:rsidRDefault="005A764A">
            <w:pPr>
              <w:jc w:val="center"/>
              <w:rPr>
                <w:sz w:val="23"/>
                <w:szCs w:val="23"/>
              </w:rPr>
            </w:pPr>
            <w:r>
              <w:rPr>
                <w:sz w:val="23"/>
                <w:szCs w:val="23"/>
              </w:rPr>
              <w:lastRenderedPageBreak/>
              <w:t>2.12</w:t>
            </w:r>
          </w:p>
        </w:tc>
        <w:tc>
          <w:tcPr>
            <w:tcW w:w="2827" w:type="pct"/>
            <w:tcBorders>
              <w:top w:val="nil"/>
              <w:left w:val="nil"/>
              <w:bottom w:val="single" w:sz="4" w:space="0" w:color="auto"/>
              <w:right w:val="single" w:sz="4" w:space="0" w:color="auto"/>
            </w:tcBorders>
            <w:shd w:val="clear" w:color="auto" w:fill="auto"/>
            <w:vAlign w:val="center"/>
            <w:hideMark/>
          </w:tcPr>
          <w:p w14:paraId="2BB7A266" w14:textId="77777777" w:rsidR="005A764A" w:rsidRDefault="005A764A">
            <w:pPr>
              <w:jc w:val="both"/>
              <w:rPr>
                <w:sz w:val="23"/>
                <w:szCs w:val="23"/>
              </w:rPr>
            </w:pPr>
            <w:r>
              <w:rPr>
                <w:sz w:val="23"/>
                <w:szCs w:val="23"/>
              </w:rPr>
              <w:t>Đất khu vui chơi, giải trí công cộng</w:t>
            </w:r>
          </w:p>
        </w:tc>
        <w:tc>
          <w:tcPr>
            <w:tcW w:w="453" w:type="pct"/>
            <w:tcBorders>
              <w:top w:val="nil"/>
              <w:left w:val="nil"/>
              <w:bottom w:val="single" w:sz="4" w:space="0" w:color="auto"/>
              <w:right w:val="single" w:sz="4" w:space="0" w:color="auto"/>
            </w:tcBorders>
            <w:shd w:val="clear" w:color="auto" w:fill="auto"/>
            <w:vAlign w:val="center"/>
            <w:hideMark/>
          </w:tcPr>
          <w:p w14:paraId="3EDDEC43" w14:textId="77777777" w:rsidR="005A764A" w:rsidRDefault="005A764A">
            <w:pPr>
              <w:jc w:val="center"/>
              <w:rPr>
                <w:sz w:val="23"/>
                <w:szCs w:val="23"/>
              </w:rPr>
            </w:pPr>
            <w:r>
              <w:rPr>
                <w:sz w:val="23"/>
                <w:szCs w:val="23"/>
              </w:rPr>
              <w:t>DKV</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D8B92" w14:textId="77777777" w:rsidR="005A764A" w:rsidRDefault="005A764A">
            <w:pPr>
              <w:jc w:val="right"/>
              <w:rPr>
                <w:color w:val="FFFFFF"/>
                <w:sz w:val="23"/>
                <w:szCs w:val="23"/>
              </w:rPr>
            </w:pPr>
            <w:r>
              <w:rPr>
                <w:color w:val="FFFFFF"/>
                <w:sz w:val="23"/>
                <w:szCs w:val="23"/>
              </w:rPr>
              <w:t xml:space="preserve">0,00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059F3" w14:textId="77777777" w:rsidR="005A764A" w:rsidRDefault="005A764A">
            <w:pPr>
              <w:jc w:val="right"/>
              <w:rPr>
                <w:color w:val="FFFFFF"/>
                <w:sz w:val="23"/>
                <w:szCs w:val="23"/>
              </w:rPr>
            </w:pPr>
            <w:r>
              <w:rPr>
                <w:color w:val="FFFFFF"/>
                <w:sz w:val="23"/>
                <w:szCs w:val="23"/>
              </w:rPr>
              <w:t xml:space="preserve">0,00 </w:t>
            </w:r>
          </w:p>
        </w:tc>
      </w:tr>
      <w:tr w:rsidR="005A764A" w14:paraId="1CA676F4"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BF524BE" w14:textId="77777777" w:rsidR="005A764A" w:rsidRDefault="005A764A">
            <w:pPr>
              <w:jc w:val="center"/>
              <w:rPr>
                <w:sz w:val="23"/>
                <w:szCs w:val="23"/>
              </w:rPr>
            </w:pPr>
            <w:r>
              <w:rPr>
                <w:sz w:val="23"/>
                <w:szCs w:val="23"/>
              </w:rPr>
              <w:t>2.13</w:t>
            </w:r>
          </w:p>
        </w:tc>
        <w:tc>
          <w:tcPr>
            <w:tcW w:w="2827" w:type="pct"/>
            <w:tcBorders>
              <w:top w:val="nil"/>
              <w:left w:val="nil"/>
              <w:bottom w:val="single" w:sz="4" w:space="0" w:color="auto"/>
              <w:right w:val="single" w:sz="4" w:space="0" w:color="auto"/>
            </w:tcBorders>
            <w:shd w:val="clear" w:color="auto" w:fill="auto"/>
            <w:vAlign w:val="center"/>
            <w:hideMark/>
          </w:tcPr>
          <w:p w14:paraId="568F3BC7" w14:textId="77777777" w:rsidR="005A764A" w:rsidRDefault="005A764A">
            <w:pPr>
              <w:jc w:val="both"/>
              <w:rPr>
                <w:sz w:val="23"/>
                <w:szCs w:val="23"/>
              </w:rPr>
            </w:pPr>
            <w:r>
              <w:rPr>
                <w:sz w:val="23"/>
                <w:szCs w:val="23"/>
              </w:rPr>
              <w:t>Đất ở tại nông thôn</w:t>
            </w:r>
          </w:p>
        </w:tc>
        <w:tc>
          <w:tcPr>
            <w:tcW w:w="453" w:type="pct"/>
            <w:tcBorders>
              <w:top w:val="nil"/>
              <w:left w:val="nil"/>
              <w:bottom w:val="single" w:sz="4" w:space="0" w:color="auto"/>
              <w:right w:val="single" w:sz="4" w:space="0" w:color="auto"/>
            </w:tcBorders>
            <w:shd w:val="clear" w:color="auto" w:fill="auto"/>
            <w:vAlign w:val="center"/>
            <w:hideMark/>
          </w:tcPr>
          <w:p w14:paraId="4FF52852" w14:textId="77777777" w:rsidR="005A764A" w:rsidRDefault="005A764A">
            <w:pPr>
              <w:jc w:val="center"/>
              <w:rPr>
                <w:sz w:val="23"/>
                <w:szCs w:val="23"/>
              </w:rPr>
            </w:pPr>
            <w:r>
              <w:rPr>
                <w:sz w:val="23"/>
                <w:szCs w:val="23"/>
              </w:rPr>
              <w:t>ONT</w:t>
            </w:r>
          </w:p>
        </w:tc>
        <w:tc>
          <w:tcPr>
            <w:tcW w:w="852" w:type="pct"/>
            <w:tcBorders>
              <w:top w:val="nil"/>
              <w:left w:val="nil"/>
              <w:bottom w:val="single" w:sz="4" w:space="0" w:color="auto"/>
              <w:right w:val="single" w:sz="4" w:space="0" w:color="auto"/>
            </w:tcBorders>
            <w:shd w:val="clear" w:color="auto" w:fill="auto"/>
            <w:vAlign w:val="center"/>
            <w:hideMark/>
          </w:tcPr>
          <w:p w14:paraId="0B18A244" w14:textId="77777777" w:rsidR="005A764A" w:rsidRDefault="005A764A">
            <w:pPr>
              <w:jc w:val="right"/>
              <w:rPr>
                <w:sz w:val="23"/>
                <w:szCs w:val="23"/>
              </w:rPr>
            </w:pPr>
            <w:r>
              <w:rPr>
                <w:sz w:val="23"/>
                <w:szCs w:val="23"/>
              </w:rPr>
              <w:t xml:space="preserve">680,23 </w:t>
            </w:r>
          </w:p>
        </w:tc>
        <w:tc>
          <w:tcPr>
            <w:tcW w:w="461" w:type="pct"/>
            <w:tcBorders>
              <w:top w:val="nil"/>
              <w:left w:val="nil"/>
              <w:bottom w:val="single" w:sz="4" w:space="0" w:color="auto"/>
              <w:right w:val="single" w:sz="4" w:space="0" w:color="auto"/>
            </w:tcBorders>
            <w:shd w:val="clear" w:color="auto" w:fill="auto"/>
            <w:vAlign w:val="center"/>
            <w:hideMark/>
          </w:tcPr>
          <w:p w14:paraId="4B15C153" w14:textId="77777777" w:rsidR="005A764A" w:rsidRDefault="005A764A">
            <w:pPr>
              <w:jc w:val="right"/>
              <w:rPr>
                <w:sz w:val="23"/>
                <w:szCs w:val="23"/>
              </w:rPr>
            </w:pPr>
            <w:r>
              <w:rPr>
                <w:sz w:val="23"/>
                <w:szCs w:val="23"/>
              </w:rPr>
              <w:t xml:space="preserve">4,32 </w:t>
            </w:r>
          </w:p>
        </w:tc>
      </w:tr>
      <w:tr w:rsidR="005A764A" w14:paraId="7DFB57F2"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392E3466" w14:textId="77777777" w:rsidR="005A764A" w:rsidRDefault="005A764A">
            <w:pPr>
              <w:jc w:val="center"/>
              <w:rPr>
                <w:sz w:val="23"/>
                <w:szCs w:val="23"/>
              </w:rPr>
            </w:pPr>
            <w:r>
              <w:rPr>
                <w:sz w:val="23"/>
                <w:szCs w:val="23"/>
              </w:rPr>
              <w:t>2.14</w:t>
            </w:r>
          </w:p>
        </w:tc>
        <w:tc>
          <w:tcPr>
            <w:tcW w:w="2827" w:type="pct"/>
            <w:tcBorders>
              <w:top w:val="nil"/>
              <w:left w:val="nil"/>
              <w:bottom w:val="single" w:sz="4" w:space="0" w:color="auto"/>
              <w:right w:val="single" w:sz="4" w:space="0" w:color="auto"/>
            </w:tcBorders>
            <w:shd w:val="clear" w:color="auto" w:fill="auto"/>
            <w:vAlign w:val="center"/>
            <w:hideMark/>
          </w:tcPr>
          <w:p w14:paraId="3C9D0B04" w14:textId="77777777" w:rsidR="005A764A" w:rsidRDefault="005A764A">
            <w:pPr>
              <w:jc w:val="both"/>
              <w:rPr>
                <w:sz w:val="23"/>
                <w:szCs w:val="23"/>
              </w:rPr>
            </w:pPr>
            <w:r>
              <w:rPr>
                <w:sz w:val="23"/>
                <w:szCs w:val="23"/>
              </w:rPr>
              <w:t>Đất ở tại đô thị</w:t>
            </w:r>
          </w:p>
        </w:tc>
        <w:tc>
          <w:tcPr>
            <w:tcW w:w="453" w:type="pct"/>
            <w:tcBorders>
              <w:top w:val="nil"/>
              <w:left w:val="nil"/>
              <w:bottom w:val="single" w:sz="4" w:space="0" w:color="auto"/>
              <w:right w:val="single" w:sz="4" w:space="0" w:color="auto"/>
            </w:tcBorders>
            <w:shd w:val="clear" w:color="auto" w:fill="auto"/>
            <w:vAlign w:val="center"/>
            <w:hideMark/>
          </w:tcPr>
          <w:p w14:paraId="6FBC69BF" w14:textId="77777777" w:rsidR="005A764A" w:rsidRDefault="005A764A">
            <w:pPr>
              <w:jc w:val="center"/>
              <w:rPr>
                <w:sz w:val="23"/>
                <w:szCs w:val="23"/>
              </w:rPr>
            </w:pPr>
            <w:r>
              <w:rPr>
                <w:sz w:val="23"/>
                <w:szCs w:val="23"/>
              </w:rPr>
              <w:t>ODT</w:t>
            </w:r>
          </w:p>
        </w:tc>
        <w:tc>
          <w:tcPr>
            <w:tcW w:w="852" w:type="pct"/>
            <w:tcBorders>
              <w:top w:val="nil"/>
              <w:left w:val="nil"/>
              <w:bottom w:val="single" w:sz="4" w:space="0" w:color="auto"/>
              <w:right w:val="single" w:sz="4" w:space="0" w:color="auto"/>
            </w:tcBorders>
            <w:shd w:val="clear" w:color="auto" w:fill="auto"/>
            <w:vAlign w:val="center"/>
            <w:hideMark/>
          </w:tcPr>
          <w:p w14:paraId="2A31C7AA" w14:textId="77777777" w:rsidR="005A764A" w:rsidRDefault="005A764A">
            <w:pPr>
              <w:jc w:val="right"/>
              <w:rPr>
                <w:sz w:val="23"/>
                <w:szCs w:val="23"/>
              </w:rPr>
            </w:pPr>
            <w:r>
              <w:rPr>
                <w:sz w:val="23"/>
                <w:szCs w:val="23"/>
              </w:rPr>
              <w:t xml:space="preserve">85,98 </w:t>
            </w:r>
          </w:p>
        </w:tc>
        <w:tc>
          <w:tcPr>
            <w:tcW w:w="461" w:type="pct"/>
            <w:tcBorders>
              <w:top w:val="nil"/>
              <w:left w:val="nil"/>
              <w:bottom w:val="single" w:sz="4" w:space="0" w:color="auto"/>
              <w:right w:val="single" w:sz="4" w:space="0" w:color="auto"/>
            </w:tcBorders>
            <w:shd w:val="clear" w:color="auto" w:fill="auto"/>
            <w:vAlign w:val="center"/>
            <w:hideMark/>
          </w:tcPr>
          <w:p w14:paraId="52C58139" w14:textId="77777777" w:rsidR="005A764A" w:rsidRDefault="005A764A">
            <w:pPr>
              <w:jc w:val="right"/>
              <w:rPr>
                <w:sz w:val="23"/>
                <w:szCs w:val="23"/>
              </w:rPr>
            </w:pPr>
            <w:r>
              <w:rPr>
                <w:sz w:val="23"/>
                <w:szCs w:val="23"/>
              </w:rPr>
              <w:t xml:space="preserve">0,55 </w:t>
            </w:r>
          </w:p>
        </w:tc>
      </w:tr>
      <w:tr w:rsidR="005A764A" w14:paraId="04377479"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2E69E2DD" w14:textId="77777777" w:rsidR="005A764A" w:rsidRDefault="005A764A">
            <w:pPr>
              <w:jc w:val="center"/>
              <w:rPr>
                <w:sz w:val="23"/>
                <w:szCs w:val="23"/>
              </w:rPr>
            </w:pPr>
            <w:r>
              <w:rPr>
                <w:sz w:val="23"/>
                <w:szCs w:val="23"/>
              </w:rPr>
              <w:t>2.15</w:t>
            </w:r>
          </w:p>
        </w:tc>
        <w:tc>
          <w:tcPr>
            <w:tcW w:w="2827" w:type="pct"/>
            <w:tcBorders>
              <w:top w:val="nil"/>
              <w:left w:val="nil"/>
              <w:bottom w:val="single" w:sz="4" w:space="0" w:color="auto"/>
              <w:right w:val="single" w:sz="4" w:space="0" w:color="auto"/>
            </w:tcBorders>
            <w:shd w:val="clear" w:color="auto" w:fill="auto"/>
            <w:vAlign w:val="center"/>
            <w:hideMark/>
          </w:tcPr>
          <w:p w14:paraId="2F310D2E" w14:textId="77777777" w:rsidR="005A764A" w:rsidRDefault="005A764A">
            <w:pPr>
              <w:rPr>
                <w:sz w:val="23"/>
                <w:szCs w:val="23"/>
              </w:rPr>
            </w:pPr>
            <w:r>
              <w:rPr>
                <w:sz w:val="23"/>
                <w:szCs w:val="23"/>
              </w:rPr>
              <w:t>Đất xây dựng trụ sở cơ quan</w:t>
            </w:r>
          </w:p>
        </w:tc>
        <w:tc>
          <w:tcPr>
            <w:tcW w:w="453" w:type="pct"/>
            <w:tcBorders>
              <w:top w:val="nil"/>
              <w:left w:val="nil"/>
              <w:bottom w:val="single" w:sz="4" w:space="0" w:color="auto"/>
              <w:right w:val="single" w:sz="4" w:space="0" w:color="auto"/>
            </w:tcBorders>
            <w:shd w:val="clear" w:color="auto" w:fill="auto"/>
            <w:noWrap/>
            <w:vAlign w:val="center"/>
            <w:hideMark/>
          </w:tcPr>
          <w:p w14:paraId="07D36FD6" w14:textId="77777777" w:rsidR="005A764A" w:rsidRDefault="005A764A">
            <w:pPr>
              <w:jc w:val="center"/>
              <w:rPr>
                <w:sz w:val="23"/>
                <w:szCs w:val="23"/>
              </w:rPr>
            </w:pPr>
            <w:r>
              <w:rPr>
                <w:sz w:val="23"/>
                <w:szCs w:val="23"/>
              </w:rPr>
              <w:t>TSC</w:t>
            </w:r>
          </w:p>
        </w:tc>
        <w:tc>
          <w:tcPr>
            <w:tcW w:w="852" w:type="pct"/>
            <w:tcBorders>
              <w:top w:val="nil"/>
              <w:left w:val="nil"/>
              <w:bottom w:val="single" w:sz="4" w:space="0" w:color="auto"/>
              <w:right w:val="single" w:sz="4" w:space="0" w:color="auto"/>
            </w:tcBorders>
            <w:shd w:val="clear" w:color="auto" w:fill="auto"/>
            <w:vAlign w:val="center"/>
            <w:hideMark/>
          </w:tcPr>
          <w:p w14:paraId="55761B37" w14:textId="77777777" w:rsidR="005A764A" w:rsidRDefault="005A764A">
            <w:pPr>
              <w:jc w:val="right"/>
              <w:rPr>
                <w:sz w:val="23"/>
                <w:szCs w:val="23"/>
              </w:rPr>
            </w:pPr>
            <w:r>
              <w:rPr>
                <w:sz w:val="23"/>
                <w:szCs w:val="23"/>
              </w:rPr>
              <w:t xml:space="preserve">11,82 </w:t>
            </w:r>
          </w:p>
        </w:tc>
        <w:tc>
          <w:tcPr>
            <w:tcW w:w="461" w:type="pct"/>
            <w:tcBorders>
              <w:top w:val="nil"/>
              <w:left w:val="nil"/>
              <w:bottom w:val="single" w:sz="4" w:space="0" w:color="auto"/>
              <w:right w:val="single" w:sz="4" w:space="0" w:color="auto"/>
            </w:tcBorders>
            <w:shd w:val="clear" w:color="auto" w:fill="auto"/>
            <w:vAlign w:val="center"/>
            <w:hideMark/>
          </w:tcPr>
          <w:p w14:paraId="2EFEE8D8" w14:textId="77777777" w:rsidR="005A764A" w:rsidRDefault="005A764A">
            <w:pPr>
              <w:jc w:val="right"/>
              <w:rPr>
                <w:sz w:val="23"/>
                <w:szCs w:val="23"/>
              </w:rPr>
            </w:pPr>
            <w:r>
              <w:rPr>
                <w:sz w:val="23"/>
                <w:szCs w:val="23"/>
              </w:rPr>
              <w:t xml:space="preserve">0,08 </w:t>
            </w:r>
          </w:p>
        </w:tc>
      </w:tr>
      <w:tr w:rsidR="005A764A" w14:paraId="53BB278E"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5E7BFCCE" w14:textId="77777777" w:rsidR="005A764A" w:rsidRDefault="005A764A">
            <w:pPr>
              <w:jc w:val="center"/>
              <w:rPr>
                <w:sz w:val="23"/>
                <w:szCs w:val="23"/>
              </w:rPr>
            </w:pPr>
            <w:r>
              <w:rPr>
                <w:sz w:val="23"/>
                <w:szCs w:val="23"/>
              </w:rPr>
              <w:t>2.16</w:t>
            </w:r>
          </w:p>
        </w:tc>
        <w:tc>
          <w:tcPr>
            <w:tcW w:w="2827" w:type="pct"/>
            <w:tcBorders>
              <w:top w:val="nil"/>
              <w:left w:val="nil"/>
              <w:bottom w:val="single" w:sz="4" w:space="0" w:color="auto"/>
              <w:right w:val="single" w:sz="4" w:space="0" w:color="auto"/>
            </w:tcBorders>
            <w:shd w:val="clear" w:color="auto" w:fill="auto"/>
            <w:vAlign w:val="center"/>
            <w:hideMark/>
          </w:tcPr>
          <w:p w14:paraId="559E432D" w14:textId="77777777" w:rsidR="005A764A" w:rsidRDefault="005A764A">
            <w:pPr>
              <w:rPr>
                <w:sz w:val="23"/>
                <w:szCs w:val="23"/>
              </w:rPr>
            </w:pPr>
            <w:r>
              <w:rPr>
                <w:sz w:val="23"/>
                <w:szCs w:val="23"/>
              </w:rPr>
              <w:t>Đất xây dựng trụ sở của tổ chức sự nghiệp</w:t>
            </w:r>
          </w:p>
        </w:tc>
        <w:tc>
          <w:tcPr>
            <w:tcW w:w="453" w:type="pct"/>
            <w:tcBorders>
              <w:top w:val="nil"/>
              <w:left w:val="nil"/>
              <w:bottom w:val="single" w:sz="4" w:space="0" w:color="auto"/>
              <w:right w:val="single" w:sz="4" w:space="0" w:color="auto"/>
            </w:tcBorders>
            <w:shd w:val="clear" w:color="auto" w:fill="auto"/>
            <w:vAlign w:val="center"/>
            <w:hideMark/>
          </w:tcPr>
          <w:p w14:paraId="3383F51B" w14:textId="77777777" w:rsidR="005A764A" w:rsidRDefault="005A764A">
            <w:pPr>
              <w:jc w:val="center"/>
              <w:rPr>
                <w:sz w:val="23"/>
                <w:szCs w:val="23"/>
              </w:rPr>
            </w:pPr>
            <w:r>
              <w:rPr>
                <w:sz w:val="23"/>
                <w:szCs w:val="23"/>
              </w:rPr>
              <w:t>DTS</w:t>
            </w:r>
          </w:p>
        </w:tc>
        <w:tc>
          <w:tcPr>
            <w:tcW w:w="852" w:type="pct"/>
            <w:tcBorders>
              <w:top w:val="nil"/>
              <w:left w:val="nil"/>
              <w:bottom w:val="single" w:sz="4" w:space="0" w:color="auto"/>
              <w:right w:val="single" w:sz="4" w:space="0" w:color="auto"/>
            </w:tcBorders>
            <w:shd w:val="clear" w:color="auto" w:fill="auto"/>
            <w:vAlign w:val="center"/>
            <w:hideMark/>
          </w:tcPr>
          <w:p w14:paraId="685EEBE4" w14:textId="77777777" w:rsidR="005A764A" w:rsidRDefault="005A764A">
            <w:pPr>
              <w:jc w:val="right"/>
              <w:rPr>
                <w:sz w:val="23"/>
                <w:szCs w:val="23"/>
              </w:rPr>
            </w:pPr>
            <w:r>
              <w:rPr>
                <w:sz w:val="23"/>
                <w:szCs w:val="23"/>
              </w:rPr>
              <w:t xml:space="preserve">2,56 </w:t>
            </w:r>
          </w:p>
        </w:tc>
        <w:tc>
          <w:tcPr>
            <w:tcW w:w="461" w:type="pct"/>
            <w:tcBorders>
              <w:top w:val="nil"/>
              <w:left w:val="nil"/>
              <w:bottom w:val="single" w:sz="4" w:space="0" w:color="auto"/>
              <w:right w:val="single" w:sz="4" w:space="0" w:color="auto"/>
            </w:tcBorders>
            <w:shd w:val="clear" w:color="auto" w:fill="auto"/>
            <w:vAlign w:val="center"/>
            <w:hideMark/>
          </w:tcPr>
          <w:p w14:paraId="1C8C76ED" w14:textId="77777777" w:rsidR="005A764A" w:rsidRDefault="005A764A">
            <w:pPr>
              <w:jc w:val="right"/>
              <w:rPr>
                <w:sz w:val="23"/>
                <w:szCs w:val="23"/>
              </w:rPr>
            </w:pPr>
            <w:r>
              <w:rPr>
                <w:sz w:val="23"/>
                <w:szCs w:val="23"/>
              </w:rPr>
              <w:t xml:space="preserve">0,02 </w:t>
            </w:r>
          </w:p>
        </w:tc>
      </w:tr>
      <w:tr w:rsidR="005A764A" w14:paraId="1772B8AC"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DE95B09" w14:textId="77777777" w:rsidR="005A764A" w:rsidRDefault="005A764A">
            <w:pPr>
              <w:jc w:val="center"/>
              <w:rPr>
                <w:sz w:val="23"/>
                <w:szCs w:val="23"/>
              </w:rPr>
            </w:pPr>
            <w:r>
              <w:rPr>
                <w:sz w:val="23"/>
                <w:szCs w:val="23"/>
              </w:rPr>
              <w:t>2.17</w:t>
            </w:r>
          </w:p>
        </w:tc>
        <w:tc>
          <w:tcPr>
            <w:tcW w:w="2827" w:type="pct"/>
            <w:tcBorders>
              <w:top w:val="nil"/>
              <w:left w:val="nil"/>
              <w:bottom w:val="single" w:sz="4" w:space="0" w:color="auto"/>
              <w:right w:val="single" w:sz="4" w:space="0" w:color="auto"/>
            </w:tcBorders>
            <w:shd w:val="clear" w:color="auto" w:fill="auto"/>
            <w:vAlign w:val="center"/>
            <w:hideMark/>
          </w:tcPr>
          <w:p w14:paraId="0C564A0E" w14:textId="77777777" w:rsidR="005A764A" w:rsidRDefault="005A764A">
            <w:pPr>
              <w:jc w:val="both"/>
              <w:rPr>
                <w:sz w:val="23"/>
                <w:szCs w:val="23"/>
              </w:rPr>
            </w:pPr>
            <w:r>
              <w:rPr>
                <w:sz w:val="23"/>
                <w:szCs w:val="23"/>
              </w:rPr>
              <w:t>Đất xây dựng cơ sở ngoại giao</w:t>
            </w:r>
          </w:p>
        </w:tc>
        <w:tc>
          <w:tcPr>
            <w:tcW w:w="453" w:type="pct"/>
            <w:tcBorders>
              <w:top w:val="nil"/>
              <w:left w:val="nil"/>
              <w:bottom w:val="single" w:sz="4" w:space="0" w:color="auto"/>
              <w:right w:val="single" w:sz="4" w:space="0" w:color="auto"/>
            </w:tcBorders>
            <w:shd w:val="clear" w:color="auto" w:fill="auto"/>
            <w:vAlign w:val="center"/>
            <w:hideMark/>
          </w:tcPr>
          <w:p w14:paraId="6563B022" w14:textId="77777777" w:rsidR="005A764A" w:rsidRDefault="005A764A">
            <w:pPr>
              <w:jc w:val="center"/>
              <w:rPr>
                <w:sz w:val="23"/>
                <w:szCs w:val="23"/>
              </w:rPr>
            </w:pPr>
            <w:r>
              <w:rPr>
                <w:sz w:val="23"/>
                <w:szCs w:val="23"/>
              </w:rPr>
              <w:t>DNG</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8F945" w14:textId="77777777" w:rsidR="005A764A" w:rsidRDefault="005A764A">
            <w:pPr>
              <w:jc w:val="right"/>
              <w:rPr>
                <w:color w:val="FFFFFF"/>
                <w:sz w:val="23"/>
                <w:szCs w:val="23"/>
              </w:rPr>
            </w:pPr>
            <w:r>
              <w:rPr>
                <w:color w:val="FFFFFF"/>
                <w:sz w:val="23"/>
                <w:szCs w:val="23"/>
              </w:rPr>
              <w:t xml:space="preserve">0,00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F9BA4" w14:textId="77777777" w:rsidR="005A764A" w:rsidRDefault="005A764A">
            <w:pPr>
              <w:jc w:val="right"/>
              <w:rPr>
                <w:color w:val="FFFFFF"/>
                <w:sz w:val="23"/>
                <w:szCs w:val="23"/>
              </w:rPr>
            </w:pPr>
            <w:r>
              <w:rPr>
                <w:color w:val="FFFFFF"/>
                <w:sz w:val="23"/>
                <w:szCs w:val="23"/>
              </w:rPr>
              <w:t xml:space="preserve">0,00 </w:t>
            </w:r>
          </w:p>
        </w:tc>
      </w:tr>
      <w:tr w:rsidR="005A764A" w14:paraId="4CA7D6F9"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27236D03" w14:textId="77777777" w:rsidR="005A764A" w:rsidRDefault="005A764A">
            <w:pPr>
              <w:jc w:val="center"/>
              <w:rPr>
                <w:sz w:val="23"/>
                <w:szCs w:val="23"/>
              </w:rPr>
            </w:pPr>
            <w:r>
              <w:rPr>
                <w:sz w:val="23"/>
                <w:szCs w:val="23"/>
              </w:rPr>
              <w:t>2.18</w:t>
            </w:r>
          </w:p>
        </w:tc>
        <w:tc>
          <w:tcPr>
            <w:tcW w:w="2827" w:type="pct"/>
            <w:tcBorders>
              <w:top w:val="nil"/>
              <w:left w:val="nil"/>
              <w:bottom w:val="single" w:sz="4" w:space="0" w:color="auto"/>
              <w:right w:val="single" w:sz="4" w:space="0" w:color="auto"/>
            </w:tcBorders>
            <w:shd w:val="clear" w:color="auto" w:fill="auto"/>
            <w:noWrap/>
            <w:vAlign w:val="center"/>
            <w:hideMark/>
          </w:tcPr>
          <w:p w14:paraId="1519CD5B" w14:textId="77777777" w:rsidR="005A764A" w:rsidRDefault="005A764A">
            <w:pPr>
              <w:rPr>
                <w:sz w:val="23"/>
                <w:szCs w:val="23"/>
              </w:rPr>
            </w:pPr>
            <w:r>
              <w:rPr>
                <w:sz w:val="23"/>
                <w:szCs w:val="23"/>
              </w:rPr>
              <w:t>Đất cơ sở tín ngưỡng</w:t>
            </w:r>
          </w:p>
        </w:tc>
        <w:tc>
          <w:tcPr>
            <w:tcW w:w="453" w:type="pct"/>
            <w:tcBorders>
              <w:top w:val="nil"/>
              <w:left w:val="nil"/>
              <w:bottom w:val="single" w:sz="4" w:space="0" w:color="auto"/>
              <w:right w:val="single" w:sz="4" w:space="0" w:color="auto"/>
            </w:tcBorders>
            <w:shd w:val="clear" w:color="auto" w:fill="auto"/>
            <w:noWrap/>
            <w:vAlign w:val="center"/>
            <w:hideMark/>
          </w:tcPr>
          <w:p w14:paraId="19E7D78E" w14:textId="77777777" w:rsidR="005A764A" w:rsidRDefault="005A764A">
            <w:pPr>
              <w:jc w:val="center"/>
              <w:rPr>
                <w:sz w:val="23"/>
                <w:szCs w:val="23"/>
              </w:rPr>
            </w:pPr>
            <w:r>
              <w:rPr>
                <w:sz w:val="23"/>
                <w:szCs w:val="23"/>
              </w:rPr>
              <w:t>TIN</w:t>
            </w:r>
          </w:p>
        </w:tc>
        <w:tc>
          <w:tcPr>
            <w:tcW w:w="852" w:type="pct"/>
            <w:tcBorders>
              <w:top w:val="nil"/>
              <w:left w:val="nil"/>
              <w:bottom w:val="single" w:sz="4" w:space="0" w:color="auto"/>
              <w:right w:val="single" w:sz="4" w:space="0" w:color="auto"/>
            </w:tcBorders>
            <w:shd w:val="clear" w:color="auto" w:fill="auto"/>
            <w:vAlign w:val="center"/>
            <w:hideMark/>
          </w:tcPr>
          <w:p w14:paraId="6E451E9A" w14:textId="77777777" w:rsidR="005A764A" w:rsidRDefault="005A764A">
            <w:pPr>
              <w:jc w:val="right"/>
              <w:rPr>
                <w:sz w:val="23"/>
                <w:szCs w:val="23"/>
              </w:rPr>
            </w:pPr>
            <w:r>
              <w:rPr>
                <w:sz w:val="23"/>
                <w:szCs w:val="23"/>
              </w:rPr>
              <w:t xml:space="preserve">4,66 </w:t>
            </w:r>
          </w:p>
        </w:tc>
        <w:tc>
          <w:tcPr>
            <w:tcW w:w="461" w:type="pct"/>
            <w:tcBorders>
              <w:top w:val="nil"/>
              <w:left w:val="nil"/>
              <w:bottom w:val="single" w:sz="4" w:space="0" w:color="auto"/>
              <w:right w:val="single" w:sz="4" w:space="0" w:color="auto"/>
            </w:tcBorders>
            <w:shd w:val="clear" w:color="auto" w:fill="auto"/>
            <w:vAlign w:val="center"/>
            <w:hideMark/>
          </w:tcPr>
          <w:p w14:paraId="6CB3E6BD" w14:textId="77777777" w:rsidR="005A764A" w:rsidRDefault="005A764A">
            <w:pPr>
              <w:jc w:val="right"/>
              <w:rPr>
                <w:sz w:val="23"/>
                <w:szCs w:val="23"/>
              </w:rPr>
            </w:pPr>
            <w:r>
              <w:rPr>
                <w:sz w:val="23"/>
                <w:szCs w:val="23"/>
              </w:rPr>
              <w:t xml:space="preserve">0,03 </w:t>
            </w:r>
          </w:p>
        </w:tc>
      </w:tr>
      <w:tr w:rsidR="005A764A" w14:paraId="4F6FBC58"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5DEEE11A" w14:textId="77777777" w:rsidR="005A764A" w:rsidRDefault="005A764A">
            <w:pPr>
              <w:jc w:val="center"/>
              <w:rPr>
                <w:sz w:val="23"/>
                <w:szCs w:val="23"/>
              </w:rPr>
            </w:pPr>
            <w:r>
              <w:rPr>
                <w:sz w:val="23"/>
                <w:szCs w:val="23"/>
              </w:rPr>
              <w:t>2.19</w:t>
            </w:r>
          </w:p>
        </w:tc>
        <w:tc>
          <w:tcPr>
            <w:tcW w:w="2827" w:type="pct"/>
            <w:tcBorders>
              <w:top w:val="nil"/>
              <w:left w:val="nil"/>
              <w:bottom w:val="single" w:sz="4" w:space="0" w:color="auto"/>
              <w:right w:val="single" w:sz="4" w:space="0" w:color="auto"/>
            </w:tcBorders>
            <w:shd w:val="clear" w:color="auto" w:fill="auto"/>
            <w:vAlign w:val="center"/>
            <w:hideMark/>
          </w:tcPr>
          <w:p w14:paraId="303E89B3" w14:textId="77777777" w:rsidR="005A764A" w:rsidRDefault="005A764A">
            <w:pPr>
              <w:jc w:val="both"/>
              <w:rPr>
                <w:sz w:val="23"/>
                <w:szCs w:val="23"/>
              </w:rPr>
            </w:pPr>
            <w:r>
              <w:rPr>
                <w:sz w:val="23"/>
                <w:szCs w:val="23"/>
              </w:rPr>
              <w:t>Đất sông, ngòi, kênh, rạch, suối</w:t>
            </w:r>
          </w:p>
        </w:tc>
        <w:tc>
          <w:tcPr>
            <w:tcW w:w="453" w:type="pct"/>
            <w:tcBorders>
              <w:top w:val="nil"/>
              <w:left w:val="nil"/>
              <w:bottom w:val="single" w:sz="4" w:space="0" w:color="auto"/>
              <w:right w:val="single" w:sz="4" w:space="0" w:color="auto"/>
            </w:tcBorders>
            <w:shd w:val="clear" w:color="auto" w:fill="auto"/>
            <w:vAlign w:val="center"/>
            <w:hideMark/>
          </w:tcPr>
          <w:p w14:paraId="6A35570A" w14:textId="77777777" w:rsidR="005A764A" w:rsidRDefault="005A764A">
            <w:pPr>
              <w:jc w:val="center"/>
              <w:rPr>
                <w:sz w:val="23"/>
                <w:szCs w:val="23"/>
              </w:rPr>
            </w:pPr>
            <w:r>
              <w:rPr>
                <w:sz w:val="23"/>
                <w:szCs w:val="23"/>
              </w:rPr>
              <w:t>SON</w:t>
            </w:r>
          </w:p>
        </w:tc>
        <w:tc>
          <w:tcPr>
            <w:tcW w:w="852" w:type="pct"/>
            <w:tcBorders>
              <w:top w:val="nil"/>
              <w:left w:val="nil"/>
              <w:bottom w:val="single" w:sz="4" w:space="0" w:color="auto"/>
              <w:right w:val="single" w:sz="4" w:space="0" w:color="auto"/>
            </w:tcBorders>
            <w:shd w:val="clear" w:color="auto" w:fill="auto"/>
            <w:vAlign w:val="center"/>
            <w:hideMark/>
          </w:tcPr>
          <w:p w14:paraId="1B59119F" w14:textId="77777777" w:rsidR="005A764A" w:rsidRDefault="005A764A">
            <w:pPr>
              <w:jc w:val="right"/>
              <w:rPr>
                <w:sz w:val="23"/>
                <w:szCs w:val="23"/>
              </w:rPr>
            </w:pPr>
            <w:r>
              <w:rPr>
                <w:sz w:val="23"/>
                <w:szCs w:val="23"/>
              </w:rPr>
              <w:t xml:space="preserve">660,75 </w:t>
            </w:r>
          </w:p>
        </w:tc>
        <w:tc>
          <w:tcPr>
            <w:tcW w:w="461" w:type="pct"/>
            <w:tcBorders>
              <w:top w:val="nil"/>
              <w:left w:val="nil"/>
              <w:bottom w:val="single" w:sz="4" w:space="0" w:color="auto"/>
              <w:right w:val="single" w:sz="4" w:space="0" w:color="auto"/>
            </w:tcBorders>
            <w:shd w:val="clear" w:color="auto" w:fill="auto"/>
            <w:vAlign w:val="center"/>
            <w:hideMark/>
          </w:tcPr>
          <w:p w14:paraId="4305C552" w14:textId="77777777" w:rsidR="005A764A" w:rsidRDefault="005A764A">
            <w:pPr>
              <w:jc w:val="right"/>
              <w:rPr>
                <w:sz w:val="23"/>
                <w:szCs w:val="23"/>
              </w:rPr>
            </w:pPr>
            <w:r>
              <w:rPr>
                <w:sz w:val="23"/>
                <w:szCs w:val="23"/>
              </w:rPr>
              <w:t xml:space="preserve">4,20 </w:t>
            </w:r>
          </w:p>
        </w:tc>
      </w:tr>
      <w:tr w:rsidR="005A764A" w14:paraId="47C335C5"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C9968D8" w14:textId="77777777" w:rsidR="005A764A" w:rsidRDefault="005A764A">
            <w:pPr>
              <w:jc w:val="center"/>
              <w:rPr>
                <w:sz w:val="23"/>
                <w:szCs w:val="23"/>
              </w:rPr>
            </w:pPr>
            <w:r>
              <w:rPr>
                <w:sz w:val="23"/>
                <w:szCs w:val="23"/>
              </w:rPr>
              <w:t>2.20</w:t>
            </w:r>
          </w:p>
        </w:tc>
        <w:tc>
          <w:tcPr>
            <w:tcW w:w="2827" w:type="pct"/>
            <w:tcBorders>
              <w:top w:val="nil"/>
              <w:left w:val="nil"/>
              <w:bottom w:val="single" w:sz="4" w:space="0" w:color="auto"/>
              <w:right w:val="single" w:sz="4" w:space="0" w:color="auto"/>
            </w:tcBorders>
            <w:shd w:val="clear" w:color="auto" w:fill="auto"/>
            <w:vAlign w:val="center"/>
            <w:hideMark/>
          </w:tcPr>
          <w:p w14:paraId="7457D705" w14:textId="77777777" w:rsidR="005A764A" w:rsidRDefault="005A764A">
            <w:pPr>
              <w:jc w:val="both"/>
              <w:rPr>
                <w:sz w:val="23"/>
                <w:szCs w:val="23"/>
              </w:rPr>
            </w:pPr>
            <w:r>
              <w:rPr>
                <w:sz w:val="23"/>
                <w:szCs w:val="23"/>
              </w:rPr>
              <w:t>Đất có mặt nước chuyên dùng</w:t>
            </w:r>
          </w:p>
        </w:tc>
        <w:tc>
          <w:tcPr>
            <w:tcW w:w="453" w:type="pct"/>
            <w:tcBorders>
              <w:top w:val="nil"/>
              <w:left w:val="nil"/>
              <w:bottom w:val="single" w:sz="4" w:space="0" w:color="auto"/>
              <w:right w:val="single" w:sz="4" w:space="0" w:color="auto"/>
            </w:tcBorders>
            <w:shd w:val="clear" w:color="auto" w:fill="auto"/>
            <w:vAlign w:val="center"/>
            <w:hideMark/>
          </w:tcPr>
          <w:p w14:paraId="68E0CFA1" w14:textId="77777777" w:rsidR="005A764A" w:rsidRDefault="005A764A">
            <w:pPr>
              <w:jc w:val="center"/>
              <w:rPr>
                <w:sz w:val="23"/>
                <w:szCs w:val="23"/>
              </w:rPr>
            </w:pPr>
            <w:r>
              <w:rPr>
                <w:sz w:val="23"/>
                <w:szCs w:val="23"/>
              </w:rPr>
              <w:t>MNC</w:t>
            </w:r>
          </w:p>
        </w:tc>
        <w:tc>
          <w:tcPr>
            <w:tcW w:w="852" w:type="pct"/>
            <w:tcBorders>
              <w:top w:val="nil"/>
              <w:left w:val="nil"/>
              <w:bottom w:val="single" w:sz="4" w:space="0" w:color="auto"/>
              <w:right w:val="single" w:sz="4" w:space="0" w:color="auto"/>
            </w:tcBorders>
            <w:shd w:val="clear" w:color="auto" w:fill="auto"/>
            <w:vAlign w:val="center"/>
            <w:hideMark/>
          </w:tcPr>
          <w:p w14:paraId="138A3439" w14:textId="77777777" w:rsidR="005A764A" w:rsidRDefault="005A764A">
            <w:pPr>
              <w:jc w:val="right"/>
              <w:rPr>
                <w:sz w:val="23"/>
                <w:szCs w:val="23"/>
              </w:rPr>
            </w:pPr>
            <w:r>
              <w:rPr>
                <w:sz w:val="23"/>
                <w:szCs w:val="23"/>
              </w:rPr>
              <w:t xml:space="preserve">32,38 </w:t>
            </w:r>
          </w:p>
        </w:tc>
        <w:tc>
          <w:tcPr>
            <w:tcW w:w="461" w:type="pct"/>
            <w:tcBorders>
              <w:top w:val="nil"/>
              <w:left w:val="nil"/>
              <w:bottom w:val="single" w:sz="4" w:space="0" w:color="auto"/>
              <w:right w:val="single" w:sz="4" w:space="0" w:color="auto"/>
            </w:tcBorders>
            <w:shd w:val="clear" w:color="auto" w:fill="auto"/>
            <w:vAlign w:val="center"/>
            <w:hideMark/>
          </w:tcPr>
          <w:p w14:paraId="3802354A" w14:textId="77777777" w:rsidR="005A764A" w:rsidRDefault="005A764A">
            <w:pPr>
              <w:jc w:val="right"/>
              <w:rPr>
                <w:sz w:val="23"/>
                <w:szCs w:val="23"/>
              </w:rPr>
            </w:pPr>
            <w:r>
              <w:rPr>
                <w:sz w:val="23"/>
                <w:szCs w:val="23"/>
              </w:rPr>
              <w:t xml:space="preserve">0,21 </w:t>
            </w:r>
          </w:p>
        </w:tc>
      </w:tr>
      <w:tr w:rsidR="005A764A" w14:paraId="7DC6BBA6"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26F290E6" w14:textId="77777777" w:rsidR="005A764A" w:rsidRDefault="005A764A">
            <w:pPr>
              <w:jc w:val="center"/>
              <w:rPr>
                <w:sz w:val="23"/>
                <w:szCs w:val="23"/>
              </w:rPr>
            </w:pPr>
            <w:r>
              <w:rPr>
                <w:sz w:val="23"/>
                <w:szCs w:val="23"/>
              </w:rPr>
              <w:t>2.21</w:t>
            </w:r>
          </w:p>
        </w:tc>
        <w:tc>
          <w:tcPr>
            <w:tcW w:w="2827" w:type="pct"/>
            <w:tcBorders>
              <w:top w:val="nil"/>
              <w:left w:val="nil"/>
              <w:bottom w:val="single" w:sz="4" w:space="0" w:color="auto"/>
              <w:right w:val="single" w:sz="4" w:space="0" w:color="auto"/>
            </w:tcBorders>
            <w:shd w:val="clear" w:color="auto" w:fill="auto"/>
            <w:vAlign w:val="center"/>
            <w:hideMark/>
          </w:tcPr>
          <w:p w14:paraId="42AD8239" w14:textId="77777777" w:rsidR="005A764A" w:rsidRDefault="005A764A">
            <w:pPr>
              <w:jc w:val="both"/>
              <w:rPr>
                <w:sz w:val="23"/>
                <w:szCs w:val="23"/>
              </w:rPr>
            </w:pPr>
            <w:r>
              <w:rPr>
                <w:sz w:val="23"/>
                <w:szCs w:val="23"/>
              </w:rPr>
              <w:t>Đất phi nông nghiệp khác</w:t>
            </w:r>
          </w:p>
        </w:tc>
        <w:tc>
          <w:tcPr>
            <w:tcW w:w="453" w:type="pct"/>
            <w:tcBorders>
              <w:top w:val="nil"/>
              <w:left w:val="nil"/>
              <w:bottom w:val="single" w:sz="4" w:space="0" w:color="auto"/>
              <w:right w:val="single" w:sz="4" w:space="0" w:color="auto"/>
            </w:tcBorders>
            <w:shd w:val="clear" w:color="auto" w:fill="auto"/>
            <w:vAlign w:val="center"/>
            <w:hideMark/>
          </w:tcPr>
          <w:p w14:paraId="1569A72A" w14:textId="77777777" w:rsidR="005A764A" w:rsidRDefault="005A764A">
            <w:pPr>
              <w:jc w:val="center"/>
              <w:rPr>
                <w:sz w:val="23"/>
                <w:szCs w:val="23"/>
              </w:rPr>
            </w:pPr>
            <w:r>
              <w:rPr>
                <w:sz w:val="23"/>
                <w:szCs w:val="23"/>
              </w:rPr>
              <w:t>PNK</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EC3A9" w14:textId="77777777" w:rsidR="005A764A" w:rsidRDefault="005A764A">
            <w:pPr>
              <w:jc w:val="right"/>
              <w:rPr>
                <w:color w:val="FFFFFF"/>
                <w:sz w:val="23"/>
                <w:szCs w:val="23"/>
              </w:rPr>
            </w:pPr>
            <w:r>
              <w:rPr>
                <w:color w:val="FFFFFF"/>
                <w:sz w:val="23"/>
                <w:szCs w:val="23"/>
              </w:rPr>
              <w:t xml:space="preserve">0,00 </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4F639" w14:textId="77777777" w:rsidR="005A764A" w:rsidRDefault="005A764A">
            <w:pPr>
              <w:jc w:val="right"/>
              <w:rPr>
                <w:color w:val="FFFFFF"/>
                <w:sz w:val="23"/>
                <w:szCs w:val="23"/>
              </w:rPr>
            </w:pPr>
            <w:r>
              <w:rPr>
                <w:color w:val="FFFFFF"/>
                <w:sz w:val="23"/>
                <w:szCs w:val="23"/>
              </w:rPr>
              <w:t xml:space="preserve">0,00 </w:t>
            </w:r>
          </w:p>
        </w:tc>
      </w:tr>
      <w:tr w:rsidR="005A764A" w14:paraId="5994B9B5" w14:textId="77777777" w:rsidTr="005A764A">
        <w:trPr>
          <w:trHeight w:val="3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C19D26E" w14:textId="77777777" w:rsidR="005A764A" w:rsidRDefault="005A764A">
            <w:pPr>
              <w:jc w:val="center"/>
              <w:rPr>
                <w:b/>
                <w:bCs/>
                <w:sz w:val="23"/>
                <w:szCs w:val="23"/>
              </w:rPr>
            </w:pPr>
            <w:r>
              <w:rPr>
                <w:b/>
                <w:bCs/>
                <w:sz w:val="23"/>
                <w:szCs w:val="23"/>
              </w:rPr>
              <w:t>3</w:t>
            </w:r>
          </w:p>
        </w:tc>
        <w:tc>
          <w:tcPr>
            <w:tcW w:w="2827" w:type="pct"/>
            <w:tcBorders>
              <w:top w:val="nil"/>
              <w:left w:val="nil"/>
              <w:bottom w:val="single" w:sz="4" w:space="0" w:color="auto"/>
              <w:right w:val="single" w:sz="4" w:space="0" w:color="auto"/>
            </w:tcBorders>
            <w:shd w:val="clear" w:color="auto" w:fill="auto"/>
            <w:vAlign w:val="center"/>
            <w:hideMark/>
          </w:tcPr>
          <w:p w14:paraId="15AA9ADC" w14:textId="77777777" w:rsidR="005A764A" w:rsidRDefault="005A764A">
            <w:pPr>
              <w:jc w:val="both"/>
              <w:rPr>
                <w:b/>
                <w:bCs/>
                <w:sz w:val="23"/>
                <w:szCs w:val="23"/>
              </w:rPr>
            </w:pPr>
            <w:r>
              <w:rPr>
                <w:b/>
                <w:bCs/>
                <w:sz w:val="23"/>
                <w:szCs w:val="23"/>
              </w:rPr>
              <w:t>Đất chưa sử dụng</w:t>
            </w:r>
          </w:p>
        </w:tc>
        <w:tc>
          <w:tcPr>
            <w:tcW w:w="453" w:type="pct"/>
            <w:tcBorders>
              <w:top w:val="nil"/>
              <w:left w:val="nil"/>
              <w:bottom w:val="single" w:sz="4" w:space="0" w:color="auto"/>
              <w:right w:val="single" w:sz="4" w:space="0" w:color="auto"/>
            </w:tcBorders>
            <w:shd w:val="clear" w:color="auto" w:fill="auto"/>
            <w:vAlign w:val="center"/>
            <w:hideMark/>
          </w:tcPr>
          <w:p w14:paraId="4D0395AE" w14:textId="77777777" w:rsidR="005A764A" w:rsidRDefault="005A764A">
            <w:pPr>
              <w:jc w:val="center"/>
              <w:rPr>
                <w:b/>
                <w:bCs/>
                <w:sz w:val="23"/>
                <w:szCs w:val="23"/>
              </w:rPr>
            </w:pPr>
            <w:r>
              <w:rPr>
                <w:b/>
                <w:bCs/>
                <w:sz w:val="23"/>
                <w:szCs w:val="23"/>
              </w:rPr>
              <w:t>CSD</w:t>
            </w:r>
          </w:p>
        </w:tc>
        <w:tc>
          <w:tcPr>
            <w:tcW w:w="852" w:type="pct"/>
            <w:tcBorders>
              <w:top w:val="nil"/>
              <w:left w:val="nil"/>
              <w:bottom w:val="single" w:sz="4" w:space="0" w:color="auto"/>
              <w:right w:val="single" w:sz="4" w:space="0" w:color="auto"/>
            </w:tcBorders>
            <w:shd w:val="clear" w:color="auto" w:fill="auto"/>
            <w:vAlign w:val="center"/>
            <w:hideMark/>
          </w:tcPr>
          <w:p w14:paraId="1D92110D" w14:textId="77777777" w:rsidR="005A764A" w:rsidRDefault="005A764A">
            <w:pPr>
              <w:jc w:val="right"/>
              <w:rPr>
                <w:b/>
                <w:bCs/>
                <w:sz w:val="23"/>
                <w:szCs w:val="23"/>
              </w:rPr>
            </w:pPr>
            <w:r>
              <w:rPr>
                <w:b/>
                <w:bCs/>
                <w:sz w:val="23"/>
                <w:szCs w:val="23"/>
              </w:rPr>
              <w:t xml:space="preserve">57,02 </w:t>
            </w:r>
          </w:p>
        </w:tc>
        <w:tc>
          <w:tcPr>
            <w:tcW w:w="461" w:type="pct"/>
            <w:tcBorders>
              <w:top w:val="nil"/>
              <w:left w:val="nil"/>
              <w:bottom w:val="single" w:sz="4" w:space="0" w:color="auto"/>
              <w:right w:val="single" w:sz="4" w:space="0" w:color="auto"/>
            </w:tcBorders>
            <w:shd w:val="clear" w:color="auto" w:fill="auto"/>
            <w:vAlign w:val="center"/>
            <w:hideMark/>
          </w:tcPr>
          <w:p w14:paraId="07A4D53A" w14:textId="77777777" w:rsidR="005A764A" w:rsidRDefault="005A764A">
            <w:pPr>
              <w:jc w:val="right"/>
              <w:rPr>
                <w:b/>
                <w:bCs/>
                <w:sz w:val="23"/>
                <w:szCs w:val="23"/>
              </w:rPr>
            </w:pPr>
            <w:r>
              <w:rPr>
                <w:b/>
                <w:bCs/>
                <w:sz w:val="23"/>
                <w:szCs w:val="23"/>
              </w:rPr>
              <w:t xml:space="preserve">0,36 </w:t>
            </w:r>
          </w:p>
        </w:tc>
      </w:tr>
    </w:tbl>
    <w:p w14:paraId="1D36887E" w14:textId="708B8585" w:rsidR="00634F2D" w:rsidRPr="00741929" w:rsidRDefault="00BB6D40" w:rsidP="00834475">
      <w:pPr>
        <w:pStyle w:val="Heading1"/>
        <w:spacing w:before="0" w:after="0" w:line="360" w:lineRule="auto"/>
        <w:ind w:firstLine="567"/>
        <w:jc w:val="both"/>
        <w:rPr>
          <w:rFonts w:ascii="Times New Roman" w:hAnsi="Times New Roman"/>
          <w:bCs w:val="0"/>
          <w:sz w:val="28"/>
          <w:szCs w:val="28"/>
        </w:rPr>
      </w:pPr>
      <w:bookmarkStart w:id="49" w:name="_Toc152225034"/>
      <w:r w:rsidRPr="00037611">
        <w:rPr>
          <w:rFonts w:ascii="Times New Roman" w:hAnsi="Times New Roman"/>
          <w:sz w:val="28"/>
          <w:szCs w:val="28"/>
          <w:lang w:val="sq-AL"/>
        </w:rPr>
        <w:t>2.</w:t>
      </w:r>
      <w:r w:rsidR="000A3879" w:rsidRPr="00037611">
        <w:rPr>
          <w:rFonts w:ascii="Times New Roman" w:hAnsi="Times New Roman"/>
          <w:sz w:val="28"/>
          <w:szCs w:val="28"/>
          <w:lang w:val="sq-AL"/>
        </w:rPr>
        <w:t>2</w:t>
      </w:r>
      <w:r w:rsidR="00F61BD4" w:rsidRPr="00037611">
        <w:rPr>
          <w:rFonts w:ascii="Times New Roman" w:hAnsi="Times New Roman"/>
          <w:sz w:val="28"/>
          <w:szCs w:val="28"/>
          <w:lang w:val="vi-VN"/>
        </w:rPr>
        <w:t>.</w:t>
      </w:r>
      <w:r w:rsidR="008D2F97" w:rsidRPr="00037611">
        <w:rPr>
          <w:rFonts w:ascii="Times New Roman" w:hAnsi="Times New Roman"/>
          <w:sz w:val="28"/>
          <w:szCs w:val="28"/>
          <w:lang w:val="sq-AL"/>
        </w:rPr>
        <w:t xml:space="preserve"> </w:t>
      </w:r>
      <w:r w:rsidR="00E8541C" w:rsidRPr="00037611">
        <w:rPr>
          <w:rFonts w:ascii="Times New Roman" w:hAnsi="Times New Roman"/>
          <w:bCs w:val="0"/>
          <w:sz w:val="28"/>
          <w:szCs w:val="28"/>
          <w:lang w:val="sq-AL"/>
        </w:rPr>
        <w:t>Đánh</w:t>
      </w:r>
      <w:r w:rsidR="00E8541C" w:rsidRPr="00037611">
        <w:rPr>
          <w:rFonts w:ascii="Times New Roman" w:hAnsi="Times New Roman"/>
          <w:bCs w:val="0"/>
          <w:sz w:val="28"/>
          <w:szCs w:val="28"/>
          <w:lang w:val="vi-VN"/>
        </w:rPr>
        <w:t xml:space="preserve"> giá kết quả thực hiện kế hoạch sử dụng đất năm 20</w:t>
      </w:r>
      <w:r w:rsidR="00255B4C" w:rsidRPr="00037611">
        <w:rPr>
          <w:rFonts w:ascii="Times New Roman" w:hAnsi="Times New Roman"/>
          <w:bCs w:val="0"/>
          <w:sz w:val="28"/>
          <w:szCs w:val="28"/>
        </w:rPr>
        <w:t>2</w:t>
      </w:r>
      <w:r w:rsidR="00200412" w:rsidRPr="00037611">
        <w:rPr>
          <w:rFonts w:ascii="Times New Roman" w:hAnsi="Times New Roman"/>
          <w:bCs w:val="0"/>
          <w:sz w:val="28"/>
          <w:szCs w:val="28"/>
        </w:rPr>
        <w:t>3</w:t>
      </w:r>
      <w:bookmarkEnd w:id="49"/>
    </w:p>
    <w:p w14:paraId="669C8341" w14:textId="6C72B363" w:rsidR="001D0B03" w:rsidRPr="00E83A46" w:rsidRDefault="00E8541C" w:rsidP="00834475">
      <w:pPr>
        <w:widowControl w:val="0"/>
        <w:spacing w:line="360" w:lineRule="auto"/>
        <w:ind w:firstLine="567"/>
        <w:jc w:val="both"/>
        <w:rPr>
          <w:spacing w:val="-6"/>
          <w:sz w:val="28"/>
          <w:szCs w:val="28"/>
        </w:rPr>
      </w:pPr>
      <w:r w:rsidRPr="00E83A46">
        <w:rPr>
          <w:spacing w:val="-6"/>
          <w:sz w:val="28"/>
          <w:szCs w:val="28"/>
          <w:lang w:val="vi-VN"/>
        </w:rPr>
        <w:t>Thực hi</w:t>
      </w:r>
      <w:r w:rsidR="003B2A54" w:rsidRPr="00E83A46">
        <w:rPr>
          <w:spacing w:val="-6"/>
          <w:sz w:val="28"/>
          <w:szCs w:val="28"/>
          <w:lang w:val="vi-VN"/>
        </w:rPr>
        <w:t>ện kế hoạch sử dụng đất năm 20</w:t>
      </w:r>
      <w:r w:rsidR="003B2A54" w:rsidRPr="00E83A46">
        <w:rPr>
          <w:spacing w:val="-6"/>
          <w:sz w:val="28"/>
          <w:szCs w:val="28"/>
        </w:rPr>
        <w:t>2</w:t>
      </w:r>
      <w:r w:rsidR="00200412" w:rsidRPr="00E83A46">
        <w:rPr>
          <w:spacing w:val="-6"/>
          <w:sz w:val="28"/>
          <w:szCs w:val="28"/>
        </w:rPr>
        <w:t>3</w:t>
      </w:r>
      <w:r w:rsidRPr="00E83A46">
        <w:rPr>
          <w:spacing w:val="-6"/>
          <w:sz w:val="28"/>
          <w:szCs w:val="28"/>
          <w:lang w:val="vi-VN"/>
        </w:rPr>
        <w:t xml:space="preserve"> của huyện Phù Ninh được </w:t>
      </w:r>
      <w:r w:rsidR="003B2A54" w:rsidRPr="00E83A46">
        <w:rPr>
          <w:spacing w:val="-6"/>
          <w:sz w:val="28"/>
          <w:szCs w:val="28"/>
          <w:lang w:val="vi-VN"/>
        </w:rPr>
        <w:t xml:space="preserve">phê </w:t>
      </w:r>
      <w:r w:rsidR="000753B7" w:rsidRPr="00E83A46">
        <w:rPr>
          <w:spacing w:val="-6"/>
          <w:sz w:val="28"/>
          <w:szCs w:val="28"/>
          <w:lang w:val="vi-VN"/>
        </w:rPr>
        <w:t xml:space="preserve">duyệt tại Quyết định số </w:t>
      </w:r>
      <w:r w:rsidR="000753B7" w:rsidRPr="00E83A46">
        <w:rPr>
          <w:spacing w:val="-6"/>
          <w:sz w:val="28"/>
          <w:szCs w:val="28"/>
        </w:rPr>
        <w:t>3</w:t>
      </w:r>
      <w:r w:rsidR="00E83A46" w:rsidRPr="00E83A46">
        <w:rPr>
          <w:spacing w:val="-6"/>
          <w:sz w:val="28"/>
          <w:szCs w:val="28"/>
        </w:rPr>
        <w:t>568</w:t>
      </w:r>
      <w:r w:rsidR="009B2067" w:rsidRPr="00E83A46">
        <w:rPr>
          <w:spacing w:val="-6"/>
          <w:sz w:val="28"/>
          <w:szCs w:val="28"/>
          <w:lang w:val="vi-VN"/>
        </w:rPr>
        <w:t xml:space="preserve">/QĐ-UBND ngày </w:t>
      </w:r>
      <w:r w:rsidR="00620798" w:rsidRPr="00E83A46">
        <w:rPr>
          <w:spacing w:val="-6"/>
          <w:sz w:val="28"/>
          <w:szCs w:val="28"/>
        </w:rPr>
        <w:t>3</w:t>
      </w:r>
      <w:r w:rsidR="00E83A46" w:rsidRPr="00E83A46">
        <w:rPr>
          <w:spacing w:val="-6"/>
          <w:sz w:val="28"/>
          <w:szCs w:val="28"/>
        </w:rPr>
        <w:t>0</w:t>
      </w:r>
      <w:r w:rsidR="00620798" w:rsidRPr="00E83A46">
        <w:rPr>
          <w:spacing w:val="-6"/>
          <w:sz w:val="28"/>
          <w:szCs w:val="28"/>
          <w:lang w:val="vi-VN"/>
        </w:rPr>
        <w:t>/12/20</w:t>
      </w:r>
      <w:r w:rsidR="000753B7" w:rsidRPr="00E83A46">
        <w:rPr>
          <w:spacing w:val="-6"/>
          <w:sz w:val="28"/>
          <w:szCs w:val="28"/>
        </w:rPr>
        <w:t>2</w:t>
      </w:r>
      <w:r w:rsidR="00E83A46" w:rsidRPr="00E83A46">
        <w:rPr>
          <w:spacing w:val="-6"/>
          <w:sz w:val="28"/>
          <w:szCs w:val="28"/>
        </w:rPr>
        <w:t>2</w:t>
      </w:r>
      <w:r w:rsidRPr="00E83A46">
        <w:rPr>
          <w:spacing w:val="-6"/>
          <w:sz w:val="28"/>
          <w:szCs w:val="28"/>
          <w:lang w:val="vi-VN"/>
        </w:rPr>
        <w:t xml:space="preserve"> của UBND tỉnh Phú Thọ.</w:t>
      </w:r>
    </w:p>
    <w:p w14:paraId="1D643BF1" w14:textId="0E2AC814" w:rsidR="001D0B03" w:rsidRPr="00E83A46" w:rsidRDefault="00E8541C" w:rsidP="00834475">
      <w:pPr>
        <w:widowControl w:val="0"/>
        <w:spacing w:line="360" w:lineRule="auto"/>
        <w:ind w:firstLine="567"/>
        <w:jc w:val="both"/>
        <w:rPr>
          <w:sz w:val="28"/>
          <w:szCs w:val="28"/>
        </w:rPr>
      </w:pPr>
      <w:r w:rsidRPr="00E83A46">
        <w:rPr>
          <w:sz w:val="28"/>
          <w:szCs w:val="28"/>
          <w:lang w:val="vi-VN"/>
        </w:rPr>
        <w:t>Điều chỉnh, bổ su</w:t>
      </w:r>
      <w:r w:rsidR="00CD066B" w:rsidRPr="00E83A46">
        <w:rPr>
          <w:sz w:val="28"/>
          <w:szCs w:val="28"/>
          <w:lang w:val="vi-VN"/>
        </w:rPr>
        <w:t>ng kế hoạch sử dụng đất năm 20</w:t>
      </w:r>
      <w:r w:rsidR="00CD066B" w:rsidRPr="00E83A46">
        <w:rPr>
          <w:sz w:val="28"/>
          <w:szCs w:val="28"/>
        </w:rPr>
        <w:t>2</w:t>
      </w:r>
      <w:r w:rsidR="00E83A46" w:rsidRPr="00E83A46">
        <w:rPr>
          <w:sz w:val="28"/>
          <w:szCs w:val="28"/>
        </w:rPr>
        <w:t>3</w:t>
      </w:r>
      <w:r w:rsidRPr="00E83A46">
        <w:rPr>
          <w:sz w:val="28"/>
          <w:szCs w:val="28"/>
          <w:lang w:val="vi-VN"/>
        </w:rPr>
        <w:t xml:space="preserve"> được p</w:t>
      </w:r>
      <w:r w:rsidR="008F65D5" w:rsidRPr="00E83A46">
        <w:rPr>
          <w:sz w:val="28"/>
          <w:szCs w:val="28"/>
          <w:lang w:val="vi-VN"/>
        </w:rPr>
        <w:t xml:space="preserve">hê duyệt tại </w:t>
      </w:r>
      <w:r w:rsidR="008E799A">
        <w:rPr>
          <w:sz w:val="28"/>
          <w:szCs w:val="28"/>
        </w:rPr>
        <w:t>c</w:t>
      </w:r>
      <w:r w:rsidR="008E799A" w:rsidRPr="008E799A">
        <w:rPr>
          <w:sz w:val="28"/>
          <w:szCs w:val="28"/>
        </w:rPr>
        <w:t>ác</w:t>
      </w:r>
      <w:r w:rsidR="008E799A">
        <w:rPr>
          <w:sz w:val="28"/>
          <w:szCs w:val="28"/>
        </w:rPr>
        <w:t xml:space="preserve"> </w:t>
      </w:r>
      <w:r w:rsidR="008F65D5" w:rsidRPr="00E83A46">
        <w:rPr>
          <w:sz w:val="28"/>
          <w:szCs w:val="28"/>
          <w:lang w:val="vi-VN"/>
        </w:rPr>
        <w:t xml:space="preserve">Quyết </w:t>
      </w:r>
      <w:r w:rsidR="004C2BC0" w:rsidRPr="00E83A46">
        <w:rPr>
          <w:sz w:val="28"/>
          <w:szCs w:val="28"/>
          <w:lang w:val="vi-VN"/>
        </w:rPr>
        <w:t>định:</w:t>
      </w:r>
      <w:r w:rsidR="004C2BC0" w:rsidRPr="00E83A46">
        <w:rPr>
          <w:sz w:val="28"/>
          <w:szCs w:val="28"/>
        </w:rPr>
        <w:t xml:space="preserve"> </w:t>
      </w:r>
      <w:r w:rsidR="00D67B02">
        <w:rPr>
          <w:sz w:val="28"/>
          <w:szCs w:val="28"/>
        </w:rPr>
        <w:t>S</w:t>
      </w:r>
      <w:r w:rsidR="00D67B02" w:rsidRPr="00D67B02">
        <w:rPr>
          <w:sz w:val="28"/>
          <w:szCs w:val="28"/>
        </w:rPr>
        <w:t>ố</w:t>
      </w:r>
      <w:r w:rsidR="00D67B02">
        <w:rPr>
          <w:sz w:val="28"/>
          <w:szCs w:val="28"/>
        </w:rPr>
        <w:t xml:space="preserve"> </w:t>
      </w:r>
      <w:r w:rsidR="00E83A46" w:rsidRPr="00E83A46">
        <w:rPr>
          <w:spacing w:val="-6"/>
          <w:sz w:val="28"/>
          <w:szCs w:val="28"/>
        </w:rPr>
        <w:t>936</w:t>
      </w:r>
      <w:r w:rsidR="00447EC6" w:rsidRPr="00E83A46">
        <w:rPr>
          <w:spacing w:val="-6"/>
          <w:sz w:val="28"/>
          <w:szCs w:val="28"/>
          <w:lang w:val="vi-VN"/>
        </w:rPr>
        <w:t>/QĐ-UBND</w:t>
      </w:r>
      <w:r w:rsidR="00447EC6" w:rsidRPr="00E83A46">
        <w:rPr>
          <w:spacing w:val="-6"/>
          <w:sz w:val="28"/>
          <w:szCs w:val="28"/>
        </w:rPr>
        <w:t xml:space="preserve"> </w:t>
      </w:r>
      <w:r w:rsidR="00447EC6" w:rsidRPr="00E83A46">
        <w:rPr>
          <w:spacing w:val="-6"/>
          <w:sz w:val="28"/>
          <w:szCs w:val="28"/>
          <w:lang w:val="vi-VN"/>
        </w:rPr>
        <w:t>ngày</w:t>
      </w:r>
      <w:r w:rsidR="00447EC6" w:rsidRPr="00E83A46">
        <w:rPr>
          <w:spacing w:val="-6"/>
          <w:sz w:val="28"/>
          <w:szCs w:val="28"/>
        </w:rPr>
        <w:t xml:space="preserve"> </w:t>
      </w:r>
      <w:r w:rsidR="00E83A46" w:rsidRPr="00E83A46">
        <w:rPr>
          <w:spacing w:val="-6"/>
          <w:sz w:val="28"/>
          <w:szCs w:val="28"/>
        </w:rPr>
        <w:t>09</w:t>
      </w:r>
      <w:r w:rsidR="00447EC6" w:rsidRPr="00E83A46">
        <w:rPr>
          <w:spacing w:val="-6"/>
          <w:sz w:val="28"/>
          <w:szCs w:val="28"/>
          <w:lang w:val="vi-VN"/>
        </w:rPr>
        <w:t>/</w:t>
      </w:r>
      <w:r w:rsidR="00447EC6" w:rsidRPr="00E83A46">
        <w:rPr>
          <w:spacing w:val="-6"/>
          <w:sz w:val="28"/>
          <w:szCs w:val="28"/>
        </w:rPr>
        <w:t>0</w:t>
      </w:r>
      <w:r w:rsidR="00E83A46" w:rsidRPr="00E83A46">
        <w:rPr>
          <w:spacing w:val="-6"/>
          <w:sz w:val="28"/>
          <w:szCs w:val="28"/>
        </w:rPr>
        <w:t>5</w:t>
      </w:r>
      <w:r w:rsidR="00447EC6" w:rsidRPr="00E83A46">
        <w:rPr>
          <w:spacing w:val="-6"/>
          <w:sz w:val="28"/>
          <w:szCs w:val="28"/>
          <w:lang w:val="vi-VN"/>
        </w:rPr>
        <w:t>/20</w:t>
      </w:r>
      <w:r w:rsidR="00447EC6" w:rsidRPr="00E83A46">
        <w:rPr>
          <w:spacing w:val="-6"/>
          <w:sz w:val="28"/>
          <w:szCs w:val="28"/>
        </w:rPr>
        <w:t>2</w:t>
      </w:r>
      <w:r w:rsidR="00E83A46" w:rsidRPr="00E83A46">
        <w:rPr>
          <w:spacing w:val="-6"/>
          <w:sz w:val="28"/>
          <w:szCs w:val="28"/>
        </w:rPr>
        <w:t>3</w:t>
      </w:r>
      <w:r w:rsidR="00BE557F" w:rsidRPr="00E83A46">
        <w:rPr>
          <w:sz w:val="28"/>
          <w:szCs w:val="28"/>
          <w:lang w:val="vi-VN"/>
        </w:rPr>
        <w:t>; S</w:t>
      </w:r>
      <w:r w:rsidR="00871678" w:rsidRPr="00E83A46">
        <w:rPr>
          <w:sz w:val="28"/>
          <w:szCs w:val="28"/>
        </w:rPr>
        <w:t xml:space="preserve">ố </w:t>
      </w:r>
      <w:r w:rsidR="00E83A46" w:rsidRPr="00E83A46">
        <w:rPr>
          <w:spacing w:val="-6"/>
          <w:sz w:val="28"/>
          <w:szCs w:val="28"/>
        </w:rPr>
        <w:t>1826</w:t>
      </w:r>
      <w:r w:rsidR="00447EC6" w:rsidRPr="00E83A46">
        <w:rPr>
          <w:spacing w:val="-6"/>
          <w:sz w:val="28"/>
          <w:szCs w:val="28"/>
        </w:rPr>
        <w:t xml:space="preserve">/QĐ-UBND ngày </w:t>
      </w:r>
      <w:r w:rsidR="00E83A46" w:rsidRPr="00E83A46">
        <w:rPr>
          <w:spacing w:val="-6"/>
          <w:sz w:val="28"/>
          <w:szCs w:val="28"/>
        </w:rPr>
        <w:t>30</w:t>
      </w:r>
      <w:r w:rsidR="00447EC6" w:rsidRPr="00E83A46">
        <w:rPr>
          <w:spacing w:val="-6"/>
          <w:sz w:val="28"/>
          <w:szCs w:val="28"/>
        </w:rPr>
        <w:t>/0</w:t>
      </w:r>
      <w:r w:rsidR="00E83A46" w:rsidRPr="00E83A46">
        <w:rPr>
          <w:spacing w:val="-6"/>
          <w:sz w:val="28"/>
          <w:szCs w:val="28"/>
        </w:rPr>
        <w:t>8</w:t>
      </w:r>
      <w:r w:rsidR="00447EC6" w:rsidRPr="00E83A46">
        <w:rPr>
          <w:spacing w:val="-6"/>
          <w:sz w:val="28"/>
          <w:szCs w:val="28"/>
        </w:rPr>
        <w:t>/202</w:t>
      </w:r>
      <w:r w:rsidR="00E83A46" w:rsidRPr="00E83A46">
        <w:rPr>
          <w:spacing w:val="-6"/>
          <w:sz w:val="28"/>
          <w:szCs w:val="28"/>
        </w:rPr>
        <w:t>3; Số 2370/QĐ-UBND ngày 07/11/2023</w:t>
      </w:r>
      <w:r w:rsidR="00620798" w:rsidRPr="00E83A46">
        <w:rPr>
          <w:sz w:val="28"/>
          <w:szCs w:val="28"/>
        </w:rPr>
        <w:t xml:space="preserve"> </w:t>
      </w:r>
      <w:r w:rsidRPr="00E83A46">
        <w:rPr>
          <w:sz w:val="28"/>
          <w:szCs w:val="28"/>
          <w:lang w:val="vi-VN"/>
        </w:rPr>
        <w:t>của UBND tỉnh Phú Thọ.</w:t>
      </w:r>
    </w:p>
    <w:p w14:paraId="734ED900" w14:textId="6D7264D2" w:rsidR="00284297" w:rsidRPr="00F90019" w:rsidRDefault="00E8541C" w:rsidP="00834475">
      <w:pPr>
        <w:widowControl w:val="0"/>
        <w:spacing w:line="360" w:lineRule="auto"/>
        <w:ind w:firstLine="567"/>
        <w:jc w:val="both"/>
        <w:rPr>
          <w:sz w:val="28"/>
          <w:szCs w:val="28"/>
        </w:rPr>
      </w:pPr>
      <w:r w:rsidRPr="00E83A46">
        <w:rPr>
          <w:sz w:val="28"/>
          <w:szCs w:val="28"/>
          <w:lang w:val="vi-VN"/>
        </w:rPr>
        <w:t>Đến nay, UBND huyện đã triển khai việc thu hồi đất, giao đất và chuyển</w:t>
      </w:r>
      <w:r w:rsidRPr="00E00DBA">
        <w:rPr>
          <w:sz w:val="28"/>
          <w:szCs w:val="28"/>
          <w:lang w:val="vi-VN"/>
        </w:rPr>
        <w:t xml:space="preserve"> mục đích sử dụng đất theo kế hoạch sử dụng đất hàng năm đã được phê duyệt. </w:t>
      </w:r>
      <w:r w:rsidR="00C71D2A">
        <w:rPr>
          <w:sz w:val="28"/>
          <w:szCs w:val="28"/>
        </w:rPr>
        <w:t>Cụ thể như sau:</w:t>
      </w:r>
      <w:r w:rsidR="00F61BD4" w:rsidRPr="00E00DBA">
        <w:rPr>
          <w:sz w:val="28"/>
          <w:szCs w:val="28"/>
          <w:lang w:val="vi-VN"/>
        </w:rPr>
        <w:t xml:space="preserve"> </w:t>
      </w:r>
    </w:p>
    <w:p w14:paraId="4F49D204" w14:textId="5EBCA5DF" w:rsidR="00F4401A" w:rsidRPr="00D93461" w:rsidRDefault="00D93461" w:rsidP="00834475">
      <w:pPr>
        <w:widowControl w:val="0"/>
        <w:spacing w:line="360" w:lineRule="auto"/>
        <w:ind w:firstLine="567"/>
        <w:jc w:val="both"/>
        <w:rPr>
          <w:rFonts w:ascii="Times New Roman Bold" w:hAnsi="Times New Roman Bold"/>
          <w:b/>
          <w:spacing w:val="-6"/>
          <w:sz w:val="28"/>
          <w:szCs w:val="28"/>
          <w:lang w:val="it-IT"/>
        </w:rPr>
      </w:pPr>
      <w:r w:rsidRPr="00D93461">
        <w:rPr>
          <w:rFonts w:ascii="Times New Roman Bold" w:hAnsi="Times New Roman Bold"/>
          <w:b/>
          <w:spacing w:val="-6"/>
          <w:sz w:val="28"/>
          <w:szCs w:val="28"/>
          <w:lang w:val="it-IT"/>
        </w:rPr>
        <w:t xml:space="preserve">Bảng 2: </w:t>
      </w:r>
      <w:r w:rsidR="00F4401A" w:rsidRPr="00D93461">
        <w:rPr>
          <w:rFonts w:ascii="Times New Roman Bold" w:hAnsi="Times New Roman Bold"/>
          <w:b/>
          <w:spacing w:val="-6"/>
          <w:sz w:val="28"/>
          <w:szCs w:val="28"/>
          <w:lang w:val="it-IT"/>
        </w:rPr>
        <w:t>Kết quả thực hiện các chỉ tiêu kế hoạch sử dụng đất năm trước</w:t>
      </w:r>
    </w:p>
    <w:tbl>
      <w:tblPr>
        <w:tblW w:w="5000" w:type="pct"/>
        <w:tblLook w:val="04A0" w:firstRow="1" w:lastRow="0" w:firstColumn="1" w:lastColumn="0" w:noHBand="0" w:noVBand="1"/>
      </w:tblPr>
      <w:tblGrid>
        <w:gridCol w:w="646"/>
        <w:gridCol w:w="3797"/>
        <w:gridCol w:w="862"/>
        <w:gridCol w:w="1152"/>
        <w:gridCol w:w="985"/>
        <w:gridCol w:w="1015"/>
        <w:gridCol w:w="831"/>
      </w:tblGrid>
      <w:tr w:rsidR="00BC109D" w14:paraId="777A7B41" w14:textId="77777777" w:rsidTr="00834475">
        <w:trPr>
          <w:trHeight w:val="340"/>
          <w:tblHeader/>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A4B84D" w14:textId="77777777" w:rsidR="00BC109D" w:rsidRDefault="00BC109D">
            <w:pPr>
              <w:jc w:val="center"/>
              <w:rPr>
                <w:b/>
                <w:bCs/>
                <w:sz w:val="23"/>
                <w:szCs w:val="23"/>
              </w:rPr>
            </w:pPr>
            <w:bookmarkStart w:id="50" w:name="_Toc152225035"/>
            <w:r>
              <w:rPr>
                <w:b/>
                <w:bCs/>
                <w:sz w:val="23"/>
                <w:szCs w:val="23"/>
              </w:rPr>
              <w:t>TT</w:t>
            </w:r>
          </w:p>
        </w:tc>
        <w:tc>
          <w:tcPr>
            <w:tcW w:w="19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F51B0" w14:textId="77777777" w:rsidR="00BC109D" w:rsidRDefault="00BC109D">
            <w:pPr>
              <w:jc w:val="center"/>
              <w:rPr>
                <w:b/>
                <w:bCs/>
                <w:sz w:val="23"/>
                <w:szCs w:val="23"/>
              </w:rPr>
            </w:pPr>
            <w:r>
              <w:rPr>
                <w:b/>
                <w:bCs/>
                <w:sz w:val="23"/>
                <w:szCs w:val="23"/>
              </w:rPr>
              <w:t>Chỉ tiêu sử dụng đất</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DC679" w14:textId="77777777" w:rsidR="00BC109D" w:rsidRDefault="00BC109D">
            <w:pPr>
              <w:jc w:val="center"/>
              <w:rPr>
                <w:b/>
                <w:bCs/>
                <w:sz w:val="23"/>
                <w:szCs w:val="23"/>
              </w:rPr>
            </w:pPr>
            <w:r>
              <w:rPr>
                <w:b/>
                <w:bCs/>
                <w:sz w:val="23"/>
                <w:szCs w:val="23"/>
              </w:rPr>
              <w:t>Mã</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3DB42" w14:textId="77777777" w:rsidR="00BC109D" w:rsidRDefault="00BC109D">
            <w:pPr>
              <w:jc w:val="center"/>
              <w:rPr>
                <w:b/>
                <w:bCs/>
                <w:sz w:val="23"/>
                <w:szCs w:val="23"/>
              </w:rPr>
            </w:pPr>
            <w:r>
              <w:rPr>
                <w:b/>
                <w:bCs/>
                <w:sz w:val="23"/>
                <w:szCs w:val="23"/>
              </w:rPr>
              <w:t>Diện tích theo KHSDĐ 2023</w:t>
            </w:r>
            <w:r>
              <w:rPr>
                <w:b/>
                <w:bCs/>
                <w:sz w:val="23"/>
                <w:szCs w:val="23"/>
              </w:rPr>
              <w:br/>
              <w:t>được duyệt (ha)</w:t>
            </w:r>
          </w:p>
        </w:tc>
        <w:tc>
          <w:tcPr>
            <w:tcW w:w="1568" w:type="pct"/>
            <w:gridSpan w:val="3"/>
            <w:tcBorders>
              <w:top w:val="single" w:sz="4" w:space="0" w:color="auto"/>
              <w:left w:val="nil"/>
              <w:bottom w:val="single" w:sz="4" w:space="0" w:color="auto"/>
              <w:right w:val="single" w:sz="4" w:space="0" w:color="auto"/>
            </w:tcBorders>
            <w:shd w:val="clear" w:color="auto" w:fill="auto"/>
            <w:vAlign w:val="center"/>
            <w:hideMark/>
          </w:tcPr>
          <w:p w14:paraId="429F61DF" w14:textId="77777777" w:rsidR="00BC109D" w:rsidRDefault="00BC109D">
            <w:pPr>
              <w:jc w:val="center"/>
              <w:rPr>
                <w:b/>
                <w:bCs/>
                <w:sz w:val="23"/>
                <w:szCs w:val="23"/>
              </w:rPr>
            </w:pPr>
            <w:r>
              <w:rPr>
                <w:b/>
                <w:bCs/>
                <w:sz w:val="23"/>
                <w:szCs w:val="23"/>
              </w:rPr>
              <w:t>Kết quả thực hiện</w:t>
            </w:r>
          </w:p>
        </w:tc>
      </w:tr>
      <w:tr w:rsidR="00BC109D" w14:paraId="6CF212F2" w14:textId="77777777" w:rsidTr="00834475">
        <w:trPr>
          <w:trHeight w:val="340"/>
          <w:tblHeader/>
        </w:trPr>
        <w:tc>
          <w:tcPr>
            <w:tcW w:w="363" w:type="pct"/>
            <w:vMerge/>
            <w:tcBorders>
              <w:top w:val="single" w:sz="4" w:space="0" w:color="auto"/>
              <w:left w:val="single" w:sz="4" w:space="0" w:color="auto"/>
              <w:bottom w:val="single" w:sz="4" w:space="0" w:color="auto"/>
              <w:right w:val="single" w:sz="4" w:space="0" w:color="auto"/>
            </w:tcBorders>
            <w:vAlign w:val="center"/>
            <w:hideMark/>
          </w:tcPr>
          <w:p w14:paraId="30D76540" w14:textId="77777777" w:rsidR="00BC109D" w:rsidRDefault="00BC109D">
            <w:pPr>
              <w:rPr>
                <w:b/>
                <w:bCs/>
                <w:sz w:val="23"/>
                <w:szCs w:val="23"/>
              </w:rPr>
            </w:pPr>
          </w:p>
        </w:tc>
        <w:tc>
          <w:tcPr>
            <w:tcW w:w="1955" w:type="pct"/>
            <w:vMerge/>
            <w:tcBorders>
              <w:top w:val="single" w:sz="4" w:space="0" w:color="auto"/>
              <w:left w:val="single" w:sz="4" w:space="0" w:color="auto"/>
              <w:bottom w:val="single" w:sz="4" w:space="0" w:color="auto"/>
              <w:right w:val="single" w:sz="4" w:space="0" w:color="auto"/>
            </w:tcBorders>
            <w:vAlign w:val="center"/>
            <w:hideMark/>
          </w:tcPr>
          <w:p w14:paraId="52540CA9" w14:textId="77777777" w:rsidR="00BC109D" w:rsidRDefault="00BC109D">
            <w:pPr>
              <w:rPr>
                <w:b/>
                <w:bCs/>
                <w:sz w:val="23"/>
                <w:szCs w:val="23"/>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14:paraId="7D768303" w14:textId="77777777" w:rsidR="00BC109D" w:rsidRDefault="00BC109D">
            <w:pPr>
              <w:rPr>
                <w:b/>
                <w:bCs/>
                <w:sz w:val="23"/>
                <w:szCs w:val="23"/>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14:paraId="468CFF34" w14:textId="77777777" w:rsidR="00BC109D" w:rsidRDefault="00BC109D">
            <w:pPr>
              <w:rPr>
                <w:b/>
                <w:bCs/>
                <w:sz w:val="23"/>
                <w:szCs w:val="23"/>
              </w:rPr>
            </w:pPr>
          </w:p>
        </w:tc>
        <w:tc>
          <w:tcPr>
            <w:tcW w:w="545" w:type="pct"/>
            <w:vMerge w:val="restart"/>
            <w:tcBorders>
              <w:top w:val="nil"/>
              <w:left w:val="single" w:sz="4" w:space="0" w:color="auto"/>
              <w:bottom w:val="single" w:sz="4" w:space="0" w:color="auto"/>
              <w:right w:val="single" w:sz="4" w:space="0" w:color="auto"/>
            </w:tcBorders>
            <w:shd w:val="clear" w:color="auto" w:fill="auto"/>
            <w:vAlign w:val="center"/>
            <w:hideMark/>
          </w:tcPr>
          <w:p w14:paraId="2A274422" w14:textId="77777777" w:rsidR="00BC109D" w:rsidRDefault="00BC109D">
            <w:pPr>
              <w:jc w:val="center"/>
              <w:rPr>
                <w:b/>
                <w:bCs/>
                <w:sz w:val="23"/>
                <w:szCs w:val="23"/>
              </w:rPr>
            </w:pPr>
            <w:r>
              <w:rPr>
                <w:b/>
                <w:bCs/>
                <w:sz w:val="23"/>
                <w:szCs w:val="23"/>
              </w:rPr>
              <w:t>Diện tích (ha)</w:t>
            </w:r>
          </w:p>
        </w:tc>
        <w:tc>
          <w:tcPr>
            <w:tcW w:w="1023" w:type="pct"/>
            <w:gridSpan w:val="2"/>
            <w:tcBorders>
              <w:top w:val="single" w:sz="4" w:space="0" w:color="auto"/>
              <w:left w:val="nil"/>
              <w:bottom w:val="single" w:sz="4" w:space="0" w:color="auto"/>
              <w:right w:val="single" w:sz="4" w:space="0" w:color="auto"/>
            </w:tcBorders>
            <w:shd w:val="clear" w:color="auto" w:fill="auto"/>
            <w:vAlign w:val="center"/>
            <w:hideMark/>
          </w:tcPr>
          <w:p w14:paraId="3F6DA8D0" w14:textId="77777777" w:rsidR="00BC109D" w:rsidRDefault="00BC109D">
            <w:pPr>
              <w:jc w:val="center"/>
              <w:rPr>
                <w:b/>
                <w:bCs/>
                <w:sz w:val="23"/>
                <w:szCs w:val="23"/>
              </w:rPr>
            </w:pPr>
            <w:r>
              <w:rPr>
                <w:b/>
                <w:bCs/>
                <w:sz w:val="23"/>
                <w:szCs w:val="23"/>
              </w:rPr>
              <w:t>So sánh</w:t>
            </w:r>
          </w:p>
        </w:tc>
      </w:tr>
      <w:tr w:rsidR="00BC109D" w14:paraId="5A3D873D" w14:textId="77777777" w:rsidTr="00834475">
        <w:trPr>
          <w:trHeight w:val="340"/>
          <w:tblHeader/>
        </w:trPr>
        <w:tc>
          <w:tcPr>
            <w:tcW w:w="363" w:type="pct"/>
            <w:vMerge/>
            <w:tcBorders>
              <w:top w:val="single" w:sz="4" w:space="0" w:color="auto"/>
              <w:left w:val="single" w:sz="4" w:space="0" w:color="auto"/>
              <w:bottom w:val="single" w:sz="4" w:space="0" w:color="auto"/>
              <w:right w:val="single" w:sz="4" w:space="0" w:color="auto"/>
            </w:tcBorders>
            <w:vAlign w:val="center"/>
            <w:hideMark/>
          </w:tcPr>
          <w:p w14:paraId="1DCDB086" w14:textId="77777777" w:rsidR="00BC109D" w:rsidRDefault="00BC109D">
            <w:pPr>
              <w:rPr>
                <w:b/>
                <w:bCs/>
                <w:sz w:val="23"/>
                <w:szCs w:val="23"/>
              </w:rPr>
            </w:pPr>
          </w:p>
        </w:tc>
        <w:tc>
          <w:tcPr>
            <w:tcW w:w="1955" w:type="pct"/>
            <w:vMerge/>
            <w:tcBorders>
              <w:top w:val="single" w:sz="4" w:space="0" w:color="auto"/>
              <w:left w:val="single" w:sz="4" w:space="0" w:color="auto"/>
              <w:bottom w:val="single" w:sz="4" w:space="0" w:color="auto"/>
              <w:right w:val="single" w:sz="4" w:space="0" w:color="auto"/>
            </w:tcBorders>
            <w:vAlign w:val="center"/>
            <w:hideMark/>
          </w:tcPr>
          <w:p w14:paraId="76F9B9A7" w14:textId="77777777" w:rsidR="00BC109D" w:rsidRDefault="00BC109D">
            <w:pPr>
              <w:rPr>
                <w:b/>
                <w:bCs/>
                <w:sz w:val="23"/>
                <w:szCs w:val="23"/>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14:paraId="6554259D" w14:textId="77777777" w:rsidR="00BC109D" w:rsidRDefault="00BC109D">
            <w:pPr>
              <w:rPr>
                <w:b/>
                <w:bCs/>
                <w:sz w:val="23"/>
                <w:szCs w:val="23"/>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14:paraId="6833F217" w14:textId="77777777" w:rsidR="00BC109D" w:rsidRDefault="00BC109D">
            <w:pPr>
              <w:rPr>
                <w:b/>
                <w:bCs/>
                <w:sz w:val="23"/>
                <w:szCs w:val="23"/>
              </w:rPr>
            </w:pPr>
          </w:p>
        </w:tc>
        <w:tc>
          <w:tcPr>
            <w:tcW w:w="545" w:type="pct"/>
            <w:vMerge/>
            <w:tcBorders>
              <w:top w:val="nil"/>
              <w:left w:val="single" w:sz="4" w:space="0" w:color="auto"/>
              <w:bottom w:val="single" w:sz="4" w:space="0" w:color="auto"/>
              <w:right w:val="single" w:sz="4" w:space="0" w:color="auto"/>
            </w:tcBorders>
            <w:vAlign w:val="center"/>
            <w:hideMark/>
          </w:tcPr>
          <w:p w14:paraId="2BDB5870" w14:textId="77777777" w:rsidR="00BC109D" w:rsidRDefault="00BC109D">
            <w:pPr>
              <w:rPr>
                <w:b/>
                <w:bCs/>
                <w:sz w:val="23"/>
                <w:szCs w:val="23"/>
              </w:rPr>
            </w:pPr>
          </w:p>
        </w:tc>
        <w:tc>
          <w:tcPr>
            <w:tcW w:w="561" w:type="pct"/>
            <w:tcBorders>
              <w:top w:val="nil"/>
              <w:left w:val="nil"/>
              <w:bottom w:val="single" w:sz="4" w:space="0" w:color="auto"/>
              <w:right w:val="single" w:sz="4" w:space="0" w:color="auto"/>
            </w:tcBorders>
            <w:shd w:val="clear" w:color="auto" w:fill="auto"/>
            <w:vAlign w:val="center"/>
            <w:hideMark/>
          </w:tcPr>
          <w:p w14:paraId="18DC92BD" w14:textId="77777777" w:rsidR="00BC109D" w:rsidRDefault="00BC109D">
            <w:pPr>
              <w:jc w:val="center"/>
              <w:rPr>
                <w:b/>
                <w:bCs/>
                <w:sz w:val="23"/>
                <w:szCs w:val="23"/>
              </w:rPr>
            </w:pPr>
            <w:r>
              <w:rPr>
                <w:b/>
                <w:bCs/>
                <w:sz w:val="23"/>
                <w:szCs w:val="23"/>
              </w:rPr>
              <w:t>Tăng (+)</w:t>
            </w:r>
            <w:r>
              <w:rPr>
                <w:b/>
                <w:bCs/>
                <w:sz w:val="23"/>
                <w:szCs w:val="23"/>
              </w:rPr>
              <w:br/>
              <w:t xml:space="preserve"> giảm (-) </w:t>
            </w:r>
            <w:r>
              <w:rPr>
                <w:b/>
                <w:bCs/>
                <w:sz w:val="23"/>
                <w:szCs w:val="23"/>
              </w:rPr>
              <w:br/>
              <w:t>(ha)</w:t>
            </w:r>
          </w:p>
        </w:tc>
        <w:tc>
          <w:tcPr>
            <w:tcW w:w="462" w:type="pct"/>
            <w:tcBorders>
              <w:top w:val="nil"/>
              <w:left w:val="nil"/>
              <w:bottom w:val="single" w:sz="4" w:space="0" w:color="auto"/>
              <w:right w:val="single" w:sz="4" w:space="0" w:color="auto"/>
            </w:tcBorders>
            <w:shd w:val="clear" w:color="auto" w:fill="auto"/>
            <w:vAlign w:val="center"/>
            <w:hideMark/>
          </w:tcPr>
          <w:p w14:paraId="60F60C2A" w14:textId="77777777" w:rsidR="00BC109D" w:rsidRDefault="00BC109D">
            <w:pPr>
              <w:jc w:val="center"/>
              <w:rPr>
                <w:b/>
                <w:bCs/>
                <w:sz w:val="23"/>
                <w:szCs w:val="23"/>
              </w:rPr>
            </w:pPr>
            <w:r>
              <w:rPr>
                <w:b/>
                <w:bCs/>
                <w:sz w:val="23"/>
                <w:szCs w:val="23"/>
              </w:rPr>
              <w:t>Tỷ lệ (%)</w:t>
            </w:r>
          </w:p>
        </w:tc>
      </w:tr>
      <w:tr w:rsidR="00BC109D" w14:paraId="4A18A892"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057A2327" w14:textId="77777777" w:rsidR="00BC109D" w:rsidRDefault="00BC109D">
            <w:pPr>
              <w:jc w:val="center"/>
              <w:rPr>
                <w:b/>
                <w:bCs/>
                <w:sz w:val="23"/>
                <w:szCs w:val="23"/>
              </w:rPr>
            </w:pPr>
            <w:r>
              <w:rPr>
                <w:b/>
                <w:bCs/>
                <w:sz w:val="23"/>
                <w:szCs w:val="23"/>
              </w:rPr>
              <w:t>1</w:t>
            </w:r>
          </w:p>
        </w:tc>
        <w:tc>
          <w:tcPr>
            <w:tcW w:w="1955" w:type="pct"/>
            <w:tcBorders>
              <w:top w:val="nil"/>
              <w:left w:val="nil"/>
              <w:bottom w:val="single" w:sz="4" w:space="0" w:color="auto"/>
              <w:right w:val="single" w:sz="4" w:space="0" w:color="auto"/>
            </w:tcBorders>
            <w:shd w:val="clear" w:color="auto" w:fill="auto"/>
            <w:vAlign w:val="center"/>
            <w:hideMark/>
          </w:tcPr>
          <w:p w14:paraId="39A3498A" w14:textId="77777777" w:rsidR="00BC109D" w:rsidRDefault="00BC109D">
            <w:pPr>
              <w:jc w:val="both"/>
              <w:rPr>
                <w:b/>
                <w:bCs/>
                <w:sz w:val="23"/>
                <w:szCs w:val="23"/>
              </w:rPr>
            </w:pPr>
            <w:r>
              <w:rPr>
                <w:b/>
                <w:bCs/>
                <w:sz w:val="23"/>
                <w:szCs w:val="23"/>
              </w:rPr>
              <w:t>Đất nông nghiệp</w:t>
            </w:r>
          </w:p>
        </w:tc>
        <w:tc>
          <w:tcPr>
            <w:tcW w:w="479" w:type="pct"/>
            <w:tcBorders>
              <w:top w:val="nil"/>
              <w:left w:val="nil"/>
              <w:bottom w:val="single" w:sz="4" w:space="0" w:color="auto"/>
              <w:right w:val="single" w:sz="4" w:space="0" w:color="auto"/>
            </w:tcBorders>
            <w:shd w:val="clear" w:color="auto" w:fill="auto"/>
            <w:vAlign w:val="center"/>
            <w:hideMark/>
          </w:tcPr>
          <w:p w14:paraId="4848F9B7" w14:textId="77777777" w:rsidR="00BC109D" w:rsidRDefault="00BC109D">
            <w:pPr>
              <w:jc w:val="center"/>
              <w:rPr>
                <w:b/>
                <w:bCs/>
                <w:sz w:val="23"/>
                <w:szCs w:val="23"/>
              </w:rPr>
            </w:pPr>
            <w:r>
              <w:rPr>
                <w:b/>
                <w:bCs/>
                <w:sz w:val="23"/>
                <w:szCs w:val="23"/>
              </w:rPr>
              <w:t>NNP</w:t>
            </w:r>
          </w:p>
        </w:tc>
        <w:tc>
          <w:tcPr>
            <w:tcW w:w="635" w:type="pct"/>
            <w:tcBorders>
              <w:top w:val="nil"/>
              <w:left w:val="nil"/>
              <w:bottom w:val="single" w:sz="4" w:space="0" w:color="auto"/>
              <w:right w:val="single" w:sz="4" w:space="0" w:color="auto"/>
            </w:tcBorders>
            <w:shd w:val="clear" w:color="auto" w:fill="auto"/>
            <w:vAlign w:val="center"/>
            <w:hideMark/>
          </w:tcPr>
          <w:p w14:paraId="32A0BF5E" w14:textId="77777777" w:rsidR="00BC109D" w:rsidRDefault="00BC109D">
            <w:pPr>
              <w:jc w:val="right"/>
              <w:rPr>
                <w:b/>
                <w:bCs/>
                <w:sz w:val="23"/>
                <w:szCs w:val="23"/>
              </w:rPr>
            </w:pPr>
            <w:r>
              <w:rPr>
                <w:b/>
                <w:bCs/>
                <w:sz w:val="23"/>
                <w:szCs w:val="23"/>
              </w:rPr>
              <w:t>-591,45</w:t>
            </w:r>
          </w:p>
        </w:tc>
        <w:tc>
          <w:tcPr>
            <w:tcW w:w="545" w:type="pct"/>
            <w:tcBorders>
              <w:top w:val="nil"/>
              <w:left w:val="nil"/>
              <w:bottom w:val="single" w:sz="4" w:space="0" w:color="auto"/>
              <w:right w:val="single" w:sz="4" w:space="0" w:color="auto"/>
            </w:tcBorders>
            <w:shd w:val="clear" w:color="auto" w:fill="auto"/>
            <w:vAlign w:val="center"/>
            <w:hideMark/>
          </w:tcPr>
          <w:p w14:paraId="5BDA437A" w14:textId="77777777" w:rsidR="00BC109D" w:rsidRDefault="00BC109D">
            <w:pPr>
              <w:jc w:val="right"/>
              <w:rPr>
                <w:b/>
                <w:bCs/>
                <w:sz w:val="23"/>
                <w:szCs w:val="23"/>
              </w:rPr>
            </w:pPr>
            <w:r>
              <w:rPr>
                <w:b/>
                <w:bCs/>
                <w:sz w:val="23"/>
                <w:szCs w:val="23"/>
              </w:rPr>
              <w:t>-4,66</w:t>
            </w:r>
          </w:p>
        </w:tc>
        <w:tc>
          <w:tcPr>
            <w:tcW w:w="561" w:type="pct"/>
            <w:tcBorders>
              <w:top w:val="nil"/>
              <w:left w:val="nil"/>
              <w:bottom w:val="single" w:sz="4" w:space="0" w:color="auto"/>
              <w:right w:val="single" w:sz="4" w:space="0" w:color="auto"/>
            </w:tcBorders>
            <w:shd w:val="clear" w:color="auto" w:fill="auto"/>
            <w:vAlign w:val="center"/>
            <w:hideMark/>
          </w:tcPr>
          <w:p w14:paraId="5F5B805A" w14:textId="77777777" w:rsidR="00BC109D" w:rsidRDefault="00BC109D">
            <w:pPr>
              <w:jc w:val="right"/>
              <w:rPr>
                <w:b/>
                <w:bCs/>
                <w:sz w:val="23"/>
                <w:szCs w:val="23"/>
              </w:rPr>
            </w:pPr>
            <w:r>
              <w:rPr>
                <w:b/>
                <w:bCs/>
                <w:sz w:val="23"/>
                <w:szCs w:val="23"/>
              </w:rPr>
              <w:t>586,79</w:t>
            </w:r>
          </w:p>
        </w:tc>
        <w:tc>
          <w:tcPr>
            <w:tcW w:w="462" w:type="pct"/>
            <w:tcBorders>
              <w:top w:val="nil"/>
              <w:left w:val="nil"/>
              <w:bottom w:val="single" w:sz="4" w:space="0" w:color="auto"/>
              <w:right w:val="single" w:sz="4" w:space="0" w:color="auto"/>
            </w:tcBorders>
            <w:shd w:val="clear" w:color="auto" w:fill="auto"/>
            <w:vAlign w:val="center"/>
            <w:hideMark/>
          </w:tcPr>
          <w:p w14:paraId="5457DF26" w14:textId="77777777" w:rsidR="00BC109D" w:rsidRDefault="00BC109D">
            <w:pPr>
              <w:jc w:val="right"/>
              <w:rPr>
                <w:b/>
                <w:bCs/>
                <w:sz w:val="23"/>
                <w:szCs w:val="23"/>
              </w:rPr>
            </w:pPr>
            <w:r>
              <w:rPr>
                <w:b/>
                <w:bCs/>
                <w:sz w:val="23"/>
                <w:szCs w:val="23"/>
              </w:rPr>
              <w:t>0,79</w:t>
            </w:r>
          </w:p>
        </w:tc>
      </w:tr>
      <w:tr w:rsidR="00BC109D" w14:paraId="3FC3483E"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2F07B4DE" w14:textId="77777777" w:rsidR="00BC109D" w:rsidRDefault="00BC109D">
            <w:pPr>
              <w:jc w:val="center"/>
              <w:rPr>
                <w:sz w:val="23"/>
                <w:szCs w:val="23"/>
              </w:rPr>
            </w:pPr>
            <w:r>
              <w:rPr>
                <w:sz w:val="23"/>
                <w:szCs w:val="23"/>
              </w:rPr>
              <w:t>1.1</w:t>
            </w:r>
          </w:p>
        </w:tc>
        <w:tc>
          <w:tcPr>
            <w:tcW w:w="1955" w:type="pct"/>
            <w:tcBorders>
              <w:top w:val="nil"/>
              <w:left w:val="nil"/>
              <w:bottom w:val="single" w:sz="4" w:space="0" w:color="auto"/>
              <w:right w:val="single" w:sz="4" w:space="0" w:color="auto"/>
            </w:tcBorders>
            <w:shd w:val="clear" w:color="auto" w:fill="auto"/>
            <w:vAlign w:val="center"/>
            <w:hideMark/>
          </w:tcPr>
          <w:p w14:paraId="55B27B98" w14:textId="77777777" w:rsidR="00BC109D" w:rsidRDefault="00BC109D">
            <w:pPr>
              <w:jc w:val="both"/>
              <w:rPr>
                <w:sz w:val="23"/>
                <w:szCs w:val="23"/>
              </w:rPr>
            </w:pPr>
            <w:r>
              <w:rPr>
                <w:sz w:val="23"/>
                <w:szCs w:val="23"/>
              </w:rPr>
              <w:t>Đất trồng lúa</w:t>
            </w:r>
          </w:p>
        </w:tc>
        <w:tc>
          <w:tcPr>
            <w:tcW w:w="479" w:type="pct"/>
            <w:tcBorders>
              <w:top w:val="nil"/>
              <w:left w:val="nil"/>
              <w:bottom w:val="single" w:sz="4" w:space="0" w:color="auto"/>
              <w:right w:val="single" w:sz="4" w:space="0" w:color="auto"/>
            </w:tcBorders>
            <w:shd w:val="clear" w:color="auto" w:fill="auto"/>
            <w:vAlign w:val="center"/>
            <w:hideMark/>
          </w:tcPr>
          <w:p w14:paraId="3B3C52FB" w14:textId="77777777" w:rsidR="00BC109D" w:rsidRDefault="00BC109D">
            <w:pPr>
              <w:jc w:val="center"/>
              <w:rPr>
                <w:sz w:val="23"/>
                <w:szCs w:val="23"/>
              </w:rPr>
            </w:pPr>
            <w:r>
              <w:rPr>
                <w:sz w:val="23"/>
                <w:szCs w:val="23"/>
              </w:rPr>
              <w:t>LUA</w:t>
            </w:r>
          </w:p>
        </w:tc>
        <w:tc>
          <w:tcPr>
            <w:tcW w:w="635" w:type="pct"/>
            <w:tcBorders>
              <w:top w:val="nil"/>
              <w:left w:val="nil"/>
              <w:bottom w:val="single" w:sz="4" w:space="0" w:color="auto"/>
              <w:right w:val="single" w:sz="4" w:space="0" w:color="auto"/>
            </w:tcBorders>
            <w:shd w:val="clear" w:color="auto" w:fill="auto"/>
            <w:vAlign w:val="center"/>
            <w:hideMark/>
          </w:tcPr>
          <w:p w14:paraId="14483C15" w14:textId="77777777" w:rsidR="00BC109D" w:rsidRDefault="00BC109D">
            <w:pPr>
              <w:jc w:val="right"/>
              <w:rPr>
                <w:sz w:val="23"/>
                <w:szCs w:val="23"/>
              </w:rPr>
            </w:pPr>
            <w:r>
              <w:rPr>
                <w:sz w:val="23"/>
                <w:szCs w:val="23"/>
              </w:rPr>
              <w:t>-225,05</w:t>
            </w:r>
          </w:p>
        </w:tc>
        <w:tc>
          <w:tcPr>
            <w:tcW w:w="545" w:type="pct"/>
            <w:tcBorders>
              <w:top w:val="nil"/>
              <w:left w:val="nil"/>
              <w:bottom w:val="single" w:sz="4" w:space="0" w:color="auto"/>
              <w:right w:val="single" w:sz="4" w:space="0" w:color="auto"/>
            </w:tcBorders>
            <w:shd w:val="clear" w:color="auto" w:fill="auto"/>
            <w:vAlign w:val="center"/>
            <w:hideMark/>
          </w:tcPr>
          <w:p w14:paraId="32359D63" w14:textId="77777777" w:rsidR="00BC109D" w:rsidRDefault="00BC109D">
            <w:pPr>
              <w:jc w:val="right"/>
              <w:rPr>
                <w:sz w:val="23"/>
                <w:szCs w:val="23"/>
              </w:rPr>
            </w:pPr>
            <w:r>
              <w:rPr>
                <w:sz w:val="23"/>
                <w:szCs w:val="23"/>
              </w:rPr>
              <w:t>-1,27</w:t>
            </w:r>
          </w:p>
        </w:tc>
        <w:tc>
          <w:tcPr>
            <w:tcW w:w="561" w:type="pct"/>
            <w:tcBorders>
              <w:top w:val="nil"/>
              <w:left w:val="nil"/>
              <w:bottom w:val="single" w:sz="4" w:space="0" w:color="auto"/>
              <w:right w:val="single" w:sz="4" w:space="0" w:color="auto"/>
            </w:tcBorders>
            <w:shd w:val="clear" w:color="auto" w:fill="auto"/>
            <w:vAlign w:val="center"/>
            <w:hideMark/>
          </w:tcPr>
          <w:p w14:paraId="4DE3BBCD" w14:textId="77777777" w:rsidR="00BC109D" w:rsidRDefault="00BC109D">
            <w:pPr>
              <w:jc w:val="right"/>
              <w:rPr>
                <w:sz w:val="23"/>
                <w:szCs w:val="23"/>
              </w:rPr>
            </w:pPr>
            <w:r>
              <w:rPr>
                <w:sz w:val="23"/>
                <w:szCs w:val="23"/>
              </w:rPr>
              <w:t>223,78</w:t>
            </w:r>
          </w:p>
        </w:tc>
        <w:tc>
          <w:tcPr>
            <w:tcW w:w="462" w:type="pct"/>
            <w:tcBorders>
              <w:top w:val="nil"/>
              <w:left w:val="nil"/>
              <w:bottom w:val="single" w:sz="4" w:space="0" w:color="auto"/>
              <w:right w:val="single" w:sz="4" w:space="0" w:color="auto"/>
            </w:tcBorders>
            <w:shd w:val="clear" w:color="auto" w:fill="auto"/>
            <w:vAlign w:val="center"/>
            <w:hideMark/>
          </w:tcPr>
          <w:p w14:paraId="34A88356" w14:textId="77777777" w:rsidR="00BC109D" w:rsidRDefault="00BC109D">
            <w:pPr>
              <w:jc w:val="right"/>
              <w:rPr>
                <w:sz w:val="23"/>
                <w:szCs w:val="23"/>
              </w:rPr>
            </w:pPr>
            <w:r>
              <w:rPr>
                <w:sz w:val="23"/>
                <w:szCs w:val="23"/>
              </w:rPr>
              <w:t>0,57</w:t>
            </w:r>
          </w:p>
        </w:tc>
      </w:tr>
      <w:tr w:rsidR="00BC109D" w14:paraId="1717D9C8" w14:textId="77777777" w:rsidTr="00834475">
        <w:trPr>
          <w:trHeight w:val="340"/>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74FBC" w14:textId="77777777" w:rsidR="00BC109D" w:rsidRDefault="00BC109D">
            <w:pPr>
              <w:jc w:val="center"/>
              <w:rPr>
                <w:i/>
                <w:iCs/>
                <w:color w:val="FFFFFF"/>
                <w:sz w:val="23"/>
                <w:szCs w:val="23"/>
              </w:rPr>
            </w:pPr>
            <w:r>
              <w:rPr>
                <w:i/>
                <w:iCs/>
                <w:color w:val="FFFFFF"/>
                <w:sz w:val="23"/>
                <w:szCs w:val="23"/>
              </w:rPr>
              <w:t> </w:t>
            </w:r>
          </w:p>
        </w:tc>
        <w:tc>
          <w:tcPr>
            <w:tcW w:w="1955" w:type="pct"/>
            <w:tcBorders>
              <w:top w:val="nil"/>
              <w:left w:val="nil"/>
              <w:bottom w:val="single" w:sz="4" w:space="0" w:color="auto"/>
              <w:right w:val="single" w:sz="4" w:space="0" w:color="auto"/>
            </w:tcBorders>
            <w:shd w:val="clear" w:color="auto" w:fill="auto"/>
            <w:vAlign w:val="center"/>
            <w:hideMark/>
          </w:tcPr>
          <w:p w14:paraId="307AB7A3" w14:textId="77777777" w:rsidR="00BC109D" w:rsidRDefault="00BC109D">
            <w:pPr>
              <w:jc w:val="both"/>
              <w:rPr>
                <w:i/>
                <w:iCs/>
                <w:sz w:val="23"/>
                <w:szCs w:val="23"/>
              </w:rPr>
            </w:pPr>
            <w:r>
              <w:rPr>
                <w:i/>
                <w:iCs/>
                <w:sz w:val="23"/>
                <w:szCs w:val="23"/>
              </w:rPr>
              <w:t xml:space="preserve">Trong đó: Đất chuyên trồng lúa nước </w:t>
            </w:r>
          </w:p>
        </w:tc>
        <w:tc>
          <w:tcPr>
            <w:tcW w:w="479" w:type="pct"/>
            <w:tcBorders>
              <w:top w:val="nil"/>
              <w:left w:val="nil"/>
              <w:bottom w:val="single" w:sz="4" w:space="0" w:color="auto"/>
              <w:right w:val="single" w:sz="4" w:space="0" w:color="auto"/>
            </w:tcBorders>
            <w:shd w:val="clear" w:color="auto" w:fill="auto"/>
            <w:vAlign w:val="center"/>
            <w:hideMark/>
          </w:tcPr>
          <w:p w14:paraId="6EE3C7F8" w14:textId="77777777" w:rsidR="00BC109D" w:rsidRDefault="00BC109D">
            <w:pPr>
              <w:jc w:val="center"/>
              <w:rPr>
                <w:i/>
                <w:iCs/>
                <w:sz w:val="23"/>
                <w:szCs w:val="23"/>
              </w:rPr>
            </w:pPr>
            <w:r>
              <w:rPr>
                <w:i/>
                <w:iCs/>
                <w:sz w:val="23"/>
                <w:szCs w:val="23"/>
              </w:rPr>
              <w:t>LUC</w:t>
            </w:r>
          </w:p>
        </w:tc>
        <w:tc>
          <w:tcPr>
            <w:tcW w:w="635" w:type="pct"/>
            <w:tcBorders>
              <w:top w:val="nil"/>
              <w:left w:val="nil"/>
              <w:bottom w:val="single" w:sz="4" w:space="0" w:color="auto"/>
              <w:right w:val="single" w:sz="4" w:space="0" w:color="auto"/>
            </w:tcBorders>
            <w:shd w:val="clear" w:color="auto" w:fill="auto"/>
            <w:vAlign w:val="center"/>
            <w:hideMark/>
          </w:tcPr>
          <w:p w14:paraId="337B7A8B" w14:textId="77777777" w:rsidR="00BC109D" w:rsidRDefault="00BC109D">
            <w:pPr>
              <w:jc w:val="right"/>
              <w:rPr>
                <w:i/>
                <w:iCs/>
                <w:sz w:val="23"/>
                <w:szCs w:val="23"/>
              </w:rPr>
            </w:pPr>
            <w:r>
              <w:rPr>
                <w:i/>
                <w:iCs/>
                <w:sz w:val="23"/>
                <w:szCs w:val="23"/>
              </w:rPr>
              <w:t>-151,35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8ED4E" w14:textId="77777777" w:rsidR="00BC109D" w:rsidRDefault="00BC109D">
            <w:pPr>
              <w:rPr>
                <w:i/>
                <w:iCs/>
                <w:color w:val="FFFFFF"/>
                <w:sz w:val="23"/>
                <w:szCs w:val="23"/>
              </w:rPr>
            </w:pPr>
            <w:r>
              <w:rPr>
                <w:i/>
                <w:i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0E5495C4" w14:textId="77777777" w:rsidR="00BC109D" w:rsidRDefault="00BC109D">
            <w:pPr>
              <w:jc w:val="right"/>
              <w:rPr>
                <w:i/>
                <w:iCs/>
                <w:sz w:val="23"/>
                <w:szCs w:val="23"/>
              </w:rPr>
            </w:pPr>
            <w:r>
              <w:rPr>
                <w:i/>
                <w:iCs/>
                <w:sz w:val="23"/>
                <w:szCs w:val="23"/>
              </w:rPr>
              <w:t>151,35</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23E2B" w14:textId="77777777" w:rsidR="00BC109D" w:rsidRDefault="00BC109D">
            <w:pPr>
              <w:rPr>
                <w:i/>
                <w:iCs/>
                <w:color w:val="FFFFFF"/>
                <w:sz w:val="23"/>
                <w:szCs w:val="23"/>
              </w:rPr>
            </w:pPr>
            <w:r>
              <w:rPr>
                <w:i/>
                <w:iCs/>
                <w:color w:val="FFFFFF"/>
                <w:sz w:val="23"/>
                <w:szCs w:val="23"/>
              </w:rPr>
              <w:t> </w:t>
            </w:r>
          </w:p>
        </w:tc>
      </w:tr>
      <w:tr w:rsidR="00BC109D" w14:paraId="42FBDAD7"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090A7F30" w14:textId="77777777" w:rsidR="00BC109D" w:rsidRDefault="00BC109D">
            <w:pPr>
              <w:jc w:val="center"/>
              <w:rPr>
                <w:sz w:val="23"/>
                <w:szCs w:val="23"/>
              </w:rPr>
            </w:pPr>
            <w:r>
              <w:rPr>
                <w:sz w:val="23"/>
                <w:szCs w:val="23"/>
              </w:rPr>
              <w:t>1.2</w:t>
            </w:r>
          </w:p>
        </w:tc>
        <w:tc>
          <w:tcPr>
            <w:tcW w:w="1955" w:type="pct"/>
            <w:tcBorders>
              <w:top w:val="nil"/>
              <w:left w:val="nil"/>
              <w:bottom w:val="single" w:sz="4" w:space="0" w:color="auto"/>
              <w:right w:val="single" w:sz="4" w:space="0" w:color="auto"/>
            </w:tcBorders>
            <w:shd w:val="clear" w:color="auto" w:fill="auto"/>
            <w:vAlign w:val="center"/>
            <w:hideMark/>
          </w:tcPr>
          <w:p w14:paraId="72BE0A62" w14:textId="77777777" w:rsidR="00BC109D" w:rsidRDefault="00BC109D">
            <w:pPr>
              <w:jc w:val="both"/>
              <w:rPr>
                <w:sz w:val="23"/>
                <w:szCs w:val="23"/>
              </w:rPr>
            </w:pPr>
            <w:r>
              <w:rPr>
                <w:sz w:val="23"/>
                <w:szCs w:val="23"/>
              </w:rPr>
              <w:t>Đất trồng cây hàng năm khác</w:t>
            </w:r>
          </w:p>
        </w:tc>
        <w:tc>
          <w:tcPr>
            <w:tcW w:w="479" w:type="pct"/>
            <w:tcBorders>
              <w:top w:val="nil"/>
              <w:left w:val="nil"/>
              <w:bottom w:val="single" w:sz="4" w:space="0" w:color="auto"/>
              <w:right w:val="single" w:sz="4" w:space="0" w:color="auto"/>
            </w:tcBorders>
            <w:shd w:val="clear" w:color="auto" w:fill="auto"/>
            <w:vAlign w:val="center"/>
            <w:hideMark/>
          </w:tcPr>
          <w:p w14:paraId="7FA14969" w14:textId="77777777" w:rsidR="00BC109D" w:rsidRDefault="00BC109D">
            <w:pPr>
              <w:jc w:val="center"/>
              <w:rPr>
                <w:sz w:val="23"/>
                <w:szCs w:val="23"/>
              </w:rPr>
            </w:pPr>
            <w:r>
              <w:rPr>
                <w:sz w:val="23"/>
                <w:szCs w:val="23"/>
              </w:rPr>
              <w:t>HNK</w:t>
            </w:r>
          </w:p>
        </w:tc>
        <w:tc>
          <w:tcPr>
            <w:tcW w:w="635" w:type="pct"/>
            <w:tcBorders>
              <w:top w:val="nil"/>
              <w:left w:val="nil"/>
              <w:bottom w:val="single" w:sz="4" w:space="0" w:color="auto"/>
              <w:right w:val="single" w:sz="4" w:space="0" w:color="auto"/>
            </w:tcBorders>
            <w:shd w:val="clear" w:color="auto" w:fill="auto"/>
            <w:vAlign w:val="center"/>
            <w:hideMark/>
          </w:tcPr>
          <w:p w14:paraId="698A2C11" w14:textId="77777777" w:rsidR="00BC109D" w:rsidRDefault="00BC109D">
            <w:pPr>
              <w:jc w:val="right"/>
              <w:rPr>
                <w:sz w:val="23"/>
                <w:szCs w:val="23"/>
              </w:rPr>
            </w:pPr>
            <w:r>
              <w:rPr>
                <w:sz w:val="23"/>
                <w:szCs w:val="23"/>
              </w:rPr>
              <w:t>-116,67</w:t>
            </w:r>
          </w:p>
        </w:tc>
        <w:tc>
          <w:tcPr>
            <w:tcW w:w="545" w:type="pct"/>
            <w:tcBorders>
              <w:top w:val="nil"/>
              <w:left w:val="nil"/>
              <w:bottom w:val="single" w:sz="4" w:space="0" w:color="auto"/>
              <w:right w:val="single" w:sz="4" w:space="0" w:color="auto"/>
            </w:tcBorders>
            <w:shd w:val="clear" w:color="auto" w:fill="auto"/>
            <w:vAlign w:val="center"/>
            <w:hideMark/>
          </w:tcPr>
          <w:p w14:paraId="74C969CE" w14:textId="77777777" w:rsidR="00BC109D" w:rsidRDefault="00BC109D">
            <w:pPr>
              <w:jc w:val="right"/>
              <w:rPr>
                <w:sz w:val="23"/>
                <w:szCs w:val="23"/>
              </w:rPr>
            </w:pPr>
            <w:r>
              <w:rPr>
                <w:sz w:val="23"/>
                <w:szCs w:val="23"/>
              </w:rPr>
              <w:t>-0,09</w:t>
            </w:r>
          </w:p>
        </w:tc>
        <w:tc>
          <w:tcPr>
            <w:tcW w:w="561" w:type="pct"/>
            <w:tcBorders>
              <w:top w:val="nil"/>
              <w:left w:val="nil"/>
              <w:bottom w:val="single" w:sz="4" w:space="0" w:color="auto"/>
              <w:right w:val="single" w:sz="4" w:space="0" w:color="auto"/>
            </w:tcBorders>
            <w:shd w:val="clear" w:color="auto" w:fill="auto"/>
            <w:vAlign w:val="center"/>
            <w:hideMark/>
          </w:tcPr>
          <w:p w14:paraId="6DECF7AC" w14:textId="77777777" w:rsidR="00BC109D" w:rsidRDefault="00BC109D">
            <w:pPr>
              <w:jc w:val="right"/>
              <w:rPr>
                <w:sz w:val="23"/>
                <w:szCs w:val="23"/>
              </w:rPr>
            </w:pPr>
            <w:r>
              <w:rPr>
                <w:sz w:val="23"/>
                <w:szCs w:val="23"/>
              </w:rPr>
              <w:t>116,58</w:t>
            </w:r>
          </w:p>
        </w:tc>
        <w:tc>
          <w:tcPr>
            <w:tcW w:w="462" w:type="pct"/>
            <w:tcBorders>
              <w:top w:val="nil"/>
              <w:left w:val="nil"/>
              <w:bottom w:val="single" w:sz="4" w:space="0" w:color="auto"/>
              <w:right w:val="single" w:sz="4" w:space="0" w:color="auto"/>
            </w:tcBorders>
            <w:shd w:val="clear" w:color="auto" w:fill="auto"/>
            <w:vAlign w:val="center"/>
            <w:hideMark/>
          </w:tcPr>
          <w:p w14:paraId="36E67AA5" w14:textId="77777777" w:rsidR="00BC109D" w:rsidRDefault="00BC109D">
            <w:pPr>
              <w:jc w:val="right"/>
              <w:rPr>
                <w:sz w:val="23"/>
                <w:szCs w:val="23"/>
              </w:rPr>
            </w:pPr>
            <w:r>
              <w:rPr>
                <w:sz w:val="23"/>
                <w:szCs w:val="23"/>
              </w:rPr>
              <w:t>0,08</w:t>
            </w:r>
          </w:p>
        </w:tc>
      </w:tr>
      <w:tr w:rsidR="00BC109D" w14:paraId="4DE3F8B9"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53074E35" w14:textId="77777777" w:rsidR="00BC109D" w:rsidRDefault="00BC109D">
            <w:pPr>
              <w:jc w:val="center"/>
              <w:rPr>
                <w:sz w:val="23"/>
                <w:szCs w:val="23"/>
              </w:rPr>
            </w:pPr>
            <w:r>
              <w:rPr>
                <w:sz w:val="23"/>
                <w:szCs w:val="23"/>
              </w:rPr>
              <w:t>1.3</w:t>
            </w:r>
          </w:p>
        </w:tc>
        <w:tc>
          <w:tcPr>
            <w:tcW w:w="1955" w:type="pct"/>
            <w:tcBorders>
              <w:top w:val="nil"/>
              <w:left w:val="nil"/>
              <w:bottom w:val="single" w:sz="4" w:space="0" w:color="auto"/>
              <w:right w:val="single" w:sz="4" w:space="0" w:color="auto"/>
            </w:tcBorders>
            <w:shd w:val="clear" w:color="auto" w:fill="auto"/>
            <w:vAlign w:val="center"/>
            <w:hideMark/>
          </w:tcPr>
          <w:p w14:paraId="5A503ADE" w14:textId="77777777" w:rsidR="00BC109D" w:rsidRDefault="00BC109D">
            <w:pPr>
              <w:jc w:val="both"/>
              <w:rPr>
                <w:sz w:val="23"/>
                <w:szCs w:val="23"/>
              </w:rPr>
            </w:pPr>
            <w:r>
              <w:rPr>
                <w:sz w:val="23"/>
                <w:szCs w:val="23"/>
              </w:rPr>
              <w:t>Đất trồng cây lâu năm</w:t>
            </w:r>
          </w:p>
        </w:tc>
        <w:tc>
          <w:tcPr>
            <w:tcW w:w="479" w:type="pct"/>
            <w:tcBorders>
              <w:top w:val="nil"/>
              <w:left w:val="nil"/>
              <w:bottom w:val="single" w:sz="4" w:space="0" w:color="auto"/>
              <w:right w:val="single" w:sz="4" w:space="0" w:color="auto"/>
            </w:tcBorders>
            <w:shd w:val="clear" w:color="auto" w:fill="auto"/>
            <w:vAlign w:val="center"/>
            <w:hideMark/>
          </w:tcPr>
          <w:p w14:paraId="52EF3AE7" w14:textId="77777777" w:rsidR="00BC109D" w:rsidRDefault="00BC109D">
            <w:pPr>
              <w:jc w:val="center"/>
              <w:rPr>
                <w:sz w:val="23"/>
                <w:szCs w:val="23"/>
              </w:rPr>
            </w:pPr>
            <w:r>
              <w:rPr>
                <w:sz w:val="23"/>
                <w:szCs w:val="23"/>
              </w:rPr>
              <w:t>CLN</w:t>
            </w:r>
          </w:p>
        </w:tc>
        <w:tc>
          <w:tcPr>
            <w:tcW w:w="635" w:type="pct"/>
            <w:tcBorders>
              <w:top w:val="nil"/>
              <w:left w:val="nil"/>
              <w:bottom w:val="single" w:sz="4" w:space="0" w:color="auto"/>
              <w:right w:val="single" w:sz="4" w:space="0" w:color="auto"/>
            </w:tcBorders>
            <w:shd w:val="clear" w:color="auto" w:fill="auto"/>
            <w:vAlign w:val="center"/>
            <w:hideMark/>
          </w:tcPr>
          <w:p w14:paraId="3EB38B1B" w14:textId="77777777" w:rsidR="00BC109D" w:rsidRDefault="00BC109D">
            <w:pPr>
              <w:jc w:val="right"/>
              <w:rPr>
                <w:sz w:val="23"/>
                <w:szCs w:val="23"/>
              </w:rPr>
            </w:pPr>
            <w:r>
              <w:rPr>
                <w:sz w:val="23"/>
                <w:szCs w:val="23"/>
              </w:rPr>
              <w:t>-55,18</w:t>
            </w:r>
          </w:p>
        </w:tc>
        <w:tc>
          <w:tcPr>
            <w:tcW w:w="545" w:type="pct"/>
            <w:tcBorders>
              <w:top w:val="nil"/>
              <w:left w:val="nil"/>
              <w:bottom w:val="single" w:sz="4" w:space="0" w:color="auto"/>
              <w:right w:val="single" w:sz="4" w:space="0" w:color="auto"/>
            </w:tcBorders>
            <w:shd w:val="clear" w:color="auto" w:fill="auto"/>
            <w:vAlign w:val="center"/>
            <w:hideMark/>
          </w:tcPr>
          <w:p w14:paraId="08EC66D3" w14:textId="77777777" w:rsidR="00BC109D" w:rsidRDefault="00BC109D">
            <w:pPr>
              <w:jc w:val="right"/>
              <w:rPr>
                <w:sz w:val="23"/>
                <w:szCs w:val="23"/>
              </w:rPr>
            </w:pPr>
            <w:r>
              <w:rPr>
                <w:sz w:val="23"/>
                <w:szCs w:val="23"/>
              </w:rPr>
              <w:t>0,32</w:t>
            </w:r>
          </w:p>
        </w:tc>
        <w:tc>
          <w:tcPr>
            <w:tcW w:w="561" w:type="pct"/>
            <w:tcBorders>
              <w:top w:val="nil"/>
              <w:left w:val="nil"/>
              <w:bottom w:val="single" w:sz="4" w:space="0" w:color="auto"/>
              <w:right w:val="single" w:sz="4" w:space="0" w:color="auto"/>
            </w:tcBorders>
            <w:shd w:val="clear" w:color="auto" w:fill="auto"/>
            <w:vAlign w:val="center"/>
            <w:hideMark/>
          </w:tcPr>
          <w:p w14:paraId="70316239" w14:textId="77777777" w:rsidR="00BC109D" w:rsidRDefault="00BC109D">
            <w:pPr>
              <w:jc w:val="right"/>
              <w:rPr>
                <w:sz w:val="23"/>
                <w:szCs w:val="23"/>
              </w:rPr>
            </w:pPr>
            <w:r>
              <w:rPr>
                <w:sz w:val="23"/>
                <w:szCs w:val="23"/>
              </w:rPr>
              <w:t>55,50</w:t>
            </w:r>
          </w:p>
        </w:tc>
        <w:tc>
          <w:tcPr>
            <w:tcW w:w="462" w:type="pct"/>
            <w:tcBorders>
              <w:top w:val="nil"/>
              <w:left w:val="nil"/>
              <w:bottom w:val="single" w:sz="4" w:space="0" w:color="auto"/>
              <w:right w:val="single" w:sz="4" w:space="0" w:color="auto"/>
            </w:tcBorders>
            <w:shd w:val="clear" w:color="auto" w:fill="auto"/>
            <w:vAlign w:val="center"/>
            <w:hideMark/>
          </w:tcPr>
          <w:p w14:paraId="3192200A" w14:textId="77777777" w:rsidR="00BC109D" w:rsidRDefault="00BC109D">
            <w:pPr>
              <w:jc w:val="right"/>
              <w:rPr>
                <w:sz w:val="23"/>
                <w:szCs w:val="23"/>
              </w:rPr>
            </w:pPr>
            <w:r>
              <w:rPr>
                <w:sz w:val="23"/>
                <w:szCs w:val="23"/>
              </w:rPr>
              <w:t>-0,57</w:t>
            </w:r>
          </w:p>
        </w:tc>
      </w:tr>
      <w:tr w:rsidR="00BC109D" w14:paraId="3358C78B"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3DC9A9EC" w14:textId="77777777" w:rsidR="00BC109D" w:rsidRDefault="00BC109D">
            <w:pPr>
              <w:jc w:val="center"/>
              <w:rPr>
                <w:sz w:val="23"/>
                <w:szCs w:val="23"/>
              </w:rPr>
            </w:pPr>
            <w:r>
              <w:rPr>
                <w:sz w:val="23"/>
                <w:szCs w:val="23"/>
              </w:rPr>
              <w:t>1.4</w:t>
            </w:r>
          </w:p>
        </w:tc>
        <w:tc>
          <w:tcPr>
            <w:tcW w:w="1955" w:type="pct"/>
            <w:tcBorders>
              <w:top w:val="nil"/>
              <w:left w:val="nil"/>
              <w:bottom w:val="single" w:sz="4" w:space="0" w:color="auto"/>
              <w:right w:val="single" w:sz="4" w:space="0" w:color="auto"/>
            </w:tcBorders>
            <w:shd w:val="clear" w:color="auto" w:fill="auto"/>
            <w:vAlign w:val="center"/>
            <w:hideMark/>
          </w:tcPr>
          <w:p w14:paraId="7C889EF8" w14:textId="77777777" w:rsidR="00BC109D" w:rsidRDefault="00BC109D">
            <w:pPr>
              <w:jc w:val="both"/>
              <w:rPr>
                <w:sz w:val="23"/>
                <w:szCs w:val="23"/>
              </w:rPr>
            </w:pPr>
            <w:r>
              <w:rPr>
                <w:sz w:val="23"/>
                <w:szCs w:val="23"/>
              </w:rPr>
              <w:t>Đất rừng phòng hộ</w:t>
            </w:r>
          </w:p>
        </w:tc>
        <w:tc>
          <w:tcPr>
            <w:tcW w:w="479" w:type="pct"/>
            <w:tcBorders>
              <w:top w:val="nil"/>
              <w:left w:val="nil"/>
              <w:bottom w:val="single" w:sz="4" w:space="0" w:color="auto"/>
              <w:right w:val="single" w:sz="4" w:space="0" w:color="auto"/>
            </w:tcBorders>
            <w:shd w:val="clear" w:color="auto" w:fill="auto"/>
            <w:vAlign w:val="center"/>
            <w:hideMark/>
          </w:tcPr>
          <w:p w14:paraId="204780F0" w14:textId="77777777" w:rsidR="00BC109D" w:rsidRDefault="00BC109D">
            <w:pPr>
              <w:jc w:val="center"/>
              <w:rPr>
                <w:sz w:val="23"/>
                <w:szCs w:val="23"/>
              </w:rPr>
            </w:pPr>
            <w:r>
              <w:rPr>
                <w:sz w:val="23"/>
                <w:szCs w:val="23"/>
              </w:rPr>
              <w:t>RPH</w:t>
            </w:r>
          </w:p>
        </w:tc>
        <w:tc>
          <w:tcPr>
            <w:tcW w:w="635" w:type="pct"/>
            <w:tcBorders>
              <w:top w:val="nil"/>
              <w:left w:val="nil"/>
              <w:bottom w:val="single" w:sz="4" w:space="0" w:color="auto"/>
              <w:right w:val="single" w:sz="4" w:space="0" w:color="auto"/>
            </w:tcBorders>
            <w:shd w:val="clear" w:color="auto" w:fill="auto"/>
            <w:noWrap/>
            <w:vAlign w:val="center"/>
            <w:hideMark/>
          </w:tcPr>
          <w:p w14:paraId="722A3FCA" w14:textId="77777777" w:rsidR="00BC109D" w:rsidRDefault="00BC109D">
            <w:pPr>
              <w:rPr>
                <w:sz w:val="23"/>
                <w:szCs w:val="23"/>
              </w:rPr>
            </w:pPr>
            <w:r>
              <w:rPr>
                <w:sz w:val="23"/>
                <w:szCs w:val="23"/>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E28F5"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63385" w14:textId="77777777" w:rsidR="00BC109D" w:rsidRDefault="00BC109D">
            <w:pPr>
              <w:rPr>
                <w:color w:val="FFFFFF"/>
                <w:sz w:val="23"/>
                <w:szCs w:val="23"/>
              </w:rPr>
            </w:pPr>
            <w:r>
              <w:rPr>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33A1A" w14:textId="77777777" w:rsidR="00BC109D" w:rsidRDefault="00BC109D">
            <w:pPr>
              <w:rPr>
                <w:color w:val="FFFFFF"/>
                <w:sz w:val="23"/>
                <w:szCs w:val="23"/>
              </w:rPr>
            </w:pPr>
            <w:r>
              <w:rPr>
                <w:color w:val="FFFFFF"/>
                <w:sz w:val="23"/>
                <w:szCs w:val="23"/>
              </w:rPr>
              <w:t> </w:t>
            </w:r>
          </w:p>
        </w:tc>
      </w:tr>
      <w:tr w:rsidR="00BC109D" w14:paraId="2C168C86"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6FEC0000" w14:textId="77777777" w:rsidR="00BC109D" w:rsidRDefault="00BC109D">
            <w:pPr>
              <w:jc w:val="center"/>
              <w:rPr>
                <w:sz w:val="23"/>
                <w:szCs w:val="23"/>
              </w:rPr>
            </w:pPr>
            <w:r>
              <w:rPr>
                <w:sz w:val="23"/>
                <w:szCs w:val="23"/>
              </w:rPr>
              <w:t>1.5</w:t>
            </w:r>
          </w:p>
        </w:tc>
        <w:tc>
          <w:tcPr>
            <w:tcW w:w="1955" w:type="pct"/>
            <w:tcBorders>
              <w:top w:val="nil"/>
              <w:left w:val="nil"/>
              <w:bottom w:val="single" w:sz="4" w:space="0" w:color="auto"/>
              <w:right w:val="single" w:sz="4" w:space="0" w:color="auto"/>
            </w:tcBorders>
            <w:shd w:val="clear" w:color="auto" w:fill="auto"/>
            <w:vAlign w:val="center"/>
            <w:hideMark/>
          </w:tcPr>
          <w:p w14:paraId="4BC8FE67" w14:textId="77777777" w:rsidR="00BC109D" w:rsidRDefault="00BC109D">
            <w:pPr>
              <w:jc w:val="both"/>
              <w:rPr>
                <w:sz w:val="23"/>
                <w:szCs w:val="23"/>
              </w:rPr>
            </w:pPr>
            <w:r>
              <w:rPr>
                <w:sz w:val="23"/>
                <w:szCs w:val="23"/>
              </w:rPr>
              <w:t>Đất rừng đặc dụng</w:t>
            </w:r>
          </w:p>
        </w:tc>
        <w:tc>
          <w:tcPr>
            <w:tcW w:w="479" w:type="pct"/>
            <w:tcBorders>
              <w:top w:val="nil"/>
              <w:left w:val="nil"/>
              <w:bottom w:val="single" w:sz="4" w:space="0" w:color="auto"/>
              <w:right w:val="single" w:sz="4" w:space="0" w:color="auto"/>
            </w:tcBorders>
            <w:shd w:val="clear" w:color="auto" w:fill="auto"/>
            <w:vAlign w:val="center"/>
            <w:hideMark/>
          </w:tcPr>
          <w:p w14:paraId="78D49FBD" w14:textId="77777777" w:rsidR="00BC109D" w:rsidRDefault="00BC109D">
            <w:pPr>
              <w:jc w:val="center"/>
              <w:rPr>
                <w:sz w:val="23"/>
                <w:szCs w:val="23"/>
              </w:rPr>
            </w:pPr>
            <w:r>
              <w:rPr>
                <w:sz w:val="23"/>
                <w:szCs w:val="23"/>
              </w:rPr>
              <w:t>RDD</w:t>
            </w:r>
          </w:p>
        </w:tc>
        <w:tc>
          <w:tcPr>
            <w:tcW w:w="635" w:type="pct"/>
            <w:tcBorders>
              <w:top w:val="nil"/>
              <w:left w:val="nil"/>
              <w:bottom w:val="single" w:sz="4" w:space="0" w:color="auto"/>
              <w:right w:val="single" w:sz="4" w:space="0" w:color="auto"/>
            </w:tcBorders>
            <w:shd w:val="clear" w:color="auto" w:fill="auto"/>
            <w:noWrap/>
            <w:vAlign w:val="center"/>
            <w:hideMark/>
          </w:tcPr>
          <w:p w14:paraId="10010C33" w14:textId="77777777" w:rsidR="00BC109D" w:rsidRDefault="00BC109D">
            <w:pPr>
              <w:rPr>
                <w:sz w:val="23"/>
                <w:szCs w:val="23"/>
              </w:rPr>
            </w:pPr>
            <w:r>
              <w:rPr>
                <w:sz w:val="23"/>
                <w:szCs w:val="23"/>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DC1A5"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A847F" w14:textId="77777777" w:rsidR="00BC109D" w:rsidRDefault="00BC109D">
            <w:pPr>
              <w:rPr>
                <w:color w:val="FFFFFF"/>
                <w:sz w:val="23"/>
                <w:szCs w:val="23"/>
              </w:rPr>
            </w:pPr>
            <w:r>
              <w:rPr>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9E6C3" w14:textId="77777777" w:rsidR="00BC109D" w:rsidRDefault="00BC109D">
            <w:pPr>
              <w:rPr>
                <w:color w:val="FFFFFF"/>
                <w:sz w:val="23"/>
                <w:szCs w:val="23"/>
              </w:rPr>
            </w:pPr>
            <w:r>
              <w:rPr>
                <w:color w:val="FFFFFF"/>
                <w:sz w:val="23"/>
                <w:szCs w:val="23"/>
              </w:rPr>
              <w:t> </w:t>
            </w:r>
          </w:p>
        </w:tc>
      </w:tr>
      <w:tr w:rsidR="00BC109D" w14:paraId="5B422B5A"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7819C7AB" w14:textId="77777777" w:rsidR="00BC109D" w:rsidRDefault="00BC109D">
            <w:pPr>
              <w:jc w:val="center"/>
              <w:rPr>
                <w:sz w:val="23"/>
                <w:szCs w:val="23"/>
              </w:rPr>
            </w:pPr>
            <w:r>
              <w:rPr>
                <w:sz w:val="23"/>
                <w:szCs w:val="23"/>
              </w:rPr>
              <w:lastRenderedPageBreak/>
              <w:t>1.6</w:t>
            </w:r>
          </w:p>
        </w:tc>
        <w:tc>
          <w:tcPr>
            <w:tcW w:w="1955" w:type="pct"/>
            <w:tcBorders>
              <w:top w:val="nil"/>
              <w:left w:val="nil"/>
              <w:bottom w:val="single" w:sz="4" w:space="0" w:color="auto"/>
              <w:right w:val="single" w:sz="4" w:space="0" w:color="auto"/>
            </w:tcBorders>
            <w:shd w:val="clear" w:color="auto" w:fill="auto"/>
            <w:vAlign w:val="center"/>
            <w:hideMark/>
          </w:tcPr>
          <w:p w14:paraId="100DE6E8" w14:textId="77777777" w:rsidR="00BC109D" w:rsidRDefault="00BC109D">
            <w:pPr>
              <w:jc w:val="both"/>
              <w:rPr>
                <w:sz w:val="23"/>
                <w:szCs w:val="23"/>
              </w:rPr>
            </w:pPr>
            <w:r>
              <w:rPr>
                <w:sz w:val="23"/>
                <w:szCs w:val="23"/>
              </w:rPr>
              <w:t>Đất rừng sản xuất</w:t>
            </w:r>
          </w:p>
        </w:tc>
        <w:tc>
          <w:tcPr>
            <w:tcW w:w="479" w:type="pct"/>
            <w:tcBorders>
              <w:top w:val="nil"/>
              <w:left w:val="nil"/>
              <w:bottom w:val="single" w:sz="4" w:space="0" w:color="auto"/>
              <w:right w:val="single" w:sz="4" w:space="0" w:color="auto"/>
            </w:tcBorders>
            <w:shd w:val="clear" w:color="auto" w:fill="auto"/>
            <w:vAlign w:val="center"/>
            <w:hideMark/>
          </w:tcPr>
          <w:p w14:paraId="00600875" w14:textId="77777777" w:rsidR="00BC109D" w:rsidRDefault="00BC109D">
            <w:pPr>
              <w:jc w:val="center"/>
              <w:rPr>
                <w:sz w:val="23"/>
                <w:szCs w:val="23"/>
              </w:rPr>
            </w:pPr>
            <w:r>
              <w:rPr>
                <w:sz w:val="23"/>
                <w:szCs w:val="23"/>
              </w:rPr>
              <w:t>RSX</w:t>
            </w:r>
          </w:p>
        </w:tc>
        <w:tc>
          <w:tcPr>
            <w:tcW w:w="635" w:type="pct"/>
            <w:tcBorders>
              <w:top w:val="nil"/>
              <w:left w:val="nil"/>
              <w:bottom w:val="single" w:sz="4" w:space="0" w:color="auto"/>
              <w:right w:val="single" w:sz="4" w:space="0" w:color="auto"/>
            </w:tcBorders>
            <w:shd w:val="clear" w:color="auto" w:fill="auto"/>
            <w:noWrap/>
            <w:vAlign w:val="center"/>
            <w:hideMark/>
          </w:tcPr>
          <w:p w14:paraId="7F31307D" w14:textId="77777777" w:rsidR="00BC109D" w:rsidRDefault="00BC109D">
            <w:pPr>
              <w:jc w:val="right"/>
              <w:rPr>
                <w:sz w:val="23"/>
                <w:szCs w:val="23"/>
              </w:rPr>
            </w:pPr>
            <w:r>
              <w:rPr>
                <w:sz w:val="23"/>
                <w:szCs w:val="23"/>
              </w:rPr>
              <w:t>-180,86</w:t>
            </w:r>
          </w:p>
        </w:tc>
        <w:tc>
          <w:tcPr>
            <w:tcW w:w="545" w:type="pct"/>
            <w:tcBorders>
              <w:top w:val="nil"/>
              <w:left w:val="nil"/>
              <w:bottom w:val="single" w:sz="4" w:space="0" w:color="auto"/>
              <w:right w:val="single" w:sz="4" w:space="0" w:color="auto"/>
            </w:tcBorders>
            <w:shd w:val="clear" w:color="auto" w:fill="auto"/>
            <w:vAlign w:val="center"/>
            <w:hideMark/>
          </w:tcPr>
          <w:p w14:paraId="1D1E3043" w14:textId="77777777" w:rsidR="00BC109D" w:rsidRDefault="00BC109D">
            <w:pPr>
              <w:jc w:val="right"/>
              <w:rPr>
                <w:sz w:val="23"/>
                <w:szCs w:val="23"/>
              </w:rPr>
            </w:pPr>
            <w:r>
              <w:rPr>
                <w:sz w:val="23"/>
                <w:szCs w:val="23"/>
              </w:rPr>
              <w:t>-5,27</w:t>
            </w:r>
          </w:p>
        </w:tc>
        <w:tc>
          <w:tcPr>
            <w:tcW w:w="561" w:type="pct"/>
            <w:tcBorders>
              <w:top w:val="nil"/>
              <w:left w:val="nil"/>
              <w:bottom w:val="single" w:sz="4" w:space="0" w:color="auto"/>
              <w:right w:val="single" w:sz="4" w:space="0" w:color="auto"/>
            </w:tcBorders>
            <w:shd w:val="clear" w:color="auto" w:fill="auto"/>
            <w:vAlign w:val="center"/>
            <w:hideMark/>
          </w:tcPr>
          <w:p w14:paraId="2A2E3E00" w14:textId="77777777" w:rsidR="00BC109D" w:rsidRDefault="00BC109D">
            <w:pPr>
              <w:jc w:val="right"/>
              <w:rPr>
                <w:sz w:val="23"/>
                <w:szCs w:val="23"/>
              </w:rPr>
            </w:pPr>
            <w:r>
              <w:rPr>
                <w:sz w:val="23"/>
                <w:szCs w:val="23"/>
              </w:rPr>
              <w:t>175,59</w:t>
            </w:r>
          </w:p>
        </w:tc>
        <w:tc>
          <w:tcPr>
            <w:tcW w:w="462" w:type="pct"/>
            <w:tcBorders>
              <w:top w:val="nil"/>
              <w:left w:val="nil"/>
              <w:bottom w:val="single" w:sz="4" w:space="0" w:color="auto"/>
              <w:right w:val="single" w:sz="4" w:space="0" w:color="auto"/>
            </w:tcBorders>
            <w:shd w:val="clear" w:color="auto" w:fill="auto"/>
            <w:vAlign w:val="center"/>
            <w:hideMark/>
          </w:tcPr>
          <w:p w14:paraId="4B0D60AA" w14:textId="77777777" w:rsidR="00BC109D" w:rsidRDefault="00BC109D">
            <w:pPr>
              <w:jc w:val="right"/>
              <w:rPr>
                <w:sz w:val="23"/>
                <w:szCs w:val="23"/>
              </w:rPr>
            </w:pPr>
            <w:r>
              <w:rPr>
                <w:sz w:val="23"/>
                <w:szCs w:val="23"/>
              </w:rPr>
              <w:t>2,91</w:t>
            </w:r>
          </w:p>
        </w:tc>
      </w:tr>
      <w:tr w:rsidR="00BC109D" w14:paraId="30EF0A2F" w14:textId="77777777" w:rsidTr="00834475">
        <w:trPr>
          <w:trHeight w:val="340"/>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6147C" w14:textId="77777777" w:rsidR="00BC109D" w:rsidRDefault="00BC109D">
            <w:pPr>
              <w:jc w:val="center"/>
              <w:rPr>
                <w:color w:val="FFFFFF"/>
                <w:sz w:val="23"/>
                <w:szCs w:val="23"/>
              </w:rPr>
            </w:pPr>
            <w:r>
              <w:rPr>
                <w:color w:val="FFFFFF"/>
                <w:sz w:val="23"/>
                <w:szCs w:val="23"/>
              </w:rPr>
              <w:t> </w:t>
            </w:r>
          </w:p>
        </w:tc>
        <w:tc>
          <w:tcPr>
            <w:tcW w:w="1955" w:type="pct"/>
            <w:tcBorders>
              <w:top w:val="nil"/>
              <w:left w:val="nil"/>
              <w:bottom w:val="single" w:sz="4" w:space="0" w:color="auto"/>
              <w:right w:val="single" w:sz="4" w:space="0" w:color="auto"/>
            </w:tcBorders>
            <w:shd w:val="clear" w:color="auto" w:fill="auto"/>
            <w:vAlign w:val="center"/>
            <w:hideMark/>
          </w:tcPr>
          <w:p w14:paraId="76CC8507" w14:textId="77777777" w:rsidR="00BC109D" w:rsidRDefault="00BC109D">
            <w:pPr>
              <w:rPr>
                <w:i/>
                <w:iCs/>
                <w:sz w:val="23"/>
                <w:szCs w:val="23"/>
              </w:rPr>
            </w:pPr>
            <w:r>
              <w:rPr>
                <w:i/>
                <w:iCs/>
                <w:sz w:val="23"/>
                <w:szCs w:val="23"/>
              </w:rPr>
              <w:t>Trong đó: Đất có rừng sản xuất là rừng tự nhiên</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84F49" w14:textId="77777777" w:rsidR="00BC109D" w:rsidRDefault="00BC109D">
            <w:pPr>
              <w:jc w:val="center"/>
              <w:rPr>
                <w:color w:val="FFFFFF"/>
                <w:sz w:val="23"/>
                <w:szCs w:val="23"/>
              </w:rPr>
            </w:pPr>
            <w:r>
              <w:rPr>
                <w:color w:val="FFFFFF"/>
                <w:sz w:val="23"/>
                <w:szCs w:val="23"/>
              </w:rPr>
              <w:t> </w:t>
            </w:r>
          </w:p>
        </w:tc>
        <w:tc>
          <w:tcPr>
            <w:tcW w:w="635" w:type="pct"/>
            <w:tcBorders>
              <w:top w:val="nil"/>
              <w:left w:val="nil"/>
              <w:bottom w:val="single" w:sz="4" w:space="0" w:color="auto"/>
              <w:right w:val="single" w:sz="4" w:space="0" w:color="auto"/>
            </w:tcBorders>
            <w:shd w:val="clear" w:color="auto" w:fill="auto"/>
            <w:noWrap/>
            <w:vAlign w:val="center"/>
            <w:hideMark/>
          </w:tcPr>
          <w:p w14:paraId="02A67306" w14:textId="77777777" w:rsidR="00BC109D" w:rsidRDefault="00BC109D">
            <w:pPr>
              <w:rPr>
                <w:sz w:val="23"/>
                <w:szCs w:val="23"/>
              </w:rPr>
            </w:pPr>
            <w:r>
              <w:rPr>
                <w:sz w:val="23"/>
                <w:szCs w:val="23"/>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755F1"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8D133" w14:textId="77777777" w:rsidR="00BC109D" w:rsidRDefault="00BC109D">
            <w:pPr>
              <w:rPr>
                <w:color w:val="FFFFFF"/>
                <w:sz w:val="23"/>
                <w:szCs w:val="23"/>
              </w:rPr>
            </w:pPr>
            <w:r>
              <w:rPr>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E696B" w14:textId="77777777" w:rsidR="00BC109D" w:rsidRDefault="00BC109D">
            <w:pPr>
              <w:rPr>
                <w:color w:val="FFFFFF"/>
                <w:sz w:val="23"/>
                <w:szCs w:val="23"/>
              </w:rPr>
            </w:pPr>
            <w:r>
              <w:rPr>
                <w:color w:val="FFFFFF"/>
                <w:sz w:val="23"/>
                <w:szCs w:val="23"/>
              </w:rPr>
              <w:t> </w:t>
            </w:r>
          </w:p>
        </w:tc>
      </w:tr>
      <w:tr w:rsidR="00BC109D" w14:paraId="2D6916FA"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5D667E85" w14:textId="77777777" w:rsidR="00BC109D" w:rsidRDefault="00BC109D">
            <w:pPr>
              <w:jc w:val="center"/>
              <w:rPr>
                <w:sz w:val="23"/>
                <w:szCs w:val="23"/>
              </w:rPr>
            </w:pPr>
            <w:r>
              <w:rPr>
                <w:sz w:val="23"/>
                <w:szCs w:val="23"/>
              </w:rPr>
              <w:t>1.7</w:t>
            </w:r>
          </w:p>
        </w:tc>
        <w:tc>
          <w:tcPr>
            <w:tcW w:w="1955" w:type="pct"/>
            <w:tcBorders>
              <w:top w:val="nil"/>
              <w:left w:val="nil"/>
              <w:bottom w:val="single" w:sz="4" w:space="0" w:color="auto"/>
              <w:right w:val="single" w:sz="4" w:space="0" w:color="auto"/>
            </w:tcBorders>
            <w:shd w:val="clear" w:color="auto" w:fill="auto"/>
            <w:vAlign w:val="center"/>
            <w:hideMark/>
          </w:tcPr>
          <w:p w14:paraId="40109F2A" w14:textId="77777777" w:rsidR="00BC109D" w:rsidRDefault="00BC109D">
            <w:pPr>
              <w:jc w:val="both"/>
              <w:rPr>
                <w:sz w:val="23"/>
                <w:szCs w:val="23"/>
              </w:rPr>
            </w:pPr>
            <w:r>
              <w:rPr>
                <w:sz w:val="23"/>
                <w:szCs w:val="23"/>
              </w:rPr>
              <w:t>Đất nuôi trồng thuỷ sản</w:t>
            </w:r>
          </w:p>
        </w:tc>
        <w:tc>
          <w:tcPr>
            <w:tcW w:w="479" w:type="pct"/>
            <w:tcBorders>
              <w:top w:val="nil"/>
              <w:left w:val="nil"/>
              <w:bottom w:val="single" w:sz="4" w:space="0" w:color="auto"/>
              <w:right w:val="single" w:sz="4" w:space="0" w:color="auto"/>
            </w:tcBorders>
            <w:shd w:val="clear" w:color="auto" w:fill="auto"/>
            <w:vAlign w:val="center"/>
            <w:hideMark/>
          </w:tcPr>
          <w:p w14:paraId="58B6E8D8" w14:textId="77777777" w:rsidR="00BC109D" w:rsidRDefault="00BC109D">
            <w:pPr>
              <w:jc w:val="center"/>
              <w:rPr>
                <w:sz w:val="23"/>
                <w:szCs w:val="23"/>
              </w:rPr>
            </w:pPr>
            <w:r>
              <w:rPr>
                <w:sz w:val="23"/>
                <w:szCs w:val="23"/>
              </w:rPr>
              <w:t>NTS</w:t>
            </w:r>
          </w:p>
        </w:tc>
        <w:tc>
          <w:tcPr>
            <w:tcW w:w="635" w:type="pct"/>
            <w:tcBorders>
              <w:top w:val="nil"/>
              <w:left w:val="nil"/>
              <w:bottom w:val="single" w:sz="4" w:space="0" w:color="auto"/>
              <w:right w:val="single" w:sz="4" w:space="0" w:color="auto"/>
            </w:tcBorders>
            <w:shd w:val="clear" w:color="auto" w:fill="auto"/>
            <w:noWrap/>
            <w:vAlign w:val="center"/>
            <w:hideMark/>
          </w:tcPr>
          <w:p w14:paraId="7C0F9775" w14:textId="77777777" w:rsidR="00BC109D" w:rsidRDefault="00BC109D">
            <w:pPr>
              <w:jc w:val="right"/>
              <w:rPr>
                <w:sz w:val="23"/>
                <w:szCs w:val="23"/>
              </w:rPr>
            </w:pPr>
            <w:r>
              <w:rPr>
                <w:sz w:val="23"/>
                <w:szCs w:val="23"/>
              </w:rPr>
              <w:t>-15,19</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26068"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10A96E32" w14:textId="77777777" w:rsidR="00BC109D" w:rsidRDefault="00BC109D">
            <w:pPr>
              <w:jc w:val="right"/>
              <w:rPr>
                <w:sz w:val="23"/>
                <w:szCs w:val="23"/>
              </w:rPr>
            </w:pPr>
            <w:r>
              <w:rPr>
                <w:sz w:val="23"/>
                <w:szCs w:val="23"/>
              </w:rPr>
              <w:t>15,19</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523BE" w14:textId="77777777" w:rsidR="00BC109D" w:rsidRDefault="00BC109D">
            <w:pPr>
              <w:rPr>
                <w:color w:val="FFFFFF"/>
                <w:sz w:val="23"/>
                <w:szCs w:val="23"/>
              </w:rPr>
            </w:pPr>
            <w:r>
              <w:rPr>
                <w:color w:val="FFFFFF"/>
                <w:sz w:val="23"/>
                <w:szCs w:val="23"/>
              </w:rPr>
              <w:t> </w:t>
            </w:r>
          </w:p>
        </w:tc>
      </w:tr>
      <w:tr w:rsidR="00BC109D" w14:paraId="75C28708"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33A33E53" w14:textId="77777777" w:rsidR="00BC109D" w:rsidRDefault="00BC109D">
            <w:pPr>
              <w:jc w:val="center"/>
              <w:rPr>
                <w:sz w:val="23"/>
                <w:szCs w:val="23"/>
              </w:rPr>
            </w:pPr>
            <w:r>
              <w:rPr>
                <w:sz w:val="23"/>
                <w:szCs w:val="23"/>
              </w:rPr>
              <w:t>1.8</w:t>
            </w:r>
          </w:p>
        </w:tc>
        <w:tc>
          <w:tcPr>
            <w:tcW w:w="1955" w:type="pct"/>
            <w:tcBorders>
              <w:top w:val="nil"/>
              <w:left w:val="nil"/>
              <w:bottom w:val="single" w:sz="4" w:space="0" w:color="auto"/>
              <w:right w:val="single" w:sz="4" w:space="0" w:color="auto"/>
            </w:tcBorders>
            <w:shd w:val="clear" w:color="auto" w:fill="auto"/>
            <w:vAlign w:val="center"/>
            <w:hideMark/>
          </w:tcPr>
          <w:p w14:paraId="189AD743" w14:textId="77777777" w:rsidR="00BC109D" w:rsidRDefault="00BC109D">
            <w:pPr>
              <w:jc w:val="both"/>
              <w:rPr>
                <w:sz w:val="23"/>
                <w:szCs w:val="23"/>
              </w:rPr>
            </w:pPr>
            <w:r>
              <w:rPr>
                <w:sz w:val="23"/>
                <w:szCs w:val="23"/>
              </w:rPr>
              <w:t>Đất làm muối</w:t>
            </w:r>
          </w:p>
        </w:tc>
        <w:tc>
          <w:tcPr>
            <w:tcW w:w="479" w:type="pct"/>
            <w:tcBorders>
              <w:top w:val="nil"/>
              <w:left w:val="nil"/>
              <w:bottom w:val="single" w:sz="4" w:space="0" w:color="auto"/>
              <w:right w:val="single" w:sz="4" w:space="0" w:color="auto"/>
            </w:tcBorders>
            <w:shd w:val="clear" w:color="auto" w:fill="auto"/>
            <w:vAlign w:val="center"/>
            <w:hideMark/>
          </w:tcPr>
          <w:p w14:paraId="0740E868" w14:textId="77777777" w:rsidR="00BC109D" w:rsidRDefault="00BC109D">
            <w:pPr>
              <w:jc w:val="center"/>
              <w:rPr>
                <w:sz w:val="23"/>
                <w:szCs w:val="23"/>
              </w:rPr>
            </w:pPr>
            <w:r>
              <w:rPr>
                <w:sz w:val="23"/>
                <w:szCs w:val="23"/>
              </w:rPr>
              <w:t>LMU</w:t>
            </w:r>
          </w:p>
        </w:tc>
        <w:tc>
          <w:tcPr>
            <w:tcW w:w="6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080B2" w14:textId="77777777" w:rsidR="00BC109D" w:rsidRDefault="00BC109D">
            <w:pPr>
              <w:rPr>
                <w:color w:val="FFFFFF"/>
                <w:sz w:val="23"/>
                <w:szCs w:val="23"/>
              </w:rPr>
            </w:pPr>
            <w:r>
              <w:rPr>
                <w:color w:val="FFFFFF"/>
                <w:sz w:val="23"/>
                <w:szCs w:val="23"/>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61F3A"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8E9DB" w14:textId="77777777" w:rsidR="00BC109D" w:rsidRDefault="00BC109D">
            <w:pPr>
              <w:rPr>
                <w:b/>
                <w:bCs/>
                <w:color w:val="FFFFFF"/>
                <w:sz w:val="23"/>
                <w:szCs w:val="23"/>
              </w:rPr>
            </w:pPr>
            <w:r>
              <w:rPr>
                <w:b/>
                <w:bCs/>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D06514" w14:textId="77777777" w:rsidR="00BC109D" w:rsidRDefault="00BC109D">
            <w:pPr>
              <w:rPr>
                <w:color w:val="FFFFFF"/>
                <w:sz w:val="23"/>
                <w:szCs w:val="23"/>
              </w:rPr>
            </w:pPr>
            <w:r>
              <w:rPr>
                <w:color w:val="FFFFFF"/>
                <w:sz w:val="23"/>
                <w:szCs w:val="23"/>
              </w:rPr>
              <w:t> </w:t>
            </w:r>
          </w:p>
        </w:tc>
      </w:tr>
      <w:tr w:rsidR="00BC109D" w14:paraId="7E8159D8"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42C324C8" w14:textId="77777777" w:rsidR="00BC109D" w:rsidRDefault="00BC109D">
            <w:pPr>
              <w:jc w:val="center"/>
              <w:rPr>
                <w:sz w:val="23"/>
                <w:szCs w:val="23"/>
              </w:rPr>
            </w:pPr>
            <w:r>
              <w:rPr>
                <w:sz w:val="23"/>
                <w:szCs w:val="23"/>
              </w:rPr>
              <w:t>1.9</w:t>
            </w:r>
          </w:p>
        </w:tc>
        <w:tc>
          <w:tcPr>
            <w:tcW w:w="1955" w:type="pct"/>
            <w:tcBorders>
              <w:top w:val="nil"/>
              <w:left w:val="nil"/>
              <w:bottom w:val="single" w:sz="4" w:space="0" w:color="auto"/>
              <w:right w:val="single" w:sz="4" w:space="0" w:color="auto"/>
            </w:tcBorders>
            <w:shd w:val="clear" w:color="auto" w:fill="auto"/>
            <w:vAlign w:val="center"/>
            <w:hideMark/>
          </w:tcPr>
          <w:p w14:paraId="5366F5A1" w14:textId="77777777" w:rsidR="00BC109D" w:rsidRDefault="00BC109D">
            <w:pPr>
              <w:jc w:val="both"/>
              <w:rPr>
                <w:sz w:val="23"/>
                <w:szCs w:val="23"/>
              </w:rPr>
            </w:pPr>
            <w:r>
              <w:rPr>
                <w:sz w:val="23"/>
                <w:szCs w:val="23"/>
              </w:rPr>
              <w:t>Đất nông nghiệp khác</w:t>
            </w:r>
          </w:p>
        </w:tc>
        <w:tc>
          <w:tcPr>
            <w:tcW w:w="479" w:type="pct"/>
            <w:tcBorders>
              <w:top w:val="nil"/>
              <w:left w:val="nil"/>
              <w:bottom w:val="single" w:sz="4" w:space="0" w:color="auto"/>
              <w:right w:val="single" w:sz="4" w:space="0" w:color="auto"/>
            </w:tcBorders>
            <w:shd w:val="clear" w:color="auto" w:fill="auto"/>
            <w:vAlign w:val="center"/>
            <w:hideMark/>
          </w:tcPr>
          <w:p w14:paraId="2FEA0DB0" w14:textId="77777777" w:rsidR="00BC109D" w:rsidRDefault="00BC109D">
            <w:pPr>
              <w:jc w:val="center"/>
              <w:rPr>
                <w:sz w:val="23"/>
                <w:szCs w:val="23"/>
              </w:rPr>
            </w:pPr>
            <w:r>
              <w:rPr>
                <w:sz w:val="23"/>
                <w:szCs w:val="23"/>
              </w:rPr>
              <w:t>NKH</w:t>
            </w:r>
          </w:p>
        </w:tc>
        <w:tc>
          <w:tcPr>
            <w:tcW w:w="635" w:type="pct"/>
            <w:tcBorders>
              <w:top w:val="nil"/>
              <w:left w:val="nil"/>
              <w:bottom w:val="single" w:sz="4" w:space="0" w:color="auto"/>
              <w:right w:val="single" w:sz="4" w:space="0" w:color="auto"/>
            </w:tcBorders>
            <w:shd w:val="clear" w:color="auto" w:fill="auto"/>
            <w:vAlign w:val="center"/>
            <w:hideMark/>
          </w:tcPr>
          <w:p w14:paraId="411BD781" w14:textId="77777777" w:rsidR="00BC109D" w:rsidRDefault="00BC109D">
            <w:pPr>
              <w:jc w:val="right"/>
              <w:rPr>
                <w:sz w:val="23"/>
                <w:szCs w:val="23"/>
              </w:rPr>
            </w:pPr>
            <w:r>
              <w:rPr>
                <w:sz w:val="23"/>
                <w:szCs w:val="23"/>
              </w:rPr>
              <w:t>1,48</w:t>
            </w:r>
          </w:p>
        </w:tc>
        <w:tc>
          <w:tcPr>
            <w:tcW w:w="545" w:type="pct"/>
            <w:tcBorders>
              <w:top w:val="nil"/>
              <w:left w:val="nil"/>
              <w:bottom w:val="single" w:sz="4" w:space="0" w:color="auto"/>
              <w:right w:val="single" w:sz="4" w:space="0" w:color="auto"/>
            </w:tcBorders>
            <w:shd w:val="clear" w:color="auto" w:fill="auto"/>
            <w:vAlign w:val="center"/>
            <w:hideMark/>
          </w:tcPr>
          <w:p w14:paraId="64273D0A" w14:textId="231A5301" w:rsidR="00BC109D" w:rsidRDefault="00BC109D" w:rsidP="00640C32">
            <w:pPr>
              <w:jc w:val="right"/>
              <w:rPr>
                <w:sz w:val="23"/>
                <w:szCs w:val="23"/>
              </w:rPr>
            </w:pPr>
            <w:r>
              <w:rPr>
                <w:sz w:val="23"/>
                <w:szCs w:val="23"/>
              </w:rPr>
              <w:t>1,</w:t>
            </w:r>
            <w:r w:rsidR="00640C32">
              <w:rPr>
                <w:sz w:val="23"/>
                <w:szCs w:val="23"/>
              </w:rPr>
              <w:t>40</w:t>
            </w:r>
          </w:p>
        </w:tc>
        <w:tc>
          <w:tcPr>
            <w:tcW w:w="561" w:type="pct"/>
            <w:tcBorders>
              <w:top w:val="nil"/>
              <w:left w:val="nil"/>
              <w:bottom w:val="single" w:sz="4" w:space="0" w:color="auto"/>
              <w:right w:val="single" w:sz="4" w:space="0" w:color="auto"/>
            </w:tcBorders>
            <w:shd w:val="clear" w:color="auto" w:fill="auto"/>
            <w:vAlign w:val="center"/>
            <w:hideMark/>
          </w:tcPr>
          <w:p w14:paraId="505D85EB" w14:textId="1AF12A39" w:rsidR="00BC109D" w:rsidRDefault="00640C32">
            <w:pPr>
              <w:jc w:val="right"/>
              <w:rPr>
                <w:sz w:val="23"/>
                <w:szCs w:val="23"/>
              </w:rPr>
            </w:pPr>
            <w:r>
              <w:rPr>
                <w:sz w:val="23"/>
                <w:szCs w:val="23"/>
              </w:rPr>
              <w:t>0.08</w:t>
            </w:r>
          </w:p>
        </w:tc>
        <w:tc>
          <w:tcPr>
            <w:tcW w:w="462" w:type="pct"/>
            <w:tcBorders>
              <w:top w:val="nil"/>
              <w:left w:val="nil"/>
              <w:bottom w:val="single" w:sz="4" w:space="0" w:color="auto"/>
              <w:right w:val="single" w:sz="4" w:space="0" w:color="auto"/>
            </w:tcBorders>
            <w:shd w:val="clear" w:color="auto" w:fill="auto"/>
            <w:vAlign w:val="center"/>
            <w:hideMark/>
          </w:tcPr>
          <w:p w14:paraId="2EE767AE" w14:textId="224A1AA9" w:rsidR="00BC109D" w:rsidRDefault="00640C32" w:rsidP="00640C32">
            <w:pPr>
              <w:jc w:val="right"/>
              <w:rPr>
                <w:sz w:val="23"/>
                <w:szCs w:val="23"/>
              </w:rPr>
            </w:pPr>
            <w:r>
              <w:rPr>
                <w:sz w:val="23"/>
                <w:szCs w:val="23"/>
              </w:rPr>
              <w:t>94,60</w:t>
            </w:r>
          </w:p>
        </w:tc>
      </w:tr>
      <w:tr w:rsidR="00BC109D" w14:paraId="17E8A7C0"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4360B94A" w14:textId="77777777" w:rsidR="00BC109D" w:rsidRDefault="00BC109D">
            <w:pPr>
              <w:jc w:val="center"/>
              <w:rPr>
                <w:b/>
                <w:bCs/>
                <w:sz w:val="23"/>
                <w:szCs w:val="23"/>
              </w:rPr>
            </w:pPr>
            <w:r>
              <w:rPr>
                <w:b/>
                <w:bCs/>
                <w:sz w:val="23"/>
                <w:szCs w:val="23"/>
              </w:rPr>
              <w:t>2</w:t>
            </w:r>
          </w:p>
        </w:tc>
        <w:tc>
          <w:tcPr>
            <w:tcW w:w="1955" w:type="pct"/>
            <w:tcBorders>
              <w:top w:val="nil"/>
              <w:left w:val="nil"/>
              <w:bottom w:val="single" w:sz="4" w:space="0" w:color="auto"/>
              <w:right w:val="single" w:sz="4" w:space="0" w:color="auto"/>
            </w:tcBorders>
            <w:shd w:val="clear" w:color="auto" w:fill="auto"/>
            <w:vAlign w:val="center"/>
            <w:hideMark/>
          </w:tcPr>
          <w:p w14:paraId="70B13574" w14:textId="77777777" w:rsidR="00BC109D" w:rsidRDefault="00BC109D">
            <w:pPr>
              <w:jc w:val="both"/>
              <w:rPr>
                <w:b/>
                <w:bCs/>
                <w:sz w:val="23"/>
                <w:szCs w:val="23"/>
              </w:rPr>
            </w:pPr>
            <w:r>
              <w:rPr>
                <w:b/>
                <w:bCs/>
                <w:sz w:val="23"/>
                <w:szCs w:val="23"/>
              </w:rPr>
              <w:t>Đất phi nông nghiệp</w:t>
            </w:r>
          </w:p>
        </w:tc>
        <w:tc>
          <w:tcPr>
            <w:tcW w:w="479" w:type="pct"/>
            <w:tcBorders>
              <w:top w:val="nil"/>
              <w:left w:val="nil"/>
              <w:bottom w:val="single" w:sz="4" w:space="0" w:color="auto"/>
              <w:right w:val="single" w:sz="4" w:space="0" w:color="auto"/>
            </w:tcBorders>
            <w:shd w:val="clear" w:color="auto" w:fill="auto"/>
            <w:vAlign w:val="center"/>
            <w:hideMark/>
          </w:tcPr>
          <w:p w14:paraId="595CA0B8" w14:textId="77777777" w:rsidR="00BC109D" w:rsidRDefault="00BC109D">
            <w:pPr>
              <w:jc w:val="center"/>
              <w:rPr>
                <w:b/>
                <w:bCs/>
                <w:sz w:val="23"/>
                <w:szCs w:val="23"/>
              </w:rPr>
            </w:pPr>
            <w:r>
              <w:rPr>
                <w:b/>
                <w:bCs/>
                <w:sz w:val="23"/>
                <w:szCs w:val="23"/>
              </w:rPr>
              <w:t>PNN</w:t>
            </w:r>
          </w:p>
        </w:tc>
        <w:tc>
          <w:tcPr>
            <w:tcW w:w="635" w:type="pct"/>
            <w:tcBorders>
              <w:top w:val="nil"/>
              <w:left w:val="nil"/>
              <w:bottom w:val="single" w:sz="4" w:space="0" w:color="auto"/>
              <w:right w:val="single" w:sz="4" w:space="0" w:color="auto"/>
            </w:tcBorders>
            <w:shd w:val="clear" w:color="auto" w:fill="auto"/>
            <w:vAlign w:val="center"/>
            <w:hideMark/>
          </w:tcPr>
          <w:p w14:paraId="518E9D2B" w14:textId="45D713F1" w:rsidR="00BC109D" w:rsidRDefault="00BC109D">
            <w:pPr>
              <w:rPr>
                <w:b/>
                <w:bCs/>
                <w:sz w:val="22"/>
                <w:szCs w:val="22"/>
              </w:rPr>
            </w:pPr>
            <w:r>
              <w:rPr>
                <w:b/>
                <w:bCs/>
                <w:sz w:val="22"/>
                <w:szCs w:val="22"/>
              </w:rPr>
              <w:t xml:space="preserve">     596,42 </w:t>
            </w:r>
          </w:p>
        </w:tc>
        <w:tc>
          <w:tcPr>
            <w:tcW w:w="545" w:type="pct"/>
            <w:tcBorders>
              <w:top w:val="nil"/>
              <w:left w:val="nil"/>
              <w:bottom w:val="single" w:sz="4" w:space="0" w:color="auto"/>
              <w:right w:val="single" w:sz="4" w:space="0" w:color="auto"/>
            </w:tcBorders>
            <w:shd w:val="clear" w:color="auto" w:fill="auto"/>
            <w:vAlign w:val="center"/>
            <w:hideMark/>
          </w:tcPr>
          <w:p w14:paraId="67304ACB" w14:textId="77777777" w:rsidR="00BC109D" w:rsidRDefault="00BC109D">
            <w:pPr>
              <w:jc w:val="right"/>
              <w:rPr>
                <w:b/>
                <w:bCs/>
                <w:sz w:val="23"/>
                <w:szCs w:val="23"/>
              </w:rPr>
            </w:pPr>
            <w:r>
              <w:rPr>
                <w:b/>
                <w:bCs/>
                <w:sz w:val="23"/>
                <w:szCs w:val="23"/>
              </w:rPr>
              <w:t>4,66</w:t>
            </w:r>
          </w:p>
        </w:tc>
        <w:tc>
          <w:tcPr>
            <w:tcW w:w="561" w:type="pct"/>
            <w:tcBorders>
              <w:top w:val="nil"/>
              <w:left w:val="nil"/>
              <w:bottom w:val="single" w:sz="4" w:space="0" w:color="auto"/>
              <w:right w:val="single" w:sz="4" w:space="0" w:color="auto"/>
            </w:tcBorders>
            <w:shd w:val="clear" w:color="auto" w:fill="auto"/>
            <w:vAlign w:val="center"/>
            <w:hideMark/>
          </w:tcPr>
          <w:p w14:paraId="42B23539" w14:textId="77777777" w:rsidR="00BC109D" w:rsidRDefault="00BC109D">
            <w:pPr>
              <w:jc w:val="right"/>
              <w:rPr>
                <w:b/>
                <w:bCs/>
                <w:sz w:val="23"/>
                <w:szCs w:val="23"/>
              </w:rPr>
            </w:pPr>
            <w:r>
              <w:rPr>
                <w:b/>
                <w:bCs/>
                <w:sz w:val="23"/>
                <w:szCs w:val="23"/>
              </w:rPr>
              <w:t>-591,76</w:t>
            </w:r>
          </w:p>
        </w:tc>
        <w:tc>
          <w:tcPr>
            <w:tcW w:w="462" w:type="pct"/>
            <w:tcBorders>
              <w:top w:val="nil"/>
              <w:left w:val="nil"/>
              <w:bottom w:val="single" w:sz="4" w:space="0" w:color="auto"/>
              <w:right w:val="single" w:sz="4" w:space="0" w:color="auto"/>
            </w:tcBorders>
            <w:shd w:val="clear" w:color="auto" w:fill="auto"/>
            <w:vAlign w:val="center"/>
            <w:hideMark/>
          </w:tcPr>
          <w:p w14:paraId="49B09FA0" w14:textId="77777777" w:rsidR="00BC109D" w:rsidRDefault="00BC109D">
            <w:pPr>
              <w:jc w:val="right"/>
              <w:rPr>
                <w:b/>
                <w:bCs/>
                <w:sz w:val="23"/>
                <w:szCs w:val="23"/>
              </w:rPr>
            </w:pPr>
            <w:r>
              <w:rPr>
                <w:b/>
                <w:bCs/>
                <w:sz w:val="23"/>
                <w:szCs w:val="23"/>
              </w:rPr>
              <w:t>0,78</w:t>
            </w:r>
          </w:p>
        </w:tc>
      </w:tr>
      <w:tr w:rsidR="00BC109D" w14:paraId="6CDD106C"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5378366F" w14:textId="77777777" w:rsidR="00BC109D" w:rsidRDefault="00BC109D">
            <w:pPr>
              <w:jc w:val="center"/>
              <w:rPr>
                <w:sz w:val="23"/>
                <w:szCs w:val="23"/>
              </w:rPr>
            </w:pPr>
            <w:r>
              <w:rPr>
                <w:sz w:val="23"/>
                <w:szCs w:val="23"/>
              </w:rPr>
              <w:t>2.1</w:t>
            </w:r>
          </w:p>
        </w:tc>
        <w:tc>
          <w:tcPr>
            <w:tcW w:w="1955" w:type="pct"/>
            <w:tcBorders>
              <w:top w:val="nil"/>
              <w:left w:val="nil"/>
              <w:bottom w:val="single" w:sz="4" w:space="0" w:color="auto"/>
              <w:right w:val="single" w:sz="4" w:space="0" w:color="auto"/>
            </w:tcBorders>
            <w:shd w:val="clear" w:color="auto" w:fill="auto"/>
            <w:vAlign w:val="center"/>
            <w:hideMark/>
          </w:tcPr>
          <w:p w14:paraId="45CD1751" w14:textId="77777777" w:rsidR="00BC109D" w:rsidRDefault="00BC109D">
            <w:pPr>
              <w:jc w:val="both"/>
              <w:rPr>
                <w:sz w:val="23"/>
                <w:szCs w:val="23"/>
              </w:rPr>
            </w:pPr>
            <w:r>
              <w:rPr>
                <w:sz w:val="23"/>
                <w:szCs w:val="23"/>
              </w:rPr>
              <w:t>Đất quốc phòng</w:t>
            </w:r>
          </w:p>
        </w:tc>
        <w:tc>
          <w:tcPr>
            <w:tcW w:w="479" w:type="pct"/>
            <w:tcBorders>
              <w:top w:val="nil"/>
              <w:left w:val="nil"/>
              <w:bottom w:val="single" w:sz="4" w:space="0" w:color="auto"/>
              <w:right w:val="single" w:sz="4" w:space="0" w:color="auto"/>
            </w:tcBorders>
            <w:shd w:val="clear" w:color="auto" w:fill="auto"/>
            <w:vAlign w:val="center"/>
            <w:hideMark/>
          </w:tcPr>
          <w:p w14:paraId="680453D8" w14:textId="77777777" w:rsidR="00BC109D" w:rsidRDefault="00BC109D">
            <w:pPr>
              <w:jc w:val="center"/>
              <w:rPr>
                <w:sz w:val="23"/>
                <w:szCs w:val="23"/>
              </w:rPr>
            </w:pPr>
            <w:r>
              <w:rPr>
                <w:sz w:val="23"/>
                <w:szCs w:val="23"/>
              </w:rPr>
              <w:t>CQP</w:t>
            </w:r>
          </w:p>
        </w:tc>
        <w:tc>
          <w:tcPr>
            <w:tcW w:w="635" w:type="pct"/>
            <w:tcBorders>
              <w:top w:val="nil"/>
              <w:left w:val="nil"/>
              <w:bottom w:val="single" w:sz="4" w:space="0" w:color="auto"/>
              <w:right w:val="single" w:sz="4" w:space="0" w:color="auto"/>
            </w:tcBorders>
            <w:shd w:val="clear" w:color="auto" w:fill="auto"/>
            <w:vAlign w:val="center"/>
            <w:hideMark/>
          </w:tcPr>
          <w:p w14:paraId="09116202" w14:textId="1E629B02" w:rsidR="00BC109D" w:rsidRDefault="00BC109D">
            <w:pPr>
              <w:rPr>
                <w:sz w:val="22"/>
                <w:szCs w:val="22"/>
              </w:rPr>
            </w:pPr>
            <w:r>
              <w:rPr>
                <w:sz w:val="22"/>
                <w:szCs w:val="22"/>
              </w:rPr>
              <w:t xml:space="preserve">         3,08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9A6B6"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70AD98F6" w14:textId="77777777" w:rsidR="00BC109D" w:rsidRDefault="00BC109D">
            <w:pPr>
              <w:jc w:val="right"/>
              <w:rPr>
                <w:sz w:val="23"/>
                <w:szCs w:val="23"/>
              </w:rPr>
            </w:pPr>
            <w:r>
              <w:rPr>
                <w:sz w:val="23"/>
                <w:szCs w:val="23"/>
              </w:rPr>
              <w:t>-3,08</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D21784" w14:textId="77777777" w:rsidR="00BC109D" w:rsidRDefault="00BC109D">
            <w:pPr>
              <w:rPr>
                <w:color w:val="FFFFFF"/>
                <w:sz w:val="23"/>
                <w:szCs w:val="23"/>
              </w:rPr>
            </w:pPr>
            <w:r>
              <w:rPr>
                <w:color w:val="FFFFFF"/>
                <w:sz w:val="23"/>
                <w:szCs w:val="23"/>
              </w:rPr>
              <w:t> </w:t>
            </w:r>
          </w:p>
        </w:tc>
      </w:tr>
      <w:tr w:rsidR="00BC109D" w14:paraId="095D7A1C"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77CBE788" w14:textId="77777777" w:rsidR="00BC109D" w:rsidRDefault="00BC109D">
            <w:pPr>
              <w:jc w:val="center"/>
              <w:rPr>
                <w:sz w:val="23"/>
                <w:szCs w:val="23"/>
              </w:rPr>
            </w:pPr>
            <w:r>
              <w:rPr>
                <w:sz w:val="23"/>
                <w:szCs w:val="23"/>
              </w:rPr>
              <w:t>2.2</w:t>
            </w:r>
          </w:p>
        </w:tc>
        <w:tc>
          <w:tcPr>
            <w:tcW w:w="1955" w:type="pct"/>
            <w:tcBorders>
              <w:top w:val="nil"/>
              <w:left w:val="nil"/>
              <w:bottom w:val="single" w:sz="4" w:space="0" w:color="auto"/>
              <w:right w:val="single" w:sz="4" w:space="0" w:color="auto"/>
            </w:tcBorders>
            <w:shd w:val="clear" w:color="auto" w:fill="auto"/>
            <w:vAlign w:val="center"/>
            <w:hideMark/>
          </w:tcPr>
          <w:p w14:paraId="647E469D" w14:textId="77777777" w:rsidR="00BC109D" w:rsidRDefault="00BC109D">
            <w:pPr>
              <w:jc w:val="both"/>
              <w:rPr>
                <w:sz w:val="23"/>
                <w:szCs w:val="23"/>
              </w:rPr>
            </w:pPr>
            <w:r>
              <w:rPr>
                <w:sz w:val="23"/>
                <w:szCs w:val="23"/>
              </w:rPr>
              <w:t>Đất an ninh</w:t>
            </w:r>
          </w:p>
        </w:tc>
        <w:tc>
          <w:tcPr>
            <w:tcW w:w="479" w:type="pct"/>
            <w:tcBorders>
              <w:top w:val="nil"/>
              <w:left w:val="nil"/>
              <w:bottom w:val="single" w:sz="4" w:space="0" w:color="auto"/>
              <w:right w:val="single" w:sz="4" w:space="0" w:color="auto"/>
            </w:tcBorders>
            <w:shd w:val="clear" w:color="auto" w:fill="auto"/>
            <w:vAlign w:val="center"/>
            <w:hideMark/>
          </w:tcPr>
          <w:p w14:paraId="5B67D8C3" w14:textId="77777777" w:rsidR="00BC109D" w:rsidRDefault="00BC109D">
            <w:pPr>
              <w:jc w:val="center"/>
              <w:rPr>
                <w:sz w:val="23"/>
                <w:szCs w:val="23"/>
              </w:rPr>
            </w:pPr>
            <w:r>
              <w:rPr>
                <w:sz w:val="23"/>
                <w:szCs w:val="23"/>
              </w:rPr>
              <w:t>CAN</w:t>
            </w:r>
          </w:p>
        </w:tc>
        <w:tc>
          <w:tcPr>
            <w:tcW w:w="635" w:type="pct"/>
            <w:tcBorders>
              <w:top w:val="nil"/>
              <w:left w:val="nil"/>
              <w:bottom w:val="single" w:sz="4" w:space="0" w:color="auto"/>
              <w:right w:val="single" w:sz="4" w:space="0" w:color="auto"/>
            </w:tcBorders>
            <w:shd w:val="clear" w:color="auto" w:fill="auto"/>
            <w:noWrap/>
            <w:vAlign w:val="center"/>
            <w:hideMark/>
          </w:tcPr>
          <w:p w14:paraId="39F3A7FA" w14:textId="77777777" w:rsidR="00BC109D" w:rsidRDefault="00BC109D">
            <w:pPr>
              <w:jc w:val="right"/>
              <w:rPr>
                <w:sz w:val="23"/>
                <w:szCs w:val="23"/>
              </w:rPr>
            </w:pPr>
            <w:r>
              <w:rPr>
                <w:sz w:val="23"/>
                <w:szCs w:val="23"/>
              </w:rPr>
              <w:t>-0,19</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FF451"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6ECCA0BD" w14:textId="77777777" w:rsidR="00BC109D" w:rsidRDefault="00BC109D">
            <w:pPr>
              <w:jc w:val="right"/>
              <w:rPr>
                <w:sz w:val="23"/>
                <w:szCs w:val="23"/>
              </w:rPr>
            </w:pPr>
            <w:r>
              <w:rPr>
                <w:sz w:val="23"/>
                <w:szCs w:val="23"/>
              </w:rPr>
              <w:t>0,19</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F6048" w14:textId="77777777" w:rsidR="00BC109D" w:rsidRDefault="00BC109D">
            <w:pPr>
              <w:rPr>
                <w:color w:val="FFFFFF"/>
                <w:sz w:val="23"/>
                <w:szCs w:val="23"/>
              </w:rPr>
            </w:pPr>
            <w:r>
              <w:rPr>
                <w:color w:val="FFFFFF"/>
                <w:sz w:val="23"/>
                <w:szCs w:val="23"/>
              </w:rPr>
              <w:t> </w:t>
            </w:r>
          </w:p>
        </w:tc>
      </w:tr>
      <w:tr w:rsidR="00BC109D" w14:paraId="6DFA727B"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62223061" w14:textId="77777777" w:rsidR="00BC109D" w:rsidRDefault="00BC109D">
            <w:pPr>
              <w:jc w:val="center"/>
              <w:rPr>
                <w:sz w:val="23"/>
                <w:szCs w:val="23"/>
              </w:rPr>
            </w:pPr>
            <w:r>
              <w:rPr>
                <w:sz w:val="23"/>
                <w:szCs w:val="23"/>
              </w:rPr>
              <w:t>2.3</w:t>
            </w:r>
          </w:p>
        </w:tc>
        <w:tc>
          <w:tcPr>
            <w:tcW w:w="1955" w:type="pct"/>
            <w:tcBorders>
              <w:top w:val="nil"/>
              <w:left w:val="nil"/>
              <w:bottom w:val="single" w:sz="4" w:space="0" w:color="auto"/>
              <w:right w:val="single" w:sz="4" w:space="0" w:color="auto"/>
            </w:tcBorders>
            <w:shd w:val="clear" w:color="auto" w:fill="auto"/>
            <w:vAlign w:val="center"/>
            <w:hideMark/>
          </w:tcPr>
          <w:p w14:paraId="54A6D985" w14:textId="77777777" w:rsidR="00BC109D" w:rsidRDefault="00BC109D">
            <w:pPr>
              <w:jc w:val="both"/>
              <w:rPr>
                <w:sz w:val="23"/>
                <w:szCs w:val="23"/>
              </w:rPr>
            </w:pPr>
            <w:r>
              <w:rPr>
                <w:sz w:val="23"/>
                <w:szCs w:val="23"/>
              </w:rPr>
              <w:t>Đất khu công nghiệp</w:t>
            </w:r>
          </w:p>
        </w:tc>
        <w:tc>
          <w:tcPr>
            <w:tcW w:w="479" w:type="pct"/>
            <w:tcBorders>
              <w:top w:val="nil"/>
              <w:left w:val="nil"/>
              <w:bottom w:val="single" w:sz="4" w:space="0" w:color="auto"/>
              <w:right w:val="single" w:sz="4" w:space="0" w:color="auto"/>
            </w:tcBorders>
            <w:shd w:val="clear" w:color="auto" w:fill="auto"/>
            <w:vAlign w:val="center"/>
            <w:hideMark/>
          </w:tcPr>
          <w:p w14:paraId="1FF3ACD1" w14:textId="77777777" w:rsidR="00BC109D" w:rsidRDefault="00BC109D">
            <w:pPr>
              <w:jc w:val="center"/>
              <w:rPr>
                <w:sz w:val="23"/>
                <w:szCs w:val="23"/>
              </w:rPr>
            </w:pPr>
            <w:r>
              <w:rPr>
                <w:sz w:val="23"/>
                <w:szCs w:val="23"/>
              </w:rPr>
              <w:t>SKK</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99E2C" w14:textId="77777777" w:rsidR="00BC109D" w:rsidRDefault="00BC109D">
            <w:pPr>
              <w:rPr>
                <w:color w:val="FFFFFF"/>
                <w:sz w:val="22"/>
                <w:szCs w:val="22"/>
              </w:rPr>
            </w:pPr>
            <w:r>
              <w:rPr>
                <w:color w:val="FFFFFF"/>
                <w:sz w:val="22"/>
                <w:szCs w:val="22"/>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5EC6D"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C07C2" w14:textId="77777777" w:rsidR="00BC109D" w:rsidRDefault="00BC109D">
            <w:pPr>
              <w:rPr>
                <w:color w:val="FFFFFF"/>
                <w:sz w:val="23"/>
                <w:szCs w:val="23"/>
              </w:rPr>
            </w:pPr>
            <w:r>
              <w:rPr>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2887A" w14:textId="77777777" w:rsidR="00BC109D" w:rsidRDefault="00BC109D">
            <w:pPr>
              <w:rPr>
                <w:color w:val="FFFFFF"/>
                <w:sz w:val="23"/>
                <w:szCs w:val="23"/>
              </w:rPr>
            </w:pPr>
            <w:r>
              <w:rPr>
                <w:color w:val="FFFFFF"/>
                <w:sz w:val="23"/>
                <w:szCs w:val="23"/>
              </w:rPr>
              <w:t> </w:t>
            </w:r>
          </w:p>
        </w:tc>
      </w:tr>
      <w:tr w:rsidR="00BC109D" w14:paraId="6D0FE85F"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3C06C16F" w14:textId="77777777" w:rsidR="00BC109D" w:rsidRDefault="00BC109D">
            <w:pPr>
              <w:jc w:val="center"/>
              <w:rPr>
                <w:sz w:val="23"/>
                <w:szCs w:val="23"/>
              </w:rPr>
            </w:pPr>
            <w:r>
              <w:rPr>
                <w:sz w:val="23"/>
                <w:szCs w:val="23"/>
              </w:rPr>
              <w:t>2.4</w:t>
            </w:r>
          </w:p>
        </w:tc>
        <w:tc>
          <w:tcPr>
            <w:tcW w:w="1955" w:type="pct"/>
            <w:tcBorders>
              <w:top w:val="nil"/>
              <w:left w:val="nil"/>
              <w:bottom w:val="single" w:sz="4" w:space="0" w:color="auto"/>
              <w:right w:val="single" w:sz="4" w:space="0" w:color="auto"/>
            </w:tcBorders>
            <w:shd w:val="clear" w:color="auto" w:fill="auto"/>
            <w:vAlign w:val="center"/>
            <w:hideMark/>
          </w:tcPr>
          <w:p w14:paraId="6A37969D" w14:textId="77777777" w:rsidR="00BC109D" w:rsidRDefault="00BC109D">
            <w:pPr>
              <w:jc w:val="both"/>
              <w:rPr>
                <w:sz w:val="23"/>
                <w:szCs w:val="23"/>
              </w:rPr>
            </w:pPr>
            <w:r>
              <w:rPr>
                <w:sz w:val="23"/>
                <w:szCs w:val="23"/>
              </w:rPr>
              <w:t>Đất cụm công nghiệp</w:t>
            </w:r>
          </w:p>
        </w:tc>
        <w:tc>
          <w:tcPr>
            <w:tcW w:w="479" w:type="pct"/>
            <w:tcBorders>
              <w:top w:val="nil"/>
              <w:left w:val="nil"/>
              <w:bottom w:val="single" w:sz="4" w:space="0" w:color="auto"/>
              <w:right w:val="single" w:sz="4" w:space="0" w:color="auto"/>
            </w:tcBorders>
            <w:shd w:val="clear" w:color="auto" w:fill="auto"/>
            <w:vAlign w:val="center"/>
            <w:hideMark/>
          </w:tcPr>
          <w:p w14:paraId="7199F653" w14:textId="77777777" w:rsidR="00BC109D" w:rsidRDefault="00BC109D">
            <w:pPr>
              <w:jc w:val="center"/>
              <w:rPr>
                <w:sz w:val="23"/>
                <w:szCs w:val="23"/>
              </w:rPr>
            </w:pPr>
            <w:r>
              <w:rPr>
                <w:sz w:val="23"/>
                <w:szCs w:val="23"/>
              </w:rPr>
              <w:t>SKN</w:t>
            </w:r>
          </w:p>
        </w:tc>
        <w:tc>
          <w:tcPr>
            <w:tcW w:w="635" w:type="pct"/>
            <w:tcBorders>
              <w:top w:val="nil"/>
              <w:left w:val="nil"/>
              <w:bottom w:val="single" w:sz="4" w:space="0" w:color="auto"/>
              <w:right w:val="single" w:sz="4" w:space="0" w:color="auto"/>
            </w:tcBorders>
            <w:shd w:val="clear" w:color="auto" w:fill="auto"/>
            <w:vAlign w:val="center"/>
            <w:hideMark/>
          </w:tcPr>
          <w:p w14:paraId="3A8BC092" w14:textId="496240B1" w:rsidR="00BC109D" w:rsidRDefault="00BC109D">
            <w:pPr>
              <w:rPr>
                <w:sz w:val="22"/>
                <w:szCs w:val="22"/>
              </w:rPr>
            </w:pPr>
            <w:r>
              <w:rPr>
                <w:sz w:val="22"/>
                <w:szCs w:val="22"/>
              </w:rPr>
              <w:t xml:space="preserve">       33,90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7629B"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7F3E854F" w14:textId="77777777" w:rsidR="00BC109D" w:rsidRDefault="00BC109D">
            <w:pPr>
              <w:jc w:val="right"/>
              <w:rPr>
                <w:sz w:val="23"/>
                <w:szCs w:val="23"/>
              </w:rPr>
            </w:pPr>
            <w:r>
              <w:rPr>
                <w:sz w:val="23"/>
                <w:szCs w:val="23"/>
              </w:rPr>
              <w:t>-33,90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D1FF6" w14:textId="77777777" w:rsidR="00BC109D" w:rsidRDefault="00BC109D">
            <w:pPr>
              <w:rPr>
                <w:color w:val="FFFFFF"/>
                <w:sz w:val="23"/>
                <w:szCs w:val="23"/>
              </w:rPr>
            </w:pPr>
            <w:r>
              <w:rPr>
                <w:color w:val="FFFFFF"/>
                <w:sz w:val="23"/>
                <w:szCs w:val="23"/>
              </w:rPr>
              <w:t> </w:t>
            </w:r>
          </w:p>
        </w:tc>
      </w:tr>
      <w:tr w:rsidR="00BC109D" w14:paraId="414333E0"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165273B5" w14:textId="77777777" w:rsidR="00BC109D" w:rsidRDefault="00BC109D">
            <w:pPr>
              <w:jc w:val="center"/>
              <w:rPr>
                <w:sz w:val="23"/>
                <w:szCs w:val="23"/>
              </w:rPr>
            </w:pPr>
            <w:r>
              <w:rPr>
                <w:sz w:val="23"/>
                <w:szCs w:val="23"/>
              </w:rPr>
              <w:t>2.5</w:t>
            </w:r>
          </w:p>
        </w:tc>
        <w:tc>
          <w:tcPr>
            <w:tcW w:w="1955" w:type="pct"/>
            <w:tcBorders>
              <w:top w:val="nil"/>
              <w:left w:val="nil"/>
              <w:bottom w:val="single" w:sz="4" w:space="0" w:color="auto"/>
              <w:right w:val="single" w:sz="4" w:space="0" w:color="auto"/>
            </w:tcBorders>
            <w:shd w:val="clear" w:color="auto" w:fill="auto"/>
            <w:vAlign w:val="center"/>
            <w:hideMark/>
          </w:tcPr>
          <w:p w14:paraId="742DAF82" w14:textId="77777777" w:rsidR="00BC109D" w:rsidRDefault="00BC109D">
            <w:pPr>
              <w:jc w:val="both"/>
              <w:rPr>
                <w:sz w:val="23"/>
                <w:szCs w:val="23"/>
              </w:rPr>
            </w:pPr>
            <w:r>
              <w:rPr>
                <w:sz w:val="23"/>
                <w:szCs w:val="23"/>
              </w:rPr>
              <w:t>Đất thương mại, dịch vụ</w:t>
            </w:r>
          </w:p>
        </w:tc>
        <w:tc>
          <w:tcPr>
            <w:tcW w:w="479" w:type="pct"/>
            <w:tcBorders>
              <w:top w:val="nil"/>
              <w:left w:val="nil"/>
              <w:bottom w:val="single" w:sz="4" w:space="0" w:color="auto"/>
              <w:right w:val="single" w:sz="4" w:space="0" w:color="auto"/>
            </w:tcBorders>
            <w:shd w:val="clear" w:color="auto" w:fill="auto"/>
            <w:vAlign w:val="center"/>
            <w:hideMark/>
          </w:tcPr>
          <w:p w14:paraId="17B2F661" w14:textId="77777777" w:rsidR="00BC109D" w:rsidRDefault="00BC109D">
            <w:pPr>
              <w:jc w:val="center"/>
              <w:rPr>
                <w:sz w:val="23"/>
                <w:szCs w:val="23"/>
              </w:rPr>
            </w:pPr>
            <w:r>
              <w:rPr>
                <w:sz w:val="23"/>
                <w:szCs w:val="23"/>
              </w:rPr>
              <w:t>TMD</w:t>
            </w:r>
          </w:p>
        </w:tc>
        <w:tc>
          <w:tcPr>
            <w:tcW w:w="635" w:type="pct"/>
            <w:tcBorders>
              <w:top w:val="nil"/>
              <w:left w:val="nil"/>
              <w:bottom w:val="single" w:sz="4" w:space="0" w:color="auto"/>
              <w:right w:val="single" w:sz="4" w:space="0" w:color="auto"/>
            </w:tcBorders>
            <w:shd w:val="clear" w:color="auto" w:fill="auto"/>
            <w:vAlign w:val="center"/>
            <w:hideMark/>
          </w:tcPr>
          <w:p w14:paraId="47A2AD25" w14:textId="603D2519" w:rsidR="00BC109D" w:rsidRDefault="00BC109D">
            <w:pPr>
              <w:rPr>
                <w:sz w:val="22"/>
                <w:szCs w:val="22"/>
              </w:rPr>
            </w:pPr>
            <w:r>
              <w:rPr>
                <w:sz w:val="22"/>
                <w:szCs w:val="22"/>
              </w:rPr>
              <w:t xml:space="preserve">       23,84 </w:t>
            </w:r>
          </w:p>
        </w:tc>
        <w:tc>
          <w:tcPr>
            <w:tcW w:w="545" w:type="pct"/>
            <w:tcBorders>
              <w:top w:val="nil"/>
              <w:left w:val="nil"/>
              <w:bottom w:val="single" w:sz="4" w:space="0" w:color="auto"/>
              <w:right w:val="single" w:sz="4" w:space="0" w:color="auto"/>
            </w:tcBorders>
            <w:shd w:val="clear" w:color="auto" w:fill="auto"/>
            <w:vAlign w:val="center"/>
            <w:hideMark/>
          </w:tcPr>
          <w:p w14:paraId="46D95057" w14:textId="77777777" w:rsidR="00BC109D" w:rsidRDefault="00BC109D">
            <w:pPr>
              <w:jc w:val="right"/>
              <w:rPr>
                <w:sz w:val="23"/>
                <w:szCs w:val="23"/>
              </w:rPr>
            </w:pPr>
            <w:r>
              <w:rPr>
                <w:sz w:val="23"/>
                <w:szCs w:val="23"/>
              </w:rPr>
              <w:t>0,32</w:t>
            </w:r>
          </w:p>
        </w:tc>
        <w:tc>
          <w:tcPr>
            <w:tcW w:w="561" w:type="pct"/>
            <w:tcBorders>
              <w:top w:val="nil"/>
              <w:left w:val="nil"/>
              <w:bottom w:val="single" w:sz="4" w:space="0" w:color="auto"/>
              <w:right w:val="single" w:sz="4" w:space="0" w:color="auto"/>
            </w:tcBorders>
            <w:shd w:val="clear" w:color="auto" w:fill="auto"/>
            <w:vAlign w:val="center"/>
            <w:hideMark/>
          </w:tcPr>
          <w:p w14:paraId="19EBE2AA" w14:textId="77777777" w:rsidR="00BC109D" w:rsidRDefault="00BC109D">
            <w:pPr>
              <w:jc w:val="right"/>
              <w:rPr>
                <w:sz w:val="23"/>
                <w:szCs w:val="23"/>
              </w:rPr>
            </w:pPr>
            <w:r>
              <w:rPr>
                <w:sz w:val="23"/>
                <w:szCs w:val="23"/>
              </w:rPr>
              <w:t>-23,52</w:t>
            </w:r>
          </w:p>
        </w:tc>
        <w:tc>
          <w:tcPr>
            <w:tcW w:w="462" w:type="pct"/>
            <w:tcBorders>
              <w:top w:val="nil"/>
              <w:left w:val="nil"/>
              <w:bottom w:val="single" w:sz="4" w:space="0" w:color="auto"/>
              <w:right w:val="single" w:sz="4" w:space="0" w:color="auto"/>
            </w:tcBorders>
            <w:shd w:val="clear" w:color="auto" w:fill="auto"/>
            <w:vAlign w:val="center"/>
            <w:hideMark/>
          </w:tcPr>
          <w:p w14:paraId="09634B0F" w14:textId="77777777" w:rsidR="00BC109D" w:rsidRDefault="00BC109D">
            <w:pPr>
              <w:jc w:val="right"/>
              <w:rPr>
                <w:sz w:val="23"/>
                <w:szCs w:val="23"/>
              </w:rPr>
            </w:pPr>
            <w:r>
              <w:rPr>
                <w:sz w:val="23"/>
                <w:szCs w:val="23"/>
              </w:rPr>
              <w:t>1,34</w:t>
            </w:r>
          </w:p>
        </w:tc>
      </w:tr>
      <w:tr w:rsidR="00BC109D" w14:paraId="33417938"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4A29DF68" w14:textId="77777777" w:rsidR="00BC109D" w:rsidRDefault="00BC109D">
            <w:pPr>
              <w:jc w:val="center"/>
              <w:rPr>
                <w:sz w:val="23"/>
                <w:szCs w:val="23"/>
              </w:rPr>
            </w:pPr>
            <w:r>
              <w:rPr>
                <w:sz w:val="23"/>
                <w:szCs w:val="23"/>
              </w:rPr>
              <w:t>2.6</w:t>
            </w:r>
          </w:p>
        </w:tc>
        <w:tc>
          <w:tcPr>
            <w:tcW w:w="1955" w:type="pct"/>
            <w:tcBorders>
              <w:top w:val="nil"/>
              <w:left w:val="nil"/>
              <w:bottom w:val="single" w:sz="4" w:space="0" w:color="auto"/>
              <w:right w:val="single" w:sz="4" w:space="0" w:color="auto"/>
            </w:tcBorders>
            <w:shd w:val="clear" w:color="auto" w:fill="auto"/>
            <w:vAlign w:val="center"/>
            <w:hideMark/>
          </w:tcPr>
          <w:p w14:paraId="436C7A1D" w14:textId="77777777" w:rsidR="00BC109D" w:rsidRDefault="00BC109D">
            <w:pPr>
              <w:jc w:val="both"/>
              <w:rPr>
                <w:sz w:val="23"/>
                <w:szCs w:val="23"/>
              </w:rPr>
            </w:pPr>
            <w:r>
              <w:rPr>
                <w:sz w:val="23"/>
                <w:szCs w:val="23"/>
              </w:rPr>
              <w:t>Đất cơ sở sản xuất phi nông nghiệp</w:t>
            </w:r>
          </w:p>
        </w:tc>
        <w:tc>
          <w:tcPr>
            <w:tcW w:w="479" w:type="pct"/>
            <w:tcBorders>
              <w:top w:val="nil"/>
              <w:left w:val="nil"/>
              <w:bottom w:val="single" w:sz="4" w:space="0" w:color="auto"/>
              <w:right w:val="single" w:sz="4" w:space="0" w:color="auto"/>
            </w:tcBorders>
            <w:shd w:val="clear" w:color="auto" w:fill="auto"/>
            <w:vAlign w:val="center"/>
            <w:hideMark/>
          </w:tcPr>
          <w:p w14:paraId="33958281" w14:textId="77777777" w:rsidR="00BC109D" w:rsidRDefault="00BC109D">
            <w:pPr>
              <w:jc w:val="center"/>
              <w:rPr>
                <w:sz w:val="23"/>
                <w:szCs w:val="23"/>
              </w:rPr>
            </w:pPr>
            <w:r>
              <w:rPr>
                <w:sz w:val="23"/>
                <w:szCs w:val="23"/>
              </w:rPr>
              <w:t>SKC</w:t>
            </w:r>
          </w:p>
        </w:tc>
        <w:tc>
          <w:tcPr>
            <w:tcW w:w="635" w:type="pct"/>
            <w:tcBorders>
              <w:top w:val="nil"/>
              <w:left w:val="nil"/>
              <w:bottom w:val="single" w:sz="4" w:space="0" w:color="auto"/>
              <w:right w:val="single" w:sz="4" w:space="0" w:color="auto"/>
            </w:tcBorders>
            <w:shd w:val="clear" w:color="auto" w:fill="auto"/>
            <w:vAlign w:val="center"/>
            <w:hideMark/>
          </w:tcPr>
          <w:p w14:paraId="09BC4BC9" w14:textId="30B8175E" w:rsidR="00BC109D" w:rsidRDefault="00BC109D">
            <w:pPr>
              <w:rPr>
                <w:sz w:val="22"/>
                <w:szCs w:val="22"/>
              </w:rPr>
            </w:pPr>
            <w:r>
              <w:rPr>
                <w:sz w:val="22"/>
                <w:szCs w:val="22"/>
              </w:rPr>
              <w:t xml:space="preserve">         6,58 </w:t>
            </w:r>
          </w:p>
        </w:tc>
        <w:tc>
          <w:tcPr>
            <w:tcW w:w="545" w:type="pct"/>
            <w:tcBorders>
              <w:top w:val="nil"/>
              <w:left w:val="nil"/>
              <w:bottom w:val="single" w:sz="4" w:space="0" w:color="auto"/>
              <w:right w:val="single" w:sz="4" w:space="0" w:color="auto"/>
            </w:tcBorders>
            <w:shd w:val="clear" w:color="auto" w:fill="auto"/>
            <w:vAlign w:val="center"/>
            <w:hideMark/>
          </w:tcPr>
          <w:p w14:paraId="17B404FC" w14:textId="77777777" w:rsidR="00BC109D" w:rsidRDefault="00BC109D">
            <w:pPr>
              <w:jc w:val="right"/>
              <w:rPr>
                <w:sz w:val="23"/>
                <w:szCs w:val="23"/>
              </w:rPr>
            </w:pPr>
            <w:r>
              <w:rPr>
                <w:sz w:val="23"/>
                <w:szCs w:val="23"/>
              </w:rPr>
              <w:t>3,30</w:t>
            </w:r>
          </w:p>
        </w:tc>
        <w:tc>
          <w:tcPr>
            <w:tcW w:w="561" w:type="pct"/>
            <w:tcBorders>
              <w:top w:val="nil"/>
              <w:left w:val="nil"/>
              <w:bottom w:val="single" w:sz="4" w:space="0" w:color="auto"/>
              <w:right w:val="single" w:sz="4" w:space="0" w:color="auto"/>
            </w:tcBorders>
            <w:shd w:val="clear" w:color="auto" w:fill="auto"/>
            <w:vAlign w:val="center"/>
            <w:hideMark/>
          </w:tcPr>
          <w:p w14:paraId="702FFC67" w14:textId="77777777" w:rsidR="00BC109D" w:rsidRDefault="00BC109D">
            <w:pPr>
              <w:jc w:val="right"/>
              <w:rPr>
                <w:sz w:val="23"/>
                <w:szCs w:val="23"/>
              </w:rPr>
            </w:pPr>
            <w:r>
              <w:rPr>
                <w:sz w:val="23"/>
                <w:szCs w:val="23"/>
              </w:rPr>
              <w:t>-3,28</w:t>
            </w:r>
          </w:p>
        </w:tc>
        <w:tc>
          <w:tcPr>
            <w:tcW w:w="462" w:type="pct"/>
            <w:tcBorders>
              <w:top w:val="nil"/>
              <w:left w:val="nil"/>
              <w:bottom w:val="single" w:sz="4" w:space="0" w:color="auto"/>
              <w:right w:val="single" w:sz="4" w:space="0" w:color="auto"/>
            </w:tcBorders>
            <w:shd w:val="clear" w:color="auto" w:fill="auto"/>
            <w:vAlign w:val="center"/>
            <w:hideMark/>
          </w:tcPr>
          <w:p w14:paraId="7BF2F8D8" w14:textId="77777777" w:rsidR="00BC109D" w:rsidRDefault="00BC109D">
            <w:pPr>
              <w:jc w:val="right"/>
              <w:rPr>
                <w:sz w:val="23"/>
                <w:szCs w:val="23"/>
              </w:rPr>
            </w:pPr>
            <w:r>
              <w:rPr>
                <w:sz w:val="23"/>
                <w:szCs w:val="23"/>
              </w:rPr>
              <w:t>50,15</w:t>
            </w:r>
          </w:p>
        </w:tc>
      </w:tr>
      <w:tr w:rsidR="00BC109D" w14:paraId="0A2A9005"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71D431D5" w14:textId="77777777" w:rsidR="00BC109D" w:rsidRDefault="00BC109D">
            <w:pPr>
              <w:jc w:val="center"/>
              <w:rPr>
                <w:sz w:val="23"/>
                <w:szCs w:val="23"/>
              </w:rPr>
            </w:pPr>
            <w:r>
              <w:rPr>
                <w:sz w:val="23"/>
                <w:szCs w:val="23"/>
              </w:rPr>
              <w:t>2.7</w:t>
            </w:r>
          </w:p>
        </w:tc>
        <w:tc>
          <w:tcPr>
            <w:tcW w:w="1955" w:type="pct"/>
            <w:tcBorders>
              <w:top w:val="nil"/>
              <w:left w:val="nil"/>
              <w:bottom w:val="single" w:sz="4" w:space="0" w:color="auto"/>
              <w:right w:val="single" w:sz="4" w:space="0" w:color="auto"/>
            </w:tcBorders>
            <w:shd w:val="clear" w:color="auto" w:fill="auto"/>
            <w:noWrap/>
            <w:vAlign w:val="center"/>
            <w:hideMark/>
          </w:tcPr>
          <w:p w14:paraId="7488A612" w14:textId="77777777" w:rsidR="00BC109D" w:rsidRDefault="00BC109D">
            <w:pPr>
              <w:rPr>
                <w:sz w:val="23"/>
                <w:szCs w:val="23"/>
              </w:rPr>
            </w:pPr>
            <w:r>
              <w:rPr>
                <w:sz w:val="23"/>
                <w:szCs w:val="23"/>
              </w:rPr>
              <w:t>Đất sử dụng cho hoạt động khoáng sản</w:t>
            </w:r>
          </w:p>
        </w:tc>
        <w:tc>
          <w:tcPr>
            <w:tcW w:w="479" w:type="pct"/>
            <w:tcBorders>
              <w:top w:val="nil"/>
              <w:left w:val="nil"/>
              <w:bottom w:val="single" w:sz="4" w:space="0" w:color="auto"/>
              <w:right w:val="single" w:sz="4" w:space="0" w:color="auto"/>
            </w:tcBorders>
            <w:shd w:val="clear" w:color="auto" w:fill="auto"/>
            <w:noWrap/>
            <w:vAlign w:val="center"/>
            <w:hideMark/>
          </w:tcPr>
          <w:p w14:paraId="3957FDBF" w14:textId="77777777" w:rsidR="00BC109D" w:rsidRDefault="00BC109D">
            <w:pPr>
              <w:jc w:val="center"/>
              <w:rPr>
                <w:sz w:val="23"/>
                <w:szCs w:val="23"/>
              </w:rPr>
            </w:pPr>
            <w:r>
              <w:rPr>
                <w:sz w:val="23"/>
                <w:szCs w:val="23"/>
              </w:rPr>
              <w:t>SKS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E4FF1" w14:textId="77777777" w:rsidR="00BC109D" w:rsidRDefault="00BC109D">
            <w:pPr>
              <w:rPr>
                <w:color w:val="FFFFFF"/>
                <w:sz w:val="22"/>
                <w:szCs w:val="22"/>
              </w:rPr>
            </w:pPr>
            <w:r>
              <w:rPr>
                <w:color w:val="FFFFFF"/>
                <w:sz w:val="22"/>
                <w:szCs w:val="22"/>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DBC4C"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6D9118" w14:textId="77777777" w:rsidR="00BC109D" w:rsidRDefault="00BC109D">
            <w:pPr>
              <w:rPr>
                <w:color w:val="FFFFFF"/>
                <w:sz w:val="23"/>
                <w:szCs w:val="23"/>
              </w:rPr>
            </w:pPr>
            <w:r>
              <w:rPr>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40543" w14:textId="77777777" w:rsidR="00BC109D" w:rsidRDefault="00BC109D">
            <w:pPr>
              <w:rPr>
                <w:color w:val="FFFFFF"/>
                <w:sz w:val="23"/>
                <w:szCs w:val="23"/>
              </w:rPr>
            </w:pPr>
            <w:r>
              <w:rPr>
                <w:color w:val="FFFFFF"/>
                <w:sz w:val="23"/>
                <w:szCs w:val="23"/>
              </w:rPr>
              <w:t> </w:t>
            </w:r>
          </w:p>
        </w:tc>
      </w:tr>
      <w:tr w:rsidR="00BC109D" w14:paraId="3A129AD6"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1DE3B788" w14:textId="77777777" w:rsidR="00BC109D" w:rsidRDefault="00BC109D">
            <w:pPr>
              <w:jc w:val="center"/>
              <w:rPr>
                <w:sz w:val="23"/>
                <w:szCs w:val="23"/>
              </w:rPr>
            </w:pPr>
            <w:r>
              <w:rPr>
                <w:sz w:val="23"/>
                <w:szCs w:val="23"/>
              </w:rPr>
              <w:t>2.8</w:t>
            </w:r>
          </w:p>
        </w:tc>
        <w:tc>
          <w:tcPr>
            <w:tcW w:w="1955" w:type="pct"/>
            <w:tcBorders>
              <w:top w:val="nil"/>
              <w:left w:val="nil"/>
              <w:bottom w:val="single" w:sz="4" w:space="0" w:color="auto"/>
              <w:right w:val="single" w:sz="4" w:space="0" w:color="auto"/>
            </w:tcBorders>
            <w:shd w:val="clear" w:color="auto" w:fill="auto"/>
            <w:vAlign w:val="center"/>
            <w:hideMark/>
          </w:tcPr>
          <w:p w14:paraId="44049A39" w14:textId="77777777" w:rsidR="00BC109D" w:rsidRDefault="00BC109D">
            <w:pPr>
              <w:jc w:val="both"/>
              <w:rPr>
                <w:sz w:val="23"/>
                <w:szCs w:val="23"/>
              </w:rPr>
            </w:pPr>
            <w:r>
              <w:rPr>
                <w:sz w:val="23"/>
                <w:szCs w:val="23"/>
              </w:rPr>
              <w:t>Đất sản xuất vật liệu xây dựng, làm đồ gốm</w:t>
            </w:r>
          </w:p>
        </w:tc>
        <w:tc>
          <w:tcPr>
            <w:tcW w:w="479" w:type="pct"/>
            <w:tcBorders>
              <w:top w:val="nil"/>
              <w:left w:val="nil"/>
              <w:bottom w:val="single" w:sz="4" w:space="0" w:color="auto"/>
              <w:right w:val="single" w:sz="4" w:space="0" w:color="auto"/>
            </w:tcBorders>
            <w:shd w:val="clear" w:color="auto" w:fill="auto"/>
            <w:vAlign w:val="center"/>
            <w:hideMark/>
          </w:tcPr>
          <w:p w14:paraId="7F9D50EC" w14:textId="77777777" w:rsidR="00BC109D" w:rsidRDefault="00BC109D">
            <w:pPr>
              <w:jc w:val="center"/>
              <w:rPr>
                <w:sz w:val="23"/>
                <w:szCs w:val="23"/>
              </w:rPr>
            </w:pPr>
            <w:r>
              <w:rPr>
                <w:sz w:val="23"/>
                <w:szCs w:val="23"/>
              </w:rPr>
              <w:t>SKX</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6743B" w14:textId="77777777" w:rsidR="00BC109D" w:rsidRDefault="00BC109D">
            <w:pPr>
              <w:rPr>
                <w:color w:val="FFFFFF"/>
                <w:sz w:val="22"/>
                <w:szCs w:val="22"/>
              </w:rPr>
            </w:pPr>
            <w:r>
              <w:rPr>
                <w:color w:val="FFFFFF"/>
                <w:sz w:val="22"/>
                <w:szCs w:val="22"/>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5D712"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8AD00" w14:textId="77777777" w:rsidR="00BC109D" w:rsidRDefault="00BC109D">
            <w:pPr>
              <w:rPr>
                <w:color w:val="FFFFFF"/>
                <w:sz w:val="23"/>
                <w:szCs w:val="23"/>
              </w:rPr>
            </w:pPr>
            <w:r>
              <w:rPr>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19C36" w14:textId="77777777" w:rsidR="00BC109D" w:rsidRDefault="00BC109D">
            <w:pPr>
              <w:rPr>
                <w:color w:val="FFFFFF"/>
                <w:sz w:val="23"/>
                <w:szCs w:val="23"/>
              </w:rPr>
            </w:pPr>
            <w:r>
              <w:rPr>
                <w:color w:val="FFFFFF"/>
                <w:sz w:val="23"/>
                <w:szCs w:val="23"/>
              </w:rPr>
              <w:t> </w:t>
            </w:r>
          </w:p>
        </w:tc>
      </w:tr>
      <w:tr w:rsidR="00BC109D" w14:paraId="3EA67039"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76CAC7B3" w14:textId="77777777" w:rsidR="00BC109D" w:rsidRDefault="00BC109D">
            <w:pPr>
              <w:jc w:val="center"/>
              <w:rPr>
                <w:sz w:val="23"/>
                <w:szCs w:val="23"/>
              </w:rPr>
            </w:pPr>
            <w:r>
              <w:rPr>
                <w:sz w:val="23"/>
                <w:szCs w:val="23"/>
              </w:rPr>
              <w:t>2.9</w:t>
            </w:r>
          </w:p>
        </w:tc>
        <w:tc>
          <w:tcPr>
            <w:tcW w:w="1955" w:type="pct"/>
            <w:tcBorders>
              <w:top w:val="nil"/>
              <w:left w:val="nil"/>
              <w:bottom w:val="single" w:sz="4" w:space="0" w:color="auto"/>
              <w:right w:val="single" w:sz="4" w:space="0" w:color="auto"/>
            </w:tcBorders>
            <w:shd w:val="clear" w:color="auto" w:fill="auto"/>
            <w:vAlign w:val="center"/>
            <w:hideMark/>
          </w:tcPr>
          <w:p w14:paraId="5C5C1490" w14:textId="77777777" w:rsidR="00BC109D" w:rsidRDefault="00BC109D">
            <w:pPr>
              <w:rPr>
                <w:sz w:val="23"/>
                <w:szCs w:val="23"/>
              </w:rPr>
            </w:pPr>
            <w:r>
              <w:rPr>
                <w:sz w:val="23"/>
                <w:szCs w:val="23"/>
              </w:rPr>
              <w:t>Đất phát triển hạ tầng cấp quốc gia, cấp tỉnh, cấp huyện, cấp xã</w:t>
            </w:r>
          </w:p>
        </w:tc>
        <w:tc>
          <w:tcPr>
            <w:tcW w:w="479" w:type="pct"/>
            <w:tcBorders>
              <w:top w:val="nil"/>
              <w:left w:val="nil"/>
              <w:bottom w:val="single" w:sz="4" w:space="0" w:color="auto"/>
              <w:right w:val="single" w:sz="4" w:space="0" w:color="auto"/>
            </w:tcBorders>
            <w:shd w:val="clear" w:color="auto" w:fill="auto"/>
            <w:vAlign w:val="center"/>
            <w:hideMark/>
          </w:tcPr>
          <w:p w14:paraId="538DBFCA" w14:textId="77777777" w:rsidR="00BC109D" w:rsidRDefault="00BC109D">
            <w:pPr>
              <w:jc w:val="center"/>
              <w:rPr>
                <w:sz w:val="23"/>
                <w:szCs w:val="23"/>
              </w:rPr>
            </w:pPr>
            <w:r>
              <w:rPr>
                <w:sz w:val="23"/>
                <w:szCs w:val="23"/>
              </w:rPr>
              <w:t>DHT</w:t>
            </w:r>
          </w:p>
        </w:tc>
        <w:tc>
          <w:tcPr>
            <w:tcW w:w="635" w:type="pct"/>
            <w:tcBorders>
              <w:top w:val="nil"/>
              <w:left w:val="nil"/>
              <w:bottom w:val="single" w:sz="4" w:space="0" w:color="auto"/>
              <w:right w:val="single" w:sz="4" w:space="0" w:color="auto"/>
            </w:tcBorders>
            <w:shd w:val="clear" w:color="auto" w:fill="auto"/>
            <w:vAlign w:val="center"/>
            <w:hideMark/>
          </w:tcPr>
          <w:p w14:paraId="00037C4F" w14:textId="11E6E4C7" w:rsidR="00BC109D" w:rsidRDefault="00BC109D">
            <w:pPr>
              <w:rPr>
                <w:sz w:val="22"/>
                <w:szCs w:val="22"/>
              </w:rPr>
            </w:pPr>
            <w:r>
              <w:rPr>
                <w:sz w:val="22"/>
                <w:szCs w:val="22"/>
              </w:rPr>
              <w:t xml:space="preserve">     363,08 </w:t>
            </w:r>
          </w:p>
        </w:tc>
        <w:tc>
          <w:tcPr>
            <w:tcW w:w="545" w:type="pct"/>
            <w:tcBorders>
              <w:top w:val="nil"/>
              <w:left w:val="nil"/>
              <w:bottom w:val="single" w:sz="4" w:space="0" w:color="auto"/>
              <w:right w:val="single" w:sz="4" w:space="0" w:color="auto"/>
            </w:tcBorders>
            <w:shd w:val="clear" w:color="auto" w:fill="auto"/>
            <w:vAlign w:val="center"/>
            <w:hideMark/>
          </w:tcPr>
          <w:p w14:paraId="20C48099" w14:textId="77777777" w:rsidR="00BC109D" w:rsidRDefault="00BC109D">
            <w:pPr>
              <w:jc w:val="right"/>
              <w:rPr>
                <w:sz w:val="23"/>
                <w:szCs w:val="23"/>
              </w:rPr>
            </w:pPr>
            <w:r>
              <w:rPr>
                <w:sz w:val="23"/>
                <w:szCs w:val="23"/>
              </w:rPr>
              <w:t>-0,21</w:t>
            </w:r>
          </w:p>
        </w:tc>
        <w:tc>
          <w:tcPr>
            <w:tcW w:w="561" w:type="pct"/>
            <w:tcBorders>
              <w:top w:val="nil"/>
              <w:left w:val="nil"/>
              <w:bottom w:val="single" w:sz="4" w:space="0" w:color="auto"/>
              <w:right w:val="single" w:sz="4" w:space="0" w:color="auto"/>
            </w:tcBorders>
            <w:shd w:val="clear" w:color="auto" w:fill="auto"/>
            <w:vAlign w:val="center"/>
            <w:hideMark/>
          </w:tcPr>
          <w:p w14:paraId="2D863345" w14:textId="77777777" w:rsidR="00BC109D" w:rsidRDefault="00BC109D">
            <w:pPr>
              <w:jc w:val="right"/>
              <w:rPr>
                <w:sz w:val="23"/>
                <w:szCs w:val="23"/>
              </w:rPr>
            </w:pPr>
            <w:r>
              <w:rPr>
                <w:sz w:val="23"/>
                <w:szCs w:val="23"/>
              </w:rPr>
              <w:t>-363,29</w:t>
            </w:r>
          </w:p>
        </w:tc>
        <w:tc>
          <w:tcPr>
            <w:tcW w:w="462" w:type="pct"/>
            <w:tcBorders>
              <w:top w:val="nil"/>
              <w:left w:val="nil"/>
              <w:bottom w:val="single" w:sz="4" w:space="0" w:color="auto"/>
              <w:right w:val="single" w:sz="4" w:space="0" w:color="auto"/>
            </w:tcBorders>
            <w:shd w:val="clear" w:color="auto" w:fill="auto"/>
            <w:vAlign w:val="center"/>
            <w:hideMark/>
          </w:tcPr>
          <w:p w14:paraId="10699C86" w14:textId="77777777" w:rsidR="00BC109D" w:rsidRDefault="00BC109D">
            <w:pPr>
              <w:jc w:val="right"/>
              <w:rPr>
                <w:sz w:val="23"/>
                <w:szCs w:val="23"/>
              </w:rPr>
            </w:pPr>
            <w:r>
              <w:rPr>
                <w:sz w:val="23"/>
                <w:szCs w:val="23"/>
              </w:rPr>
              <w:t>0,06</w:t>
            </w:r>
          </w:p>
        </w:tc>
      </w:tr>
      <w:tr w:rsidR="00BC109D" w14:paraId="3F20D146"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122C0AFF" w14:textId="77777777" w:rsidR="00BC109D" w:rsidRDefault="00BC109D">
            <w:pPr>
              <w:jc w:val="center"/>
              <w:rPr>
                <w:i/>
                <w:iCs/>
                <w:sz w:val="23"/>
                <w:szCs w:val="23"/>
              </w:rPr>
            </w:pPr>
            <w:r>
              <w:rPr>
                <w:i/>
                <w:iCs/>
                <w:sz w:val="23"/>
                <w:szCs w:val="23"/>
              </w:rPr>
              <w:t>-</w:t>
            </w:r>
          </w:p>
        </w:tc>
        <w:tc>
          <w:tcPr>
            <w:tcW w:w="1955" w:type="pct"/>
            <w:tcBorders>
              <w:top w:val="nil"/>
              <w:left w:val="nil"/>
              <w:bottom w:val="single" w:sz="4" w:space="0" w:color="auto"/>
              <w:right w:val="single" w:sz="4" w:space="0" w:color="auto"/>
            </w:tcBorders>
            <w:shd w:val="clear" w:color="auto" w:fill="auto"/>
            <w:vAlign w:val="center"/>
            <w:hideMark/>
          </w:tcPr>
          <w:p w14:paraId="3EAE910F" w14:textId="77777777" w:rsidR="00BC109D" w:rsidRDefault="00BC109D">
            <w:pPr>
              <w:jc w:val="both"/>
              <w:rPr>
                <w:i/>
                <w:iCs/>
                <w:sz w:val="23"/>
                <w:szCs w:val="23"/>
              </w:rPr>
            </w:pPr>
            <w:r>
              <w:rPr>
                <w:i/>
                <w:iCs/>
                <w:sz w:val="23"/>
                <w:szCs w:val="23"/>
              </w:rPr>
              <w:t>Đất giao thông</w:t>
            </w:r>
          </w:p>
        </w:tc>
        <w:tc>
          <w:tcPr>
            <w:tcW w:w="479" w:type="pct"/>
            <w:tcBorders>
              <w:top w:val="nil"/>
              <w:left w:val="nil"/>
              <w:bottom w:val="single" w:sz="4" w:space="0" w:color="auto"/>
              <w:right w:val="single" w:sz="4" w:space="0" w:color="auto"/>
            </w:tcBorders>
            <w:shd w:val="clear" w:color="auto" w:fill="auto"/>
            <w:vAlign w:val="center"/>
            <w:hideMark/>
          </w:tcPr>
          <w:p w14:paraId="49FFBDAC" w14:textId="77777777" w:rsidR="00BC109D" w:rsidRDefault="00BC109D">
            <w:pPr>
              <w:jc w:val="center"/>
              <w:rPr>
                <w:i/>
                <w:iCs/>
                <w:sz w:val="23"/>
                <w:szCs w:val="23"/>
              </w:rPr>
            </w:pPr>
            <w:r>
              <w:rPr>
                <w:i/>
                <w:iCs/>
                <w:sz w:val="23"/>
                <w:szCs w:val="23"/>
              </w:rPr>
              <w:t>DGT</w:t>
            </w:r>
          </w:p>
        </w:tc>
        <w:tc>
          <w:tcPr>
            <w:tcW w:w="635" w:type="pct"/>
            <w:tcBorders>
              <w:top w:val="nil"/>
              <w:left w:val="nil"/>
              <w:bottom w:val="single" w:sz="4" w:space="0" w:color="auto"/>
              <w:right w:val="single" w:sz="4" w:space="0" w:color="auto"/>
            </w:tcBorders>
            <w:shd w:val="clear" w:color="auto" w:fill="auto"/>
            <w:vAlign w:val="center"/>
            <w:hideMark/>
          </w:tcPr>
          <w:p w14:paraId="731C456D" w14:textId="47E21885" w:rsidR="00BC109D" w:rsidRDefault="00BC109D">
            <w:pPr>
              <w:rPr>
                <w:i/>
                <w:iCs/>
                <w:sz w:val="22"/>
                <w:szCs w:val="22"/>
              </w:rPr>
            </w:pPr>
            <w:r>
              <w:rPr>
                <w:i/>
                <w:iCs/>
                <w:sz w:val="22"/>
                <w:szCs w:val="22"/>
              </w:rPr>
              <w:t xml:space="preserve">     200,22 </w:t>
            </w:r>
          </w:p>
        </w:tc>
        <w:tc>
          <w:tcPr>
            <w:tcW w:w="545" w:type="pct"/>
            <w:tcBorders>
              <w:top w:val="nil"/>
              <w:left w:val="nil"/>
              <w:bottom w:val="single" w:sz="4" w:space="0" w:color="auto"/>
              <w:right w:val="single" w:sz="4" w:space="0" w:color="auto"/>
            </w:tcBorders>
            <w:shd w:val="clear" w:color="auto" w:fill="auto"/>
            <w:vAlign w:val="center"/>
            <w:hideMark/>
          </w:tcPr>
          <w:p w14:paraId="1EA04D8D" w14:textId="77777777" w:rsidR="00BC109D" w:rsidRDefault="00BC109D">
            <w:pPr>
              <w:jc w:val="right"/>
              <w:rPr>
                <w:i/>
                <w:iCs/>
                <w:sz w:val="23"/>
                <w:szCs w:val="23"/>
              </w:rPr>
            </w:pPr>
            <w:r>
              <w:rPr>
                <w:i/>
                <w:iCs/>
                <w:sz w:val="23"/>
                <w:szCs w:val="23"/>
              </w:rPr>
              <w:t>-0,21</w:t>
            </w:r>
          </w:p>
        </w:tc>
        <w:tc>
          <w:tcPr>
            <w:tcW w:w="561" w:type="pct"/>
            <w:tcBorders>
              <w:top w:val="nil"/>
              <w:left w:val="nil"/>
              <w:bottom w:val="single" w:sz="4" w:space="0" w:color="auto"/>
              <w:right w:val="single" w:sz="4" w:space="0" w:color="auto"/>
            </w:tcBorders>
            <w:shd w:val="clear" w:color="auto" w:fill="auto"/>
            <w:vAlign w:val="center"/>
            <w:hideMark/>
          </w:tcPr>
          <w:p w14:paraId="06CBE3BB" w14:textId="77777777" w:rsidR="00BC109D" w:rsidRDefault="00BC109D">
            <w:pPr>
              <w:jc w:val="right"/>
              <w:rPr>
                <w:i/>
                <w:iCs/>
                <w:sz w:val="23"/>
                <w:szCs w:val="23"/>
              </w:rPr>
            </w:pPr>
            <w:r>
              <w:rPr>
                <w:i/>
                <w:iCs/>
                <w:sz w:val="23"/>
                <w:szCs w:val="23"/>
              </w:rPr>
              <w:t>-200,43</w:t>
            </w:r>
          </w:p>
        </w:tc>
        <w:tc>
          <w:tcPr>
            <w:tcW w:w="462" w:type="pct"/>
            <w:tcBorders>
              <w:top w:val="nil"/>
              <w:left w:val="nil"/>
              <w:bottom w:val="single" w:sz="4" w:space="0" w:color="auto"/>
              <w:right w:val="single" w:sz="4" w:space="0" w:color="auto"/>
            </w:tcBorders>
            <w:shd w:val="clear" w:color="auto" w:fill="auto"/>
            <w:vAlign w:val="center"/>
            <w:hideMark/>
          </w:tcPr>
          <w:p w14:paraId="56EC37AD" w14:textId="77777777" w:rsidR="00BC109D" w:rsidRDefault="00BC109D">
            <w:pPr>
              <w:jc w:val="right"/>
              <w:rPr>
                <w:i/>
                <w:iCs/>
                <w:sz w:val="23"/>
                <w:szCs w:val="23"/>
              </w:rPr>
            </w:pPr>
            <w:r>
              <w:rPr>
                <w:i/>
                <w:iCs/>
                <w:sz w:val="23"/>
                <w:szCs w:val="23"/>
              </w:rPr>
              <w:t>0,10</w:t>
            </w:r>
          </w:p>
        </w:tc>
      </w:tr>
      <w:tr w:rsidR="00BC109D" w14:paraId="36BBCA10"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690933B5" w14:textId="77777777" w:rsidR="00BC109D" w:rsidRDefault="00BC109D">
            <w:pPr>
              <w:jc w:val="center"/>
              <w:rPr>
                <w:i/>
                <w:iCs/>
                <w:sz w:val="23"/>
                <w:szCs w:val="23"/>
              </w:rPr>
            </w:pPr>
            <w:r>
              <w:rPr>
                <w:i/>
                <w:iCs/>
                <w:sz w:val="23"/>
                <w:szCs w:val="23"/>
              </w:rPr>
              <w:t>-</w:t>
            </w:r>
          </w:p>
        </w:tc>
        <w:tc>
          <w:tcPr>
            <w:tcW w:w="1955" w:type="pct"/>
            <w:tcBorders>
              <w:top w:val="nil"/>
              <w:left w:val="nil"/>
              <w:bottom w:val="single" w:sz="4" w:space="0" w:color="auto"/>
              <w:right w:val="single" w:sz="4" w:space="0" w:color="auto"/>
            </w:tcBorders>
            <w:shd w:val="clear" w:color="auto" w:fill="auto"/>
            <w:vAlign w:val="center"/>
            <w:hideMark/>
          </w:tcPr>
          <w:p w14:paraId="21119952" w14:textId="77777777" w:rsidR="00BC109D" w:rsidRDefault="00BC109D">
            <w:pPr>
              <w:jc w:val="both"/>
              <w:rPr>
                <w:i/>
                <w:iCs/>
                <w:sz w:val="23"/>
                <w:szCs w:val="23"/>
              </w:rPr>
            </w:pPr>
            <w:r>
              <w:rPr>
                <w:i/>
                <w:iCs/>
                <w:sz w:val="23"/>
                <w:szCs w:val="23"/>
              </w:rPr>
              <w:t>Đất thủy lợi</w:t>
            </w:r>
          </w:p>
        </w:tc>
        <w:tc>
          <w:tcPr>
            <w:tcW w:w="479" w:type="pct"/>
            <w:tcBorders>
              <w:top w:val="nil"/>
              <w:left w:val="nil"/>
              <w:bottom w:val="single" w:sz="4" w:space="0" w:color="auto"/>
              <w:right w:val="single" w:sz="4" w:space="0" w:color="auto"/>
            </w:tcBorders>
            <w:shd w:val="clear" w:color="auto" w:fill="auto"/>
            <w:vAlign w:val="center"/>
            <w:hideMark/>
          </w:tcPr>
          <w:p w14:paraId="3B33AE37" w14:textId="77777777" w:rsidR="00BC109D" w:rsidRDefault="00BC109D">
            <w:pPr>
              <w:jc w:val="center"/>
              <w:rPr>
                <w:i/>
                <w:iCs/>
                <w:sz w:val="23"/>
                <w:szCs w:val="23"/>
              </w:rPr>
            </w:pPr>
            <w:r>
              <w:rPr>
                <w:i/>
                <w:iCs/>
                <w:sz w:val="23"/>
                <w:szCs w:val="23"/>
              </w:rPr>
              <w:t>DTL</w:t>
            </w:r>
          </w:p>
        </w:tc>
        <w:tc>
          <w:tcPr>
            <w:tcW w:w="635" w:type="pct"/>
            <w:tcBorders>
              <w:top w:val="nil"/>
              <w:left w:val="nil"/>
              <w:bottom w:val="single" w:sz="4" w:space="0" w:color="auto"/>
              <w:right w:val="single" w:sz="4" w:space="0" w:color="auto"/>
            </w:tcBorders>
            <w:shd w:val="clear" w:color="auto" w:fill="auto"/>
            <w:noWrap/>
            <w:vAlign w:val="center"/>
            <w:hideMark/>
          </w:tcPr>
          <w:p w14:paraId="48AF3C23" w14:textId="77777777" w:rsidR="00BC109D" w:rsidRDefault="00BC109D">
            <w:pPr>
              <w:jc w:val="right"/>
              <w:rPr>
                <w:sz w:val="23"/>
                <w:szCs w:val="23"/>
              </w:rPr>
            </w:pPr>
            <w:r>
              <w:rPr>
                <w:sz w:val="23"/>
                <w:szCs w:val="23"/>
              </w:rPr>
              <w:t>-5,91</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2E17C"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54B1128F" w14:textId="77777777" w:rsidR="00BC109D" w:rsidRDefault="00BC109D">
            <w:pPr>
              <w:jc w:val="right"/>
              <w:rPr>
                <w:i/>
                <w:iCs/>
                <w:sz w:val="23"/>
                <w:szCs w:val="23"/>
              </w:rPr>
            </w:pPr>
            <w:r>
              <w:rPr>
                <w:i/>
                <w:iCs/>
                <w:sz w:val="23"/>
                <w:szCs w:val="23"/>
              </w:rPr>
              <w:t>5,91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1E0DA" w14:textId="77777777" w:rsidR="00BC109D" w:rsidRDefault="00BC109D">
            <w:pPr>
              <w:rPr>
                <w:i/>
                <w:iCs/>
                <w:color w:val="FFFFFF"/>
                <w:sz w:val="23"/>
                <w:szCs w:val="23"/>
              </w:rPr>
            </w:pPr>
            <w:r>
              <w:rPr>
                <w:i/>
                <w:iCs/>
                <w:color w:val="FFFFFF"/>
                <w:sz w:val="23"/>
                <w:szCs w:val="23"/>
              </w:rPr>
              <w:t> </w:t>
            </w:r>
          </w:p>
        </w:tc>
      </w:tr>
      <w:tr w:rsidR="00BC109D" w14:paraId="4C776E1D"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5D438A7F" w14:textId="77777777" w:rsidR="00BC109D" w:rsidRDefault="00BC109D">
            <w:pPr>
              <w:jc w:val="center"/>
              <w:rPr>
                <w:i/>
                <w:iCs/>
                <w:sz w:val="23"/>
                <w:szCs w:val="23"/>
              </w:rPr>
            </w:pPr>
            <w:r>
              <w:rPr>
                <w:i/>
                <w:iCs/>
                <w:sz w:val="23"/>
                <w:szCs w:val="23"/>
              </w:rPr>
              <w:t>-</w:t>
            </w:r>
          </w:p>
        </w:tc>
        <w:tc>
          <w:tcPr>
            <w:tcW w:w="1955" w:type="pct"/>
            <w:tcBorders>
              <w:top w:val="nil"/>
              <w:left w:val="nil"/>
              <w:bottom w:val="single" w:sz="4" w:space="0" w:color="auto"/>
              <w:right w:val="single" w:sz="4" w:space="0" w:color="auto"/>
            </w:tcBorders>
            <w:shd w:val="clear" w:color="auto" w:fill="auto"/>
            <w:vAlign w:val="center"/>
            <w:hideMark/>
          </w:tcPr>
          <w:p w14:paraId="03251D4E" w14:textId="77777777" w:rsidR="00BC109D" w:rsidRDefault="00BC109D">
            <w:pPr>
              <w:jc w:val="both"/>
              <w:rPr>
                <w:i/>
                <w:iCs/>
                <w:sz w:val="23"/>
                <w:szCs w:val="23"/>
              </w:rPr>
            </w:pPr>
            <w:r>
              <w:rPr>
                <w:i/>
                <w:iCs/>
                <w:sz w:val="23"/>
                <w:szCs w:val="23"/>
              </w:rPr>
              <w:t>Đất xây dựng cơ sở văn hóa</w:t>
            </w:r>
          </w:p>
        </w:tc>
        <w:tc>
          <w:tcPr>
            <w:tcW w:w="479" w:type="pct"/>
            <w:tcBorders>
              <w:top w:val="nil"/>
              <w:left w:val="nil"/>
              <w:bottom w:val="single" w:sz="4" w:space="0" w:color="auto"/>
              <w:right w:val="single" w:sz="4" w:space="0" w:color="auto"/>
            </w:tcBorders>
            <w:shd w:val="clear" w:color="auto" w:fill="auto"/>
            <w:vAlign w:val="center"/>
            <w:hideMark/>
          </w:tcPr>
          <w:p w14:paraId="41E1F3C8" w14:textId="77777777" w:rsidR="00BC109D" w:rsidRDefault="00BC109D">
            <w:pPr>
              <w:jc w:val="center"/>
              <w:rPr>
                <w:i/>
                <w:iCs/>
                <w:sz w:val="23"/>
                <w:szCs w:val="23"/>
              </w:rPr>
            </w:pPr>
            <w:r>
              <w:rPr>
                <w:i/>
                <w:iCs/>
                <w:sz w:val="23"/>
                <w:szCs w:val="23"/>
              </w:rPr>
              <w:t>DVH</w:t>
            </w:r>
          </w:p>
        </w:tc>
        <w:tc>
          <w:tcPr>
            <w:tcW w:w="635" w:type="pct"/>
            <w:tcBorders>
              <w:top w:val="nil"/>
              <w:left w:val="nil"/>
              <w:bottom w:val="single" w:sz="4" w:space="0" w:color="auto"/>
              <w:right w:val="single" w:sz="4" w:space="0" w:color="auto"/>
            </w:tcBorders>
            <w:shd w:val="clear" w:color="auto" w:fill="auto"/>
            <w:vAlign w:val="center"/>
            <w:hideMark/>
          </w:tcPr>
          <w:p w14:paraId="14520D36" w14:textId="4D9DE1B0" w:rsidR="00BC109D" w:rsidRDefault="00BC109D">
            <w:pPr>
              <w:rPr>
                <w:i/>
                <w:iCs/>
                <w:sz w:val="22"/>
                <w:szCs w:val="22"/>
              </w:rPr>
            </w:pPr>
            <w:r>
              <w:rPr>
                <w:i/>
                <w:iCs/>
                <w:sz w:val="22"/>
                <w:szCs w:val="22"/>
              </w:rPr>
              <w:t xml:space="preserve">         1,50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19B06"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4634F6D1" w14:textId="77777777" w:rsidR="00BC109D" w:rsidRDefault="00BC109D">
            <w:pPr>
              <w:jc w:val="right"/>
              <w:rPr>
                <w:i/>
                <w:iCs/>
                <w:sz w:val="23"/>
                <w:szCs w:val="23"/>
              </w:rPr>
            </w:pPr>
            <w:r>
              <w:rPr>
                <w:i/>
                <w:iCs/>
                <w:sz w:val="23"/>
                <w:szCs w:val="23"/>
              </w:rPr>
              <w:t>-1,50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D8E42" w14:textId="77777777" w:rsidR="00BC109D" w:rsidRDefault="00BC109D">
            <w:pPr>
              <w:rPr>
                <w:i/>
                <w:iCs/>
                <w:color w:val="FFFFFF"/>
                <w:sz w:val="23"/>
                <w:szCs w:val="23"/>
              </w:rPr>
            </w:pPr>
            <w:r>
              <w:rPr>
                <w:i/>
                <w:iCs/>
                <w:color w:val="FFFFFF"/>
                <w:sz w:val="23"/>
                <w:szCs w:val="23"/>
              </w:rPr>
              <w:t> </w:t>
            </w:r>
          </w:p>
        </w:tc>
      </w:tr>
      <w:tr w:rsidR="00BC109D" w14:paraId="0DD6E5FB"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1CC83D35" w14:textId="77777777" w:rsidR="00BC109D" w:rsidRDefault="00BC109D">
            <w:pPr>
              <w:jc w:val="center"/>
              <w:rPr>
                <w:i/>
                <w:iCs/>
                <w:sz w:val="23"/>
                <w:szCs w:val="23"/>
              </w:rPr>
            </w:pPr>
            <w:r>
              <w:rPr>
                <w:i/>
                <w:iCs/>
                <w:sz w:val="23"/>
                <w:szCs w:val="23"/>
              </w:rPr>
              <w:t>-</w:t>
            </w:r>
          </w:p>
        </w:tc>
        <w:tc>
          <w:tcPr>
            <w:tcW w:w="1955" w:type="pct"/>
            <w:tcBorders>
              <w:top w:val="nil"/>
              <w:left w:val="nil"/>
              <w:bottom w:val="single" w:sz="4" w:space="0" w:color="auto"/>
              <w:right w:val="single" w:sz="4" w:space="0" w:color="auto"/>
            </w:tcBorders>
            <w:shd w:val="clear" w:color="auto" w:fill="auto"/>
            <w:noWrap/>
            <w:vAlign w:val="center"/>
            <w:hideMark/>
          </w:tcPr>
          <w:p w14:paraId="48E0D898" w14:textId="77777777" w:rsidR="00BC109D" w:rsidRDefault="00BC109D">
            <w:pPr>
              <w:jc w:val="both"/>
              <w:rPr>
                <w:i/>
                <w:iCs/>
                <w:sz w:val="23"/>
                <w:szCs w:val="23"/>
              </w:rPr>
            </w:pPr>
            <w:r>
              <w:rPr>
                <w:i/>
                <w:iCs/>
                <w:sz w:val="23"/>
                <w:szCs w:val="23"/>
              </w:rPr>
              <w:t>Đất xây dựng cơ sở y tế</w:t>
            </w:r>
          </w:p>
        </w:tc>
        <w:tc>
          <w:tcPr>
            <w:tcW w:w="479" w:type="pct"/>
            <w:tcBorders>
              <w:top w:val="nil"/>
              <w:left w:val="nil"/>
              <w:bottom w:val="single" w:sz="4" w:space="0" w:color="auto"/>
              <w:right w:val="single" w:sz="4" w:space="0" w:color="auto"/>
            </w:tcBorders>
            <w:shd w:val="clear" w:color="auto" w:fill="auto"/>
            <w:vAlign w:val="center"/>
            <w:hideMark/>
          </w:tcPr>
          <w:p w14:paraId="74E21DDA" w14:textId="77777777" w:rsidR="00BC109D" w:rsidRDefault="00BC109D">
            <w:pPr>
              <w:jc w:val="center"/>
              <w:rPr>
                <w:i/>
                <w:iCs/>
                <w:sz w:val="23"/>
                <w:szCs w:val="23"/>
              </w:rPr>
            </w:pPr>
            <w:r>
              <w:rPr>
                <w:i/>
                <w:iCs/>
                <w:sz w:val="23"/>
                <w:szCs w:val="23"/>
              </w:rPr>
              <w:t>DYT</w:t>
            </w:r>
          </w:p>
        </w:tc>
        <w:tc>
          <w:tcPr>
            <w:tcW w:w="635" w:type="pct"/>
            <w:tcBorders>
              <w:top w:val="nil"/>
              <w:left w:val="nil"/>
              <w:bottom w:val="single" w:sz="4" w:space="0" w:color="auto"/>
              <w:right w:val="single" w:sz="4" w:space="0" w:color="auto"/>
            </w:tcBorders>
            <w:shd w:val="clear" w:color="auto" w:fill="auto"/>
            <w:noWrap/>
            <w:vAlign w:val="center"/>
            <w:hideMark/>
          </w:tcPr>
          <w:p w14:paraId="21A01DD9" w14:textId="77777777" w:rsidR="00BC109D" w:rsidRDefault="00BC109D">
            <w:pPr>
              <w:jc w:val="right"/>
              <w:rPr>
                <w:sz w:val="23"/>
                <w:szCs w:val="23"/>
              </w:rPr>
            </w:pPr>
            <w:r>
              <w:rPr>
                <w:sz w:val="23"/>
                <w:szCs w:val="23"/>
              </w:rPr>
              <w:t>-0,04</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5C5A8"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709C7DDE" w14:textId="77777777" w:rsidR="00BC109D" w:rsidRDefault="00BC109D">
            <w:pPr>
              <w:jc w:val="right"/>
              <w:rPr>
                <w:i/>
                <w:iCs/>
                <w:sz w:val="23"/>
                <w:szCs w:val="23"/>
              </w:rPr>
            </w:pPr>
            <w:r>
              <w:rPr>
                <w:i/>
                <w:iCs/>
                <w:sz w:val="23"/>
                <w:szCs w:val="23"/>
              </w:rPr>
              <w:t>0,04</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5A48F" w14:textId="77777777" w:rsidR="00BC109D" w:rsidRDefault="00BC109D">
            <w:pPr>
              <w:rPr>
                <w:i/>
                <w:iCs/>
                <w:color w:val="FFFFFF"/>
                <w:sz w:val="23"/>
                <w:szCs w:val="23"/>
              </w:rPr>
            </w:pPr>
            <w:r>
              <w:rPr>
                <w:i/>
                <w:iCs/>
                <w:color w:val="FFFFFF"/>
                <w:sz w:val="23"/>
                <w:szCs w:val="23"/>
              </w:rPr>
              <w:t> </w:t>
            </w:r>
          </w:p>
        </w:tc>
      </w:tr>
      <w:tr w:rsidR="00BC109D" w14:paraId="3C3182F8"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08419478" w14:textId="77777777" w:rsidR="00BC109D" w:rsidRDefault="00BC109D">
            <w:pPr>
              <w:jc w:val="center"/>
              <w:rPr>
                <w:i/>
                <w:iCs/>
                <w:sz w:val="23"/>
                <w:szCs w:val="23"/>
              </w:rPr>
            </w:pPr>
            <w:r>
              <w:rPr>
                <w:i/>
                <w:iCs/>
                <w:sz w:val="23"/>
                <w:szCs w:val="23"/>
              </w:rPr>
              <w:t>-</w:t>
            </w:r>
          </w:p>
        </w:tc>
        <w:tc>
          <w:tcPr>
            <w:tcW w:w="1955" w:type="pct"/>
            <w:tcBorders>
              <w:top w:val="nil"/>
              <w:left w:val="nil"/>
              <w:bottom w:val="single" w:sz="4" w:space="0" w:color="auto"/>
              <w:right w:val="single" w:sz="4" w:space="0" w:color="auto"/>
            </w:tcBorders>
            <w:shd w:val="clear" w:color="auto" w:fill="auto"/>
            <w:noWrap/>
            <w:vAlign w:val="center"/>
            <w:hideMark/>
          </w:tcPr>
          <w:p w14:paraId="56E9819B" w14:textId="77777777" w:rsidR="00BC109D" w:rsidRDefault="00BC109D">
            <w:pPr>
              <w:jc w:val="both"/>
              <w:rPr>
                <w:i/>
                <w:iCs/>
                <w:sz w:val="23"/>
                <w:szCs w:val="23"/>
              </w:rPr>
            </w:pPr>
            <w:r>
              <w:rPr>
                <w:i/>
                <w:iCs/>
                <w:sz w:val="23"/>
                <w:szCs w:val="23"/>
              </w:rPr>
              <w:t>Đất xây dựng cơ sở giáo dục đào tạo</w:t>
            </w:r>
          </w:p>
        </w:tc>
        <w:tc>
          <w:tcPr>
            <w:tcW w:w="479" w:type="pct"/>
            <w:tcBorders>
              <w:top w:val="nil"/>
              <w:left w:val="nil"/>
              <w:bottom w:val="single" w:sz="4" w:space="0" w:color="auto"/>
              <w:right w:val="single" w:sz="4" w:space="0" w:color="auto"/>
            </w:tcBorders>
            <w:shd w:val="clear" w:color="auto" w:fill="auto"/>
            <w:vAlign w:val="center"/>
            <w:hideMark/>
          </w:tcPr>
          <w:p w14:paraId="571DF21F" w14:textId="77777777" w:rsidR="00BC109D" w:rsidRDefault="00BC109D">
            <w:pPr>
              <w:jc w:val="center"/>
              <w:rPr>
                <w:i/>
                <w:iCs/>
                <w:sz w:val="23"/>
                <w:szCs w:val="23"/>
              </w:rPr>
            </w:pPr>
            <w:r>
              <w:rPr>
                <w:i/>
                <w:iCs/>
                <w:sz w:val="23"/>
                <w:szCs w:val="23"/>
              </w:rPr>
              <w:t>DGD</w:t>
            </w:r>
          </w:p>
        </w:tc>
        <w:tc>
          <w:tcPr>
            <w:tcW w:w="635" w:type="pct"/>
            <w:tcBorders>
              <w:top w:val="nil"/>
              <w:left w:val="nil"/>
              <w:bottom w:val="single" w:sz="4" w:space="0" w:color="auto"/>
              <w:right w:val="single" w:sz="4" w:space="0" w:color="auto"/>
            </w:tcBorders>
            <w:shd w:val="clear" w:color="auto" w:fill="auto"/>
            <w:vAlign w:val="center"/>
            <w:hideMark/>
          </w:tcPr>
          <w:p w14:paraId="32DE6ECC" w14:textId="38BDB629" w:rsidR="00BC109D" w:rsidRDefault="00BC109D">
            <w:pPr>
              <w:rPr>
                <w:i/>
                <w:iCs/>
                <w:sz w:val="22"/>
                <w:szCs w:val="22"/>
              </w:rPr>
            </w:pPr>
            <w:r>
              <w:rPr>
                <w:i/>
                <w:iCs/>
                <w:sz w:val="22"/>
                <w:szCs w:val="22"/>
              </w:rPr>
              <w:t xml:space="preserve">         5,85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D524A"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235AB3FB" w14:textId="77777777" w:rsidR="00BC109D" w:rsidRDefault="00BC109D">
            <w:pPr>
              <w:jc w:val="right"/>
              <w:rPr>
                <w:i/>
                <w:iCs/>
                <w:sz w:val="23"/>
                <w:szCs w:val="23"/>
              </w:rPr>
            </w:pPr>
            <w:r>
              <w:rPr>
                <w:i/>
                <w:iCs/>
                <w:sz w:val="23"/>
                <w:szCs w:val="23"/>
              </w:rPr>
              <w:t>-5,85</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76884" w14:textId="77777777" w:rsidR="00BC109D" w:rsidRDefault="00BC109D">
            <w:pPr>
              <w:rPr>
                <w:i/>
                <w:iCs/>
                <w:color w:val="FFFFFF"/>
                <w:sz w:val="23"/>
                <w:szCs w:val="23"/>
              </w:rPr>
            </w:pPr>
            <w:r>
              <w:rPr>
                <w:i/>
                <w:iCs/>
                <w:color w:val="FFFFFF"/>
                <w:sz w:val="23"/>
                <w:szCs w:val="23"/>
              </w:rPr>
              <w:t> </w:t>
            </w:r>
          </w:p>
        </w:tc>
      </w:tr>
      <w:tr w:rsidR="00BC109D" w14:paraId="530A1855"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527A36F7" w14:textId="77777777" w:rsidR="00BC109D" w:rsidRDefault="00BC109D">
            <w:pPr>
              <w:jc w:val="center"/>
              <w:rPr>
                <w:i/>
                <w:iCs/>
                <w:sz w:val="23"/>
                <w:szCs w:val="23"/>
              </w:rPr>
            </w:pPr>
            <w:r>
              <w:rPr>
                <w:i/>
                <w:iCs/>
                <w:sz w:val="23"/>
                <w:szCs w:val="23"/>
              </w:rPr>
              <w:t>-</w:t>
            </w:r>
          </w:p>
        </w:tc>
        <w:tc>
          <w:tcPr>
            <w:tcW w:w="1955" w:type="pct"/>
            <w:tcBorders>
              <w:top w:val="nil"/>
              <w:left w:val="nil"/>
              <w:bottom w:val="single" w:sz="4" w:space="0" w:color="auto"/>
              <w:right w:val="single" w:sz="4" w:space="0" w:color="auto"/>
            </w:tcBorders>
            <w:shd w:val="clear" w:color="auto" w:fill="auto"/>
            <w:noWrap/>
            <w:vAlign w:val="center"/>
            <w:hideMark/>
          </w:tcPr>
          <w:p w14:paraId="359B7786" w14:textId="77777777" w:rsidR="00BC109D" w:rsidRDefault="00BC109D">
            <w:pPr>
              <w:jc w:val="both"/>
              <w:rPr>
                <w:i/>
                <w:iCs/>
                <w:sz w:val="23"/>
                <w:szCs w:val="23"/>
              </w:rPr>
            </w:pPr>
            <w:r>
              <w:rPr>
                <w:i/>
                <w:iCs/>
                <w:sz w:val="23"/>
                <w:szCs w:val="23"/>
              </w:rPr>
              <w:t>Đất xây dựng cơ sở thể dục thể thao</w:t>
            </w:r>
          </w:p>
        </w:tc>
        <w:tc>
          <w:tcPr>
            <w:tcW w:w="479" w:type="pct"/>
            <w:tcBorders>
              <w:top w:val="nil"/>
              <w:left w:val="nil"/>
              <w:bottom w:val="single" w:sz="4" w:space="0" w:color="auto"/>
              <w:right w:val="single" w:sz="4" w:space="0" w:color="auto"/>
            </w:tcBorders>
            <w:shd w:val="clear" w:color="auto" w:fill="auto"/>
            <w:vAlign w:val="center"/>
            <w:hideMark/>
          </w:tcPr>
          <w:p w14:paraId="284528B2" w14:textId="77777777" w:rsidR="00BC109D" w:rsidRDefault="00BC109D">
            <w:pPr>
              <w:jc w:val="center"/>
              <w:rPr>
                <w:i/>
                <w:iCs/>
                <w:sz w:val="23"/>
                <w:szCs w:val="23"/>
              </w:rPr>
            </w:pPr>
            <w:r>
              <w:rPr>
                <w:i/>
                <w:iCs/>
                <w:sz w:val="23"/>
                <w:szCs w:val="23"/>
              </w:rPr>
              <w:t>DTT</w:t>
            </w:r>
          </w:p>
        </w:tc>
        <w:tc>
          <w:tcPr>
            <w:tcW w:w="635" w:type="pct"/>
            <w:tcBorders>
              <w:top w:val="nil"/>
              <w:left w:val="nil"/>
              <w:bottom w:val="single" w:sz="4" w:space="0" w:color="auto"/>
              <w:right w:val="single" w:sz="4" w:space="0" w:color="auto"/>
            </w:tcBorders>
            <w:shd w:val="clear" w:color="auto" w:fill="auto"/>
            <w:vAlign w:val="center"/>
            <w:hideMark/>
          </w:tcPr>
          <w:p w14:paraId="0037066A" w14:textId="42B4AE96" w:rsidR="00BC109D" w:rsidRDefault="00BC109D">
            <w:pPr>
              <w:rPr>
                <w:i/>
                <w:iCs/>
                <w:sz w:val="22"/>
                <w:szCs w:val="22"/>
              </w:rPr>
            </w:pPr>
            <w:r>
              <w:rPr>
                <w:i/>
                <w:iCs/>
                <w:sz w:val="22"/>
                <w:szCs w:val="22"/>
              </w:rPr>
              <w:t xml:space="preserve">         2,23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DCA80"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784E80F7" w14:textId="77777777" w:rsidR="00BC109D" w:rsidRDefault="00BC109D">
            <w:pPr>
              <w:jc w:val="right"/>
              <w:rPr>
                <w:i/>
                <w:iCs/>
                <w:sz w:val="23"/>
                <w:szCs w:val="23"/>
              </w:rPr>
            </w:pPr>
            <w:r>
              <w:rPr>
                <w:i/>
                <w:iCs/>
                <w:sz w:val="23"/>
                <w:szCs w:val="23"/>
              </w:rPr>
              <w:t>-2,23</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6849B" w14:textId="77777777" w:rsidR="00BC109D" w:rsidRDefault="00BC109D">
            <w:pPr>
              <w:rPr>
                <w:i/>
                <w:iCs/>
                <w:color w:val="FFFFFF"/>
                <w:sz w:val="23"/>
                <w:szCs w:val="23"/>
              </w:rPr>
            </w:pPr>
            <w:r>
              <w:rPr>
                <w:i/>
                <w:iCs/>
                <w:color w:val="FFFFFF"/>
                <w:sz w:val="23"/>
                <w:szCs w:val="23"/>
              </w:rPr>
              <w:t> </w:t>
            </w:r>
          </w:p>
        </w:tc>
      </w:tr>
      <w:tr w:rsidR="00BC109D" w14:paraId="25528203"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45544F9E" w14:textId="77777777" w:rsidR="00BC109D" w:rsidRDefault="00BC109D">
            <w:pPr>
              <w:jc w:val="center"/>
              <w:rPr>
                <w:i/>
                <w:iCs/>
                <w:sz w:val="23"/>
                <w:szCs w:val="23"/>
              </w:rPr>
            </w:pPr>
            <w:r>
              <w:rPr>
                <w:i/>
                <w:iCs/>
                <w:sz w:val="23"/>
                <w:szCs w:val="23"/>
              </w:rPr>
              <w:t>-</w:t>
            </w:r>
          </w:p>
        </w:tc>
        <w:tc>
          <w:tcPr>
            <w:tcW w:w="1955" w:type="pct"/>
            <w:tcBorders>
              <w:top w:val="nil"/>
              <w:left w:val="nil"/>
              <w:bottom w:val="single" w:sz="4" w:space="0" w:color="auto"/>
              <w:right w:val="single" w:sz="4" w:space="0" w:color="auto"/>
            </w:tcBorders>
            <w:shd w:val="clear" w:color="auto" w:fill="auto"/>
            <w:vAlign w:val="center"/>
            <w:hideMark/>
          </w:tcPr>
          <w:p w14:paraId="4E7F38F7" w14:textId="77777777" w:rsidR="00BC109D" w:rsidRDefault="00BC109D">
            <w:pPr>
              <w:jc w:val="both"/>
              <w:rPr>
                <w:i/>
                <w:iCs/>
                <w:sz w:val="23"/>
                <w:szCs w:val="23"/>
              </w:rPr>
            </w:pPr>
            <w:r>
              <w:rPr>
                <w:i/>
                <w:iCs/>
                <w:sz w:val="23"/>
                <w:szCs w:val="23"/>
              </w:rPr>
              <w:t>Đất công trình năng lượng</w:t>
            </w:r>
          </w:p>
        </w:tc>
        <w:tc>
          <w:tcPr>
            <w:tcW w:w="479" w:type="pct"/>
            <w:tcBorders>
              <w:top w:val="nil"/>
              <w:left w:val="nil"/>
              <w:bottom w:val="single" w:sz="4" w:space="0" w:color="auto"/>
              <w:right w:val="single" w:sz="4" w:space="0" w:color="auto"/>
            </w:tcBorders>
            <w:shd w:val="clear" w:color="auto" w:fill="auto"/>
            <w:vAlign w:val="center"/>
            <w:hideMark/>
          </w:tcPr>
          <w:p w14:paraId="01B92A09" w14:textId="77777777" w:rsidR="00BC109D" w:rsidRDefault="00BC109D">
            <w:pPr>
              <w:jc w:val="center"/>
              <w:rPr>
                <w:i/>
                <w:iCs/>
                <w:sz w:val="23"/>
                <w:szCs w:val="23"/>
              </w:rPr>
            </w:pPr>
            <w:r>
              <w:rPr>
                <w:i/>
                <w:iCs/>
                <w:sz w:val="23"/>
                <w:szCs w:val="23"/>
              </w:rPr>
              <w:t>DNL</w:t>
            </w:r>
          </w:p>
        </w:tc>
        <w:tc>
          <w:tcPr>
            <w:tcW w:w="635" w:type="pct"/>
            <w:tcBorders>
              <w:top w:val="nil"/>
              <w:left w:val="nil"/>
              <w:bottom w:val="single" w:sz="4" w:space="0" w:color="auto"/>
              <w:right w:val="single" w:sz="4" w:space="0" w:color="auto"/>
            </w:tcBorders>
            <w:shd w:val="clear" w:color="auto" w:fill="auto"/>
            <w:vAlign w:val="center"/>
            <w:hideMark/>
          </w:tcPr>
          <w:p w14:paraId="378E47A1" w14:textId="630D9BE1" w:rsidR="00BC109D" w:rsidRDefault="00BC109D">
            <w:pPr>
              <w:rPr>
                <w:i/>
                <w:iCs/>
                <w:sz w:val="22"/>
                <w:szCs w:val="22"/>
              </w:rPr>
            </w:pPr>
            <w:r>
              <w:rPr>
                <w:i/>
                <w:iCs/>
                <w:sz w:val="22"/>
                <w:szCs w:val="22"/>
              </w:rPr>
              <w:t xml:space="preserve">       25,47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EB358"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14132F3B" w14:textId="77777777" w:rsidR="00BC109D" w:rsidRDefault="00BC109D">
            <w:pPr>
              <w:jc w:val="right"/>
              <w:rPr>
                <w:i/>
                <w:iCs/>
                <w:sz w:val="23"/>
                <w:szCs w:val="23"/>
              </w:rPr>
            </w:pPr>
            <w:r>
              <w:rPr>
                <w:i/>
                <w:iCs/>
                <w:sz w:val="23"/>
                <w:szCs w:val="23"/>
              </w:rPr>
              <w:t>-25,47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7B25D" w14:textId="77777777" w:rsidR="00BC109D" w:rsidRDefault="00BC109D">
            <w:pPr>
              <w:rPr>
                <w:i/>
                <w:iCs/>
                <w:color w:val="FFFFFF"/>
                <w:sz w:val="23"/>
                <w:szCs w:val="23"/>
              </w:rPr>
            </w:pPr>
            <w:r>
              <w:rPr>
                <w:i/>
                <w:iCs/>
                <w:color w:val="FFFFFF"/>
                <w:sz w:val="23"/>
                <w:szCs w:val="23"/>
              </w:rPr>
              <w:t> </w:t>
            </w:r>
          </w:p>
        </w:tc>
      </w:tr>
      <w:tr w:rsidR="00BC109D" w14:paraId="54334D87"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695279F7" w14:textId="77777777" w:rsidR="00BC109D" w:rsidRDefault="00BC109D">
            <w:pPr>
              <w:jc w:val="center"/>
              <w:rPr>
                <w:i/>
                <w:iCs/>
                <w:sz w:val="23"/>
                <w:szCs w:val="23"/>
              </w:rPr>
            </w:pPr>
            <w:r>
              <w:rPr>
                <w:i/>
                <w:iCs/>
                <w:sz w:val="23"/>
                <w:szCs w:val="23"/>
              </w:rPr>
              <w:t>-</w:t>
            </w:r>
          </w:p>
        </w:tc>
        <w:tc>
          <w:tcPr>
            <w:tcW w:w="1955" w:type="pct"/>
            <w:tcBorders>
              <w:top w:val="nil"/>
              <w:left w:val="nil"/>
              <w:bottom w:val="single" w:sz="4" w:space="0" w:color="auto"/>
              <w:right w:val="single" w:sz="4" w:space="0" w:color="auto"/>
            </w:tcBorders>
            <w:shd w:val="clear" w:color="auto" w:fill="auto"/>
            <w:vAlign w:val="center"/>
            <w:hideMark/>
          </w:tcPr>
          <w:p w14:paraId="1C1DE082" w14:textId="77777777" w:rsidR="00BC109D" w:rsidRDefault="00BC109D">
            <w:pPr>
              <w:jc w:val="both"/>
              <w:rPr>
                <w:i/>
                <w:iCs/>
                <w:sz w:val="23"/>
                <w:szCs w:val="23"/>
              </w:rPr>
            </w:pPr>
            <w:r>
              <w:rPr>
                <w:i/>
                <w:iCs/>
                <w:sz w:val="23"/>
                <w:szCs w:val="23"/>
              </w:rPr>
              <w:t>Đất công trình bưu chính viễn thông</w:t>
            </w:r>
          </w:p>
        </w:tc>
        <w:tc>
          <w:tcPr>
            <w:tcW w:w="479" w:type="pct"/>
            <w:tcBorders>
              <w:top w:val="nil"/>
              <w:left w:val="nil"/>
              <w:bottom w:val="single" w:sz="4" w:space="0" w:color="auto"/>
              <w:right w:val="single" w:sz="4" w:space="0" w:color="auto"/>
            </w:tcBorders>
            <w:shd w:val="clear" w:color="auto" w:fill="auto"/>
            <w:vAlign w:val="center"/>
            <w:hideMark/>
          </w:tcPr>
          <w:p w14:paraId="413AA4A8" w14:textId="77777777" w:rsidR="00BC109D" w:rsidRDefault="00BC109D">
            <w:pPr>
              <w:jc w:val="center"/>
              <w:rPr>
                <w:i/>
                <w:iCs/>
                <w:sz w:val="23"/>
                <w:szCs w:val="23"/>
              </w:rPr>
            </w:pPr>
            <w:r>
              <w:rPr>
                <w:i/>
                <w:iCs/>
                <w:sz w:val="23"/>
                <w:szCs w:val="23"/>
              </w:rPr>
              <w:t>DBV</w:t>
            </w:r>
          </w:p>
        </w:tc>
        <w:tc>
          <w:tcPr>
            <w:tcW w:w="635" w:type="pct"/>
            <w:tcBorders>
              <w:top w:val="nil"/>
              <w:left w:val="nil"/>
              <w:bottom w:val="single" w:sz="4" w:space="0" w:color="auto"/>
              <w:right w:val="single" w:sz="4" w:space="0" w:color="auto"/>
            </w:tcBorders>
            <w:shd w:val="clear" w:color="auto" w:fill="auto"/>
            <w:vAlign w:val="center"/>
            <w:hideMark/>
          </w:tcPr>
          <w:p w14:paraId="01CB9B2D" w14:textId="77777777" w:rsidR="00BC109D" w:rsidRDefault="00BC109D">
            <w:pPr>
              <w:rPr>
                <w:i/>
                <w:iCs/>
                <w:sz w:val="22"/>
                <w:szCs w:val="22"/>
              </w:rPr>
            </w:pPr>
            <w:r>
              <w:rPr>
                <w:i/>
                <w:iCs/>
                <w:sz w:val="22"/>
                <w:szCs w:val="22"/>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CAE2A"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27088" w14:textId="77777777" w:rsidR="00BC109D" w:rsidRDefault="00BC109D">
            <w:pPr>
              <w:rPr>
                <w:i/>
                <w:iCs/>
                <w:color w:val="FFFFFF"/>
                <w:sz w:val="23"/>
                <w:szCs w:val="23"/>
              </w:rPr>
            </w:pPr>
            <w:r>
              <w:rPr>
                <w:i/>
                <w:iCs/>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3D1C6" w14:textId="77777777" w:rsidR="00BC109D" w:rsidRDefault="00BC109D">
            <w:pPr>
              <w:rPr>
                <w:i/>
                <w:iCs/>
                <w:color w:val="FFFFFF"/>
                <w:sz w:val="23"/>
                <w:szCs w:val="23"/>
              </w:rPr>
            </w:pPr>
            <w:r>
              <w:rPr>
                <w:i/>
                <w:iCs/>
                <w:color w:val="FFFFFF"/>
                <w:sz w:val="23"/>
                <w:szCs w:val="23"/>
              </w:rPr>
              <w:t> </w:t>
            </w:r>
          </w:p>
        </w:tc>
      </w:tr>
      <w:tr w:rsidR="00BC109D" w14:paraId="405F08CC"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4F322183" w14:textId="77777777" w:rsidR="00BC109D" w:rsidRDefault="00BC109D">
            <w:pPr>
              <w:jc w:val="center"/>
              <w:rPr>
                <w:i/>
                <w:iCs/>
                <w:sz w:val="23"/>
                <w:szCs w:val="23"/>
              </w:rPr>
            </w:pPr>
            <w:r>
              <w:rPr>
                <w:i/>
                <w:iCs/>
                <w:sz w:val="23"/>
                <w:szCs w:val="23"/>
              </w:rPr>
              <w:t>-</w:t>
            </w:r>
          </w:p>
        </w:tc>
        <w:tc>
          <w:tcPr>
            <w:tcW w:w="1955" w:type="pct"/>
            <w:tcBorders>
              <w:top w:val="nil"/>
              <w:left w:val="nil"/>
              <w:bottom w:val="single" w:sz="4" w:space="0" w:color="auto"/>
              <w:right w:val="single" w:sz="4" w:space="0" w:color="auto"/>
            </w:tcBorders>
            <w:shd w:val="clear" w:color="auto" w:fill="auto"/>
            <w:vAlign w:val="center"/>
            <w:hideMark/>
          </w:tcPr>
          <w:p w14:paraId="513C86E4" w14:textId="77777777" w:rsidR="00BC109D" w:rsidRDefault="00BC109D">
            <w:pPr>
              <w:rPr>
                <w:i/>
                <w:iCs/>
                <w:sz w:val="23"/>
                <w:szCs w:val="23"/>
              </w:rPr>
            </w:pPr>
            <w:r>
              <w:rPr>
                <w:i/>
                <w:iCs/>
                <w:sz w:val="23"/>
                <w:szCs w:val="23"/>
              </w:rPr>
              <w:t>Đất xây dựng kho dự trữ quốc gia</w:t>
            </w:r>
          </w:p>
        </w:tc>
        <w:tc>
          <w:tcPr>
            <w:tcW w:w="479" w:type="pct"/>
            <w:tcBorders>
              <w:top w:val="nil"/>
              <w:left w:val="nil"/>
              <w:bottom w:val="single" w:sz="4" w:space="0" w:color="auto"/>
              <w:right w:val="single" w:sz="4" w:space="0" w:color="auto"/>
            </w:tcBorders>
            <w:shd w:val="clear" w:color="auto" w:fill="auto"/>
            <w:vAlign w:val="center"/>
            <w:hideMark/>
          </w:tcPr>
          <w:p w14:paraId="1A0FACAD" w14:textId="77777777" w:rsidR="00BC109D" w:rsidRDefault="00BC109D">
            <w:pPr>
              <w:jc w:val="center"/>
              <w:rPr>
                <w:i/>
                <w:iCs/>
                <w:sz w:val="23"/>
                <w:szCs w:val="23"/>
              </w:rPr>
            </w:pPr>
            <w:r>
              <w:rPr>
                <w:i/>
                <w:iCs/>
                <w:sz w:val="23"/>
                <w:szCs w:val="23"/>
              </w:rPr>
              <w:t>DKG</w:t>
            </w:r>
          </w:p>
        </w:tc>
        <w:tc>
          <w:tcPr>
            <w:tcW w:w="635" w:type="pct"/>
            <w:tcBorders>
              <w:top w:val="nil"/>
              <w:left w:val="nil"/>
              <w:bottom w:val="single" w:sz="4" w:space="0" w:color="auto"/>
              <w:right w:val="single" w:sz="4" w:space="0" w:color="auto"/>
            </w:tcBorders>
            <w:shd w:val="clear" w:color="auto" w:fill="auto"/>
            <w:vAlign w:val="center"/>
            <w:hideMark/>
          </w:tcPr>
          <w:p w14:paraId="66602623" w14:textId="77777777" w:rsidR="00BC109D" w:rsidRDefault="00BC109D">
            <w:pPr>
              <w:rPr>
                <w:i/>
                <w:iCs/>
                <w:sz w:val="22"/>
                <w:szCs w:val="22"/>
              </w:rPr>
            </w:pPr>
            <w:r>
              <w:rPr>
                <w:i/>
                <w:iCs/>
                <w:sz w:val="22"/>
                <w:szCs w:val="22"/>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3FCE3"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940B8" w14:textId="77777777" w:rsidR="00BC109D" w:rsidRDefault="00BC109D">
            <w:pPr>
              <w:rPr>
                <w:color w:val="FFFFFF"/>
                <w:sz w:val="23"/>
                <w:szCs w:val="23"/>
              </w:rPr>
            </w:pPr>
            <w:r>
              <w:rPr>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4ABC8" w14:textId="77777777" w:rsidR="00BC109D" w:rsidRDefault="00BC109D">
            <w:pPr>
              <w:rPr>
                <w:color w:val="FFFFFF"/>
                <w:sz w:val="23"/>
                <w:szCs w:val="23"/>
              </w:rPr>
            </w:pPr>
            <w:r>
              <w:rPr>
                <w:color w:val="FFFFFF"/>
                <w:sz w:val="23"/>
                <w:szCs w:val="23"/>
              </w:rPr>
              <w:t> </w:t>
            </w:r>
          </w:p>
        </w:tc>
      </w:tr>
      <w:tr w:rsidR="00BC109D" w14:paraId="7485F86B"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18E15E97" w14:textId="77777777" w:rsidR="00BC109D" w:rsidRDefault="00BC109D">
            <w:pPr>
              <w:jc w:val="center"/>
              <w:rPr>
                <w:i/>
                <w:iCs/>
                <w:sz w:val="23"/>
                <w:szCs w:val="23"/>
              </w:rPr>
            </w:pPr>
            <w:r>
              <w:rPr>
                <w:i/>
                <w:iCs/>
                <w:sz w:val="23"/>
                <w:szCs w:val="23"/>
              </w:rPr>
              <w:t>-</w:t>
            </w:r>
          </w:p>
        </w:tc>
        <w:tc>
          <w:tcPr>
            <w:tcW w:w="1955" w:type="pct"/>
            <w:tcBorders>
              <w:top w:val="nil"/>
              <w:left w:val="nil"/>
              <w:bottom w:val="single" w:sz="4" w:space="0" w:color="auto"/>
              <w:right w:val="single" w:sz="4" w:space="0" w:color="auto"/>
            </w:tcBorders>
            <w:shd w:val="clear" w:color="auto" w:fill="auto"/>
            <w:vAlign w:val="center"/>
            <w:hideMark/>
          </w:tcPr>
          <w:p w14:paraId="18F69096" w14:textId="77777777" w:rsidR="00BC109D" w:rsidRDefault="00BC109D">
            <w:pPr>
              <w:jc w:val="both"/>
              <w:rPr>
                <w:i/>
                <w:iCs/>
                <w:sz w:val="23"/>
                <w:szCs w:val="23"/>
              </w:rPr>
            </w:pPr>
            <w:r>
              <w:rPr>
                <w:i/>
                <w:iCs/>
                <w:sz w:val="23"/>
                <w:szCs w:val="23"/>
              </w:rPr>
              <w:t>Đất có di tích lịch sử - văn hóa</w:t>
            </w:r>
          </w:p>
        </w:tc>
        <w:tc>
          <w:tcPr>
            <w:tcW w:w="479" w:type="pct"/>
            <w:tcBorders>
              <w:top w:val="nil"/>
              <w:left w:val="nil"/>
              <w:bottom w:val="single" w:sz="4" w:space="0" w:color="auto"/>
              <w:right w:val="single" w:sz="4" w:space="0" w:color="auto"/>
            </w:tcBorders>
            <w:shd w:val="clear" w:color="auto" w:fill="auto"/>
            <w:vAlign w:val="center"/>
            <w:hideMark/>
          </w:tcPr>
          <w:p w14:paraId="46159A24" w14:textId="77777777" w:rsidR="00BC109D" w:rsidRDefault="00BC109D">
            <w:pPr>
              <w:jc w:val="center"/>
              <w:rPr>
                <w:i/>
                <w:iCs/>
                <w:sz w:val="23"/>
                <w:szCs w:val="23"/>
              </w:rPr>
            </w:pPr>
            <w:r>
              <w:rPr>
                <w:i/>
                <w:iCs/>
                <w:sz w:val="23"/>
                <w:szCs w:val="23"/>
              </w:rPr>
              <w:t>DDT</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C73424" w14:textId="77777777" w:rsidR="00BC109D" w:rsidRDefault="00BC109D">
            <w:pPr>
              <w:rPr>
                <w:i/>
                <w:iCs/>
                <w:color w:val="FFFFFF"/>
                <w:sz w:val="22"/>
                <w:szCs w:val="22"/>
              </w:rPr>
            </w:pPr>
            <w:r>
              <w:rPr>
                <w:i/>
                <w:iCs/>
                <w:color w:val="FFFFFF"/>
                <w:sz w:val="22"/>
                <w:szCs w:val="22"/>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8137C"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03DAF" w14:textId="77777777" w:rsidR="00BC109D" w:rsidRDefault="00BC109D">
            <w:pPr>
              <w:rPr>
                <w:color w:val="FFFFFF"/>
                <w:sz w:val="23"/>
                <w:szCs w:val="23"/>
              </w:rPr>
            </w:pPr>
            <w:r>
              <w:rPr>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B40E9" w14:textId="77777777" w:rsidR="00BC109D" w:rsidRDefault="00BC109D">
            <w:pPr>
              <w:rPr>
                <w:color w:val="FFFFFF"/>
                <w:sz w:val="23"/>
                <w:szCs w:val="23"/>
              </w:rPr>
            </w:pPr>
            <w:r>
              <w:rPr>
                <w:color w:val="FFFFFF"/>
                <w:sz w:val="23"/>
                <w:szCs w:val="23"/>
              </w:rPr>
              <w:t> </w:t>
            </w:r>
          </w:p>
        </w:tc>
      </w:tr>
      <w:tr w:rsidR="00BC109D" w14:paraId="05E0711E"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52980F8A" w14:textId="77777777" w:rsidR="00BC109D" w:rsidRDefault="00BC109D">
            <w:pPr>
              <w:jc w:val="center"/>
              <w:rPr>
                <w:i/>
                <w:iCs/>
                <w:sz w:val="23"/>
                <w:szCs w:val="23"/>
              </w:rPr>
            </w:pPr>
            <w:r>
              <w:rPr>
                <w:i/>
                <w:iCs/>
                <w:sz w:val="23"/>
                <w:szCs w:val="23"/>
              </w:rPr>
              <w:t>-</w:t>
            </w:r>
          </w:p>
        </w:tc>
        <w:tc>
          <w:tcPr>
            <w:tcW w:w="1955" w:type="pct"/>
            <w:tcBorders>
              <w:top w:val="nil"/>
              <w:left w:val="nil"/>
              <w:bottom w:val="single" w:sz="4" w:space="0" w:color="auto"/>
              <w:right w:val="single" w:sz="4" w:space="0" w:color="auto"/>
            </w:tcBorders>
            <w:shd w:val="clear" w:color="auto" w:fill="auto"/>
            <w:vAlign w:val="center"/>
            <w:hideMark/>
          </w:tcPr>
          <w:p w14:paraId="2E9905EA" w14:textId="77777777" w:rsidR="00BC109D" w:rsidRDefault="00BC109D">
            <w:pPr>
              <w:jc w:val="both"/>
              <w:rPr>
                <w:i/>
                <w:iCs/>
                <w:sz w:val="23"/>
                <w:szCs w:val="23"/>
              </w:rPr>
            </w:pPr>
            <w:r>
              <w:rPr>
                <w:i/>
                <w:iCs/>
                <w:sz w:val="23"/>
                <w:szCs w:val="23"/>
              </w:rPr>
              <w:t>Đất bãi thải, xử lý chất thải</w:t>
            </w:r>
          </w:p>
        </w:tc>
        <w:tc>
          <w:tcPr>
            <w:tcW w:w="479" w:type="pct"/>
            <w:tcBorders>
              <w:top w:val="nil"/>
              <w:left w:val="nil"/>
              <w:bottom w:val="single" w:sz="4" w:space="0" w:color="auto"/>
              <w:right w:val="single" w:sz="4" w:space="0" w:color="auto"/>
            </w:tcBorders>
            <w:shd w:val="clear" w:color="auto" w:fill="auto"/>
            <w:vAlign w:val="center"/>
            <w:hideMark/>
          </w:tcPr>
          <w:p w14:paraId="3F84A13F" w14:textId="77777777" w:rsidR="00BC109D" w:rsidRDefault="00BC109D">
            <w:pPr>
              <w:jc w:val="center"/>
              <w:rPr>
                <w:i/>
                <w:iCs/>
                <w:sz w:val="23"/>
                <w:szCs w:val="23"/>
              </w:rPr>
            </w:pPr>
            <w:r>
              <w:rPr>
                <w:i/>
                <w:iCs/>
                <w:sz w:val="23"/>
                <w:szCs w:val="23"/>
              </w:rPr>
              <w:t>DRA</w:t>
            </w:r>
          </w:p>
        </w:tc>
        <w:tc>
          <w:tcPr>
            <w:tcW w:w="635" w:type="pct"/>
            <w:tcBorders>
              <w:top w:val="nil"/>
              <w:left w:val="nil"/>
              <w:bottom w:val="single" w:sz="4" w:space="0" w:color="auto"/>
              <w:right w:val="single" w:sz="4" w:space="0" w:color="auto"/>
            </w:tcBorders>
            <w:shd w:val="clear" w:color="auto" w:fill="auto"/>
            <w:vAlign w:val="center"/>
            <w:hideMark/>
          </w:tcPr>
          <w:p w14:paraId="5E2AD36A" w14:textId="6D7ADB22" w:rsidR="00BC109D" w:rsidRDefault="00BC109D">
            <w:pPr>
              <w:rPr>
                <w:i/>
                <w:iCs/>
                <w:sz w:val="22"/>
                <w:szCs w:val="22"/>
              </w:rPr>
            </w:pPr>
            <w:r>
              <w:rPr>
                <w:i/>
                <w:iCs/>
                <w:sz w:val="22"/>
                <w:szCs w:val="22"/>
              </w:rPr>
              <w:t xml:space="preserve">       16,33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D6812"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338E36DC" w14:textId="77777777" w:rsidR="00BC109D" w:rsidRDefault="00BC109D">
            <w:pPr>
              <w:jc w:val="right"/>
              <w:rPr>
                <w:i/>
                <w:iCs/>
                <w:sz w:val="23"/>
                <w:szCs w:val="23"/>
              </w:rPr>
            </w:pPr>
            <w:r>
              <w:rPr>
                <w:i/>
                <w:iCs/>
                <w:sz w:val="23"/>
                <w:szCs w:val="23"/>
              </w:rPr>
              <w:t>-16,33</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B51DD" w14:textId="77777777" w:rsidR="00BC109D" w:rsidRDefault="00BC109D">
            <w:pPr>
              <w:rPr>
                <w:color w:val="FFFFFF"/>
                <w:sz w:val="23"/>
                <w:szCs w:val="23"/>
              </w:rPr>
            </w:pPr>
            <w:r>
              <w:rPr>
                <w:color w:val="FFFFFF"/>
                <w:sz w:val="23"/>
                <w:szCs w:val="23"/>
              </w:rPr>
              <w:t> </w:t>
            </w:r>
          </w:p>
        </w:tc>
      </w:tr>
      <w:tr w:rsidR="00BC109D" w14:paraId="02BCAA21"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0E6039AF" w14:textId="77777777" w:rsidR="00BC109D" w:rsidRDefault="00BC109D">
            <w:pPr>
              <w:jc w:val="center"/>
              <w:rPr>
                <w:i/>
                <w:iCs/>
                <w:sz w:val="23"/>
                <w:szCs w:val="23"/>
              </w:rPr>
            </w:pPr>
            <w:r>
              <w:rPr>
                <w:i/>
                <w:iCs/>
                <w:sz w:val="23"/>
                <w:szCs w:val="23"/>
              </w:rPr>
              <w:t>-</w:t>
            </w:r>
          </w:p>
        </w:tc>
        <w:tc>
          <w:tcPr>
            <w:tcW w:w="1955" w:type="pct"/>
            <w:tcBorders>
              <w:top w:val="nil"/>
              <w:left w:val="nil"/>
              <w:bottom w:val="single" w:sz="4" w:space="0" w:color="auto"/>
              <w:right w:val="single" w:sz="4" w:space="0" w:color="auto"/>
            </w:tcBorders>
            <w:shd w:val="clear" w:color="auto" w:fill="auto"/>
            <w:vAlign w:val="center"/>
            <w:hideMark/>
          </w:tcPr>
          <w:p w14:paraId="1C91A161" w14:textId="77777777" w:rsidR="00BC109D" w:rsidRDefault="00BC109D">
            <w:pPr>
              <w:jc w:val="both"/>
              <w:rPr>
                <w:i/>
                <w:iCs/>
                <w:sz w:val="23"/>
                <w:szCs w:val="23"/>
              </w:rPr>
            </w:pPr>
            <w:r>
              <w:rPr>
                <w:i/>
                <w:iCs/>
                <w:sz w:val="23"/>
                <w:szCs w:val="23"/>
              </w:rPr>
              <w:t>Đất cơ sở tôn giáo</w:t>
            </w:r>
          </w:p>
        </w:tc>
        <w:tc>
          <w:tcPr>
            <w:tcW w:w="479" w:type="pct"/>
            <w:tcBorders>
              <w:top w:val="nil"/>
              <w:left w:val="nil"/>
              <w:bottom w:val="single" w:sz="4" w:space="0" w:color="auto"/>
              <w:right w:val="single" w:sz="4" w:space="0" w:color="auto"/>
            </w:tcBorders>
            <w:shd w:val="clear" w:color="auto" w:fill="auto"/>
            <w:vAlign w:val="center"/>
            <w:hideMark/>
          </w:tcPr>
          <w:p w14:paraId="19E8BF90" w14:textId="77777777" w:rsidR="00BC109D" w:rsidRDefault="00BC109D">
            <w:pPr>
              <w:jc w:val="center"/>
              <w:rPr>
                <w:i/>
                <w:iCs/>
                <w:sz w:val="23"/>
                <w:szCs w:val="23"/>
              </w:rPr>
            </w:pPr>
            <w:r>
              <w:rPr>
                <w:i/>
                <w:iCs/>
                <w:sz w:val="23"/>
                <w:szCs w:val="23"/>
              </w:rPr>
              <w:t>TON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9A911" w14:textId="77777777" w:rsidR="00BC109D" w:rsidRDefault="00BC109D">
            <w:pPr>
              <w:rPr>
                <w:i/>
                <w:iCs/>
                <w:color w:val="FFFFFF"/>
                <w:sz w:val="22"/>
                <w:szCs w:val="22"/>
              </w:rPr>
            </w:pPr>
            <w:r>
              <w:rPr>
                <w:i/>
                <w:iCs/>
                <w:color w:val="FFFFFF"/>
                <w:sz w:val="22"/>
                <w:szCs w:val="22"/>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7BC08"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543FD" w14:textId="77777777" w:rsidR="00BC109D" w:rsidRDefault="00BC109D">
            <w:pPr>
              <w:rPr>
                <w:i/>
                <w:iCs/>
                <w:color w:val="FFFFFF"/>
                <w:sz w:val="23"/>
                <w:szCs w:val="23"/>
              </w:rPr>
            </w:pPr>
            <w:r>
              <w:rPr>
                <w:i/>
                <w:iCs/>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E2CE2" w14:textId="77777777" w:rsidR="00BC109D" w:rsidRDefault="00BC109D">
            <w:pPr>
              <w:rPr>
                <w:color w:val="FFFFFF"/>
                <w:sz w:val="23"/>
                <w:szCs w:val="23"/>
              </w:rPr>
            </w:pPr>
            <w:r>
              <w:rPr>
                <w:color w:val="FFFFFF"/>
                <w:sz w:val="23"/>
                <w:szCs w:val="23"/>
              </w:rPr>
              <w:t> </w:t>
            </w:r>
          </w:p>
        </w:tc>
      </w:tr>
      <w:tr w:rsidR="00BC109D" w14:paraId="776CEBC0"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1AD7672B" w14:textId="77777777" w:rsidR="00BC109D" w:rsidRDefault="00BC109D">
            <w:pPr>
              <w:jc w:val="center"/>
              <w:rPr>
                <w:i/>
                <w:iCs/>
                <w:sz w:val="23"/>
                <w:szCs w:val="23"/>
              </w:rPr>
            </w:pPr>
            <w:r>
              <w:rPr>
                <w:i/>
                <w:iCs/>
                <w:sz w:val="23"/>
                <w:szCs w:val="23"/>
              </w:rPr>
              <w:t>-</w:t>
            </w:r>
          </w:p>
        </w:tc>
        <w:tc>
          <w:tcPr>
            <w:tcW w:w="1955" w:type="pct"/>
            <w:tcBorders>
              <w:top w:val="nil"/>
              <w:left w:val="nil"/>
              <w:bottom w:val="single" w:sz="4" w:space="0" w:color="auto"/>
              <w:right w:val="single" w:sz="4" w:space="0" w:color="auto"/>
            </w:tcBorders>
            <w:shd w:val="clear" w:color="auto" w:fill="auto"/>
            <w:vAlign w:val="center"/>
            <w:hideMark/>
          </w:tcPr>
          <w:p w14:paraId="549D926C" w14:textId="77777777" w:rsidR="00BC109D" w:rsidRDefault="00BC109D">
            <w:pPr>
              <w:rPr>
                <w:i/>
                <w:iCs/>
                <w:sz w:val="23"/>
                <w:szCs w:val="23"/>
              </w:rPr>
            </w:pPr>
            <w:r>
              <w:rPr>
                <w:i/>
                <w:iCs/>
                <w:sz w:val="23"/>
                <w:szCs w:val="23"/>
              </w:rPr>
              <w:t>Đất làm nghĩa trang, nhà tang lễ, nhà hỏa táng</w:t>
            </w:r>
          </w:p>
        </w:tc>
        <w:tc>
          <w:tcPr>
            <w:tcW w:w="479" w:type="pct"/>
            <w:tcBorders>
              <w:top w:val="nil"/>
              <w:left w:val="nil"/>
              <w:bottom w:val="single" w:sz="4" w:space="0" w:color="auto"/>
              <w:right w:val="single" w:sz="4" w:space="0" w:color="auto"/>
            </w:tcBorders>
            <w:shd w:val="clear" w:color="auto" w:fill="auto"/>
            <w:noWrap/>
            <w:vAlign w:val="center"/>
            <w:hideMark/>
          </w:tcPr>
          <w:p w14:paraId="3C0713C0" w14:textId="77777777" w:rsidR="00BC109D" w:rsidRDefault="00BC109D">
            <w:pPr>
              <w:jc w:val="center"/>
              <w:rPr>
                <w:i/>
                <w:iCs/>
                <w:sz w:val="23"/>
                <w:szCs w:val="23"/>
              </w:rPr>
            </w:pPr>
            <w:r>
              <w:rPr>
                <w:i/>
                <w:iCs/>
                <w:sz w:val="23"/>
                <w:szCs w:val="23"/>
              </w:rPr>
              <w:t>NTD</w:t>
            </w:r>
          </w:p>
        </w:tc>
        <w:tc>
          <w:tcPr>
            <w:tcW w:w="635" w:type="pct"/>
            <w:tcBorders>
              <w:top w:val="nil"/>
              <w:left w:val="nil"/>
              <w:bottom w:val="single" w:sz="4" w:space="0" w:color="auto"/>
              <w:right w:val="single" w:sz="4" w:space="0" w:color="auto"/>
            </w:tcBorders>
            <w:shd w:val="clear" w:color="auto" w:fill="auto"/>
            <w:vAlign w:val="center"/>
            <w:hideMark/>
          </w:tcPr>
          <w:p w14:paraId="768D7068" w14:textId="672C0BDB" w:rsidR="00BC109D" w:rsidRDefault="00BC109D">
            <w:pPr>
              <w:rPr>
                <w:i/>
                <w:iCs/>
                <w:sz w:val="22"/>
                <w:szCs w:val="22"/>
              </w:rPr>
            </w:pPr>
            <w:r>
              <w:rPr>
                <w:i/>
                <w:iCs/>
                <w:sz w:val="22"/>
                <w:szCs w:val="22"/>
              </w:rPr>
              <w:t xml:space="preserve">     117,36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E46CF"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438F44CC" w14:textId="77777777" w:rsidR="00BC109D" w:rsidRDefault="00BC109D">
            <w:pPr>
              <w:jc w:val="right"/>
              <w:rPr>
                <w:i/>
                <w:iCs/>
                <w:sz w:val="23"/>
                <w:szCs w:val="23"/>
              </w:rPr>
            </w:pPr>
            <w:r>
              <w:rPr>
                <w:i/>
                <w:iCs/>
                <w:sz w:val="23"/>
                <w:szCs w:val="23"/>
              </w:rPr>
              <w:t>-117,36</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F1887" w14:textId="77777777" w:rsidR="00BC109D" w:rsidRDefault="00BC109D">
            <w:pPr>
              <w:rPr>
                <w:color w:val="FFFFFF"/>
                <w:sz w:val="23"/>
                <w:szCs w:val="23"/>
              </w:rPr>
            </w:pPr>
            <w:r>
              <w:rPr>
                <w:color w:val="FFFFFF"/>
                <w:sz w:val="23"/>
                <w:szCs w:val="23"/>
              </w:rPr>
              <w:t> </w:t>
            </w:r>
          </w:p>
        </w:tc>
      </w:tr>
      <w:tr w:rsidR="00BC109D" w14:paraId="27B67378"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289D167E" w14:textId="77777777" w:rsidR="00BC109D" w:rsidRDefault="00BC109D">
            <w:pPr>
              <w:jc w:val="center"/>
              <w:rPr>
                <w:i/>
                <w:iCs/>
                <w:sz w:val="23"/>
                <w:szCs w:val="23"/>
              </w:rPr>
            </w:pPr>
            <w:r>
              <w:rPr>
                <w:i/>
                <w:iCs/>
                <w:sz w:val="23"/>
                <w:szCs w:val="23"/>
              </w:rPr>
              <w:t>-</w:t>
            </w:r>
          </w:p>
        </w:tc>
        <w:tc>
          <w:tcPr>
            <w:tcW w:w="1955" w:type="pct"/>
            <w:tcBorders>
              <w:top w:val="nil"/>
              <w:left w:val="nil"/>
              <w:bottom w:val="single" w:sz="4" w:space="0" w:color="auto"/>
              <w:right w:val="single" w:sz="4" w:space="0" w:color="auto"/>
            </w:tcBorders>
            <w:shd w:val="clear" w:color="auto" w:fill="auto"/>
            <w:vAlign w:val="center"/>
            <w:hideMark/>
          </w:tcPr>
          <w:p w14:paraId="2D74AF46" w14:textId="77777777" w:rsidR="00BC109D" w:rsidRDefault="00BC109D">
            <w:pPr>
              <w:jc w:val="both"/>
              <w:rPr>
                <w:i/>
                <w:iCs/>
                <w:sz w:val="23"/>
                <w:szCs w:val="23"/>
              </w:rPr>
            </w:pPr>
            <w:r>
              <w:rPr>
                <w:i/>
                <w:iCs/>
                <w:sz w:val="23"/>
                <w:szCs w:val="23"/>
              </w:rPr>
              <w:t>Đất xây dựng cơ sở khoa học và công nghệ</w:t>
            </w:r>
          </w:p>
        </w:tc>
        <w:tc>
          <w:tcPr>
            <w:tcW w:w="479" w:type="pct"/>
            <w:tcBorders>
              <w:top w:val="nil"/>
              <w:left w:val="nil"/>
              <w:bottom w:val="single" w:sz="4" w:space="0" w:color="auto"/>
              <w:right w:val="single" w:sz="4" w:space="0" w:color="auto"/>
            </w:tcBorders>
            <w:shd w:val="clear" w:color="auto" w:fill="auto"/>
            <w:vAlign w:val="center"/>
            <w:hideMark/>
          </w:tcPr>
          <w:p w14:paraId="7074DF8D" w14:textId="77777777" w:rsidR="00BC109D" w:rsidRDefault="00BC109D">
            <w:pPr>
              <w:jc w:val="center"/>
              <w:rPr>
                <w:i/>
                <w:iCs/>
                <w:sz w:val="23"/>
                <w:szCs w:val="23"/>
              </w:rPr>
            </w:pPr>
            <w:r>
              <w:rPr>
                <w:i/>
                <w:iCs/>
                <w:sz w:val="23"/>
                <w:szCs w:val="23"/>
              </w:rPr>
              <w:t>DKH</w:t>
            </w:r>
          </w:p>
        </w:tc>
        <w:tc>
          <w:tcPr>
            <w:tcW w:w="635" w:type="pct"/>
            <w:tcBorders>
              <w:top w:val="nil"/>
              <w:left w:val="nil"/>
              <w:bottom w:val="single" w:sz="4" w:space="0" w:color="auto"/>
              <w:right w:val="single" w:sz="4" w:space="0" w:color="auto"/>
            </w:tcBorders>
            <w:shd w:val="clear" w:color="auto" w:fill="auto"/>
            <w:vAlign w:val="center"/>
            <w:hideMark/>
          </w:tcPr>
          <w:p w14:paraId="4EB11D3B" w14:textId="77777777" w:rsidR="00BC109D" w:rsidRDefault="00BC109D">
            <w:pPr>
              <w:rPr>
                <w:i/>
                <w:iCs/>
                <w:sz w:val="22"/>
                <w:szCs w:val="22"/>
              </w:rPr>
            </w:pPr>
            <w:r>
              <w:rPr>
                <w:i/>
                <w:iCs/>
                <w:sz w:val="22"/>
                <w:szCs w:val="22"/>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B47C2"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CC9D2" w14:textId="77777777" w:rsidR="00BC109D" w:rsidRDefault="00BC109D">
            <w:pPr>
              <w:rPr>
                <w:color w:val="FFFFFF"/>
                <w:sz w:val="23"/>
                <w:szCs w:val="23"/>
              </w:rPr>
            </w:pPr>
            <w:r>
              <w:rPr>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977028" w14:textId="77777777" w:rsidR="00BC109D" w:rsidRDefault="00BC109D">
            <w:pPr>
              <w:rPr>
                <w:color w:val="FFFFFF"/>
                <w:sz w:val="23"/>
                <w:szCs w:val="23"/>
              </w:rPr>
            </w:pPr>
            <w:r>
              <w:rPr>
                <w:color w:val="FFFFFF"/>
                <w:sz w:val="23"/>
                <w:szCs w:val="23"/>
              </w:rPr>
              <w:t> </w:t>
            </w:r>
          </w:p>
        </w:tc>
      </w:tr>
      <w:tr w:rsidR="00BC109D" w14:paraId="47AF3E93"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1D787A45" w14:textId="77777777" w:rsidR="00BC109D" w:rsidRDefault="00BC109D">
            <w:pPr>
              <w:jc w:val="center"/>
              <w:rPr>
                <w:i/>
                <w:iCs/>
                <w:sz w:val="23"/>
                <w:szCs w:val="23"/>
              </w:rPr>
            </w:pPr>
            <w:r>
              <w:rPr>
                <w:i/>
                <w:iCs/>
                <w:sz w:val="23"/>
                <w:szCs w:val="23"/>
              </w:rPr>
              <w:t>-</w:t>
            </w:r>
          </w:p>
        </w:tc>
        <w:tc>
          <w:tcPr>
            <w:tcW w:w="1955" w:type="pct"/>
            <w:tcBorders>
              <w:top w:val="nil"/>
              <w:left w:val="nil"/>
              <w:bottom w:val="single" w:sz="4" w:space="0" w:color="auto"/>
              <w:right w:val="single" w:sz="4" w:space="0" w:color="auto"/>
            </w:tcBorders>
            <w:shd w:val="clear" w:color="auto" w:fill="auto"/>
            <w:vAlign w:val="center"/>
            <w:hideMark/>
          </w:tcPr>
          <w:p w14:paraId="31F75AF8" w14:textId="77777777" w:rsidR="00BC109D" w:rsidRDefault="00BC109D">
            <w:pPr>
              <w:jc w:val="both"/>
              <w:rPr>
                <w:i/>
                <w:iCs/>
                <w:sz w:val="23"/>
                <w:szCs w:val="23"/>
              </w:rPr>
            </w:pPr>
            <w:r>
              <w:rPr>
                <w:i/>
                <w:iCs/>
                <w:sz w:val="23"/>
                <w:szCs w:val="23"/>
              </w:rPr>
              <w:t>Đất xây dựng cơ sở dịch vụ xã hội</w:t>
            </w:r>
          </w:p>
        </w:tc>
        <w:tc>
          <w:tcPr>
            <w:tcW w:w="479" w:type="pct"/>
            <w:tcBorders>
              <w:top w:val="nil"/>
              <w:left w:val="nil"/>
              <w:bottom w:val="single" w:sz="4" w:space="0" w:color="auto"/>
              <w:right w:val="single" w:sz="4" w:space="0" w:color="auto"/>
            </w:tcBorders>
            <w:shd w:val="clear" w:color="auto" w:fill="auto"/>
            <w:vAlign w:val="center"/>
            <w:hideMark/>
          </w:tcPr>
          <w:p w14:paraId="7969B4E1" w14:textId="77777777" w:rsidR="00BC109D" w:rsidRDefault="00BC109D">
            <w:pPr>
              <w:jc w:val="center"/>
              <w:rPr>
                <w:i/>
                <w:iCs/>
                <w:sz w:val="23"/>
                <w:szCs w:val="23"/>
              </w:rPr>
            </w:pPr>
            <w:r>
              <w:rPr>
                <w:i/>
                <w:iCs/>
                <w:sz w:val="23"/>
                <w:szCs w:val="23"/>
              </w:rPr>
              <w:t>DXH</w:t>
            </w:r>
          </w:p>
        </w:tc>
        <w:tc>
          <w:tcPr>
            <w:tcW w:w="635" w:type="pct"/>
            <w:tcBorders>
              <w:top w:val="nil"/>
              <w:left w:val="nil"/>
              <w:bottom w:val="single" w:sz="4" w:space="0" w:color="auto"/>
              <w:right w:val="single" w:sz="4" w:space="0" w:color="auto"/>
            </w:tcBorders>
            <w:shd w:val="clear" w:color="auto" w:fill="auto"/>
            <w:vAlign w:val="center"/>
            <w:hideMark/>
          </w:tcPr>
          <w:p w14:paraId="674D254E" w14:textId="77777777" w:rsidR="00BC109D" w:rsidRDefault="00BC109D">
            <w:pPr>
              <w:rPr>
                <w:i/>
                <w:iCs/>
                <w:sz w:val="22"/>
                <w:szCs w:val="22"/>
              </w:rPr>
            </w:pPr>
            <w:r>
              <w:rPr>
                <w:i/>
                <w:iCs/>
                <w:sz w:val="22"/>
                <w:szCs w:val="22"/>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D0E0F"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11E6E" w14:textId="77777777" w:rsidR="00BC109D" w:rsidRDefault="00BC109D">
            <w:pPr>
              <w:rPr>
                <w:color w:val="FFFFFF"/>
                <w:sz w:val="23"/>
                <w:szCs w:val="23"/>
              </w:rPr>
            </w:pPr>
            <w:r>
              <w:rPr>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938A8" w14:textId="77777777" w:rsidR="00BC109D" w:rsidRDefault="00BC109D">
            <w:pPr>
              <w:rPr>
                <w:color w:val="FFFFFF"/>
                <w:sz w:val="23"/>
                <w:szCs w:val="23"/>
              </w:rPr>
            </w:pPr>
            <w:r>
              <w:rPr>
                <w:color w:val="FFFFFF"/>
                <w:sz w:val="23"/>
                <w:szCs w:val="23"/>
              </w:rPr>
              <w:t> </w:t>
            </w:r>
          </w:p>
        </w:tc>
      </w:tr>
      <w:tr w:rsidR="00BC109D" w14:paraId="7381B3E1"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29007A6D" w14:textId="77777777" w:rsidR="00BC109D" w:rsidRDefault="00BC109D">
            <w:pPr>
              <w:jc w:val="center"/>
              <w:rPr>
                <w:i/>
                <w:iCs/>
                <w:sz w:val="23"/>
                <w:szCs w:val="23"/>
              </w:rPr>
            </w:pPr>
            <w:r>
              <w:rPr>
                <w:i/>
                <w:iCs/>
                <w:sz w:val="23"/>
                <w:szCs w:val="23"/>
              </w:rPr>
              <w:t>-</w:t>
            </w:r>
          </w:p>
        </w:tc>
        <w:tc>
          <w:tcPr>
            <w:tcW w:w="1955" w:type="pct"/>
            <w:tcBorders>
              <w:top w:val="nil"/>
              <w:left w:val="nil"/>
              <w:bottom w:val="single" w:sz="4" w:space="0" w:color="auto"/>
              <w:right w:val="single" w:sz="4" w:space="0" w:color="auto"/>
            </w:tcBorders>
            <w:shd w:val="clear" w:color="auto" w:fill="auto"/>
            <w:vAlign w:val="center"/>
            <w:hideMark/>
          </w:tcPr>
          <w:p w14:paraId="12656617" w14:textId="77777777" w:rsidR="00BC109D" w:rsidRDefault="00BC109D">
            <w:pPr>
              <w:jc w:val="both"/>
              <w:rPr>
                <w:i/>
                <w:iCs/>
                <w:sz w:val="23"/>
                <w:szCs w:val="23"/>
              </w:rPr>
            </w:pPr>
            <w:r>
              <w:rPr>
                <w:i/>
                <w:iCs/>
                <w:sz w:val="23"/>
                <w:szCs w:val="23"/>
              </w:rPr>
              <w:t>Đất chợ</w:t>
            </w:r>
          </w:p>
        </w:tc>
        <w:tc>
          <w:tcPr>
            <w:tcW w:w="479" w:type="pct"/>
            <w:tcBorders>
              <w:top w:val="nil"/>
              <w:left w:val="nil"/>
              <w:bottom w:val="single" w:sz="4" w:space="0" w:color="auto"/>
              <w:right w:val="single" w:sz="4" w:space="0" w:color="auto"/>
            </w:tcBorders>
            <w:shd w:val="clear" w:color="auto" w:fill="auto"/>
            <w:vAlign w:val="center"/>
            <w:hideMark/>
          </w:tcPr>
          <w:p w14:paraId="570A4690" w14:textId="77777777" w:rsidR="00BC109D" w:rsidRDefault="00BC109D">
            <w:pPr>
              <w:jc w:val="center"/>
              <w:rPr>
                <w:i/>
                <w:iCs/>
                <w:sz w:val="23"/>
                <w:szCs w:val="23"/>
              </w:rPr>
            </w:pPr>
            <w:r>
              <w:rPr>
                <w:i/>
                <w:iCs/>
                <w:sz w:val="23"/>
                <w:szCs w:val="23"/>
              </w:rPr>
              <w:t>DCH</w:t>
            </w:r>
          </w:p>
        </w:tc>
        <w:tc>
          <w:tcPr>
            <w:tcW w:w="635" w:type="pct"/>
            <w:tcBorders>
              <w:top w:val="nil"/>
              <w:left w:val="nil"/>
              <w:bottom w:val="single" w:sz="4" w:space="0" w:color="auto"/>
              <w:right w:val="single" w:sz="4" w:space="0" w:color="auto"/>
            </w:tcBorders>
            <w:shd w:val="clear" w:color="auto" w:fill="auto"/>
            <w:vAlign w:val="center"/>
            <w:hideMark/>
          </w:tcPr>
          <w:p w14:paraId="4041E3B8" w14:textId="77777777" w:rsidR="00BC109D" w:rsidRDefault="00BC109D">
            <w:pPr>
              <w:rPr>
                <w:i/>
                <w:iCs/>
                <w:sz w:val="22"/>
                <w:szCs w:val="22"/>
              </w:rPr>
            </w:pPr>
            <w:r>
              <w:rPr>
                <w:i/>
                <w:iCs/>
                <w:sz w:val="22"/>
                <w:szCs w:val="22"/>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9E8C7"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3F973" w14:textId="77777777" w:rsidR="00BC109D" w:rsidRDefault="00BC109D">
            <w:pPr>
              <w:rPr>
                <w:color w:val="FFFFFF"/>
                <w:sz w:val="23"/>
                <w:szCs w:val="23"/>
              </w:rPr>
            </w:pPr>
            <w:r>
              <w:rPr>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5A4D8" w14:textId="77777777" w:rsidR="00BC109D" w:rsidRDefault="00BC109D">
            <w:pPr>
              <w:rPr>
                <w:color w:val="FFFFFF"/>
                <w:sz w:val="23"/>
                <w:szCs w:val="23"/>
              </w:rPr>
            </w:pPr>
            <w:r>
              <w:rPr>
                <w:color w:val="FFFFFF"/>
                <w:sz w:val="23"/>
                <w:szCs w:val="23"/>
              </w:rPr>
              <w:t> </w:t>
            </w:r>
          </w:p>
        </w:tc>
      </w:tr>
      <w:tr w:rsidR="00BC109D" w14:paraId="29394804"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51DEAE88" w14:textId="77777777" w:rsidR="00BC109D" w:rsidRDefault="00BC109D">
            <w:pPr>
              <w:jc w:val="center"/>
              <w:rPr>
                <w:sz w:val="23"/>
                <w:szCs w:val="23"/>
              </w:rPr>
            </w:pPr>
            <w:r>
              <w:rPr>
                <w:sz w:val="23"/>
                <w:szCs w:val="23"/>
              </w:rPr>
              <w:t>2.10</w:t>
            </w:r>
          </w:p>
        </w:tc>
        <w:tc>
          <w:tcPr>
            <w:tcW w:w="1955" w:type="pct"/>
            <w:tcBorders>
              <w:top w:val="nil"/>
              <w:left w:val="nil"/>
              <w:bottom w:val="single" w:sz="4" w:space="0" w:color="auto"/>
              <w:right w:val="single" w:sz="4" w:space="0" w:color="auto"/>
            </w:tcBorders>
            <w:shd w:val="clear" w:color="auto" w:fill="auto"/>
            <w:vAlign w:val="center"/>
            <w:hideMark/>
          </w:tcPr>
          <w:p w14:paraId="66DA718B" w14:textId="77777777" w:rsidR="00BC109D" w:rsidRDefault="00BC109D">
            <w:pPr>
              <w:jc w:val="both"/>
              <w:rPr>
                <w:sz w:val="23"/>
                <w:szCs w:val="23"/>
              </w:rPr>
            </w:pPr>
            <w:r>
              <w:rPr>
                <w:sz w:val="23"/>
                <w:szCs w:val="23"/>
              </w:rPr>
              <w:t>Đất danh lam thắng cảnh</w:t>
            </w:r>
          </w:p>
        </w:tc>
        <w:tc>
          <w:tcPr>
            <w:tcW w:w="479" w:type="pct"/>
            <w:tcBorders>
              <w:top w:val="nil"/>
              <w:left w:val="nil"/>
              <w:bottom w:val="single" w:sz="4" w:space="0" w:color="auto"/>
              <w:right w:val="single" w:sz="4" w:space="0" w:color="auto"/>
            </w:tcBorders>
            <w:shd w:val="clear" w:color="auto" w:fill="auto"/>
            <w:vAlign w:val="center"/>
            <w:hideMark/>
          </w:tcPr>
          <w:p w14:paraId="6542CF0A" w14:textId="77777777" w:rsidR="00BC109D" w:rsidRDefault="00BC109D">
            <w:pPr>
              <w:jc w:val="center"/>
              <w:rPr>
                <w:sz w:val="23"/>
                <w:szCs w:val="23"/>
              </w:rPr>
            </w:pPr>
            <w:r>
              <w:rPr>
                <w:sz w:val="23"/>
                <w:szCs w:val="23"/>
              </w:rPr>
              <w:t>DDL</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DA1E7" w14:textId="77777777" w:rsidR="00BC109D" w:rsidRDefault="00BC109D">
            <w:pPr>
              <w:rPr>
                <w:color w:val="FFFFFF"/>
                <w:sz w:val="22"/>
                <w:szCs w:val="22"/>
              </w:rPr>
            </w:pPr>
            <w:r>
              <w:rPr>
                <w:color w:val="FFFFFF"/>
                <w:sz w:val="22"/>
                <w:szCs w:val="22"/>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8EAA4"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E799B" w14:textId="77777777" w:rsidR="00BC109D" w:rsidRDefault="00BC109D">
            <w:pPr>
              <w:rPr>
                <w:color w:val="FFFFFF"/>
                <w:sz w:val="23"/>
                <w:szCs w:val="23"/>
              </w:rPr>
            </w:pPr>
            <w:r>
              <w:rPr>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C1BF5" w14:textId="77777777" w:rsidR="00BC109D" w:rsidRDefault="00BC109D">
            <w:pPr>
              <w:rPr>
                <w:color w:val="FFFFFF"/>
                <w:sz w:val="23"/>
                <w:szCs w:val="23"/>
              </w:rPr>
            </w:pPr>
            <w:r>
              <w:rPr>
                <w:color w:val="FFFFFF"/>
                <w:sz w:val="23"/>
                <w:szCs w:val="23"/>
              </w:rPr>
              <w:t> </w:t>
            </w:r>
          </w:p>
        </w:tc>
      </w:tr>
      <w:tr w:rsidR="00BC109D" w14:paraId="7DFD27C2"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158C9C45" w14:textId="77777777" w:rsidR="00BC109D" w:rsidRDefault="00BC109D">
            <w:pPr>
              <w:jc w:val="center"/>
              <w:rPr>
                <w:sz w:val="23"/>
                <w:szCs w:val="23"/>
              </w:rPr>
            </w:pPr>
            <w:r>
              <w:rPr>
                <w:sz w:val="23"/>
                <w:szCs w:val="23"/>
              </w:rPr>
              <w:lastRenderedPageBreak/>
              <w:t>2.11</w:t>
            </w:r>
          </w:p>
        </w:tc>
        <w:tc>
          <w:tcPr>
            <w:tcW w:w="1955" w:type="pct"/>
            <w:tcBorders>
              <w:top w:val="nil"/>
              <w:left w:val="nil"/>
              <w:bottom w:val="single" w:sz="4" w:space="0" w:color="auto"/>
              <w:right w:val="single" w:sz="4" w:space="0" w:color="auto"/>
            </w:tcBorders>
            <w:shd w:val="clear" w:color="auto" w:fill="auto"/>
            <w:vAlign w:val="center"/>
            <w:hideMark/>
          </w:tcPr>
          <w:p w14:paraId="4E53BC3C" w14:textId="77777777" w:rsidR="00BC109D" w:rsidRDefault="00BC109D">
            <w:pPr>
              <w:jc w:val="both"/>
              <w:rPr>
                <w:sz w:val="23"/>
                <w:szCs w:val="23"/>
              </w:rPr>
            </w:pPr>
            <w:r>
              <w:rPr>
                <w:sz w:val="23"/>
                <w:szCs w:val="23"/>
              </w:rPr>
              <w:t>Đất sinh hoạt cộng đồng</w:t>
            </w:r>
          </w:p>
        </w:tc>
        <w:tc>
          <w:tcPr>
            <w:tcW w:w="479" w:type="pct"/>
            <w:tcBorders>
              <w:top w:val="nil"/>
              <w:left w:val="nil"/>
              <w:bottom w:val="single" w:sz="4" w:space="0" w:color="auto"/>
              <w:right w:val="single" w:sz="4" w:space="0" w:color="auto"/>
            </w:tcBorders>
            <w:shd w:val="clear" w:color="auto" w:fill="auto"/>
            <w:vAlign w:val="center"/>
            <w:hideMark/>
          </w:tcPr>
          <w:p w14:paraId="7D693A56" w14:textId="77777777" w:rsidR="00BC109D" w:rsidRDefault="00BC109D">
            <w:pPr>
              <w:jc w:val="center"/>
              <w:rPr>
                <w:sz w:val="23"/>
                <w:szCs w:val="23"/>
              </w:rPr>
            </w:pPr>
            <w:r>
              <w:rPr>
                <w:sz w:val="23"/>
                <w:szCs w:val="23"/>
              </w:rPr>
              <w:t>DSH</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FEEB3" w14:textId="77777777" w:rsidR="00BC109D" w:rsidRDefault="00BC109D">
            <w:pPr>
              <w:rPr>
                <w:color w:val="FFFFFF"/>
                <w:sz w:val="22"/>
                <w:szCs w:val="22"/>
              </w:rPr>
            </w:pPr>
            <w:r>
              <w:rPr>
                <w:color w:val="FFFFFF"/>
                <w:sz w:val="22"/>
                <w:szCs w:val="22"/>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533CD"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11317" w14:textId="77777777" w:rsidR="00BC109D" w:rsidRDefault="00BC109D">
            <w:pPr>
              <w:rPr>
                <w:color w:val="FFFFFF"/>
                <w:sz w:val="23"/>
                <w:szCs w:val="23"/>
              </w:rPr>
            </w:pPr>
            <w:r>
              <w:rPr>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64E78" w14:textId="77777777" w:rsidR="00BC109D" w:rsidRDefault="00BC109D">
            <w:pPr>
              <w:rPr>
                <w:color w:val="FFFFFF"/>
                <w:sz w:val="23"/>
                <w:szCs w:val="23"/>
              </w:rPr>
            </w:pPr>
            <w:r>
              <w:rPr>
                <w:color w:val="FFFFFF"/>
                <w:sz w:val="23"/>
                <w:szCs w:val="23"/>
              </w:rPr>
              <w:t> </w:t>
            </w:r>
          </w:p>
        </w:tc>
      </w:tr>
      <w:tr w:rsidR="00BC109D" w14:paraId="6B32C433"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73EB3955" w14:textId="77777777" w:rsidR="00BC109D" w:rsidRDefault="00BC109D">
            <w:pPr>
              <w:jc w:val="center"/>
              <w:rPr>
                <w:sz w:val="23"/>
                <w:szCs w:val="23"/>
              </w:rPr>
            </w:pPr>
            <w:r>
              <w:rPr>
                <w:sz w:val="23"/>
                <w:szCs w:val="23"/>
              </w:rPr>
              <w:t>2.12</w:t>
            </w:r>
          </w:p>
        </w:tc>
        <w:tc>
          <w:tcPr>
            <w:tcW w:w="1955" w:type="pct"/>
            <w:tcBorders>
              <w:top w:val="nil"/>
              <w:left w:val="nil"/>
              <w:bottom w:val="single" w:sz="4" w:space="0" w:color="auto"/>
              <w:right w:val="single" w:sz="4" w:space="0" w:color="auto"/>
            </w:tcBorders>
            <w:shd w:val="clear" w:color="auto" w:fill="auto"/>
            <w:vAlign w:val="center"/>
            <w:hideMark/>
          </w:tcPr>
          <w:p w14:paraId="22035576" w14:textId="77777777" w:rsidR="00BC109D" w:rsidRDefault="00BC109D">
            <w:pPr>
              <w:jc w:val="both"/>
              <w:rPr>
                <w:sz w:val="23"/>
                <w:szCs w:val="23"/>
              </w:rPr>
            </w:pPr>
            <w:r>
              <w:rPr>
                <w:sz w:val="23"/>
                <w:szCs w:val="23"/>
              </w:rPr>
              <w:t>Đất khu vui chơi, giải trí công cộng</w:t>
            </w:r>
          </w:p>
        </w:tc>
        <w:tc>
          <w:tcPr>
            <w:tcW w:w="479" w:type="pct"/>
            <w:tcBorders>
              <w:top w:val="nil"/>
              <w:left w:val="nil"/>
              <w:bottom w:val="single" w:sz="4" w:space="0" w:color="auto"/>
              <w:right w:val="single" w:sz="4" w:space="0" w:color="auto"/>
            </w:tcBorders>
            <w:shd w:val="clear" w:color="auto" w:fill="auto"/>
            <w:vAlign w:val="center"/>
            <w:hideMark/>
          </w:tcPr>
          <w:p w14:paraId="74F252C6" w14:textId="77777777" w:rsidR="00BC109D" w:rsidRDefault="00BC109D">
            <w:pPr>
              <w:jc w:val="center"/>
              <w:rPr>
                <w:sz w:val="23"/>
                <w:szCs w:val="23"/>
              </w:rPr>
            </w:pPr>
            <w:r>
              <w:rPr>
                <w:sz w:val="23"/>
                <w:szCs w:val="23"/>
              </w:rPr>
              <w:t>DKV</w:t>
            </w:r>
          </w:p>
        </w:tc>
        <w:tc>
          <w:tcPr>
            <w:tcW w:w="635" w:type="pct"/>
            <w:tcBorders>
              <w:top w:val="nil"/>
              <w:left w:val="nil"/>
              <w:bottom w:val="single" w:sz="4" w:space="0" w:color="auto"/>
              <w:right w:val="single" w:sz="4" w:space="0" w:color="auto"/>
            </w:tcBorders>
            <w:shd w:val="clear" w:color="auto" w:fill="auto"/>
            <w:vAlign w:val="center"/>
            <w:hideMark/>
          </w:tcPr>
          <w:p w14:paraId="0F5E7E01" w14:textId="4E19ED98" w:rsidR="00BC109D" w:rsidRDefault="00BC109D">
            <w:pPr>
              <w:rPr>
                <w:sz w:val="22"/>
                <w:szCs w:val="22"/>
              </w:rPr>
            </w:pPr>
            <w:r>
              <w:rPr>
                <w:sz w:val="22"/>
                <w:szCs w:val="22"/>
              </w:rPr>
              <w:t xml:space="preserve">       30,58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49A72"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2C75D617" w14:textId="77777777" w:rsidR="00BC109D" w:rsidRDefault="00BC109D">
            <w:pPr>
              <w:jc w:val="right"/>
              <w:rPr>
                <w:sz w:val="23"/>
                <w:szCs w:val="23"/>
              </w:rPr>
            </w:pPr>
            <w:r>
              <w:rPr>
                <w:sz w:val="23"/>
                <w:szCs w:val="23"/>
              </w:rPr>
              <w:t>-30,58</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2FF8E" w14:textId="77777777" w:rsidR="00BC109D" w:rsidRDefault="00BC109D">
            <w:pPr>
              <w:rPr>
                <w:color w:val="FFFFFF"/>
                <w:sz w:val="23"/>
                <w:szCs w:val="23"/>
              </w:rPr>
            </w:pPr>
            <w:r>
              <w:rPr>
                <w:color w:val="FFFFFF"/>
                <w:sz w:val="23"/>
                <w:szCs w:val="23"/>
              </w:rPr>
              <w:t> </w:t>
            </w:r>
          </w:p>
        </w:tc>
      </w:tr>
      <w:tr w:rsidR="00BC109D" w14:paraId="5D9753BC"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159DBBA9" w14:textId="77777777" w:rsidR="00BC109D" w:rsidRDefault="00BC109D">
            <w:pPr>
              <w:jc w:val="center"/>
              <w:rPr>
                <w:sz w:val="23"/>
                <w:szCs w:val="23"/>
              </w:rPr>
            </w:pPr>
            <w:r>
              <w:rPr>
                <w:sz w:val="23"/>
                <w:szCs w:val="23"/>
              </w:rPr>
              <w:t>2.13</w:t>
            </w:r>
          </w:p>
        </w:tc>
        <w:tc>
          <w:tcPr>
            <w:tcW w:w="1955" w:type="pct"/>
            <w:tcBorders>
              <w:top w:val="nil"/>
              <w:left w:val="nil"/>
              <w:bottom w:val="single" w:sz="4" w:space="0" w:color="auto"/>
              <w:right w:val="single" w:sz="4" w:space="0" w:color="auto"/>
            </w:tcBorders>
            <w:shd w:val="clear" w:color="auto" w:fill="auto"/>
            <w:vAlign w:val="center"/>
            <w:hideMark/>
          </w:tcPr>
          <w:p w14:paraId="5F3501DB" w14:textId="77777777" w:rsidR="00BC109D" w:rsidRDefault="00BC109D">
            <w:pPr>
              <w:jc w:val="both"/>
              <w:rPr>
                <w:sz w:val="23"/>
                <w:szCs w:val="23"/>
              </w:rPr>
            </w:pPr>
            <w:r>
              <w:rPr>
                <w:sz w:val="23"/>
                <w:szCs w:val="23"/>
              </w:rPr>
              <w:t>Đất ở tại nông thôn</w:t>
            </w:r>
          </w:p>
        </w:tc>
        <w:tc>
          <w:tcPr>
            <w:tcW w:w="479" w:type="pct"/>
            <w:tcBorders>
              <w:top w:val="nil"/>
              <w:left w:val="nil"/>
              <w:bottom w:val="single" w:sz="4" w:space="0" w:color="auto"/>
              <w:right w:val="single" w:sz="4" w:space="0" w:color="auto"/>
            </w:tcBorders>
            <w:shd w:val="clear" w:color="auto" w:fill="auto"/>
            <w:vAlign w:val="center"/>
            <w:hideMark/>
          </w:tcPr>
          <w:p w14:paraId="0F9528FF" w14:textId="77777777" w:rsidR="00BC109D" w:rsidRDefault="00BC109D">
            <w:pPr>
              <w:jc w:val="center"/>
              <w:rPr>
                <w:sz w:val="23"/>
                <w:szCs w:val="23"/>
              </w:rPr>
            </w:pPr>
            <w:r>
              <w:rPr>
                <w:sz w:val="23"/>
                <w:szCs w:val="23"/>
              </w:rPr>
              <w:t>ONT</w:t>
            </w:r>
          </w:p>
        </w:tc>
        <w:tc>
          <w:tcPr>
            <w:tcW w:w="635" w:type="pct"/>
            <w:tcBorders>
              <w:top w:val="nil"/>
              <w:left w:val="nil"/>
              <w:bottom w:val="single" w:sz="4" w:space="0" w:color="auto"/>
              <w:right w:val="single" w:sz="4" w:space="0" w:color="auto"/>
            </w:tcBorders>
            <w:shd w:val="clear" w:color="auto" w:fill="auto"/>
            <w:vAlign w:val="center"/>
            <w:hideMark/>
          </w:tcPr>
          <w:p w14:paraId="68526A78" w14:textId="66A1B519" w:rsidR="00BC109D" w:rsidRDefault="00BC109D">
            <w:pPr>
              <w:rPr>
                <w:sz w:val="22"/>
                <w:szCs w:val="22"/>
              </w:rPr>
            </w:pPr>
            <w:r>
              <w:rPr>
                <w:sz w:val="22"/>
                <w:szCs w:val="22"/>
              </w:rPr>
              <w:t xml:space="preserve">       84,80 </w:t>
            </w:r>
          </w:p>
        </w:tc>
        <w:tc>
          <w:tcPr>
            <w:tcW w:w="545" w:type="pct"/>
            <w:tcBorders>
              <w:top w:val="nil"/>
              <w:left w:val="nil"/>
              <w:bottom w:val="single" w:sz="4" w:space="0" w:color="auto"/>
              <w:right w:val="single" w:sz="4" w:space="0" w:color="auto"/>
            </w:tcBorders>
            <w:shd w:val="clear" w:color="auto" w:fill="auto"/>
            <w:vAlign w:val="center"/>
            <w:hideMark/>
          </w:tcPr>
          <w:p w14:paraId="3CCB6166" w14:textId="77777777" w:rsidR="00BC109D" w:rsidRDefault="00BC109D">
            <w:pPr>
              <w:jc w:val="right"/>
              <w:rPr>
                <w:sz w:val="23"/>
                <w:szCs w:val="23"/>
              </w:rPr>
            </w:pPr>
            <w:r>
              <w:rPr>
                <w:sz w:val="23"/>
                <w:szCs w:val="23"/>
              </w:rPr>
              <w:t>1,25</w:t>
            </w:r>
          </w:p>
        </w:tc>
        <w:tc>
          <w:tcPr>
            <w:tcW w:w="561" w:type="pct"/>
            <w:tcBorders>
              <w:top w:val="nil"/>
              <w:left w:val="nil"/>
              <w:bottom w:val="single" w:sz="4" w:space="0" w:color="auto"/>
              <w:right w:val="single" w:sz="4" w:space="0" w:color="auto"/>
            </w:tcBorders>
            <w:shd w:val="clear" w:color="auto" w:fill="auto"/>
            <w:vAlign w:val="center"/>
            <w:hideMark/>
          </w:tcPr>
          <w:p w14:paraId="61645DCB" w14:textId="77777777" w:rsidR="00BC109D" w:rsidRDefault="00BC109D">
            <w:pPr>
              <w:jc w:val="right"/>
              <w:rPr>
                <w:sz w:val="23"/>
                <w:szCs w:val="23"/>
              </w:rPr>
            </w:pPr>
            <w:r>
              <w:rPr>
                <w:sz w:val="23"/>
                <w:szCs w:val="23"/>
              </w:rPr>
              <w:t>-83,55</w:t>
            </w:r>
          </w:p>
        </w:tc>
        <w:tc>
          <w:tcPr>
            <w:tcW w:w="462" w:type="pct"/>
            <w:tcBorders>
              <w:top w:val="nil"/>
              <w:left w:val="nil"/>
              <w:bottom w:val="single" w:sz="4" w:space="0" w:color="auto"/>
              <w:right w:val="single" w:sz="4" w:space="0" w:color="auto"/>
            </w:tcBorders>
            <w:shd w:val="clear" w:color="auto" w:fill="auto"/>
            <w:vAlign w:val="center"/>
            <w:hideMark/>
          </w:tcPr>
          <w:p w14:paraId="626F297C" w14:textId="77777777" w:rsidR="00BC109D" w:rsidRDefault="00BC109D">
            <w:pPr>
              <w:jc w:val="right"/>
              <w:rPr>
                <w:sz w:val="23"/>
                <w:szCs w:val="23"/>
              </w:rPr>
            </w:pPr>
            <w:r>
              <w:rPr>
                <w:sz w:val="23"/>
                <w:szCs w:val="23"/>
              </w:rPr>
              <w:t>1,47</w:t>
            </w:r>
          </w:p>
        </w:tc>
      </w:tr>
      <w:tr w:rsidR="00BC109D" w14:paraId="6F2F4296"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11743D66" w14:textId="77777777" w:rsidR="00BC109D" w:rsidRDefault="00BC109D">
            <w:pPr>
              <w:jc w:val="center"/>
              <w:rPr>
                <w:sz w:val="23"/>
                <w:szCs w:val="23"/>
              </w:rPr>
            </w:pPr>
            <w:r>
              <w:rPr>
                <w:sz w:val="23"/>
                <w:szCs w:val="23"/>
              </w:rPr>
              <w:t>2.14</w:t>
            </w:r>
          </w:p>
        </w:tc>
        <w:tc>
          <w:tcPr>
            <w:tcW w:w="1955" w:type="pct"/>
            <w:tcBorders>
              <w:top w:val="nil"/>
              <w:left w:val="nil"/>
              <w:bottom w:val="single" w:sz="4" w:space="0" w:color="auto"/>
              <w:right w:val="single" w:sz="4" w:space="0" w:color="auto"/>
            </w:tcBorders>
            <w:shd w:val="clear" w:color="auto" w:fill="auto"/>
            <w:vAlign w:val="center"/>
            <w:hideMark/>
          </w:tcPr>
          <w:p w14:paraId="33642D53" w14:textId="77777777" w:rsidR="00BC109D" w:rsidRDefault="00BC109D">
            <w:pPr>
              <w:jc w:val="both"/>
              <w:rPr>
                <w:sz w:val="23"/>
                <w:szCs w:val="23"/>
              </w:rPr>
            </w:pPr>
            <w:r>
              <w:rPr>
                <w:sz w:val="23"/>
                <w:szCs w:val="23"/>
              </w:rPr>
              <w:t>Đất ở tại đô thị</w:t>
            </w:r>
          </w:p>
        </w:tc>
        <w:tc>
          <w:tcPr>
            <w:tcW w:w="479" w:type="pct"/>
            <w:tcBorders>
              <w:top w:val="nil"/>
              <w:left w:val="nil"/>
              <w:bottom w:val="single" w:sz="4" w:space="0" w:color="auto"/>
              <w:right w:val="single" w:sz="4" w:space="0" w:color="auto"/>
            </w:tcBorders>
            <w:shd w:val="clear" w:color="auto" w:fill="auto"/>
            <w:vAlign w:val="center"/>
            <w:hideMark/>
          </w:tcPr>
          <w:p w14:paraId="252B96A1" w14:textId="77777777" w:rsidR="00BC109D" w:rsidRDefault="00BC109D">
            <w:pPr>
              <w:jc w:val="center"/>
              <w:rPr>
                <w:sz w:val="23"/>
                <w:szCs w:val="23"/>
              </w:rPr>
            </w:pPr>
            <w:r>
              <w:rPr>
                <w:sz w:val="23"/>
                <w:szCs w:val="23"/>
              </w:rPr>
              <w:t>ODT</w:t>
            </w:r>
          </w:p>
        </w:tc>
        <w:tc>
          <w:tcPr>
            <w:tcW w:w="635" w:type="pct"/>
            <w:tcBorders>
              <w:top w:val="nil"/>
              <w:left w:val="nil"/>
              <w:bottom w:val="single" w:sz="4" w:space="0" w:color="auto"/>
              <w:right w:val="single" w:sz="4" w:space="0" w:color="auto"/>
            </w:tcBorders>
            <w:shd w:val="clear" w:color="auto" w:fill="auto"/>
            <w:vAlign w:val="center"/>
            <w:hideMark/>
          </w:tcPr>
          <w:p w14:paraId="143E7149" w14:textId="02531340" w:rsidR="00BC109D" w:rsidRDefault="00BC109D">
            <w:pPr>
              <w:rPr>
                <w:sz w:val="22"/>
                <w:szCs w:val="22"/>
              </w:rPr>
            </w:pPr>
            <w:r>
              <w:rPr>
                <w:sz w:val="22"/>
                <w:szCs w:val="22"/>
              </w:rPr>
              <w:t xml:space="preserve">       45,47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CCC58"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4688291B" w14:textId="77777777" w:rsidR="00BC109D" w:rsidRDefault="00BC109D">
            <w:pPr>
              <w:jc w:val="right"/>
              <w:rPr>
                <w:sz w:val="23"/>
                <w:szCs w:val="23"/>
              </w:rPr>
            </w:pPr>
            <w:r>
              <w:rPr>
                <w:sz w:val="23"/>
                <w:szCs w:val="23"/>
              </w:rPr>
              <w:t>-45,47</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DC22E" w14:textId="77777777" w:rsidR="00BC109D" w:rsidRDefault="00BC109D">
            <w:pPr>
              <w:rPr>
                <w:color w:val="FFFFFF"/>
                <w:sz w:val="23"/>
                <w:szCs w:val="23"/>
              </w:rPr>
            </w:pPr>
            <w:r>
              <w:rPr>
                <w:color w:val="FFFFFF"/>
                <w:sz w:val="23"/>
                <w:szCs w:val="23"/>
              </w:rPr>
              <w:t> </w:t>
            </w:r>
          </w:p>
        </w:tc>
      </w:tr>
      <w:tr w:rsidR="00BC109D" w14:paraId="6820495E"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031A79A5" w14:textId="77777777" w:rsidR="00BC109D" w:rsidRDefault="00BC109D">
            <w:pPr>
              <w:jc w:val="center"/>
              <w:rPr>
                <w:sz w:val="23"/>
                <w:szCs w:val="23"/>
              </w:rPr>
            </w:pPr>
            <w:r>
              <w:rPr>
                <w:sz w:val="23"/>
                <w:szCs w:val="23"/>
              </w:rPr>
              <w:t>2.15</w:t>
            </w:r>
          </w:p>
        </w:tc>
        <w:tc>
          <w:tcPr>
            <w:tcW w:w="1955" w:type="pct"/>
            <w:tcBorders>
              <w:top w:val="nil"/>
              <w:left w:val="nil"/>
              <w:bottom w:val="single" w:sz="4" w:space="0" w:color="auto"/>
              <w:right w:val="single" w:sz="4" w:space="0" w:color="auto"/>
            </w:tcBorders>
            <w:shd w:val="clear" w:color="auto" w:fill="auto"/>
            <w:vAlign w:val="center"/>
            <w:hideMark/>
          </w:tcPr>
          <w:p w14:paraId="29B959E1" w14:textId="77777777" w:rsidR="00BC109D" w:rsidRDefault="00BC109D">
            <w:pPr>
              <w:rPr>
                <w:sz w:val="23"/>
                <w:szCs w:val="23"/>
              </w:rPr>
            </w:pPr>
            <w:r>
              <w:rPr>
                <w:sz w:val="23"/>
                <w:szCs w:val="23"/>
              </w:rPr>
              <w:t>Đất xây dựng trụ sở cơ quan</w:t>
            </w:r>
          </w:p>
        </w:tc>
        <w:tc>
          <w:tcPr>
            <w:tcW w:w="479" w:type="pct"/>
            <w:tcBorders>
              <w:top w:val="nil"/>
              <w:left w:val="nil"/>
              <w:bottom w:val="single" w:sz="4" w:space="0" w:color="auto"/>
              <w:right w:val="single" w:sz="4" w:space="0" w:color="auto"/>
            </w:tcBorders>
            <w:shd w:val="clear" w:color="auto" w:fill="auto"/>
            <w:noWrap/>
            <w:vAlign w:val="center"/>
            <w:hideMark/>
          </w:tcPr>
          <w:p w14:paraId="46B9C34A" w14:textId="77777777" w:rsidR="00BC109D" w:rsidRDefault="00BC109D">
            <w:pPr>
              <w:jc w:val="center"/>
              <w:rPr>
                <w:sz w:val="23"/>
                <w:szCs w:val="23"/>
              </w:rPr>
            </w:pPr>
            <w:r>
              <w:rPr>
                <w:sz w:val="23"/>
                <w:szCs w:val="23"/>
              </w:rPr>
              <w:t>TSC</w:t>
            </w:r>
          </w:p>
        </w:tc>
        <w:tc>
          <w:tcPr>
            <w:tcW w:w="635" w:type="pct"/>
            <w:tcBorders>
              <w:top w:val="nil"/>
              <w:left w:val="nil"/>
              <w:bottom w:val="single" w:sz="4" w:space="0" w:color="auto"/>
              <w:right w:val="single" w:sz="4" w:space="0" w:color="auto"/>
            </w:tcBorders>
            <w:shd w:val="clear" w:color="auto" w:fill="auto"/>
            <w:vAlign w:val="center"/>
            <w:hideMark/>
          </w:tcPr>
          <w:p w14:paraId="5F85C15A" w14:textId="77777777" w:rsidR="00BC109D" w:rsidRDefault="00BC109D">
            <w:pPr>
              <w:jc w:val="right"/>
              <w:rPr>
                <w:sz w:val="23"/>
                <w:szCs w:val="23"/>
              </w:rPr>
            </w:pPr>
            <w:r>
              <w:rPr>
                <w:sz w:val="23"/>
                <w:szCs w:val="23"/>
              </w:rPr>
              <w:t>-0,01</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780E0"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1CF7C96D" w14:textId="77777777" w:rsidR="00BC109D" w:rsidRDefault="00BC109D">
            <w:pPr>
              <w:jc w:val="right"/>
              <w:rPr>
                <w:sz w:val="23"/>
                <w:szCs w:val="23"/>
              </w:rPr>
            </w:pPr>
            <w:r>
              <w:rPr>
                <w:sz w:val="23"/>
                <w:szCs w:val="23"/>
              </w:rPr>
              <w:t>0,01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708FA" w14:textId="77777777" w:rsidR="00BC109D" w:rsidRDefault="00BC109D">
            <w:pPr>
              <w:rPr>
                <w:color w:val="FFFFFF"/>
                <w:sz w:val="23"/>
                <w:szCs w:val="23"/>
              </w:rPr>
            </w:pPr>
            <w:r>
              <w:rPr>
                <w:color w:val="FFFFFF"/>
                <w:sz w:val="23"/>
                <w:szCs w:val="23"/>
              </w:rPr>
              <w:t> </w:t>
            </w:r>
          </w:p>
        </w:tc>
      </w:tr>
      <w:tr w:rsidR="00BC109D" w14:paraId="7CCA2B9F"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39AB803A" w14:textId="77777777" w:rsidR="00BC109D" w:rsidRDefault="00BC109D">
            <w:pPr>
              <w:jc w:val="center"/>
              <w:rPr>
                <w:sz w:val="23"/>
                <w:szCs w:val="23"/>
              </w:rPr>
            </w:pPr>
            <w:r>
              <w:rPr>
                <w:sz w:val="23"/>
                <w:szCs w:val="23"/>
              </w:rPr>
              <w:t>2.16</w:t>
            </w:r>
          </w:p>
        </w:tc>
        <w:tc>
          <w:tcPr>
            <w:tcW w:w="1955" w:type="pct"/>
            <w:tcBorders>
              <w:top w:val="nil"/>
              <w:left w:val="nil"/>
              <w:bottom w:val="single" w:sz="4" w:space="0" w:color="auto"/>
              <w:right w:val="single" w:sz="4" w:space="0" w:color="auto"/>
            </w:tcBorders>
            <w:shd w:val="clear" w:color="auto" w:fill="auto"/>
            <w:vAlign w:val="center"/>
            <w:hideMark/>
          </w:tcPr>
          <w:p w14:paraId="03630C30" w14:textId="77777777" w:rsidR="00BC109D" w:rsidRDefault="00BC109D">
            <w:pPr>
              <w:jc w:val="both"/>
              <w:rPr>
                <w:sz w:val="23"/>
                <w:szCs w:val="23"/>
              </w:rPr>
            </w:pPr>
            <w:r>
              <w:rPr>
                <w:sz w:val="23"/>
                <w:szCs w:val="23"/>
              </w:rPr>
              <w:t>Đất xây dựng trụ sở của tổ chức sự nghiệp</w:t>
            </w:r>
          </w:p>
        </w:tc>
        <w:tc>
          <w:tcPr>
            <w:tcW w:w="479" w:type="pct"/>
            <w:tcBorders>
              <w:top w:val="nil"/>
              <w:left w:val="nil"/>
              <w:bottom w:val="single" w:sz="4" w:space="0" w:color="auto"/>
              <w:right w:val="single" w:sz="4" w:space="0" w:color="auto"/>
            </w:tcBorders>
            <w:shd w:val="clear" w:color="auto" w:fill="auto"/>
            <w:vAlign w:val="center"/>
            <w:hideMark/>
          </w:tcPr>
          <w:p w14:paraId="09D73C1F" w14:textId="77777777" w:rsidR="00BC109D" w:rsidRDefault="00BC109D">
            <w:pPr>
              <w:jc w:val="center"/>
              <w:rPr>
                <w:sz w:val="23"/>
                <w:szCs w:val="23"/>
              </w:rPr>
            </w:pPr>
            <w:r>
              <w:rPr>
                <w:sz w:val="23"/>
                <w:szCs w:val="23"/>
              </w:rPr>
              <w:t>DTS</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A2AF5" w14:textId="77777777" w:rsidR="00BC109D" w:rsidRDefault="00BC109D">
            <w:pPr>
              <w:rPr>
                <w:color w:val="FFFFFF"/>
                <w:sz w:val="22"/>
                <w:szCs w:val="22"/>
              </w:rPr>
            </w:pPr>
            <w:r>
              <w:rPr>
                <w:color w:val="FFFFFF"/>
                <w:sz w:val="22"/>
                <w:szCs w:val="22"/>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ECD99"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24331" w14:textId="77777777" w:rsidR="00BC109D" w:rsidRDefault="00BC109D">
            <w:pPr>
              <w:rPr>
                <w:color w:val="FFFFFF"/>
                <w:sz w:val="23"/>
                <w:szCs w:val="23"/>
              </w:rPr>
            </w:pPr>
            <w:r>
              <w:rPr>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89C20" w14:textId="77777777" w:rsidR="00BC109D" w:rsidRDefault="00BC109D">
            <w:pPr>
              <w:rPr>
                <w:color w:val="FFFFFF"/>
                <w:sz w:val="23"/>
                <w:szCs w:val="23"/>
              </w:rPr>
            </w:pPr>
            <w:r>
              <w:rPr>
                <w:color w:val="FFFFFF"/>
                <w:sz w:val="23"/>
                <w:szCs w:val="23"/>
              </w:rPr>
              <w:t> </w:t>
            </w:r>
          </w:p>
        </w:tc>
      </w:tr>
      <w:tr w:rsidR="00BC109D" w14:paraId="0D9D1B6D"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72F87536" w14:textId="77777777" w:rsidR="00BC109D" w:rsidRDefault="00BC109D">
            <w:pPr>
              <w:jc w:val="center"/>
              <w:rPr>
                <w:sz w:val="23"/>
                <w:szCs w:val="23"/>
              </w:rPr>
            </w:pPr>
            <w:r>
              <w:rPr>
                <w:sz w:val="23"/>
                <w:szCs w:val="23"/>
              </w:rPr>
              <w:t>2.17</w:t>
            </w:r>
          </w:p>
        </w:tc>
        <w:tc>
          <w:tcPr>
            <w:tcW w:w="1955" w:type="pct"/>
            <w:tcBorders>
              <w:top w:val="nil"/>
              <w:left w:val="nil"/>
              <w:bottom w:val="single" w:sz="4" w:space="0" w:color="auto"/>
              <w:right w:val="single" w:sz="4" w:space="0" w:color="auto"/>
            </w:tcBorders>
            <w:shd w:val="clear" w:color="auto" w:fill="auto"/>
            <w:vAlign w:val="center"/>
            <w:hideMark/>
          </w:tcPr>
          <w:p w14:paraId="40B57B99" w14:textId="77777777" w:rsidR="00BC109D" w:rsidRDefault="00BC109D">
            <w:pPr>
              <w:jc w:val="both"/>
              <w:rPr>
                <w:sz w:val="23"/>
                <w:szCs w:val="23"/>
              </w:rPr>
            </w:pPr>
            <w:r>
              <w:rPr>
                <w:sz w:val="23"/>
                <w:szCs w:val="23"/>
              </w:rPr>
              <w:t>Đất xây dựng cơ sở ngoại giao</w:t>
            </w:r>
          </w:p>
        </w:tc>
        <w:tc>
          <w:tcPr>
            <w:tcW w:w="479" w:type="pct"/>
            <w:tcBorders>
              <w:top w:val="nil"/>
              <w:left w:val="nil"/>
              <w:bottom w:val="single" w:sz="4" w:space="0" w:color="auto"/>
              <w:right w:val="single" w:sz="4" w:space="0" w:color="auto"/>
            </w:tcBorders>
            <w:shd w:val="clear" w:color="auto" w:fill="auto"/>
            <w:vAlign w:val="center"/>
            <w:hideMark/>
          </w:tcPr>
          <w:p w14:paraId="0D53747A" w14:textId="77777777" w:rsidR="00BC109D" w:rsidRDefault="00BC109D">
            <w:pPr>
              <w:jc w:val="center"/>
              <w:rPr>
                <w:sz w:val="23"/>
                <w:szCs w:val="23"/>
              </w:rPr>
            </w:pPr>
            <w:r>
              <w:rPr>
                <w:sz w:val="23"/>
                <w:szCs w:val="23"/>
              </w:rPr>
              <w:t>DNG</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82245" w14:textId="77777777" w:rsidR="00BC109D" w:rsidRDefault="00BC109D">
            <w:pPr>
              <w:rPr>
                <w:color w:val="FFFFFF"/>
                <w:sz w:val="22"/>
                <w:szCs w:val="22"/>
              </w:rPr>
            </w:pPr>
            <w:r>
              <w:rPr>
                <w:color w:val="FFFFFF"/>
                <w:sz w:val="22"/>
                <w:szCs w:val="22"/>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78284"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6C671" w14:textId="77777777" w:rsidR="00BC109D" w:rsidRDefault="00BC109D">
            <w:pPr>
              <w:rPr>
                <w:color w:val="FFFFFF"/>
                <w:sz w:val="23"/>
                <w:szCs w:val="23"/>
              </w:rPr>
            </w:pPr>
            <w:r>
              <w:rPr>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79147" w14:textId="77777777" w:rsidR="00BC109D" w:rsidRDefault="00BC109D">
            <w:pPr>
              <w:rPr>
                <w:color w:val="FFFFFF"/>
                <w:sz w:val="23"/>
                <w:szCs w:val="23"/>
              </w:rPr>
            </w:pPr>
            <w:r>
              <w:rPr>
                <w:color w:val="FFFFFF"/>
                <w:sz w:val="23"/>
                <w:szCs w:val="23"/>
              </w:rPr>
              <w:t> </w:t>
            </w:r>
          </w:p>
        </w:tc>
      </w:tr>
      <w:tr w:rsidR="00BC109D" w14:paraId="57BB899A"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5F31D4C6" w14:textId="77777777" w:rsidR="00BC109D" w:rsidRDefault="00BC109D">
            <w:pPr>
              <w:jc w:val="center"/>
              <w:rPr>
                <w:sz w:val="23"/>
                <w:szCs w:val="23"/>
              </w:rPr>
            </w:pPr>
            <w:r>
              <w:rPr>
                <w:sz w:val="23"/>
                <w:szCs w:val="23"/>
              </w:rPr>
              <w:t>2.18</w:t>
            </w:r>
          </w:p>
        </w:tc>
        <w:tc>
          <w:tcPr>
            <w:tcW w:w="1955" w:type="pct"/>
            <w:tcBorders>
              <w:top w:val="nil"/>
              <w:left w:val="nil"/>
              <w:bottom w:val="single" w:sz="4" w:space="0" w:color="auto"/>
              <w:right w:val="single" w:sz="4" w:space="0" w:color="auto"/>
            </w:tcBorders>
            <w:shd w:val="clear" w:color="auto" w:fill="auto"/>
            <w:noWrap/>
            <w:vAlign w:val="center"/>
            <w:hideMark/>
          </w:tcPr>
          <w:p w14:paraId="15BCA844" w14:textId="77777777" w:rsidR="00BC109D" w:rsidRDefault="00BC109D">
            <w:pPr>
              <w:rPr>
                <w:sz w:val="23"/>
                <w:szCs w:val="23"/>
              </w:rPr>
            </w:pPr>
            <w:r>
              <w:rPr>
                <w:sz w:val="23"/>
                <w:szCs w:val="23"/>
              </w:rPr>
              <w:t>Đất cơ sở tín ngưỡng</w:t>
            </w:r>
          </w:p>
        </w:tc>
        <w:tc>
          <w:tcPr>
            <w:tcW w:w="479" w:type="pct"/>
            <w:tcBorders>
              <w:top w:val="nil"/>
              <w:left w:val="nil"/>
              <w:bottom w:val="single" w:sz="4" w:space="0" w:color="auto"/>
              <w:right w:val="single" w:sz="4" w:space="0" w:color="auto"/>
            </w:tcBorders>
            <w:shd w:val="clear" w:color="auto" w:fill="auto"/>
            <w:noWrap/>
            <w:vAlign w:val="center"/>
            <w:hideMark/>
          </w:tcPr>
          <w:p w14:paraId="0190079B" w14:textId="77777777" w:rsidR="00BC109D" w:rsidRDefault="00BC109D">
            <w:pPr>
              <w:jc w:val="center"/>
              <w:rPr>
                <w:sz w:val="23"/>
                <w:szCs w:val="23"/>
              </w:rPr>
            </w:pPr>
            <w:r>
              <w:rPr>
                <w:sz w:val="23"/>
                <w:szCs w:val="23"/>
              </w:rPr>
              <w:t>TIN</w:t>
            </w:r>
          </w:p>
        </w:tc>
        <w:tc>
          <w:tcPr>
            <w:tcW w:w="635" w:type="pct"/>
            <w:tcBorders>
              <w:top w:val="nil"/>
              <w:left w:val="nil"/>
              <w:bottom w:val="single" w:sz="4" w:space="0" w:color="auto"/>
              <w:right w:val="single" w:sz="4" w:space="0" w:color="auto"/>
            </w:tcBorders>
            <w:shd w:val="clear" w:color="auto" w:fill="auto"/>
            <w:vAlign w:val="center"/>
            <w:hideMark/>
          </w:tcPr>
          <w:p w14:paraId="0D80830E" w14:textId="74191D85" w:rsidR="00BC109D" w:rsidRDefault="00BC109D">
            <w:pPr>
              <w:rPr>
                <w:sz w:val="22"/>
                <w:szCs w:val="22"/>
              </w:rPr>
            </w:pPr>
            <w:r>
              <w:rPr>
                <w:sz w:val="22"/>
                <w:szCs w:val="22"/>
              </w:rPr>
              <w:t xml:space="preserve">         0,10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056FA"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57857E36" w14:textId="77777777" w:rsidR="00BC109D" w:rsidRDefault="00BC109D">
            <w:pPr>
              <w:jc w:val="right"/>
              <w:rPr>
                <w:sz w:val="23"/>
                <w:szCs w:val="23"/>
              </w:rPr>
            </w:pPr>
            <w:r>
              <w:rPr>
                <w:sz w:val="23"/>
                <w:szCs w:val="23"/>
              </w:rPr>
              <w:t>-0,10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7C774" w14:textId="77777777" w:rsidR="00BC109D" w:rsidRDefault="00BC109D">
            <w:pPr>
              <w:rPr>
                <w:color w:val="FFFFFF"/>
                <w:sz w:val="23"/>
                <w:szCs w:val="23"/>
              </w:rPr>
            </w:pPr>
            <w:r>
              <w:rPr>
                <w:color w:val="FFFFFF"/>
                <w:sz w:val="23"/>
                <w:szCs w:val="23"/>
              </w:rPr>
              <w:t> </w:t>
            </w:r>
          </w:p>
        </w:tc>
      </w:tr>
      <w:tr w:rsidR="00BC109D" w14:paraId="7D8E1759"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509AB854" w14:textId="77777777" w:rsidR="00BC109D" w:rsidRDefault="00BC109D">
            <w:pPr>
              <w:jc w:val="center"/>
              <w:rPr>
                <w:sz w:val="23"/>
                <w:szCs w:val="23"/>
              </w:rPr>
            </w:pPr>
            <w:r>
              <w:rPr>
                <w:sz w:val="23"/>
                <w:szCs w:val="23"/>
              </w:rPr>
              <w:t>2.19</w:t>
            </w:r>
          </w:p>
        </w:tc>
        <w:tc>
          <w:tcPr>
            <w:tcW w:w="1955" w:type="pct"/>
            <w:tcBorders>
              <w:top w:val="nil"/>
              <w:left w:val="nil"/>
              <w:bottom w:val="single" w:sz="4" w:space="0" w:color="auto"/>
              <w:right w:val="single" w:sz="4" w:space="0" w:color="auto"/>
            </w:tcBorders>
            <w:shd w:val="clear" w:color="auto" w:fill="auto"/>
            <w:vAlign w:val="center"/>
            <w:hideMark/>
          </w:tcPr>
          <w:p w14:paraId="5A9E511F" w14:textId="77777777" w:rsidR="00BC109D" w:rsidRDefault="00BC109D">
            <w:pPr>
              <w:jc w:val="both"/>
              <w:rPr>
                <w:sz w:val="23"/>
                <w:szCs w:val="23"/>
              </w:rPr>
            </w:pPr>
            <w:r>
              <w:rPr>
                <w:sz w:val="23"/>
                <w:szCs w:val="23"/>
              </w:rPr>
              <w:t>Đất sông, ngòi, kênh, rạch, suối</w:t>
            </w:r>
          </w:p>
        </w:tc>
        <w:tc>
          <w:tcPr>
            <w:tcW w:w="479" w:type="pct"/>
            <w:tcBorders>
              <w:top w:val="nil"/>
              <w:left w:val="nil"/>
              <w:bottom w:val="single" w:sz="4" w:space="0" w:color="auto"/>
              <w:right w:val="single" w:sz="4" w:space="0" w:color="auto"/>
            </w:tcBorders>
            <w:shd w:val="clear" w:color="auto" w:fill="auto"/>
            <w:vAlign w:val="center"/>
            <w:hideMark/>
          </w:tcPr>
          <w:p w14:paraId="069AED9A" w14:textId="77777777" w:rsidR="00BC109D" w:rsidRDefault="00BC109D">
            <w:pPr>
              <w:jc w:val="center"/>
              <w:rPr>
                <w:sz w:val="23"/>
                <w:szCs w:val="23"/>
              </w:rPr>
            </w:pPr>
            <w:r>
              <w:rPr>
                <w:sz w:val="23"/>
                <w:szCs w:val="23"/>
              </w:rPr>
              <w:t>SON</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9F089" w14:textId="77777777" w:rsidR="00BC109D" w:rsidRDefault="00BC109D">
            <w:pPr>
              <w:rPr>
                <w:color w:val="FFFFFF"/>
                <w:sz w:val="22"/>
                <w:szCs w:val="22"/>
              </w:rPr>
            </w:pPr>
            <w:r>
              <w:rPr>
                <w:color w:val="FFFFFF"/>
                <w:sz w:val="22"/>
                <w:szCs w:val="22"/>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D651A"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C6C2B" w14:textId="77777777" w:rsidR="00BC109D" w:rsidRDefault="00BC109D">
            <w:pPr>
              <w:rPr>
                <w:color w:val="FFFFFF"/>
                <w:sz w:val="23"/>
                <w:szCs w:val="23"/>
              </w:rPr>
            </w:pPr>
            <w:r>
              <w:rPr>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E64CE" w14:textId="77777777" w:rsidR="00BC109D" w:rsidRDefault="00BC109D">
            <w:pPr>
              <w:rPr>
                <w:color w:val="FFFFFF"/>
                <w:sz w:val="23"/>
                <w:szCs w:val="23"/>
              </w:rPr>
            </w:pPr>
            <w:r>
              <w:rPr>
                <w:color w:val="FFFFFF"/>
                <w:sz w:val="23"/>
                <w:szCs w:val="23"/>
              </w:rPr>
              <w:t> </w:t>
            </w:r>
          </w:p>
        </w:tc>
      </w:tr>
      <w:tr w:rsidR="00BC109D" w14:paraId="7F0E645A"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4F22B821" w14:textId="77777777" w:rsidR="00BC109D" w:rsidRDefault="00BC109D">
            <w:pPr>
              <w:jc w:val="center"/>
              <w:rPr>
                <w:sz w:val="23"/>
                <w:szCs w:val="23"/>
              </w:rPr>
            </w:pPr>
            <w:r>
              <w:rPr>
                <w:sz w:val="23"/>
                <w:szCs w:val="23"/>
              </w:rPr>
              <w:t>2.20</w:t>
            </w:r>
          </w:p>
        </w:tc>
        <w:tc>
          <w:tcPr>
            <w:tcW w:w="1955" w:type="pct"/>
            <w:tcBorders>
              <w:top w:val="nil"/>
              <w:left w:val="nil"/>
              <w:bottom w:val="single" w:sz="4" w:space="0" w:color="auto"/>
              <w:right w:val="single" w:sz="4" w:space="0" w:color="auto"/>
            </w:tcBorders>
            <w:shd w:val="clear" w:color="auto" w:fill="auto"/>
            <w:vAlign w:val="center"/>
            <w:hideMark/>
          </w:tcPr>
          <w:p w14:paraId="01FE9B24" w14:textId="77777777" w:rsidR="00BC109D" w:rsidRDefault="00BC109D">
            <w:pPr>
              <w:jc w:val="both"/>
              <w:rPr>
                <w:sz w:val="23"/>
                <w:szCs w:val="23"/>
              </w:rPr>
            </w:pPr>
            <w:r>
              <w:rPr>
                <w:sz w:val="23"/>
                <w:szCs w:val="23"/>
              </w:rPr>
              <w:t>Đất có mặt nước chuyên dùng</w:t>
            </w:r>
          </w:p>
        </w:tc>
        <w:tc>
          <w:tcPr>
            <w:tcW w:w="479" w:type="pct"/>
            <w:tcBorders>
              <w:top w:val="nil"/>
              <w:left w:val="nil"/>
              <w:bottom w:val="single" w:sz="4" w:space="0" w:color="auto"/>
              <w:right w:val="single" w:sz="4" w:space="0" w:color="auto"/>
            </w:tcBorders>
            <w:shd w:val="clear" w:color="auto" w:fill="auto"/>
            <w:vAlign w:val="center"/>
            <w:hideMark/>
          </w:tcPr>
          <w:p w14:paraId="1F925CB1" w14:textId="77777777" w:rsidR="00BC109D" w:rsidRDefault="00BC109D">
            <w:pPr>
              <w:jc w:val="center"/>
              <w:rPr>
                <w:sz w:val="23"/>
                <w:szCs w:val="23"/>
              </w:rPr>
            </w:pPr>
            <w:r>
              <w:rPr>
                <w:sz w:val="23"/>
                <w:szCs w:val="23"/>
              </w:rPr>
              <w:t>MNC</w:t>
            </w:r>
          </w:p>
        </w:tc>
        <w:tc>
          <w:tcPr>
            <w:tcW w:w="635" w:type="pct"/>
            <w:tcBorders>
              <w:top w:val="nil"/>
              <w:left w:val="nil"/>
              <w:bottom w:val="single" w:sz="4" w:space="0" w:color="auto"/>
              <w:right w:val="single" w:sz="4" w:space="0" w:color="auto"/>
            </w:tcBorders>
            <w:shd w:val="clear" w:color="auto" w:fill="auto"/>
            <w:vAlign w:val="center"/>
            <w:hideMark/>
          </w:tcPr>
          <w:p w14:paraId="4CFAB703" w14:textId="4D161ABA" w:rsidR="00BC109D" w:rsidRDefault="00BC109D">
            <w:pPr>
              <w:rPr>
                <w:sz w:val="22"/>
                <w:szCs w:val="22"/>
              </w:rPr>
            </w:pPr>
            <w:r>
              <w:rPr>
                <w:sz w:val="22"/>
                <w:szCs w:val="22"/>
              </w:rPr>
              <w:t xml:space="preserve">         5,20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BCE39"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7C333C44" w14:textId="77777777" w:rsidR="00BC109D" w:rsidRDefault="00BC109D">
            <w:pPr>
              <w:jc w:val="right"/>
              <w:rPr>
                <w:sz w:val="23"/>
                <w:szCs w:val="23"/>
              </w:rPr>
            </w:pPr>
            <w:r>
              <w:rPr>
                <w:sz w:val="23"/>
                <w:szCs w:val="23"/>
              </w:rPr>
              <w:t>-5,20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BFB8E" w14:textId="77777777" w:rsidR="00BC109D" w:rsidRDefault="00BC109D">
            <w:pPr>
              <w:rPr>
                <w:color w:val="FFFFFF"/>
                <w:sz w:val="23"/>
                <w:szCs w:val="23"/>
              </w:rPr>
            </w:pPr>
            <w:r>
              <w:rPr>
                <w:color w:val="FFFFFF"/>
                <w:sz w:val="23"/>
                <w:szCs w:val="23"/>
              </w:rPr>
              <w:t> </w:t>
            </w:r>
          </w:p>
        </w:tc>
      </w:tr>
      <w:tr w:rsidR="00BC109D" w14:paraId="63531732"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662CD4DE" w14:textId="77777777" w:rsidR="00BC109D" w:rsidRDefault="00BC109D">
            <w:pPr>
              <w:jc w:val="center"/>
              <w:rPr>
                <w:sz w:val="23"/>
                <w:szCs w:val="23"/>
              </w:rPr>
            </w:pPr>
            <w:r>
              <w:rPr>
                <w:sz w:val="23"/>
                <w:szCs w:val="23"/>
              </w:rPr>
              <w:t>2.21</w:t>
            </w:r>
          </w:p>
        </w:tc>
        <w:tc>
          <w:tcPr>
            <w:tcW w:w="1955" w:type="pct"/>
            <w:tcBorders>
              <w:top w:val="nil"/>
              <w:left w:val="nil"/>
              <w:bottom w:val="single" w:sz="4" w:space="0" w:color="auto"/>
              <w:right w:val="single" w:sz="4" w:space="0" w:color="auto"/>
            </w:tcBorders>
            <w:shd w:val="clear" w:color="auto" w:fill="auto"/>
            <w:vAlign w:val="center"/>
            <w:hideMark/>
          </w:tcPr>
          <w:p w14:paraId="60EF325F" w14:textId="77777777" w:rsidR="00BC109D" w:rsidRDefault="00BC109D">
            <w:pPr>
              <w:jc w:val="both"/>
              <w:rPr>
                <w:sz w:val="23"/>
                <w:szCs w:val="23"/>
              </w:rPr>
            </w:pPr>
            <w:r>
              <w:rPr>
                <w:sz w:val="23"/>
                <w:szCs w:val="23"/>
              </w:rPr>
              <w:t>Đất phi nông nghiệp khác</w:t>
            </w:r>
          </w:p>
        </w:tc>
        <w:tc>
          <w:tcPr>
            <w:tcW w:w="479" w:type="pct"/>
            <w:tcBorders>
              <w:top w:val="nil"/>
              <w:left w:val="nil"/>
              <w:bottom w:val="single" w:sz="4" w:space="0" w:color="auto"/>
              <w:right w:val="single" w:sz="4" w:space="0" w:color="auto"/>
            </w:tcBorders>
            <w:shd w:val="clear" w:color="auto" w:fill="auto"/>
            <w:vAlign w:val="center"/>
            <w:hideMark/>
          </w:tcPr>
          <w:p w14:paraId="536C4BAA" w14:textId="77777777" w:rsidR="00BC109D" w:rsidRDefault="00BC109D">
            <w:pPr>
              <w:jc w:val="center"/>
              <w:rPr>
                <w:sz w:val="23"/>
                <w:szCs w:val="23"/>
              </w:rPr>
            </w:pPr>
            <w:r>
              <w:rPr>
                <w:sz w:val="23"/>
                <w:szCs w:val="23"/>
              </w:rPr>
              <w:t>PNK</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F9AD6" w14:textId="77777777" w:rsidR="00BC109D" w:rsidRDefault="00BC109D">
            <w:pPr>
              <w:rPr>
                <w:color w:val="FFFFFF"/>
                <w:sz w:val="22"/>
                <w:szCs w:val="22"/>
              </w:rPr>
            </w:pPr>
            <w:r>
              <w:rPr>
                <w:color w:val="FFFFFF"/>
                <w:sz w:val="22"/>
                <w:szCs w:val="22"/>
              </w:rPr>
              <w: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3FB08" w14:textId="77777777" w:rsidR="00BC109D" w:rsidRDefault="00BC109D">
            <w:pPr>
              <w:rPr>
                <w:b/>
                <w:bCs/>
                <w:color w:val="FFFFFF"/>
                <w:sz w:val="23"/>
                <w:szCs w:val="23"/>
              </w:rPr>
            </w:pPr>
            <w:r>
              <w:rPr>
                <w:b/>
                <w:bCs/>
                <w:color w:val="FFFFFF"/>
                <w:sz w:val="23"/>
                <w:szCs w:val="23"/>
              </w:rPr>
              <w:t> </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21BFA" w14:textId="77777777" w:rsidR="00BC109D" w:rsidRDefault="00BC109D">
            <w:pPr>
              <w:rPr>
                <w:b/>
                <w:bCs/>
                <w:color w:val="FFFFFF"/>
                <w:sz w:val="23"/>
                <w:szCs w:val="23"/>
              </w:rPr>
            </w:pPr>
            <w:r>
              <w:rPr>
                <w:b/>
                <w:bCs/>
                <w:color w:val="FFFFFF"/>
                <w:sz w:val="23"/>
                <w:szCs w:val="23"/>
              </w:rPr>
              <w:t>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816E4" w14:textId="77777777" w:rsidR="00BC109D" w:rsidRDefault="00BC109D">
            <w:pPr>
              <w:rPr>
                <w:b/>
                <w:bCs/>
                <w:color w:val="FFFFFF"/>
                <w:sz w:val="23"/>
                <w:szCs w:val="23"/>
              </w:rPr>
            </w:pPr>
            <w:r>
              <w:rPr>
                <w:b/>
                <w:bCs/>
                <w:color w:val="FFFFFF"/>
                <w:sz w:val="23"/>
                <w:szCs w:val="23"/>
              </w:rPr>
              <w:t> </w:t>
            </w:r>
          </w:p>
        </w:tc>
      </w:tr>
      <w:tr w:rsidR="00BC109D" w14:paraId="25638E72" w14:textId="77777777" w:rsidTr="00834475">
        <w:trPr>
          <w:trHeight w:val="340"/>
        </w:trPr>
        <w:tc>
          <w:tcPr>
            <w:tcW w:w="363" w:type="pct"/>
            <w:tcBorders>
              <w:top w:val="nil"/>
              <w:left w:val="single" w:sz="4" w:space="0" w:color="auto"/>
              <w:bottom w:val="single" w:sz="4" w:space="0" w:color="auto"/>
              <w:right w:val="single" w:sz="4" w:space="0" w:color="auto"/>
            </w:tcBorders>
            <w:shd w:val="clear" w:color="auto" w:fill="auto"/>
            <w:vAlign w:val="center"/>
            <w:hideMark/>
          </w:tcPr>
          <w:p w14:paraId="05ADC85D" w14:textId="77777777" w:rsidR="00BC109D" w:rsidRDefault="00BC109D">
            <w:pPr>
              <w:jc w:val="center"/>
              <w:rPr>
                <w:b/>
                <w:bCs/>
                <w:sz w:val="23"/>
                <w:szCs w:val="23"/>
              </w:rPr>
            </w:pPr>
            <w:r>
              <w:rPr>
                <w:b/>
                <w:bCs/>
                <w:sz w:val="23"/>
                <w:szCs w:val="23"/>
              </w:rPr>
              <w:t>3</w:t>
            </w:r>
          </w:p>
        </w:tc>
        <w:tc>
          <w:tcPr>
            <w:tcW w:w="1955" w:type="pct"/>
            <w:tcBorders>
              <w:top w:val="nil"/>
              <w:left w:val="nil"/>
              <w:bottom w:val="single" w:sz="4" w:space="0" w:color="auto"/>
              <w:right w:val="single" w:sz="4" w:space="0" w:color="auto"/>
            </w:tcBorders>
            <w:shd w:val="clear" w:color="auto" w:fill="auto"/>
            <w:vAlign w:val="center"/>
            <w:hideMark/>
          </w:tcPr>
          <w:p w14:paraId="76EC3A2D" w14:textId="77777777" w:rsidR="00BC109D" w:rsidRDefault="00BC109D">
            <w:pPr>
              <w:jc w:val="both"/>
              <w:rPr>
                <w:b/>
                <w:bCs/>
                <w:sz w:val="23"/>
                <w:szCs w:val="23"/>
              </w:rPr>
            </w:pPr>
            <w:r>
              <w:rPr>
                <w:b/>
                <w:bCs/>
                <w:sz w:val="23"/>
                <w:szCs w:val="23"/>
              </w:rPr>
              <w:t>Đất chưa sử dụng</w:t>
            </w:r>
          </w:p>
        </w:tc>
        <w:tc>
          <w:tcPr>
            <w:tcW w:w="479" w:type="pct"/>
            <w:tcBorders>
              <w:top w:val="nil"/>
              <w:left w:val="nil"/>
              <w:bottom w:val="single" w:sz="4" w:space="0" w:color="auto"/>
              <w:right w:val="single" w:sz="4" w:space="0" w:color="auto"/>
            </w:tcBorders>
            <w:shd w:val="clear" w:color="auto" w:fill="auto"/>
            <w:vAlign w:val="center"/>
            <w:hideMark/>
          </w:tcPr>
          <w:p w14:paraId="5F80B87F" w14:textId="77777777" w:rsidR="00BC109D" w:rsidRDefault="00BC109D">
            <w:pPr>
              <w:jc w:val="center"/>
              <w:rPr>
                <w:b/>
                <w:bCs/>
                <w:sz w:val="23"/>
                <w:szCs w:val="23"/>
              </w:rPr>
            </w:pPr>
            <w:r>
              <w:rPr>
                <w:b/>
                <w:bCs/>
                <w:sz w:val="23"/>
                <w:szCs w:val="23"/>
              </w:rPr>
              <w:t>CSD</w:t>
            </w:r>
          </w:p>
        </w:tc>
        <w:tc>
          <w:tcPr>
            <w:tcW w:w="635" w:type="pct"/>
            <w:tcBorders>
              <w:top w:val="nil"/>
              <w:left w:val="nil"/>
              <w:bottom w:val="single" w:sz="4" w:space="0" w:color="auto"/>
              <w:right w:val="single" w:sz="4" w:space="0" w:color="auto"/>
            </w:tcBorders>
            <w:shd w:val="clear" w:color="auto" w:fill="auto"/>
            <w:vAlign w:val="center"/>
            <w:hideMark/>
          </w:tcPr>
          <w:p w14:paraId="6832CC68" w14:textId="77777777" w:rsidR="00BC109D" w:rsidRDefault="00BC109D">
            <w:pPr>
              <w:jc w:val="right"/>
              <w:rPr>
                <w:b/>
                <w:bCs/>
                <w:sz w:val="23"/>
                <w:szCs w:val="23"/>
              </w:rPr>
            </w:pPr>
            <w:r>
              <w:rPr>
                <w:b/>
                <w:bCs/>
                <w:sz w:val="23"/>
                <w:szCs w:val="23"/>
              </w:rPr>
              <w:t>-4,96</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89DAD" w14:textId="77777777" w:rsidR="00BC109D" w:rsidRDefault="00BC109D">
            <w:pPr>
              <w:rPr>
                <w:b/>
                <w:bCs/>
                <w:color w:val="FFFFFF"/>
                <w:sz w:val="23"/>
                <w:szCs w:val="23"/>
              </w:rPr>
            </w:pPr>
            <w:r>
              <w:rPr>
                <w:b/>
                <w:bCs/>
                <w:color w:val="FFFFFF"/>
                <w:sz w:val="23"/>
                <w:szCs w:val="23"/>
              </w:rPr>
              <w:t> </w:t>
            </w:r>
          </w:p>
        </w:tc>
        <w:tc>
          <w:tcPr>
            <w:tcW w:w="561" w:type="pct"/>
            <w:tcBorders>
              <w:top w:val="nil"/>
              <w:left w:val="nil"/>
              <w:bottom w:val="single" w:sz="4" w:space="0" w:color="auto"/>
              <w:right w:val="single" w:sz="4" w:space="0" w:color="auto"/>
            </w:tcBorders>
            <w:shd w:val="clear" w:color="auto" w:fill="auto"/>
            <w:vAlign w:val="center"/>
            <w:hideMark/>
          </w:tcPr>
          <w:p w14:paraId="3425E544" w14:textId="77777777" w:rsidR="00BC109D" w:rsidRDefault="00BC109D">
            <w:pPr>
              <w:jc w:val="right"/>
              <w:rPr>
                <w:b/>
                <w:bCs/>
                <w:sz w:val="23"/>
                <w:szCs w:val="23"/>
              </w:rPr>
            </w:pPr>
            <w:r>
              <w:rPr>
                <w:b/>
                <w:bCs/>
                <w:sz w:val="23"/>
                <w:szCs w:val="23"/>
              </w:rPr>
              <w:t>4,96</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93F71" w14:textId="77777777" w:rsidR="00BC109D" w:rsidRDefault="00BC109D">
            <w:pPr>
              <w:rPr>
                <w:b/>
                <w:bCs/>
                <w:color w:val="FFFFFF"/>
                <w:sz w:val="23"/>
                <w:szCs w:val="23"/>
              </w:rPr>
            </w:pPr>
            <w:r>
              <w:rPr>
                <w:b/>
                <w:bCs/>
                <w:color w:val="FFFFFF"/>
                <w:sz w:val="23"/>
                <w:szCs w:val="23"/>
              </w:rPr>
              <w:t> </w:t>
            </w:r>
          </w:p>
        </w:tc>
      </w:tr>
    </w:tbl>
    <w:p w14:paraId="435B70F4" w14:textId="77777777" w:rsidR="00300A58" w:rsidRPr="008A1472" w:rsidRDefault="00300A58" w:rsidP="00834475">
      <w:pPr>
        <w:spacing w:line="360" w:lineRule="auto"/>
        <w:ind w:firstLine="709"/>
        <w:jc w:val="both"/>
        <w:rPr>
          <w:b/>
          <w:sz w:val="28"/>
          <w:szCs w:val="28"/>
        </w:rPr>
      </w:pPr>
      <w:r w:rsidRPr="008A1472">
        <w:rPr>
          <w:sz w:val="28"/>
          <w:szCs w:val="28"/>
        </w:rPr>
        <w:t>Cụ thể chỉ tiêu các loại đất trong kế hoạch được duyệt và kết quả thực hiện được có sự chênh lệch như sau:</w:t>
      </w:r>
    </w:p>
    <w:p w14:paraId="479DCEE7" w14:textId="40F56636" w:rsidR="0030336E" w:rsidRDefault="00300A58" w:rsidP="00834475">
      <w:pPr>
        <w:spacing w:line="360" w:lineRule="auto"/>
        <w:ind w:firstLine="709"/>
        <w:jc w:val="both"/>
        <w:rPr>
          <w:sz w:val="28"/>
          <w:szCs w:val="28"/>
        </w:rPr>
      </w:pPr>
      <w:r w:rsidRPr="0030336E">
        <w:rPr>
          <w:b/>
          <w:sz w:val="28"/>
          <w:szCs w:val="28"/>
        </w:rPr>
        <w:t>+ Đất nông nghiệp</w:t>
      </w:r>
      <w:r w:rsidRPr="0030336E">
        <w:rPr>
          <w:sz w:val="28"/>
          <w:szCs w:val="28"/>
        </w:rPr>
        <w:t xml:space="preserve">: Theo kế hoạch sử dụng đất năm 2023 được duyệt, diện tích đất nông nghiệp giảm </w:t>
      </w:r>
      <w:r w:rsidR="0030336E" w:rsidRPr="0030336E">
        <w:rPr>
          <w:sz w:val="28"/>
          <w:szCs w:val="28"/>
        </w:rPr>
        <w:t>591,45</w:t>
      </w:r>
      <w:r w:rsidRPr="0030336E">
        <w:rPr>
          <w:sz w:val="28"/>
          <w:szCs w:val="28"/>
        </w:rPr>
        <w:t xml:space="preserve"> ha, kết quả thực hiện được </w:t>
      </w:r>
      <w:r w:rsidR="0030336E" w:rsidRPr="0030336E">
        <w:rPr>
          <w:sz w:val="28"/>
          <w:szCs w:val="28"/>
        </w:rPr>
        <w:t>4,</w:t>
      </w:r>
      <w:r w:rsidR="004A1B1E">
        <w:rPr>
          <w:sz w:val="28"/>
          <w:szCs w:val="28"/>
        </w:rPr>
        <w:t>66</w:t>
      </w:r>
      <w:r w:rsidR="0030336E" w:rsidRPr="0030336E">
        <w:rPr>
          <w:sz w:val="28"/>
          <w:szCs w:val="28"/>
        </w:rPr>
        <w:t xml:space="preserve"> ha, còn </w:t>
      </w:r>
      <w:r w:rsidR="004A1B1E">
        <w:rPr>
          <w:sz w:val="28"/>
          <w:szCs w:val="28"/>
        </w:rPr>
        <w:t>586,79</w:t>
      </w:r>
      <w:r w:rsidR="0030336E" w:rsidRPr="0030336E">
        <w:rPr>
          <w:sz w:val="28"/>
          <w:szCs w:val="28"/>
        </w:rPr>
        <w:t xml:space="preserve"> </w:t>
      </w:r>
      <w:r w:rsidRPr="0030336E">
        <w:rPr>
          <w:sz w:val="28"/>
          <w:szCs w:val="28"/>
        </w:rPr>
        <w:t xml:space="preserve">ha chưa thực hiện được, đạt </w:t>
      </w:r>
      <w:r w:rsidR="0030336E" w:rsidRPr="0030336E">
        <w:rPr>
          <w:sz w:val="28"/>
          <w:szCs w:val="28"/>
        </w:rPr>
        <w:t>0,7</w:t>
      </w:r>
      <w:r w:rsidR="004A1B1E">
        <w:rPr>
          <w:sz w:val="28"/>
          <w:szCs w:val="28"/>
        </w:rPr>
        <w:t>9</w:t>
      </w:r>
      <w:r w:rsidRPr="0030336E">
        <w:rPr>
          <w:sz w:val="28"/>
          <w:szCs w:val="28"/>
        </w:rPr>
        <w:t>% kế hoạch đề ra</w:t>
      </w:r>
      <w:r w:rsidR="0030336E">
        <w:rPr>
          <w:sz w:val="28"/>
          <w:szCs w:val="28"/>
        </w:rPr>
        <w:t xml:space="preserve">. </w:t>
      </w:r>
      <w:r w:rsidR="0030336E" w:rsidRPr="00B11AFB">
        <w:rPr>
          <w:sz w:val="28"/>
          <w:szCs w:val="28"/>
        </w:rPr>
        <w:t>Nguyên nhân do chưa thực hiện được một số công trình, dự án dự kiến lấy vào đất nông nghiệp theo kế hoạch như: Cụm công nghiệp Phú Gia; Đầu tư kinh doanh hạ tầng sản xuất công nghiệp và dịch vụ Cụm công nghiệp Tử Đà - An Đạo; Đường giao thông kết nối từ đường tỉnh 323 đến Quốc lộ 2;…</w:t>
      </w:r>
    </w:p>
    <w:p w14:paraId="45CB380C" w14:textId="0553DB0E" w:rsidR="00300A58" w:rsidRPr="0030336E" w:rsidRDefault="00300A58" w:rsidP="00834475">
      <w:pPr>
        <w:spacing w:line="360" w:lineRule="auto"/>
        <w:ind w:firstLine="709"/>
        <w:jc w:val="both"/>
        <w:rPr>
          <w:b/>
          <w:sz w:val="28"/>
          <w:szCs w:val="28"/>
        </w:rPr>
      </w:pPr>
      <w:r w:rsidRPr="0030336E">
        <w:rPr>
          <w:sz w:val="28"/>
          <w:szCs w:val="28"/>
        </w:rPr>
        <w:t xml:space="preserve">- Đất trồng lúa: Theo kế hoạch sử dụng đất được duyệt, diện tích đất trồng lúa giảm </w:t>
      </w:r>
      <w:r w:rsidR="0030336E" w:rsidRPr="0030336E">
        <w:rPr>
          <w:sz w:val="28"/>
          <w:szCs w:val="28"/>
        </w:rPr>
        <w:t>225,05</w:t>
      </w:r>
      <w:r w:rsidRPr="0030336E">
        <w:rPr>
          <w:sz w:val="28"/>
          <w:szCs w:val="28"/>
        </w:rPr>
        <w:t xml:space="preserve"> ha, kết quả thực hiện được </w:t>
      </w:r>
      <w:r w:rsidR="004A1B1E">
        <w:rPr>
          <w:sz w:val="28"/>
          <w:szCs w:val="28"/>
        </w:rPr>
        <w:t>1,27</w:t>
      </w:r>
      <w:r w:rsidRPr="0030336E">
        <w:rPr>
          <w:sz w:val="28"/>
          <w:szCs w:val="28"/>
        </w:rPr>
        <w:t xml:space="preserve"> ha còn </w:t>
      </w:r>
      <w:r w:rsidR="004A1B1E">
        <w:rPr>
          <w:sz w:val="28"/>
          <w:szCs w:val="28"/>
        </w:rPr>
        <w:t>223,78</w:t>
      </w:r>
      <w:r w:rsidRPr="0030336E">
        <w:rPr>
          <w:sz w:val="28"/>
          <w:szCs w:val="28"/>
        </w:rPr>
        <w:t xml:space="preserve"> ha chưa thực hiện được đạt </w:t>
      </w:r>
      <w:r w:rsidR="0030336E" w:rsidRPr="0030336E">
        <w:rPr>
          <w:sz w:val="28"/>
          <w:szCs w:val="28"/>
        </w:rPr>
        <w:t>0,</w:t>
      </w:r>
      <w:r w:rsidR="004A1B1E">
        <w:rPr>
          <w:sz w:val="28"/>
          <w:szCs w:val="28"/>
        </w:rPr>
        <w:t>57</w:t>
      </w:r>
      <w:r w:rsidRPr="0030336E">
        <w:rPr>
          <w:sz w:val="28"/>
          <w:szCs w:val="28"/>
        </w:rPr>
        <w:t>% kế hoạch.</w:t>
      </w:r>
    </w:p>
    <w:p w14:paraId="2031F343" w14:textId="7DCEB70F" w:rsidR="00300A58" w:rsidRPr="0030336E" w:rsidRDefault="00300A58" w:rsidP="00834475">
      <w:pPr>
        <w:spacing w:line="360" w:lineRule="auto"/>
        <w:ind w:firstLine="709"/>
        <w:jc w:val="both"/>
        <w:rPr>
          <w:b/>
          <w:sz w:val="28"/>
          <w:szCs w:val="28"/>
        </w:rPr>
      </w:pPr>
      <w:r w:rsidRPr="0030336E">
        <w:rPr>
          <w:sz w:val="28"/>
          <w:szCs w:val="28"/>
        </w:rPr>
        <w:t xml:space="preserve">- Đất trồng cây hàng năm khác: Theo kế hoạch sử dụng đất được duyệt, diện tích đất trồng cây hàng năm khác giảm </w:t>
      </w:r>
      <w:r w:rsidR="0030336E" w:rsidRPr="0030336E">
        <w:rPr>
          <w:sz w:val="28"/>
          <w:szCs w:val="28"/>
        </w:rPr>
        <w:t xml:space="preserve">116,67 ha, kết quả thực hiện được 0,09 ha còn 116,58 </w:t>
      </w:r>
      <w:r w:rsidRPr="0030336E">
        <w:rPr>
          <w:sz w:val="28"/>
          <w:szCs w:val="28"/>
        </w:rPr>
        <w:t xml:space="preserve">ha chưa thực hiện được đạt </w:t>
      </w:r>
      <w:r w:rsidR="0030336E" w:rsidRPr="0030336E">
        <w:rPr>
          <w:sz w:val="28"/>
          <w:szCs w:val="28"/>
        </w:rPr>
        <w:t>0,08</w:t>
      </w:r>
      <w:r w:rsidRPr="0030336E">
        <w:rPr>
          <w:sz w:val="28"/>
          <w:szCs w:val="28"/>
        </w:rPr>
        <w:t>% kế hoạch.</w:t>
      </w:r>
    </w:p>
    <w:p w14:paraId="374E0F15" w14:textId="18E02426" w:rsidR="00300A58" w:rsidRPr="0030336E" w:rsidRDefault="00300A58" w:rsidP="00834475">
      <w:pPr>
        <w:spacing w:line="341" w:lineRule="auto"/>
        <w:ind w:firstLine="709"/>
        <w:jc w:val="both"/>
        <w:rPr>
          <w:b/>
          <w:sz w:val="28"/>
          <w:szCs w:val="28"/>
        </w:rPr>
      </w:pPr>
      <w:r w:rsidRPr="0030336E">
        <w:rPr>
          <w:sz w:val="28"/>
          <w:szCs w:val="28"/>
        </w:rPr>
        <w:lastRenderedPageBreak/>
        <w:t xml:space="preserve">- Đất trồng cây lâu năm: Theo kế hoạch sử dụng đất được duyệt, diện tích đất trồng cây lâu năm giảm </w:t>
      </w:r>
      <w:r w:rsidR="0030336E" w:rsidRPr="0030336E">
        <w:rPr>
          <w:sz w:val="28"/>
          <w:szCs w:val="28"/>
        </w:rPr>
        <w:t>55,18</w:t>
      </w:r>
      <w:r w:rsidRPr="0030336E">
        <w:rPr>
          <w:sz w:val="28"/>
          <w:szCs w:val="28"/>
        </w:rPr>
        <w:t xml:space="preserve"> ha, kết quả thực hiện được</w:t>
      </w:r>
      <w:r w:rsidR="00061C70">
        <w:rPr>
          <w:sz w:val="28"/>
          <w:szCs w:val="28"/>
        </w:rPr>
        <w:t xml:space="preserve"> t</w:t>
      </w:r>
      <w:r w:rsidR="00061C70" w:rsidRPr="00061C70">
        <w:rPr>
          <w:sz w:val="28"/>
          <w:szCs w:val="28"/>
        </w:rPr>
        <w:t>ă</w:t>
      </w:r>
      <w:r w:rsidR="00061C70">
        <w:rPr>
          <w:sz w:val="28"/>
          <w:szCs w:val="28"/>
        </w:rPr>
        <w:t>ng</w:t>
      </w:r>
      <w:r w:rsidRPr="0030336E">
        <w:rPr>
          <w:sz w:val="28"/>
          <w:szCs w:val="28"/>
        </w:rPr>
        <w:t xml:space="preserve"> 0,</w:t>
      </w:r>
      <w:r w:rsidR="002D5909">
        <w:rPr>
          <w:sz w:val="28"/>
          <w:szCs w:val="28"/>
        </w:rPr>
        <w:t>32</w:t>
      </w:r>
      <w:r w:rsidRPr="0030336E">
        <w:rPr>
          <w:sz w:val="28"/>
          <w:szCs w:val="28"/>
        </w:rPr>
        <w:t xml:space="preserve"> ha còn </w:t>
      </w:r>
      <w:r w:rsidR="0030336E" w:rsidRPr="0030336E">
        <w:rPr>
          <w:sz w:val="28"/>
          <w:szCs w:val="28"/>
        </w:rPr>
        <w:t>55,</w:t>
      </w:r>
      <w:r w:rsidR="002D5909">
        <w:rPr>
          <w:sz w:val="28"/>
          <w:szCs w:val="28"/>
        </w:rPr>
        <w:t>50</w:t>
      </w:r>
      <w:r w:rsidRPr="0030336E">
        <w:rPr>
          <w:sz w:val="28"/>
          <w:szCs w:val="28"/>
        </w:rPr>
        <w:t xml:space="preserve"> ha chưa thực hiện được đạt 0,</w:t>
      </w:r>
      <w:r w:rsidR="002D5909">
        <w:rPr>
          <w:sz w:val="28"/>
          <w:szCs w:val="28"/>
        </w:rPr>
        <w:t>5</w:t>
      </w:r>
      <w:r w:rsidR="0030336E" w:rsidRPr="0030336E">
        <w:rPr>
          <w:sz w:val="28"/>
          <w:szCs w:val="28"/>
        </w:rPr>
        <w:t>7</w:t>
      </w:r>
      <w:r w:rsidRPr="0030336E">
        <w:rPr>
          <w:sz w:val="28"/>
          <w:szCs w:val="28"/>
        </w:rPr>
        <w:t>% kế hoạch.</w:t>
      </w:r>
    </w:p>
    <w:p w14:paraId="225BE844" w14:textId="17581DE2" w:rsidR="009D1E50" w:rsidRDefault="00300A58" w:rsidP="00834475">
      <w:pPr>
        <w:spacing w:line="341" w:lineRule="auto"/>
        <w:ind w:firstLine="709"/>
        <w:jc w:val="both"/>
        <w:rPr>
          <w:sz w:val="28"/>
          <w:szCs w:val="28"/>
        </w:rPr>
      </w:pPr>
      <w:r w:rsidRPr="009D1E50">
        <w:rPr>
          <w:sz w:val="28"/>
          <w:szCs w:val="28"/>
        </w:rPr>
        <w:t>- Đất rừng sản xuất: Theo kế hoạch sử dụng đất được duyệt, diện t</w:t>
      </w:r>
      <w:r w:rsidR="009D1E50" w:rsidRPr="009D1E50">
        <w:rPr>
          <w:sz w:val="28"/>
          <w:szCs w:val="28"/>
        </w:rPr>
        <w:t xml:space="preserve">ích đất rừng sản xuất giảm 180,86 </w:t>
      </w:r>
      <w:r w:rsidRPr="009D1E50">
        <w:rPr>
          <w:sz w:val="28"/>
          <w:szCs w:val="28"/>
        </w:rPr>
        <w:t xml:space="preserve">ha, </w:t>
      </w:r>
      <w:r w:rsidR="009D1E50" w:rsidRPr="009D1E50">
        <w:rPr>
          <w:sz w:val="28"/>
          <w:szCs w:val="28"/>
        </w:rPr>
        <w:t xml:space="preserve">kết quả thực hiện được </w:t>
      </w:r>
      <w:r w:rsidR="00525E10">
        <w:rPr>
          <w:sz w:val="28"/>
          <w:szCs w:val="28"/>
        </w:rPr>
        <w:t>5,27</w:t>
      </w:r>
      <w:r w:rsidR="009D1E50" w:rsidRPr="009D1E50">
        <w:rPr>
          <w:sz w:val="28"/>
          <w:szCs w:val="28"/>
        </w:rPr>
        <w:t xml:space="preserve"> ha còn </w:t>
      </w:r>
      <w:r w:rsidR="00525E10">
        <w:rPr>
          <w:sz w:val="28"/>
          <w:szCs w:val="28"/>
        </w:rPr>
        <w:t>175,59</w:t>
      </w:r>
      <w:r w:rsidR="009D1E50" w:rsidRPr="009D1E50">
        <w:rPr>
          <w:sz w:val="28"/>
          <w:szCs w:val="28"/>
        </w:rPr>
        <w:t xml:space="preserve"> ha chưa thực hiện được đạt </w:t>
      </w:r>
      <w:r w:rsidR="00525E10">
        <w:rPr>
          <w:sz w:val="28"/>
          <w:szCs w:val="28"/>
        </w:rPr>
        <w:t>2,91</w:t>
      </w:r>
      <w:r w:rsidR="009D1E50" w:rsidRPr="009D1E50">
        <w:rPr>
          <w:sz w:val="28"/>
          <w:szCs w:val="28"/>
        </w:rPr>
        <w:t>% kế hoạch</w:t>
      </w:r>
      <w:r w:rsidR="009D1E50">
        <w:rPr>
          <w:sz w:val="28"/>
          <w:szCs w:val="28"/>
        </w:rPr>
        <w:t>.</w:t>
      </w:r>
    </w:p>
    <w:p w14:paraId="6FAE5DAB" w14:textId="77777777" w:rsidR="004E0D61" w:rsidRPr="004E0D61" w:rsidRDefault="00300A58" w:rsidP="00834475">
      <w:pPr>
        <w:spacing w:line="341" w:lineRule="auto"/>
        <w:ind w:firstLine="709"/>
        <w:jc w:val="both"/>
        <w:rPr>
          <w:spacing w:val="-2"/>
          <w:sz w:val="28"/>
          <w:szCs w:val="28"/>
        </w:rPr>
      </w:pPr>
      <w:r w:rsidRPr="004E0D61">
        <w:rPr>
          <w:sz w:val="28"/>
          <w:szCs w:val="28"/>
        </w:rPr>
        <w:t xml:space="preserve">- Đất nuôi trồng thủy sản: Theo kế hoạch sử dụng đất được duyệt, diện tích đất nuôi trồng thủy sản giảm </w:t>
      </w:r>
      <w:r w:rsidR="004E0D61" w:rsidRPr="004E0D61">
        <w:rPr>
          <w:sz w:val="28"/>
          <w:szCs w:val="28"/>
        </w:rPr>
        <w:t xml:space="preserve">15,19 </w:t>
      </w:r>
      <w:r w:rsidRPr="004E0D61">
        <w:rPr>
          <w:sz w:val="28"/>
          <w:szCs w:val="28"/>
        </w:rPr>
        <w:t xml:space="preserve">ha, </w:t>
      </w:r>
      <w:r w:rsidR="004E0D61" w:rsidRPr="004E0D61">
        <w:rPr>
          <w:spacing w:val="-2"/>
          <w:sz w:val="28"/>
          <w:szCs w:val="28"/>
        </w:rPr>
        <w:t>năm 2023 huyện chưa thực hiện được chỉ tiêu này.</w:t>
      </w:r>
    </w:p>
    <w:p w14:paraId="46FFB6B2" w14:textId="1F1F5CCB" w:rsidR="004E0D61" w:rsidRDefault="00300A58" w:rsidP="00834475">
      <w:pPr>
        <w:spacing w:line="341" w:lineRule="auto"/>
        <w:ind w:firstLine="709"/>
        <w:jc w:val="both"/>
        <w:rPr>
          <w:sz w:val="28"/>
          <w:szCs w:val="28"/>
        </w:rPr>
      </w:pPr>
      <w:r w:rsidRPr="004E0D61">
        <w:rPr>
          <w:spacing w:val="-2"/>
          <w:sz w:val="28"/>
          <w:szCs w:val="28"/>
        </w:rPr>
        <w:t xml:space="preserve">- Đất nông nghiệp khác: Theo kế hoạch sử dụng đất được duyệt, diện tích đất nông nghiệp khác </w:t>
      </w:r>
      <w:r w:rsidR="004E0D61" w:rsidRPr="004E0D61">
        <w:rPr>
          <w:spacing w:val="-2"/>
          <w:sz w:val="28"/>
          <w:szCs w:val="28"/>
        </w:rPr>
        <w:t>tăng 1,48</w:t>
      </w:r>
      <w:r w:rsidRPr="004E0D61">
        <w:rPr>
          <w:spacing w:val="-2"/>
          <w:sz w:val="28"/>
          <w:szCs w:val="28"/>
        </w:rPr>
        <w:t xml:space="preserve"> ha, </w:t>
      </w:r>
      <w:r w:rsidR="004E0D61" w:rsidRPr="004E0D61">
        <w:rPr>
          <w:sz w:val="28"/>
          <w:szCs w:val="28"/>
        </w:rPr>
        <w:t xml:space="preserve">kết quả thực hiện được </w:t>
      </w:r>
      <w:r w:rsidR="00525E10">
        <w:rPr>
          <w:sz w:val="28"/>
          <w:szCs w:val="28"/>
        </w:rPr>
        <w:t>1,</w:t>
      </w:r>
      <w:r w:rsidR="00640C32">
        <w:rPr>
          <w:sz w:val="28"/>
          <w:szCs w:val="28"/>
        </w:rPr>
        <w:t>40</w:t>
      </w:r>
      <w:r w:rsidR="004E0D61" w:rsidRPr="004E0D61">
        <w:rPr>
          <w:sz w:val="28"/>
          <w:szCs w:val="28"/>
        </w:rPr>
        <w:t xml:space="preserve"> ha</w:t>
      </w:r>
      <w:r w:rsidR="00525E10">
        <w:rPr>
          <w:sz w:val="28"/>
          <w:szCs w:val="28"/>
        </w:rPr>
        <w:t xml:space="preserve">, </w:t>
      </w:r>
      <w:r w:rsidR="00640C32">
        <w:rPr>
          <w:sz w:val="28"/>
          <w:szCs w:val="28"/>
        </w:rPr>
        <w:t>c</w:t>
      </w:r>
      <w:r w:rsidR="00640C32" w:rsidRPr="00640C32">
        <w:rPr>
          <w:sz w:val="28"/>
          <w:szCs w:val="28"/>
        </w:rPr>
        <w:t>òn</w:t>
      </w:r>
      <w:r w:rsidR="00640C32">
        <w:rPr>
          <w:sz w:val="28"/>
          <w:szCs w:val="28"/>
        </w:rPr>
        <w:t xml:space="preserve"> 0,08 </w:t>
      </w:r>
      <w:r w:rsidR="004E0D61" w:rsidRPr="004E0D61">
        <w:rPr>
          <w:sz w:val="28"/>
          <w:szCs w:val="28"/>
        </w:rPr>
        <w:t xml:space="preserve">ha </w:t>
      </w:r>
      <w:r w:rsidR="00640C32">
        <w:rPr>
          <w:sz w:val="28"/>
          <w:szCs w:val="28"/>
        </w:rPr>
        <w:t>ch</w:t>
      </w:r>
      <w:r w:rsidR="00640C32" w:rsidRPr="00640C32">
        <w:rPr>
          <w:sz w:val="28"/>
          <w:szCs w:val="28"/>
        </w:rPr>
        <w:t>ư</w:t>
      </w:r>
      <w:r w:rsidR="00640C32">
        <w:rPr>
          <w:sz w:val="28"/>
          <w:szCs w:val="28"/>
        </w:rPr>
        <w:t>a th</w:t>
      </w:r>
      <w:r w:rsidR="00640C32" w:rsidRPr="00640C32">
        <w:rPr>
          <w:sz w:val="28"/>
          <w:szCs w:val="28"/>
        </w:rPr>
        <w:t>ự</w:t>
      </w:r>
      <w:r w:rsidR="00640C32">
        <w:rPr>
          <w:sz w:val="28"/>
          <w:szCs w:val="28"/>
        </w:rPr>
        <w:t>c hi</w:t>
      </w:r>
      <w:r w:rsidR="00640C32" w:rsidRPr="00640C32">
        <w:rPr>
          <w:sz w:val="28"/>
          <w:szCs w:val="28"/>
        </w:rPr>
        <w:t>ện</w:t>
      </w:r>
      <w:r w:rsidR="00640C32">
        <w:rPr>
          <w:sz w:val="28"/>
          <w:szCs w:val="28"/>
        </w:rPr>
        <w:t xml:space="preserve"> đư</w:t>
      </w:r>
      <w:r w:rsidR="00640C32" w:rsidRPr="00640C32">
        <w:rPr>
          <w:sz w:val="28"/>
          <w:szCs w:val="28"/>
        </w:rPr>
        <w:t>ợc</w:t>
      </w:r>
      <w:r w:rsidR="00525E10">
        <w:rPr>
          <w:sz w:val="28"/>
          <w:szCs w:val="28"/>
        </w:rPr>
        <w:t xml:space="preserve">, </w:t>
      </w:r>
      <w:r w:rsidR="004E0D61" w:rsidRPr="004E0D61">
        <w:rPr>
          <w:sz w:val="28"/>
          <w:szCs w:val="28"/>
        </w:rPr>
        <w:t xml:space="preserve">đạt </w:t>
      </w:r>
      <w:r w:rsidR="00640C32">
        <w:rPr>
          <w:sz w:val="28"/>
          <w:szCs w:val="28"/>
        </w:rPr>
        <w:t>94,60</w:t>
      </w:r>
      <w:r w:rsidR="004E0D61" w:rsidRPr="004E0D61">
        <w:rPr>
          <w:sz w:val="28"/>
          <w:szCs w:val="28"/>
        </w:rPr>
        <w:t>% kế hoạch</w:t>
      </w:r>
      <w:r w:rsidR="004E0D61">
        <w:rPr>
          <w:sz w:val="28"/>
          <w:szCs w:val="28"/>
        </w:rPr>
        <w:t>.</w:t>
      </w:r>
    </w:p>
    <w:p w14:paraId="77615743" w14:textId="27630050" w:rsidR="004E0D61" w:rsidRPr="00B11AFB" w:rsidRDefault="00300A58" w:rsidP="00834475">
      <w:pPr>
        <w:widowControl w:val="0"/>
        <w:tabs>
          <w:tab w:val="left" w:pos="737"/>
        </w:tabs>
        <w:spacing w:line="341" w:lineRule="auto"/>
        <w:ind w:firstLine="567"/>
        <w:jc w:val="both"/>
        <w:rPr>
          <w:sz w:val="28"/>
          <w:szCs w:val="28"/>
        </w:rPr>
      </w:pPr>
      <w:r w:rsidRPr="004E0D61">
        <w:rPr>
          <w:b/>
          <w:sz w:val="28"/>
          <w:szCs w:val="28"/>
        </w:rPr>
        <w:t>+ Đất phi nông nghiệp</w:t>
      </w:r>
      <w:r w:rsidRPr="004E0D61">
        <w:rPr>
          <w:sz w:val="28"/>
          <w:szCs w:val="28"/>
        </w:rPr>
        <w:t xml:space="preserve">: Theo kế hoạch sử dụng đất được duyệt, diện tích đất phi nông nghiệp tăng </w:t>
      </w:r>
      <w:r w:rsidR="004E0D61" w:rsidRPr="004E0D61">
        <w:rPr>
          <w:sz w:val="28"/>
          <w:szCs w:val="28"/>
        </w:rPr>
        <w:t>596,42</w:t>
      </w:r>
      <w:r w:rsidRPr="004E0D61">
        <w:rPr>
          <w:sz w:val="28"/>
          <w:szCs w:val="28"/>
        </w:rPr>
        <w:t xml:space="preserve"> ha, kết quả thực hiện được </w:t>
      </w:r>
      <w:r w:rsidR="004E0D61" w:rsidRPr="004E0D61">
        <w:rPr>
          <w:sz w:val="28"/>
          <w:szCs w:val="28"/>
        </w:rPr>
        <w:t>4,</w:t>
      </w:r>
      <w:r w:rsidR="00C944C3">
        <w:rPr>
          <w:sz w:val="28"/>
          <w:szCs w:val="28"/>
        </w:rPr>
        <w:t>66</w:t>
      </w:r>
      <w:r w:rsidRPr="004E0D61">
        <w:rPr>
          <w:sz w:val="28"/>
          <w:szCs w:val="28"/>
        </w:rPr>
        <w:t xml:space="preserve"> ha, còn </w:t>
      </w:r>
      <w:r w:rsidR="00C944C3">
        <w:rPr>
          <w:sz w:val="28"/>
          <w:szCs w:val="28"/>
        </w:rPr>
        <w:t>591,76</w:t>
      </w:r>
      <w:r w:rsidRPr="004E0D61">
        <w:rPr>
          <w:sz w:val="28"/>
          <w:szCs w:val="28"/>
        </w:rPr>
        <w:t xml:space="preserve"> ha chưa thực hiện được, đạt </w:t>
      </w:r>
      <w:r w:rsidR="004E0D61" w:rsidRPr="004E0D61">
        <w:rPr>
          <w:sz w:val="28"/>
          <w:szCs w:val="28"/>
        </w:rPr>
        <w:t>0,7</w:t>
      </w:r>
      <w:r w:rsidR="00C944C3">
        <w:rPr>
          <w:sz w:val="28"/>
          <w:szCs w:val="28"/>
        </w:rPr>
        <w:t>8</w:t>
      </w:r>
      <w:r w:rsidRPr="004E0D61">
        <w:rPr>
          <w:sz w:val="28"/>
          <w:szCs w:val="28"/>
        </w:rPr>
        <w:t xml:space="preserve">%. </w:t>
      </w:r>
      <w:r w:rsidR="004E0D61" w:rsidRPr="00B11AFB">
        <w:rPr>
          <w:sz w:val="28"/>
          <w:szCs w:val="28"/>
        </w:rPr>
        <w:t>Nguyên nhân do chưa thực hiện các công trình: Đường giao thông kết nối từ đường tỉnh 323 đến Quốc lộ 2; Đường giao thông nối từ ĐT.325B (cụm công nghiệp bắc Lâm Thao) - QL2 - đường tỉnh 323H - đường huyện P2 (cụm công nghiệp Phú Gia, huyện Phù Ninh);…</w:t>
      </w:r>
    </w:p>
    <w:p w14:paraId="71E7B4AC" w14:textId="420F544E" w:rsidR="00300A58" w:rsidRPr="0084560C" w:rsidRDefault="00300A58" w:rsidP="00834475">
      <w:pPr>
        <w:spacing w:line="341" w:lineRule="auto"/>
        <w:ind w:firstLine="709"/>
        <w:jc w:val="both"/>
        <w:rPr>
          <w:b/>
          <w:sz w:val="28"/>
          <w:szCs w:val="28"/>
        </w:rPr>
      </w:pPr>
      <w:r w:rsidRPr="0084560C">
        <w:rPr>
          <w:sz w:val="28"/>
          <w:szCs w:val="28"/>
        </w:rPr>
        <w:t xml:space="preserve">- Đất quốc phòng: Theo kế hoạch sử dụng đất được duyệt, diện tích đất quốc phòng tăng </w:t>
      </w:r>
      <w:r w:rsidR="0084560C" w:rsidRPr="0084560C">
        <w:rPr>
          <w:sz w:val="28"/>
          <w:szCs w:val="28"/>
        </w:rPr>
        <w:t xml:space="preserve">3,08 </w:t>
      </w:r>
      <w:r w:rsidRPr="0084560C">
        <w:rPr>
          <w:sz w:val="28"/>
          <w:szCs w:val="28"/>
        </w:rPr>
        <w:t>ha, năm 2023 huyện chưa thực hiện được chỉ tiêu này.</w:t>
      </w:r>
    </w:p>
    <w:p w14:paraId="610B25D1" w14:textId="1EB53955" w:rsidR="00300A58" w:rsidRPr="0084560C" w:rsidRDefault="00300A58" w:rsidP="00834475">
      <w:pPr>
        <w:spacing w:line="341" w:lineRule="auto"/>
        <w:ind w:firstLine="709"/>
        <w:jc w:val="both"/>
        <w:rPr>
          <w:b/>
          <w:sz w:val="28"/>
          <w:szCs w:val="28"/>
        </w:rPr>
      </w:pPr>
      <w:r w:rsidRPr="0084560C">
        <w:rPr>
          <w:sz w:val="28"/>
          <w:szCs w:val="28"/>
        </w:rPr>
        <w:t xml:space="preserve">- Đất an ninh: Theo kế hoạch sử dụng đất được duyệt, diện tích đất an ninh </w:t>
      </w:r>
      <w:r w:rsidR="0084560C" w:rsidRPr="0084560C">
        <w:rPr>
          <w:sz w:val="28"/>
          <w:szCs w:val="28"/>
        </w:rPr>
        <w:t xml:space="preserve">giảm 0,19 </w:t>
      </w:r>
      <w:r w:rsidRPr="0084560C">
        <w:rPr>
          <w:sz w:val="28"/>
          <w:szCs w:val="28"/>
        </w:rPr>
        <w:t>ha, năm 2023 huyện chưa thực hiện được chỉ tiêu này.</w:t>
      </w:r>
    </w:p>
    <w:p w14:paraId="03B69C05" w14:textId="16F2B815" w:rsidR="00300A58" w:rsidRPr="0084560C" w:rsidRDefault="00300A58" w:rsidP="00834475">
      <w:pPr>
        <w:spacing w:line="341" w:lineRule="auto"/>
        <w:ind w:firstLine="709"/>
        <w:jc w:val="both"/>
        <w:rPr>
          <w:b/>
          <w:sz w:val="28"/>
          <w:szCs w:val="28"/>
        </w:rPr>
      </w:pPr>
      <w:r w:rsidRPr="0084560C">
        <w:rPr>
          <w:sz w:val="28"/>
          <w:szCs w:val="28"/>
        </w:rPr>
        <w:t xml:space="preserve">- Đất cụm công nghiệp: Theo kế hoạch sử dụng đất được duyệt, diện tích đất cụm công nghiệp tăng </w:t>
      </w:r>
      <w:r w:rsidR="0084560C" w:rsidRPr="0084560C">
        <w:rPr>
          <w:sz w:val="28"/>
          <w:szCs w:val="28"/>
        </w:rPr>
        <w:t xml:space="preserve">33,90 </w:t>
      </w:r>
      <w:r w:rsidRPr="0084560C">
        <w:rPr>
          <w:sz w:val="28"/>
          <w:szCs w:val="28"/>
        </w:rPr>
        <w:t xml:space="preserve">ha, </w:t>
      </w:r>
      <w:r w:rsidR="0084560C" w:rsidRPr="0084560C">
        <w:rPr>
          <w:sz w:val="28"/>
          <w:szCs w:val="28"/>
        </w:rPr>
        <w:t>năm 2023 huyện chưa thực hiện được chỉ tiêu này</w:t>
      </w:r>
      <w:r w:rsidRPr="0084560C">
        <w:rPr>
          <w:sz w:val="28"/>
          <w:szCs w:val="28"/>
        </w:rPr>
        <w:t xml:space="preserve">. </w:t>
      </w:r>
    </w:p>
    <w:p w14:paraId="5DC6FF80" w14:textId="64B25591" w:rsidR="0084560C" w:rsidRPr="0084560C" w:rsidRDefault="00300A58" w:rsidP="00834475">
      <w:pPr>
        <w:spacing w:line="341" w:lineRule="auto"/>
        <w:ind w:firstLine="709"/>
        <w:jc w:val="both"/>
        <w:rPr>
          <w:b/>
          <w:sz w:val="28"/>
          <w:szCs w:val="28"/>
        </w:rPr>
      </w:pPr>
      <w:r w:rsidRPr="0084560C">
        <w:rPr>
          <w:sz w:val="28"/>
          <w:szCs w:val="28"/>
        </w:rPr>
        <w:t xml:space="preserve">- Đất thương mại, dịch vụ: Theo kế hoạch sử dụng đất được duyệt, diện tích đất thương mại, dịch vụ tăng </w:t>
      </w:r>
      <w:r w:rsidR="0084560C" w:rsidRPr="0084560C">
        <w:rPr>
          <w:sz w:val="28"/>
          <w:szCs w:val="28"/>
        </w:rPr>
        <w:t>23,84</w:t>
      </w:r>
      <w:r w:rsidRPr="0084560C">
        <w:rPr>
          <w:sz w:val="28"/>
          <w:szCs w:val="28"/>
        </w:rPr>
        <w:t xml:space="preserve"> ha, </w:t>
      </w:r>
      <w:r w:rsidR="00C944C3" w:rsidRPr="004E0D61">
        <w:rPr>
          <w:sz w:val="28"/>
          <w:szCs w:val="28"/>
        </w:rPr>
        <w:t xml:space="preserve">kết quả thực hiện được </w:t>
      </w:r>
      <w:r w:rsidR="00C944C3">
        <w:rPr>
          <w:sz w:val="28"/>
          <w:szCs w:val="28"/>
        </w:rPr>
        <w:t>0,32</w:t>
      </w:r>
      <w:r w:rsidR="00C944C3" w:rsidRPr="004E0D61">
        <w:rPr>
          <w:sz w:val="28"/>
          <w:szCs w:val="28"/>
        </w:rPr>
        <w:t xml:space="preserve"> ha, còn </w:t>
      </w:r>
      <w:r w:rsidR="00C944C3">
        <w:rPr>
          <w:sz w:val="28"/>
          <w:szCs w:val="28"/>
        </w:rPr>
        <w:t>23,52</w:t>
      </w:r>
      <w:r w:rsidR="00C944C3" w:rsidRPr="004E0D61">
        <w:rPr>
          <w:sz w:val="28"/>
          <w:szCs w:val="28"/>
        </w:rPr>
        <w:t xml:space="preserve"> ha chưa thực hiện được, đạt </w:t>
      </w:r>
      <w:r w:rsidR="00C944C3">
        <w:rPr>
          <w:sz w:val="28"/>
          <w:szCs w:val="28"/>
        </w:rPr>
        <w:t>1,34</w:t>
      </w:r>
      <w:r w:rsidR="00C944C3" w:rsidRPr="004E0D61">
        <w:rPr>
          <w:sz w:val="28"/>
          <w:szCs w:val="28"/>
        </w:rPr>
        <w:t>%</w:t>
      </w:r>
      <w:r w:rsidR="0084560C" w:rsidRPr="0084560C">
        <w:rPr>
          <w:sz w:val="28"/>
          <w:szCs w:val="28"/>
        </w:rPr>
        <w:t xml:space="preserve">. </w:t>
      </w:r>
    </w:p>
    <w:p w14:paraId="0D6E33DC" w14:textId="5126E221" w:rsidR="00300A58" w:rsidRPr="0084560C" w:rsidRDefault="00300A58" w:rsidP="00834475">
      <w:pPr>
        <w:spacing w:line="341" w:lineRule="auto"/>
        <w:ind w:firstLine="709"/>
        <w:jc w:val="both"/>
        <w:rPr>
          <w:sz w:val="28"/>
          <w:szCs w:val="28"/>
        </w:rPr>
      </w:pPr>
      <w:r w:rsidRPr="0084560C">
        <w:rPr>
          <w:sz w:val="28"/>
          <w:szCs w:val="28"/>
        </w:rPr>
        <w:t xml:space="preserve">- Đất cơ sở sản xuất phi nông nghiệp: Theo kế hoạch sử dụng đất được duyệt, diện tích đất cơ sở sản xuất phi nông nghiệp tăng </w:t>
      </w:r>
      <w:r w:rsidR="0084560C" w:rsidRPr="0084560C">
        <w:rPr>
          <w:sz w:val="28"/>
          <w:szCs w:val="28"/>
        </w:rPr>
        <w:t>6,58</w:t>
      </w:r>
      <w:r w:rsidRPr="0084560C">
        <w:rPr>
          <w:sz w:val="28"/>
          <w:szCs w:val="28"/>
        </w:rPr>
        <w:t xml:space="preserve"> ha, kết quả thực hiện được </w:t>
      </w:r>
      <w:r w:rsidR="0084560C" w:rsidRPr="0084560C">
        <w:rPr>
          <w:sz w:val="28"/>
          <w:szCs w:val="28"/>
        </w:rPr>
        <w:t>3,30</w:t>
      </w:r>
      <w:r w:rsidRPr="0084560C">
        <w:rPr>
          <w:sz w:val="28"/>
          <w:szCs w:val="28"/>
        </w:rPr>
        <w:t xml:space="preserve"> ha còn </w:t>
      </w:r>
      <w:r w:rsidR="0084560C" w:rsidRPr="0084560C">
        <w:rPr>
          <w:sz w:val="28"/>
          <w:szCs w:val="28"/>
        </w:rPr>
        <w:t>3,28</w:t>
      </w:r>
      <w:r w:rsidRPr="0084560C">
        <w:rPr>
          <w:sz w:val="28"/>
          <w:szCs w:val="28"/>
        </w:rPr>
        <w:t xml:space="preserve"> ha chưa thực hiện được đạt </w:t>
      </w:r>
      <w:r w:rsidR="0084560C" w:rsidRPr="0084560C">
        <w:rPr>
          <w:sz w:val="28"/>
          <w:szCs w:val="28"/>
        </w:rPr>
        <w:t>50,15</w:t>
      </w:r>
      <w:r w:rsidRPr="0084560C">
        <w:rPr>
          <w:sz w:val="28"/>
          <w:szCs w:val="28"/>
        </w:rPr>
        <w:t>% kế hoạch.</w:t>
      </w:r>
    </w:p>
    <w:p w14:paraId="39B4BD06" w14:textId="2DCEAF1A" w:rsidR="00300A58" w:rsidRPr="0084560C" w:rsidRDefault="00300A58" w:rsidP="00834475">
      <w:pPr>
        <w:spacing w:line="348" w:lineRule="auto"/>
        <w:ind w:firstLine="709"/>
        <w:jc w:val="both"/>
        <w:rPr>
          <w:b/>
          <w:sz w:val="28"/>
          <w:szCs w:val="28"/>
        </w:rPr>
      </w:pPr>
      <w:r w:rsidRPr="0084560C">
        <w:rPr>
          <w:sz w:val="28"/>
          <w:szCs w:val="28"/>
        </w:rPr>
        <w:lastRenderedPageBreak/>
        <w:t xml:space="preserve">- Đất phát triển hạ tầng cấp quốc gia, cấp tỉnh, cấp huyện, cấp xã: Theo kế hoạch sử dụng đất được duyệt, diện tích đất phát triển hạ tầng cấp quốc gia, cấp tỉnh, cấp huyện, cấp xã tăng </w:t>
      </w:r>
      <w:r w:rsidR="0084560C" w:rsidRPr="0084560C">
        <w:rPr>
          <w:sz w:val="28"/>
          <w:szCs w:val="28"/>
        </w:rPr>
        <w:t xml:space="preserve">363,08 ha, kết quả thực hiện được 0,21 </w:t>
      </w:r>
      <w:r w:rsidRPr="0084560C">
        <w:rPr>
          <w:sz w:val="28"/>
          <w:szCs w:val="28"/>
        </w:rPr>
        <w:t xml:space="preserve">ha còn </w:t>
      </w:r>
      <w:r w:rsidR="0084560C" w:rsidRPr="0084560C">
        <w:rPr>
          <w:sz w:val="28"/>
          <w:szCs w:val="28"/>
        </w:rPr>
        <w:t>363,29</w:t>
      </w:r>
      <w:r w:rsidRPr="0084560C">
        <w:rPr>
          <w:sz w:val="28"/>
          <w:szCs w:val="28"/>
        </w:rPr>
        <w:t xml:space="preserve"> ha chưa thực hiện được đạt </w:t>
      </w:r>
      <w:r w:rsidR="0084560C" w:rsidRPr="0084560C">
        <w:rPr>
          <w:sz w:val="28"/>
          <w:szCs w:val="28"/>
        </w:rPr>
        <w:t>0,06</w:t>
      </w:r>
      <w:r w:rsidRPr="0084560C">
        <w:rPr>
          <w:sz w:val="28"/>
          <w:szCs w:val="28"/>
        </w:rPr>
        <w:t>% kế hoạch.</w:t>
      </w:r>
    </w:p>
    <w:p w14:paraId="3B0C15D8" w14:textId="0897B383" w:rsidR="00300A58" w:rsidRPr="0084560C" w:rsidRDefault="00300A58" w:rsidP="00834475">
      <w:pPr>
        <w:spacing w:line="348" w:lineRule="auto"/>
        <w:ind w:firstLine="709"/>
        <w:jc w:val="both"/>
        <w:rPr>
          <w:b/>
          <w:sz w:val="28"/>
          <w:szCs w:val="28"/>
        </w:rPr>
      </w:pPr>
      <w:r w:rsidRPr="0084560C">
        <w:rPr>
          <w:sz w:val="28"/>
          <w:szCs w:val="28"/>
        </w:rPr>
        <w:t xml:space="preserve">- Đất khu vui chơi, giải trí công cộng: Theo kế hoạch sử dụng đất được duyệt, diện tích đất khu vui chơi, giải trí công cộng tăng </w:t>
      </w:r>
      <w:r w:rsidR="0084560C" w:rsidRPr="0084560C">
        <w:rPr>
          <w:sz w:val="28"/>
          <w:szCs w:val="28"/>
        </w:rPr>
        <w:t>30,58</w:t>
      </w:r>
      <w:r w:rsidRPr="0084560C">
        <w:rPr>
          <w:sz w:val="28"/>
          <w:szCs w:val="28"/>
        </w:rPr>
        <w:t xml:space="preserve"> ha, năm 2023 huyện chưa thực hiện được chỉ tiêu này.</w:t>
      </w:r>
    </w:p>
    <w:p w14:paraId="59AEC440" w14:textId="1A096C58" w:rsidR="00300A58" w:rsidRPr="0084560C" w:rsidRDefault="00300A58" w:rsidP="00834475">
      <w:pPr>
        <w:spacing w:line="348" w:lineRule="auto"/>
        <w:ind w:firstLine="709"/>
        <w:jc w:val="both"/>
        <w:rPr>
          <w:b/>
          <w:sz w:val="28"/>
          <w:szCs w:val="28"/>
        </w:rPr>
      </w:pPr>
      <w:r w:rsidRPr="0084560C">
        <w:rPr>
          <w:sz w:val="28"/>
          <w:szCs w:val="28"/>
        </w:rPr>
        <w:t xml:space="preserve">- Đất ở tại nông thôn: Theo kế hoạch sử dụng đất được duyệt, diện tích đất ở tại nông thôn tăng </w:t>
      </w:r>
      <w:r w:rsidR="0084560C" w:rsidRPr="0084560C">
        <w:rPr>
          <w:sz w:val="28"/>
          <w:szCs w:val="28"/>
        </w:rPr>
        <w:t>84,80</w:t>
      </w:r>
      <w:r w:rsidRPr="0084560C">
        <w:rPr>
          <w:sz w:val="28"/>
          <w:szCs w:val="28"/>
        </w:rPr>
        <w:t xml:space="preserve"> ha, kết quả thực hiện được </w:t>
      </w:r>
      <w:r w:rsidR="0084560C" w:rsidRPr="0084560C">
        <w:rPr>
          <w:sz w:val="28"/>
          <w:szCs w:val="28"/>
        </w:rPr>
        <w:t xml:space="preserve">1,25 </w:t>
      </w:r>
      <w:r w:rsidRPr="0084560C">
        <w:rPr>
          <w:sz w:val="28"/>
          <w:szCs w:val="28"/>
        </w:rPr>
        <w:t xml:space="preserve">ha còn </w:t>
      </w:r>
      <w:r w:rsidR="0084560C" w:rsidRPr="0084560C">
        <w:rPr>
          <w:sz w:val="28"/>
          <w:szCs w:val="28"/>
        </w:rPr>
        <w:t xml:space="preserve">83,55 </w:t>
      </w:r>
      <w:r w:rsidRPr="0084560C">
        <w:rPr>
          <w:sz w:val="28"/>
          <w:szCs w:val="28"/>
        </w:rPr>
        <w:t xml:space="preserve">ha chưa thực hiện được đạt </w:t>
      </w:r>
      <w:r w:rsidR="0084560C" w:rsidRPr="0084560C">
        <w:rPr>
          <w:sz w:val="28"/>
          <w:szCs w:val="28"/>
        </w:rPr>
        <w:t>1,47</w:t>
      </w:r>
      <w:r w:rsidRPr="0084560C">
        <w:rPr>
          <w:sz w:val="28"/>
          <w:szCs w:val="28"/>
        </w:rPr>
        <w:t>% kế hoạch.</w:t>
      </w:r>
    </w:p>
    <w:p w14:paraId="20ABC1B7" w14:textId="27D15BCC" w:rsidR="00300A58" w:rsidRPr="0084560C" w:rsidRDefault="00300A58" w:rsidP="00834475">
      <w:pPr>
        <w:spacing w:line="348" w:lineRule="auto"/>
        <w:ind w:firstLine="709"/>
        <w:jc w:val="both"/>
        <w:rPr>
          <w:b/>
          <w:sz w:val="28"/>
          <w:szCs w:val="28"/>
        </w:rPr>
      </w:pPr>
      <w:r w:rsidRPr="0084560C">
        <w:rPr>
          <w:sz w:val="28"/>
          <w:szCs w:val="28"/>
        </w:rPr>
        <w:t xml:space="preserve">- Đất ở tại đô thị: Theo kế hoạch sử dụng đất được duyệt, diện tích đất ở tại đô thị tăng </w:t>
      </w:r>
      <w:r w:rsidR="0084560C" w:rsidRPr="0084560C">
        <w:rPr>
          <w:sz w:val="28"/>
          <w:szCs w:val="28"/>
        </w:rPr>
        <w:t xml:space="preserve">45,47 </w:t>
      </w:r>
      <w:r w:rsidRPr="0084560C">
        <w:rPr>
          <w:sz w:val="28"/>
          <w:szCs w:val="28"/>
        </w:rPr>
        <w:t xml:space="preserve">ha, </w:t>
      </w:r>
      <w:r w:rsidR="0084560C" w:rsidRPr="0084560C">
        <w:rPr>
          <w:sz w:val="28"/>
          <w:szCs w:val="28"/>
        </w:rPr>
        <w:t>năm 2023 huyện chưa thực hiện được chỉ tiêu này</w:t>
      </w:r>
      <w:r w:rsidRPr="0084560C">
        <w:rPr>
          <w:sz w:val="28"/>
          <w:szCs w:val="28"/>
        </w:rPr>
        <w:t>.</w:t>
      </w:r>
    </w:p>
    <w:p w14:paraId="7833439F" w14:textId="12C352EB" w:rsidR="00300A58" w:rsidRDefault="00300A58" w:rsidP="00834475">
      <w:pPr>
        <w:spacing w:line="348" w:lineRule="auto"/>
        <w:ind w:firstLine="709"/>
        <w:jc w:val="both"/>
        <w:rPr>
          <w:sz w:val="28"/>
          <w:szCs w:val="28"/>
        </w:rPr>
      </w:pPr>
      <w:r w:rsidRPr="0084560C">
        <w:rPr>
          <w:sz w:val="28"/>
          <w:szCs w:val="28"/>
        </w:rPr>
        <w:t xml:space="preserve">- Đất xây dựng trụ sở cơ quan: Theo kế hoạch sử dụng đất được duyệt, diện tích Đất xây dựng trụ sở cơ quan </w:t>
      </w:r>
      <w:r w:rsidR="0084560C" w:rsidRPr="0084560C">
        <w:rPr>
          <w:sz w:val="28"/>
          <w:szCs w:val="28"/>
        </w:rPr>
        <w:t xml:space="preserve">giảm 0,01 </w:t>
      </w:r>
      <w:r w:rsidRPr="0084560C">
        <w:rPr>
          <w:sz w:val="28"/>
          <w:szCs w:val="28"/>
        </w:rPr>
        <w:t>ha, năm 2023 huyện chưa thực hiện được chỉ tiêu này.</w:t>
      </w:r>
    </w:p>
    <w:p w14:paraId="64F5EA03" w14:textId="3D969D4B" w:rsidR="0084560C" w:rsidRPr="00B45295" w:rsidRDefault="0084560C" w:rsidP="00834475">
      <w:pPr>
        <w:spacing w:line="348" w:lineRule="auto"/>
        <w:ind w:firstLine="709"/>
        <w:jc w:val="both"/>
        <w:rPr>
          <w:spacing w:val="-4"/>
          <w:sz w:val="28"/>
          <w:szCs w:val="28"/>
        </w:rPr>
      </w:pPr>
      <w:r w:rsidRPr="00B45295">
        <w:rPr>
          <w:spacing w:val="-4"/>
          <w:sz w:val="28"/>
          <w:szCs w:val="28"/>
        </w:rPr>
        <w:t xml:space="preserve">- Đất </w:t>
      </w:r>
      <w:r w:rsidR="00B45295" w:rsidRPr="00B45295">
        <w:rPr>
          <w:spacing w:val="-4"/>
          <w:sz w:val="28"/>
          <w:szCs w:val="28"/>
        </w:rPr>
        <w:t xml:space="preserve">cơ sở </w:t>
      </w:r>
      <w:r w:rsidRPr="00B45295">
        <w:rPr>
          <w:spacing w:val="-4"/>
          <w:sz w:val="28"/>
          <w:szCs w:val="28"/>
        </w:rPr>
        <w:t xml:space="preserve">tín ngưỡng: Theo kế hoạch sử dụng đất được duyệt, diện tích </w:t>
      </w:r>
      <w:r w:rsidR="00B45295" w:rsidRPr="00B45295">
        <w:rPr>
          <w:spacing w:val="-4"/>
          <w:sz w:val="28"/>
          <w:szCs w:val="28"/>
        </w:rPr>
        <w:t>đ</w:t>
      </w:r>
      <w:r w:rsidRPr="00B45295">
        <w:rPr>
          <w:spacing w:val="-4"/>
          <w:sz w:val="28"/>
          <w:szCs w:val="28"/>
        </w:rPr>
        <w:t>ất</w:t>
      </w:r>
      <w:r w:rsidR="00B45295" w:rsidRPr="00B45295">
        <w:rPr>
          <w:spacing w:val="-4"/>
          <w:sz w:val="28"/>
          <w:szCs w:val="28"/>
        </w:rPr>
        <w:t xml:space="preserve"> cơ sở</w:t>
      </w:r>
      <w:r w:rsidRPr="00B45295">
        <w:rPr>
          <w:spacing w:val="-4"/>
          <w:sz w:val="28"/>
          <w:szCs w:val="28"/>
        </w:rPr>
        <w:t xml:space="preserve"> </w:t>
      </w:r>
      <w:r w:rsidR="00B45295" w:rsidRPr="00B45295">
        <w:rPr>
          <w:spacing w:val="-4"/>
          <w:sz w:val="28"/>
          <w:szCs w:val="28"/>
        </w:rPr>
        <w:t>tín ngưỡng tăng</w:t>
      </w:r>
      <w:r w:rsidRPr="00B45295">
        <w:rPr>
          <w:spacing w:val="-4"/>
          <w:sz w:val="28"/>
          <w:szCs w:val="28"/>
        </w:rPr>
        <w:t xml:space="preserve"> 0,01 ha, năm 2023 huyện chưa thực hiện được chỉ tiêu này.</w:t>
      </w:r>
    </w:p>
    <w:p w14:paraId="61B6292A" w14:textId="3647FEF5" w:rsidR="00300A58" w:rsidRPr="00B45295" w:rsidRDefault="00300A58" w:rsidP="00834475">
      <w:pPr>
        <w:spacing w:line="348" w:lineRule="auto"/>
        <w:ind w:firstLine="709"/>
        <w:jc w:val="both"/>
        <w:rPr>
          <w:b/>
          <w:sz w:val="28"/>
          <w:szCs w:val="28"/>
        </w:rPr>
      </w:pPr>
      <w:r w:rsidRPr="00B45295">
        <w:rPr>
          <w:sz w:val="28"/>
          <w:szCs w:val="28"/>
        </w:rPr>
        <w:t xml:space="preserve">- Đất có mặt nước chuyên dùng: Theo kế hoạch sử dụng đất được duyệt, diện tích đất có mặt nước chuyên dùng tăng </w:t>
      </w:r>
      <w:r w:rsidR="00B45295" w:rsidRPr="00B45295">
        <w:rPr>
          <w:sz w:val="28"/>
          <w:szCs w:val="28"/>
        </w:rPr>
        <w:t>5,20</w:t>
      </w:r>
      <w:r w:rsidRPr="00B45295">
        <w:rPr>
          <w:sz w:val="28"/>
          <w:szCs w:val="28"/>
        </w:rPr>
        <w:t xml:space="preserve"> ha, năm 2023 huyện chưa thực hiện được chỉ tiêu này.</w:t>
      </w:r>
    </w:p>
    <w:p w14:paraId="24561A95" w14:textId="1EF6EA01" w:rsidR="00300A58" w:rsidRPr="00B45295" w:rsidRDefault="00300A58" w:rsidP="00834475">
      <w:pPr>
        <w:spacing w:line="348" w:lineRule="auto"/>
        <w:ind w:firstLine="709"/>
        <w:jc w:val="both"/>
        <w:rPr>
          <w:spacing w:val="-4"/>
          <w:sz w:val="28"/>
          <w:szCs w:val="28"/>
        </w:rPr>
      </w:pPr>
      <w:r w:rsidRPr="00B45295">
        <w:rPr>
          <w:b/>
          <w:spacing w:val="-4"/>
          <w:sz w:val="28"/>
          <w:szCs w:val="28"/>
        </w:rPr>
        <w:t>+ Đất chưa sử dụng</w:t>
      </w:r>
      <w:r w:rsidRPr="00B45295">
        <w:rPr>
          <w:spacing w:val="-4"/>
          <w:sz w:val="28"/>
          <w:szCs w:val="28"/>
        </w:rPr>
        <w:t xml:space="preserve">: Theo kế hoạch sử dụng đất được duyệt, diện tích đất chưa sử dụng giảm </w:t>
      </w:r>
      <w:r w:rsidR="00B45295" w:rsidRPr="00B45295">
        <w:rPr>
          <w:spacing w:val="-4"/>
          <w:sz w:val="28"/>
          <w:szCs w:val="28"/>
        </w:rPr>
        <w:t>4,96</w:t>
      </w:r>
      <w:r w:rsidRPr="00B45295">
        <w:rPr>
          <w:spacing w:val="-4"/>
          <w:sz w:val="28"/>
          <w:szCs w:val="28"/>
        </w:rPr>
        <w:t xml:space="preserve"> ha, năm 2023 huyện chưa thực hiện được chỉ tiêu này.</w:t>
      </w:r>
    </w:p>
    <w:p w14:paraId="50588AAC" w14:textId="56908804" w:rsidR="00BF6F43" w:rsidRPr="00EB4025" w:rsidRDefault="00BB6D40" w:rsidP="00834475">
      <w:pPr>
        <w:pStyle w:val="Heading3"/>
        <w:tabs>
          <w:tab w:val="left" w:pos="8134"/>
        </w:tabs>
        <w:spacing w:before="0" w:after="0" w:line="348" w:lineRule="auto"/>
        <w:ind w:firstLine="567"/>
        <w:rPr>
          <w:rFonts w:ascii="Times New Roman" w:hAnsi="Times New Roman"/>
          <w:i/>
          <w:sz w:val="28"/>
          <w:szCs w:val="28"/>
          <w:lang w:val="vi-VN"/>
        </w:rPr>
      </w:pPr>
      <w:r w:rsidRPr="00793755">
        <w:rPr>
          <w:rFonts w:ascii="Times New Roman" w:hAnsi="Times New Roman"/>
          <w:i/>
          <w:sz w:val="28"/>
          <w:szCs w:val="28"/>
        </w:rPr>
        <w:t>2.</w:t>
      </w:r>
      <w:r w:rsidR="00F61BD4" w:rsidRPr="00793755">
        <w:rPr>
          <w:rFonts w:ascii="Times New Roman" w:hAnsi="Times New Roman"/>
          <w:i/>
          <w:sz w:val="28"/>
          <w:szCs w:val="28"/>
        </w:rPr>
        <w:t>2</w:t>
      </w:r>
      <w:r w:rsidR="00F61BD4" w:rsidRPr="00793755">
        <w:rPr>
          <w:rFonts w:ascii="Times New Roman" w:hAnsi="Times New Roman"/>
          <w:i/>
          <w:sz w:val="28"/>
          <w:szCs w:val="28"/>
          <w:lang w:val="vi-VN"/>
        </w:rPr>
        <w:t>.1</w:t>
      </w:r>
      <w:r w:rsidR="00F61BD4" w:rsidRPr="00793755">
        <w:rPr>
          <w:rFonts w:ascii="Times New Roman" w:hAnsi="Times New Roman"/>
          <w:i/>
          <w:sz w:val="28"/>
          <w:szCs w:val="28"/>
        </w:rPr>
        <w:t xml:space="preserve">. </w:t>
      </w:r>
      <w:r w:rsidR="00F85235" w:rsidRPr="00793755">
        <w:rPr>
          <w:rFonts w:ascii="Times New Roman" w:hAnsi="Times New Roman"/>
          <w:i/>
          <w:sz w:val="28"/>
          <w:szCs w:val="28"/>
        </w:rPr>
        <w:t xml:space="preserve">Kết quả thực hiện </w:t>
      </w:r>
      <w:r w:rsidR="00F85235" w:rsidRPr="00793755">
        <w:rPr>
          <w:rFonts w:ascii="Times New Roman" w:hAnsi="Times New Roman"/>
          <w:i/>
          <w:sz w:val="28"/>
          <w:szCs w:val="28"/>
          <w:lang w:val="vi-VN"/>
        </w:rPr>
        <w:t>thu hồi đất</w:t>
      </w:r>
      <w:r w:rsidR="00F85235" w:rsidRPr="00793755">
        <w:rPr>
          <w:rFonts w:ascii="Times New Roman" w:hAnsi="Times New Roman"/>
          <w:i/>
          <w:sz w:val="28"/>
          <w:szCs w:val="28"/>
        </w:rPr>
        <w:t xml:space="preserve"> năm 202</w:t>
      </w:r>
      <w:r w:rsidR="00D216C4" w:rsidRPr="00793755">
        <w:rPr>
          <w:rFonts w:ascii="Times New Roman" w:hAnsi="Times New Roman"/>
          <w:i/>
          <w:sz w:val="28"/>
          <w:szCs w:val="28"/>
        </w:rPr>
        <w:t>3</w:t>
      </w:r>
      <w:bookmarkEnd w:id="50"/>
      <w:r w:rsidR="007A71BB">
        <w:rPr>
          <w:rFonts w:ascii="Times New Roman" w:hAnsi="Times New Roman"/>
          <w:i/>
          <w:sz w:val="28"/>
          <w:szCs w:val="28"/>
        </w:rPr>
        <w:tab/>
      </w:r>
    </w:p>
    <w:p w14:paraId="38B1285D" w14:textId="78C04277" w:rsidR="00F61BD4" w:rsidRPr="00F85235" w:rsidRDefault="00F61BD4" w:rsidP="00834475">
      <w:pPr>
        <w:spacing w:line="348" w:lineRule="auto"/>
        <w:jc w:val="center"/>
        <w:rPr>
          <w:b/>
          <w:sz w:val="28"/>
          <w:szCs w:val="28"/>
        </w:rPr>
      </w:pPr>
      <w:r w:rsidRPr="00F85235">
        <w:rPr>
          <w:b/>
          <w:sz w:val="28"/>
          <w:szCs w:val="28"/>
        </w:rPr>
        <w:t>Bảng 0</w:t>
      </w:r>
      <w:r w:rsidR="00D93461">
        <w:rPr>
          <w:b/>
          <w:sz w:val="28"/>
          <w:szCs w:val="28"/>
        </w:rPr>
        <w:t>3</w:t>
      </w:r>
      <w:r w:rsidRPr="00F85235">
        <w:rPr>
          <w:b/>
          <w:sz w:val="28"/>
          <w:szCs w:val="28"/>
        </w:rPr>
        <w:t>: Kết q</w:t>
      </w:r>
      <w:r w:rsidR="00983337" w:rsidRPr="00F85235">
        <w:rPr>
          <w:b/>
          <w:sz w:val="28"/>
          <w:szCs w:val="28"/>
        </w:rPr>
        <w:t>uả thực hiện thu hồi đất năm 20</w:t>
      </w:r>
      <w:r w:rsidR="004C2BC0">
        <w:rPr>
          <w:b/>
          <w:sz w:val="28"/>
          <w:szCs w:val="28"/>
        </w:rPr>
        <w:t>2</w:t>
      </w:r>
      <w:r w:rsidR="00D216C4">
        <w:rPr>
          <w:b/>
          <w:sz w:val="28"/>
          <w:szCs w:val="28"/>
        </w:rPr>
        <w:t>3</w:t>
      </w:r>
    </w:p>
    <w:tbl>
      <w:tblPr>
        <w:tblW w:w="5000" w:type="pct"/>
        <w:tblLook w:val="04A0" w:firstRow="1" w:lastRow="0" w:firstColumn="1" w:lastColumn="0" w:noHBand="0" w:noVBand="1"/>
      </w:tblPr>
      <w:tblGrid>
        <w:gridCol w:w="703"/>
        <w:gridCol w:w="3839"/>
        <w:gridCol w:w="672"/>
        <w:gridCol w:w="1253"/>
        <w:gridCol w:w="897"/>
        <w:gridCol w:w="897"/>
        <w:gridCol w:w="1027"/>
      </w:tblGrid>
      <w:tr w:rsidR="009B3BCB" w:rsidRPr="00090020" w14:paraId="566F06AE" w14:textId="77777777" w:rsidTr="00E03CDD">
        <w:trPr>
          <w:trHeight w:val="397"/>
          <w:tblHeader/>
        </w:trPr>
        <w:tc>
          <w:tcPr>
            <w:tcW w:w="3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A7CAF" w14:textId="77777777" w:rsidR="009B3BCB" w:rsidRPr="00090020" w:rsidRDefault="009B3BCB">
            <w:pPr>
              <w:jc w:val="center"/>
              <w:rPr>
                <w:b/>
                <w:bCs/>
                <w:sz w:val="20"/>
                <w:szCs w:val="20"/>
              </w:rPr>
            </w:pPr>
            <w:r w:rsidRPr="00090020">
              <w:rPr>
                <w:b/>
                <w:bCs/>
                <w:sz w:val="20"/>
                <w:szCs w:val="20"/>
              </w:rPr>
              <w:t>STT</w:t>
            </w:r>
          </w:p>
        </w:tc>
        <w:tc>
          <w:tcPr>
            <w:tcW w:w="20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E0724" w14:textId="77777777" w:rsidR="009B3BCB" w:rsidRPr="00090020" w:rsidRDefault="009B3BCB">
            <w:pPr>
              <w:jc w:val="center"/>
              <w:rPr>
                <w:b/>
                <w:bCs/>
                <w:sz w:val="20"/>
                <w:szCs w:val="20"/>
              </w:rPr>
            </w:pPr>
            <w:r w:rsidRPr="00090020">
              <w:rPr>
                <w:b/>
                <w:bCs/>
                <w:sz w:val="20"/>
                <w:szCs w:val="20"/>
              </w:rPr>
              <w:t>Chỉ tiêu sử dụng đất</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4A116" w14:textId="77777777" w:rsidR="009B3BCB" w:rsidRPr="00090020" w:rsidRDefault="009B3BCB">
            <w:pPr>
              <w:jc w:val="center"/>
              <w:rPr>
                <w:b/>
                <w:bCs/>
                <w:sz w:val="20"/>
                <w:szCs w:val="20"/>
              </w:rPr>
            </w:pPr>
            <w:r w:rsidRPr="00090020">
              <w:rPr>
                <w:b/>
                <w:bCs/>
                <w:sz w:val="20"/>
                <w:szCs w:val="20"/>
              </w:rPr>
              <w:t>Mã</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547487" w14:textId="0DFE855B" w:rsidR="009B3BCB" w:rsidRPr="00090020" w:rsidRDefault="009B3BCB">
            <w:pPr>
              <w:jc w:val="center"/>
              <w:rPr>
                <w:b/>
                <w:bCs/>
                <w:color w:val="000000"/>
                <w:sz w:val="20"/>
                <w:szCs w:val="20"/>
              </w:rPr>
            </w:pPr>
            <w:r w:rsidRPr="00090020">
              <w:rPr>
                <w:b/>
                <w:bCs/>
                <w:color w:val="000000"/>
                <w:sz w:val="20"/>
                <w:szCs w:val="20"/>
              </w:rPr>
              <w:t>Tổng diện tích theo KH được duyệt (ha)</w:t>
            </w:r>
          </w:p>
        </w:tc>
        <w:tc>
          <w:tcPr>
            <w:tcW w:w="1488" w:type="pct"/>
            <w:gridSpan w:val="3"/>
            <w:tcBorders>
              <w:top w:val="single" w:sz="4" w:space="0" w:color="auto"/>
              <w:left w:val="nil"/>
              <w:bottom w:val="single" w:sz="4" w:space="0" w:color="auto"/>
              <w:right w:val="single" w:sz="4" w:space="0" w:color="auto"/>
            </w:tcBorders>
            <w:shd w:val="clear" w:color="auto" w:fill="auto"/>
            <w:vAlign w:val="center"/>
            <w:hideMark/>
          </w:tcPr>
          <w:p w14:paraId="3D0726FA" w14:textId="77777777" w:rsidR="009B3BCB" w:rsidRPr="00090020" w:rsidRDefault="009B3BCB">
            <w:pPr>
              <w:jc w:val="center"/>
              <w:rPr>
                <w:b/>
                <w:bCs/>
                <w:sz w:val="20"/>
                <w:szCs w:val="20"/>
              </w:rPr>
            </w:pPr>
            <w:r w:rsidRPr="00090020">
              <w:rPr>
                <w:b/>
                <w:bCs/>
                <w:sz w:val="20"/>
                <w:szCs w:val="20"/>
              </w:rPr>
              <w:t>Kết quả</w:t>
            </w:r>
          </w:p>
        </w:tc>
      </w:tr>
      <w:tr w:rsidR="009B3BCB" w:rsidRPr="00090020" w14:paraId="7FD3A84F" w14:textId="77777777" w:rsidTr="00E03CDD">
        <w:trPr>
          <w:trHeight w:val="397"/>
          <w:tblHeader/>
        </w:trPr>
        <w:tc>
          <w:tcPr>
            <w:tcW w:w="392" w:type="pct"/>
            <w:vMerge/>
            <w:tcBorders>
              <w:top w:val="single" w:sz="4" w:space="0" w:color="auto"/>
              <w:left w:val="single" w:sz="4" w:space="0" w:color="auto"/>
              <w:bottom w:val="single" w:sz="4" w:space="0" w:color="auto"/>
              <w:right w:val="single" w:sz="4" w:space="0" w:color="auto"/>
            </w:tcBorders>
            <w:vAlign w:val="center"/>
            <w:hideMark/>
          </w:tcPr>
          <w:p w14:paraId="7C603473" w14:textId="77777777" w:rsidR="009B3BCB" w:rsidRPr="00090020" w:rsidRDefault="009B3BCB">
            <w:pPr>
              <w:rPr>
                <w:b/>
                <w:bCs/>
                <w:sz w:val="20"/>
                <w:szCs w:val="20"/>
              </w:rPr>
            </w:pPr>
          </w:p>
        </w:tc>
        <w:tc>
          <w:tcPr>
            <w:tcW w:w="2080" w:type="pct"/>
            <w:vMerge/>
            <w:tcBorders>
              <w:top w:val="single" w:sz="4" w:space="0" w:color="auto"/>
              <w:left w:val="single" w:sz="4" w:space="0" w:color="auto"/>
              <w:bottom w:val="single" w:sz="4" w:space="0" w:color="auto"/>
              <w:right w:val="single" w:sz="4" w:space="0" w:color="auto"/>
            </w:tcBorders>
            <w:vAlign w:val="center"/>
            <w:hideMark/>
          </w:tcPr>
          <w:p w14:paraId="11C9078E" w14:textId="77777777" w:rsidR="009B3BCB" w:rsidRPr="00090020" w:rsidRDefault="009B3BCB">
            <w:pPr>
              <w:rPr>
                <w:b/>
                <w:bCs/>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68339C17" w14:textId="77777777" w:rsidR="009B3BCB" w:rsidRPr="00090020" w:rsidRDefault="009B3BCB">
            <w:pPr>
              <w:rPr>
                <w:b/>
                <w:bCs/>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1EF7FF77" w14:textId="77777777" w:rsidR="009B3BCB" w:rsidRPr="00090020" w:rsidRDefault="009B3BCB">
            <w:pPr>
              <w:rPr>
                <w:b/>
                <w:bCs/>
                <w:color w:val="000000"/>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14:paraId="2B103B4B" w14:textId="784EBA1D" w:rsidR="009B3BCB" w:rsidRPr="00090020" w:rsidRDefault="009B3BCB">
            <w:pPr>
              <w:jc w:val="center"/>
              <w:rPr>
                <w:b/>
                <w:bCs/>
                <w:sz w:val="20"/>
                <w:szCs w:val="20"/>
              </w:rPr>
            </w:pPr>
            <w:r w:rsidRPr="00090020">
              <w:rPr>
                <w:b/>
                <w:bCs/>
                <w:sz w:val="20"/>
                <w:szCs w:val="20"/>
              </w:rPr>
              <w:t>Diện tích (ha)</w:t>
            </w:r>
          </w:p>
        </w:tc>
        <w:tc>
          <w:tcPr>
            <w:tcW w:w="496" w:type="pct"/>
            <w:tcBorders>
              <w:top w:val="nil"/>
              <w:left w:val="nil"/>
              <w:bottom w:val="single" w:sz="4" w:space="0" w:color="auto"/>
              <w:right w:val="single" w:sz="4" w:space="0" w:color="auto"/>
            </w:tcBorders>
            <w:shd w:val="clear" w:color="auto" w:fill="auto"/>
            <w:vAlign w:val="center"/>
            <w:hideMark/>
          </w:tcPr>
          <w:p w14:paraId="28BF7587" w14:textId="7F46E45D" w:rsidR="009B3BCB" w:rsidRPr="00090020" w:rsidRDefault="009B3BCB">
            <w:pPr>
              <w:jc w:val="center"/>
              <w:rPr>
                <w:b/>
                <w:bCs/>
                <w:sz w:val="20"/>
                <w:szCs w:val="20"/>
              </w:rPr>
            </w:pPr>
            <w:r w:rsidRPr="00090020">
              <w:rPr>
                <w:b/>
                <w:bCs/>
                <w:sz w:val="20"/>
                <w:szCs w:val="20"/>
              </w:rPr>
              <w:t>Tăng, giảm (ha)</w:t>
            </w:r>
          </w:p>
        </w:tc>
        <w:tc>
          <w:tcPr>
            <w:tcW w:w="496" w:type="pct"/>
            <w:tcBorders>
              <w:top w:val="nil"/>
              <w:left w:val="nil"/>
              <w:bottom w:val="single" w:sz="4" w:space="0" w:color="auto"/>
              <w:right w:val="single" w:sz="4" w:space="0" w:color="auto"/>
            </w:tcBorders>
            <w:shd w:val="clear" w:color="auto" w:fill="auto"/>
            <w:noWrap/>
            <w:vAlign w:val="center"/>
            <w:hideMark/>
          </w:tcPr>
          <w:p w14:paraId="540C883F" w14:textId="5DB3D179" w:rsidR="009B3BCB" w:rsidRPr="00090020" w:rsidRDefault="009B3BCB">
            <w:pPr>
              <w:jc w:val="center"/>
              <w:rPr>
                <w:b/>
                <w:bCs/>
                <w:sz w:val="20"/>
                <w:szCs w:val="20"/>
              </w:rPr>
            </w:pPr>
            <w:r w:rsidRPr="00090020">
              <w:rPr>
                <w:b/>
                <w:bCs/>
                <w:sz w:val="20"/>
                <w:szCs w:val="20"/>
              </w:rPr>
              <w:t>Tỷ lệ (%)</w:t>
            </w:r>
          </w:p>
        </w:tc>
      </w:tr>
      <w:tr w:rsidR="009B3BCB" w:rsidRPr="00090020" w14:paraId="29480FF9"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5ECCD37" w14:textId="77777777" w:rsidR="009B3BCB" w:rsidRPr="00090020" w:rsidRDefault="009B3BCB">
            <w:pPr>
              <w:jc w:val="center"/>
              <w:rPr>
                <w:b/>
                <w:bCs/>
                <w:sz w:val="20"/>
                <w:szCs w:val="20"/>
              </w:rPr>
            </w:pPr>
            <w:r w:rsidRPr="00090020">
              <w:rPr>
                <w:b/>
                <w:bCs/>
                <w:sz w:val="20"/>
                <w:szCs w:val="20"/>
              </w:rPr>
              <w:t>1</w:t>
            </w:r>
          </w:p>
        </w:tc>
        <w:tc>
          <w:tcPr>
            <w:tcW w:w="2080" w:type="pct"/>
            <w:tcBorders>
              <w:top w:val="nil"/>
              <w:left w:val="nil"/>
              <w:bottom w:val="single" w:sz="4" w:space="0" w:color="auto"/>
              <w:right w:val="single" w:sz="4" w:space="0" w:color="auto"/>
            </w:tcBorders>
            <w:shd w:val="clear" w:color="auto" w:fill="auto"/>
            <w:vAlign w:val="center"/>
            <w:hideMark/>
          </w:tcPr>
          <w:p w14:paraId="1889B430" w14:textId="77777777" w:rsidR="009B3BCB" w:rsidRPr="00090020" w:rsidRDefault="009B3BCB">
            <w:pPr>
              <w:jc w:val="both"/>
              <w:rPr>
                <w:b/>
                <w:bCs/>
                <w:sz w:val="20"/>
                <w:szCs w:val="20"/>
              </w:rPr>
            </w:pPr>
            <w:r w:rsidRPr="00090020">
              <w:rPr>
                <w:b/>
                <w:bCs/>
                <w:sz w:val="20"/>
                <w:szCs w:val="20"/>
              </w:rPr>
              <w:t>Đất nông nghiệp</w:t>
            </w:r>
          </w:p>
        </w:tc>
        <w:tc>
          <w:tcPr>
            <w:tcW w:w="352" w:type="pct"/>
            <w:tcBorders>
              <w:top w:val="nil"/>
              <w:left w:val="nil"/>
              <w:bottom w:val="single" w:sz="4" w:space="0" w:color="auto"/>
              <w:right w:val="single" w:sz="4" w:space="0" w:color="auto"/>
            </w:tcBorders>
            <w:shd w:val="clear" w:color="auto" w:fill="auto"/>
            <w:vAlign w:val="center"/>
            <w:hideMark/>
          </w:tcPr>
          <w:p w14:paraId="75D25CFE" w14:textId="77777777" w:rsidR="009B3BCB" w:rsidRPr="00090020" w:rsidRDefault="009B3BCB">
            <w:pPr>
              <w:jc w:val="center"/>
              <w:rPr>
                <w:b/>
                <w:bCs/>
                <w:sz w:val="20"/>
                <w:szCs w:val="20"/>
              </w:rPr>
            </w:pPr>
            <w:r w:rsidRPr="00090020">
              <w:rPr>
                <w:b/>
                <w:bCs/>
                <w:sz w:val="20"/>
                <w:szCs w:val="20"/>
              </w:rPr>
              <w:t>NNP</w:t>
            </w:r>
          </w:p>
        </w:tc>
        <w:tc>
          <w:tcPr>
            <w:tcW w:w="688" w:type="pct"/>
            <w:tcBorders>
              <w:top w:val="nil"/>
              <w:left w:val="nil"/>
              <w:bottom w:val="single" w:sz="4" w:space="0" w:color="auto"/>
              <w:right w:val="single" w:sz="4" w:space="0" w:color="auto"/>
            </w:tcBorders>
            <w:shd w:val="clear" w:color="auto" w:fill="auto"/>
            <w:noWrap/>
            <w:vAlign w:val="center"/>
            <w:hideMark/>
          </w:tcPr>
          <w:p w14:paraId="22466806" w14:textId="77777777" w:rsidR="009B3BCB" w:rsidRPr="00090020" w:rsidRDefault="009B3BCB">
            <w:pPr>
              <w:jc w:val="right"/>
              <w:rPr>
                <w:b/>
                <w:bCs/>
                <w:sz w:val="20"/>
                <w:szCs w:val="20"/>
              </w:rPr>
            </w:pPr>
            <w:r w:rsidRPr="00090020">
              <w:rPr>
                <w:b/>
                <w:bCs/>
                <w:sz w:val="20"/>
                <w:szCs w:val="20"/>
              </w:rPr>
              <w:t>496,62</w:t>
            </w:r>
          </w:p>
        </w:tc>
        <w:tc>
          <w:tcPr>
            <w:tcW w:w="496" w:type="pct"/>
            <w:tcBorders>
              <w:top w:val="nil"/>
              <w:left w:val="nil"/>
              <w:bottom w:val="single" w:sz="4" w:space="0" w:color="auto"/>
              <w:right w:val="single" w:sz="4" w:space="0" w:color="auto"/>
            </w:tcBorders>
            <w:shd w:val="clear" w:color="auto" w:fill="auto"/>
            <w:noWrap/>
            <w:vAlign w:val="center"/>
            <w:hideMark/>
          </w:tcPr>
          <w:p w14:paraId="02116974" w14:textId="77777777" w:rsidR="009B3BCB" w:rsidRPr="00090020" w:rsidRDefault="009B3BCB">
            <w:pPr>
              <w:jc w:val="right"/>
              <w:rPr>
                <w:b/>
                <w:bCs/>
                <w:sz w:val="20"/>
                <w:szCs w:val="20"/>
              </w:rPr>
            </w:pPr>
            <w:r w:rsidRPr="00090020">
              <w:rPr>
                <w:b/>
                <w:bCs/>
                <w:sz w:val="20"/>
                <w:szCs w:val="20"/>
              </w:rPr>
              <w:t>95,63</w:t>
            </w:r>
          </w:p>
        </w:tc>
        <w:tc>
          <w:tcPr>
            <w:tcW w:w="496" w:type="pct"/>
            <w:tcBorders>
              <w:top w:val="nil"/>
              <w:left w:val="nil"/>
              <w:bottom w:val="single" w:sz="4" w:space="0" w:color="auto"/>
              <w:right w:val="single" w:sz="4" w:space="0" w:color="auto"/>
            </w:tcBorders>
            <w:shd w:val="clear" w:color="auto" w:fill="auto"/>
            <w:noWrap/>
            <w:vAlign w:val="center"/>
            <w:hideMark/>
          </w:tcPr>
          <w:p w14:paraId="71072E40" w14:textId="77777777" w:rsidR="009B3BCB" w:rsidRPr="00090020" w:rsidRDefault="009B3BCB">
            <w:pPr>
              <w:jc w:val="right"/>
              <w:rPr>
                <w:b/>
                <w:bCs/>
                <w:sz w:val="20"/>
                <w:szCs w:val="20"/>
              </w:rPr>
            </w:pPr>
            <w:r w:rsidRPr="00090020">
              <w:rPr>
                <w:b/>
                <w:bCs/>
                <w:sz w:val="20"/>
                <w:szCs w:val="20"/>
              </w:rPr>
              <w:t>-400,99</w:t>
            </w:r>
          </w:p>
        </w:tc>
        <w:tc>
          <w:tcPr>
            <w:tcW w:w="496" w:type="pct"/>
            <w:tcBorders>
              <w:top w:val="nil"/>
              <w:left w:val="nil"/>
              <w:bottom w:val="single" w:sz="4" w:space="0" w:color="auto"/>
              <w:right w:val="single" w:sz="4" w:space="0" w:color="auto"/>
            </w:tcBorders>
            <w:shd w:val="clear" w:color="auto" w:fill="auto"/>
            <w:noWrap/>
            <w:vAlign w:val="center"/>
            <w:hideMark/>
          </w:tcPr>
          <w:p w14:paraId="3B864669" w14:textId="77777777" w:rsidR="009B3BCB" w:rsidRPr="00090020" w:rsidRDefault="009B3BCB">
            <w:pPr>
              <w:jc w:val="right"/>
              <w:rPr>
                <w:b/>
                <w:bCs/>
                <w:sz w:val="20"/>
                <w:szCs w:val="20"/>
              </w:rPr>
            </w:pPr>
            <w:r w:rsidRPr="00090020">
              <w:rPr>
                <w:b/>
                <w:bCs/>
                <w:sz w:val="20"/>
                <w:szCs w:val="20"/>
              </w:rPr>
              <w:t>19,26</w:t>
            </w:r>
          </w:p>
        </w:tc>
      </w:tr>
      <w:tr w:rsidR="009B3BCB" w:rsidRPr="00090020" w14:paraId="485D8590"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4C999787" w14:textId="77777777" w:rsidR="009B3BCB" w:rsidRPr="00090020" w:rsidRDefault="009B3BCB">
            <w:pPr>
              <w:jc w:val="center"/>
              <w:rPr>
                <w:sz w:val="20"/>
                <w:szCs w:val="20"/>
              </w:rPr>
            </w:pPr>
            <w:r w:rsidRPr="00090020">
              <w:rPr>
                <w:sz w:val="20"/>
                <w:szCs w:val="20"/>
              </w:rPr>
              <w:t>1.1</w:t>
            </w:r>
          </w:p>
        </w:tc>
        <w:tc>
          <w:tcPr>
            <w:tcW w:w="2080" w:type="pct"/>
            <w:tcBorders>
              <w:top w:val="nil"/>
              <w:left w:val="nil"/>
              <w:bottom w:val="single" w:sz="4" w:space="0" w:color="auto"/>
              <w:right w:val="single" w:sz="4" w:space="0" w:color="auto"/>
            </w:tcBorders>
            <w:shd w:val="clear" w:color="auto" w:fill="auto"/>
            <w:vAlign w:val="center"/>
            <w:hideMark/>
          </w:tcPr>
          <w:p w14:paraId="3B56E83D" w14:textId="77777777" w:rsidR="009B3BCB" w:rsidRPr="00090020" w:rsidRDefault="009B3BCB">
            <w:pPr>
              <w:jc w:val="both"/>
              <w:rPr>
                <w:sz w:val="20"/>
                <w:szCs w:val="20"/>
              </w:rPr>
            </w:pPr>
            <w:r w:rsidRPr="00090020">
              <w:rPr>
                <w:sz w:val="20"/>
                <w:szCs w:val="20"/>
              </w:rPr>
              <w:t>Đất trồng lúa</w:t>
            </w:r>
          </w:p>
        </w:tc>
        <w:tc>
          <w:tcPr>
            <w:tcW w:w="352" w:type="pct"/>
            <w:tcBorders>
              <w:top w:val="nil"/>
              <w:left w:val="nil"/>
              <w:bottom w:val="single" w:sz="4" w:space="0" w:color="auto"/>
              <w:right w:val="single" w:sz="4" w:space="0" w:color="auto"/>
            </w:tcBorders>
            <w:shd w:val="clear" w:color="auto" w:fill="auto"/>
            <w:vAlign w:val="center"/>
            <w:hideMark/>
          </w:tcPr>
          <w:p w14:paraId="10184FF8" w14:textId="77777777" w:rsidR="009B3BCB" w:rsidRPr="00090020" w:rsidRDefault="009B3BCB">
            <w:pPr>
              <w:jc w:val="center"/>
              <w:rPr>
                <w:sz w:val="20"/>
                <w:szCs w:val="20"/>
              </w:rPr>
            </w:pPr>
            <w:r w:rsidRPr="00090020">
              <w:rPr>
                <w:sz w:val="20"/>
                <w:szCs w:val="20"/>
              </w:rPr>
              <w:t>LUA</w:t>
            </w:r>
          </w:p>
        </w:tc>
        <w:tc>
          <w:tcPr>
            <w:tcW w:w="688" w:type="pct"/>
            <w:tcBorders>
              <w:top w:val="nil"/>
              <w:left w:val="nil"/>
              <w:bottom w:val="single" w:sz="4" w:space="0" w:color="auto"/>
              <w:right w:val="single" w:sz="4" w:space="0" w:color="auto"/>
            </w:tcBorders>
            <w:shd w:val="clear" w:color="auto" w:fill="auto"/>
            <w:noWrap/>
            <w:vAlign w:val="center"/>
            <w:hideMark/>
          </w:tcPr>
          <w:p w14:paraId="0FC08E7A" w14:textId="77777777" w:rsidR="009B3BCB" w:rsidRPr="00090020" w:rsidRDefault="009B3BCB">
            <w:pPr>
              <w:jc w:val="right"/>
              <w:rPr>
                <w:sz w:val="20"/>
                <w:szCs w:val="20"/>
              </w:rPr>
            </w:pPr>
            <w:r w:rsidRPr="00090020">
              <w:rPr>
                <w:sz w:val="20"/>
                <w:szCs w:val="20"/>
              </w:rPr>
              <w:t>191,08</w:t>
            </w:r>
          </w:p>
        </w:tc>
        <w:tc>
          <w:tcPr>
            <w:tcW w:w="496" w:type="pct"/>
            <w:tcBorders>
              <w:top w:val="nil"/>
              <w:left w:val="nil"/>
              <w:bottom w:val="single" w:sz="4" w:space="0" w:color="auto"/>
              <w:right w:val="single" w:sz="4" w:space="0" w:color="auto"/>
            </w:tcBorders>
            <w:shd w:val="clear" w:color="auto" w:fill="auto"/>
            <w:noWrap/>
            <w:vAlign w:val="center"/>
            <w:hideMark/>
          </w:tcPr>
          <w:p w14:paraId="69268654" w14:textId="77777777" w:rsidR="009B3BCB" w:rsidRPr="00090020" w:rsidRDefault="009B3BCB">
            <w:pPr>
              <w:jc w:val="right"/>
              <w:rPr>
                <w:sz w:val="20"/>
                <w:szCs w:val="20"/>
              </w:rPr>
            </w:pPr>
            <w:r w:rsidRPr="00090020">
              <w:rPr>
                <w:sz w:val="20"/>
                <w:szCs w:val="20"/>
              </w:rPr>
              <w:t>22,80</w:t>
            </w:r>
          </w:p>
        </w:tc>
        <w:tc>
          <w:tcPr>
            <w:tcW w:w="496" w:type="pct"/>
            <w:tcBorders>
              <w:top w:val="nil"/>
              <w:left w:val="nil"/>
              <w:bottom w:val="single" w:sz="4" w:space="0" w:color="auto"/>
              <w:right w:val="single" w:sz="4" w:space="0" w:color="auto"/>
            </w:tcBorders>
            <w:shd w:val="clear" w:color="auto" w:fill="auto"/>
            <w:noWrap/>
            <w:vAlign w:val="center"/>
            <w:hideMark/>
          </w:tcPr>
          <w:p w14:paraId="05FC4492" w14:textId="77777777" w:rsidR="009B3BCB" w:rsidRPr="00090020" w:rsidRDefault="009B3BCB">
            <w:pPr>
              <w:jc w:val="right"/>
              <w:rPr>
                <w:sz w:val="20"/>
                <w:szCs w:val="20"/>
              </w:rPr>
            </w:pPr>
            <w:r w:rsidRPr="00090020">
              <w:rPr>
                <w:sz w:val="20"/>
                <w:szCs w:val="20"/>
              </w:rPr>
              <w:t>-168,28</w:t>
            </w:r>
          </w:p>
        </w:tc>
        <w:tc>
          <w:tcPr>
            <w:tcW w:w="496" w:type="pct"/>
            <w:tcBorders>
              <w:top w:val="nil"/>
              <w:left w:val="nil"/>
              <w:bottom w:val="single" w:sz="4" w:space="0" w:color="auto"/>
              <w:right w:val="single" w:sz="4" w:space="0" w:color="auto"/>
            </w:tcBorders>
            <w:shd w:val="clear" w:color="auto" w:fill="auto"/>
            <w:noWrap/>
            <w:vAlign w:val="center"/>
            <w:hideMark/>
          </w:tcPr>
          <w:p w14:paraId="39DF58C6" w14:textId="77777777" w:rsidR="009B3BCB" w:rsidRPr="00090020" w:rsidRDefault="009B3BCB">
            <w:pPr>
              <w:jc w:val="right"/>
              <w:rPr>
                <w:sz w:val="20"/>
                <w:szCs w:val="20"/>
              </w:rPr>
            </w:pPr>
            <w:r w:rsidRPr="00090020">
              <w:rPr>
                <w:sz w:val="20"/>
                <w:szCs w:val="20"/>
              </w:rPr>
              <w:t>11,93</w:t>
            </w:r>
          </w:p>
        </w:tc>
      </w:tr>
      <w:tr w:rsidR="009B3BCB" w:rsidRPr="00090020" w14:paraId="4D32502A" w14:textId="77777777" w:rsidTr="00E03CDD">
        <w:trPr>
          <w:trHeight w:val="397"/>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9B2CA" w14:textId="77777777" w:rsidR="009B3BCB" w:rsidRPr="00090020" w:rsidRDefault="009B3BCB">
            <w:pPr>
              <w:jc w:val="center"/>
              <w:rPr>
                <w:i/>
                <w:iCs/>
                <w:color w:val="FFFFFF"/>
                <w:sz w:val="20"/>
                <w:szCs w:val="20"/>
              </w:rPr>
            </w:pPr>
            <w:r w:rsidRPr="00090020">
              <w:rPr>
                <w:i/>
                <w:iCs/>
                <w:color w:val="FFFFFF"/>
                <w:sz w:val="20"/>
                <w:szCs w:val="20"/>
              </w:rPr>
              <w:t> </w:t>
            </w:r>
          </w:p>
        </w:tc>
        <w:tc>
          <w:tcPr>
            <w:tcW w:w="2080" w:type="pct"/>
            <w:tcBorders>
              <w:top w:val="nil"/>
              <w:left w:val="nil"/>
              <w:bottom w:val="single" w:sz="4" w:space="0" w:color="auto"/>
              <w:right w:val="single" w:sz="4" w:space="0" w:color="auto"/>
            </w:tcBorders>
            <w:shd w:val="clear" w:color="auto" w:fill="auto"/>
            <w:vAlign w:val="center"/>
            <w:hideMark/>
          </w:tcPr>
          <w:p w14:paraId="28ACC22E" w14:textId="77777777" w:rsidR="009B3BCB" w:rsidRPr="00090020" w:rsidRDefault="009B3BCB">
            <w:pPr>
              <w:rPr>
                <w:i/>
                <w:iCs/>
                <w:sz w:val="20"/>
                <w:szCs w:val="20"/>
              </w:rPr>
            </w:pPr>
            <w:r w:rsidRPr="00090020">
              <w:rPr>
                <w:i/>
                <w:iCs/>
                <w:sz w:val="20"/>
                <w:szCs w:val="20"/>
              </w:rPr>
              <w:t xml:space="preserve">Tr. đó: Đất chuyên trồng lúa nước </w:t>
            </w:r>
          </w:p>
        </w:tc>
        <w:tc>
          <w:tcPr>
            <w:tcW w:w="352" w:type="pct"/>
            <w:tcBorders>
              <w:top w:val="nil"/>
              <w:left w:val="nil"/>
              <w:bottom w:val="single" w:sz="4" w:space="0" w:color="auto"/>
              <w:right w:val="single" w:sz="4" w:space="0" w:color="auto"/>
            </w:tcBorders>
            <w:shd w:val="clear" w:color="auto" w:fill="auto"/>
            <w:vAlign w:val="center"/>
            <w:hideMark/>
          </w:tcPr>
          <w:p w14:paraId="06A22D8A" w14:textId="77777777" w:rsidR="009B3BCB" w:rsidRPr="00090020" w:rsidRDefault="009B3BCB">
            <w:pPr>
              <w:jc w:val="center"/>
              <w:rPr>
                <w:i/>
                <w:iCs/>
                <w:sz w:val="20"/>
                <w:szCs w:val="20"/>
              </w:rPr>
            </w:pPr>
            <w:r w:rsidRPr="00090020">
              <w:rPr>
                <w:i/>
                <w:iCs/>
                <w:sz w:val="20"/>
                <w:szCs w:val="20"/>
              </w:rPr>
              <w:t>LUC</w:t>
            </w:r>
          </w:p>
        </w:tc>
        <w:tc>
          <w:tcPr>
            <w:tcW w:w="688" w:type="pct"/>
            <w:tcBorders>
              <w:top w:val="nil"/>
              <w:left w:val="nil"/>
              <w:bottom w:val="single" w:sz="4" w:space="0" w:color="auto"/>
              <w:right w:val="single" w:sz="4" w:space="0" w:color="auto"/>
            </w:tcBorders>
            <w:shd w:val="clear" w:color="auto" w:fill="auto"/>
            <w:noWrap/>
            <w:vAlign w:val="center"/>
            <w:hideMark/>
          </w:tcPr>
          <w:p w14:paraId="16B9BDE9" w14:textId="77777777" w:rsidR="009B3BCB" w:rsidRPr="00090020" w:rsidRDefault="009B3BCB">
            <w:pPr>
              <w:jc w:val="right"/>
              <w:rPr>
                <w:sz w:val="20"/>
                <w:szCs w:val="20"/>
              </w:rPr>
            </w:pPr>
            <w:r w:rsidRPr="00090020">
              <w:rPr>
                <w:sz w:val="20"/>
                <w:szCs w:val="20"/>
              </w:rPr>
              <w:t>132,38</w:t>
            </w:r>
          </w:p>
        </w:tc>
        <w:tc>
          <w:tcPr>
            <w:tcW w:w="496" w:type="pct"/>
            <w:tcBorders>
              <w:top w:val="nil"/>
              <w:left w:val="nil"/>
              <w:bottom w:val="single" w:sz="4" w:space="0" w:color="auto"/>
              <w:right w:val="single" w:sz="4" w:space="0" w:color="auto"/>
            </w:tcBorders>
            <w:shd w:val="clear" w:color="auto" w:fill="auto"/>
            <w:noWrap/>
            <w:vAlign w:val="center"/>
            <w:hideMark/>
          </w:tcPr>
          <w:p w14:paraId="6EB73EA7" w14:textId="77777777" w:rsidR="009B3BCB" w:rsidRPr="00090020" w:rsidRDefault="009B3BCB">
            <w:pPr>
              <w:jc w:val="right"/>
              <w:rPr>
                <w:sz w:val="20"/>
                <w:szCs w:val="20"/>
              </w:rPr>
            </w:pPr>
            <w:r w:rsidRPr="00090020">
              <w:rPr>
                <w:sz w:val="20"/>
                <w:szCs w:val="20"/>
              </w:rPr>
              <w:t>14,12</w:t>
            </w:r>
          </w:p>
        </w:tc>
        <w:tc>
          <w:tcPr>
            <w:tcW w:w="496" w:type="pct"/>
            <w:tcBorders>
              <w:top w:val="nil"/>
              <w:left w:val="nil"/>
              <w:bottom w:val="single" w:sz="4" w:space="0" w:color="auto"/>
              <w:right w:val="single" w:sz="4" w:space="0" w:color="auto"/>
            </w:tcBorders>
            <w:shd w:val="clear" w:color="auto" w:fill="auto"/>
            <w:noWrap/>
            <w:vAlign w:val="center"/>
            <w:hideMark/>
          </w:tcPr>
          <w:p w14:paraId="06EB708D" w14:textId="77777777" w:rsidR="009B3BCB" w:rsidRPr="00090020" w:rsidRDefault="009B3BCB">
            <w:pPr>
              <w:jc w:val="right"/>
              <w:rPr>
                <w:sz w:val="20"/>
                <w:szCs w:val="20"/>
              </w:rPr>
            </w:pPr>
            <w:r w:rsidRPr="00090020">
              <w:rPr>
                <w:sz w:val="20"/>
                <w:szCs w:val="20"/>
              </w:rPr>
              <w:t>-118,26</w:t>
            </w:r>
          </w:p>
        </w:tc>
        <w:tc>
          <w:tcPr>
            <w:tcW w:w="496" w:type="pct"/>
            <w:tcBorders>
              <w:top w:val="nil"/>
              <w:left w:val="nil"/>
              <w:bottom w:val="single" w:sz="4" w:space="0" w:color="auto"/>
              <w:right w:val="single" w:sz="4" w:space="0" w:color="auto"/>
            </w:tcBorders>
            <w:shd w:val="clear" w:color="auto" w:fill="auto"/>
            <w:noWrap/>
            <w:vAlign w:val="center"/>
            <w:hideMark/>
          </w:tcPr>
          <w:p w14:paraId="114989A6" w14:textId="77777777" w:rsidR="009B3BCB" w:rsidRPr="00090020" w:rsidRDefault="009B3BCB">
            <w:pPr>
              <w:jc w:val="right"/>
              <w:rPr>
                <w:sz w:val="20"/>
                <w:szCs w:val="20"/>
              </w:rPr>
            </w:pPr>
            <w:r w:rsidRPr="00090020">
              <w:rPr>
                <w:sz w:val="20"/>
                <w:szCs w:val="20"/>
              </w:rPr>
              <w:t>10,67</w:t>
            </w:r>
          </w:p>
        </w:tc>
      </w:tr>
      <w:tr w:rsidR="009B3BCB" w:rsidRPr="00090020" w14:paraId="196A1F75"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E3A3134" w14:textId="77777777" w:rsidR="009B3BCB" w:rsidRPr="00090020" w:rsidRDefault="009B3BCB">
            <w:pPr>
              <w:jc w:val="center"/>
              <w:rPr>
                <w:sz w:val="20"/>
                <w:szCs w:val="20"/>
              </w:rPr>
            </w:pPr>
            <w:r w:rsidRPr="00090020">
              <w:rPr>
                <w:sz w:val="20"/>
                <w:szCs w:val="20"/>
              </w:rPr>
              <w:t>1.2</w:t>
            </w:r>
          </w:p>
        </w:tc>
        <w:tc>
          <w:tcPr>
            <w:tcW w:w="2080" w:type="pct"/>
            <w:tcBorders>
              <w:top w:val="nil"/>
              <w:left w:val="nil"/>
              <w:bottom w:val="single" w:sz="4" w:space="0" w:color="auto"/>
              <w:right w:val="single" w:sz="4" w:space="0" w:color="auto"/>
            </w:tcBorders>
            <w:shd w:val="clear" w:color="auto" w:fill="auto"/>
            <w:vAlign w:val="center"/>
            <w:hideMark/>
          </w:tcPr>
          <w:p w14:paraId="397E587B" w14:textId="77777777" w:rsidR="009B3BCB" w:rsidRPr="00090020" w:rsidRDefault="009B3BCB">
            <w:pPr>
              <w:jc w:val="both"/>
              <w:rPr>
                <w:sz w:val="20"/>
                <w:szCs w:val="20"/>
              </w:rPr>
            </w:pPr>
            <w:r w:rsidRPr="00090020">
              <w:rPr>
                <w:sz w:val="20"/>
                <w:szCs w:val="20"/>
              </w:rPr>
              <w:t>Đất trồng cây hàng năm khác</w:t>
            </w:r>
          </w:p>
        </w:tc>
        <w:tc>
          <w:tcPr>
            <w:tcW w:w="352" w:type="pct"/>
            <w:tcBorders>
              <w:top w:val="nil"/>
              <w:left w:val="nil"/>
              <w:bottom w:val="single" w:sz="4" w:space="0" w:color="auto"/>
              <w:right w:val="single" w:sz="4" w:space="0" w:color="auto"/>
            </w:tcBorders>
            <w:shd w:val="clear" w:color="auto" w:fill="auto"/>
            <w:vAlign w:val="center"/>
            <w:hideMark/>
          </w:tcPr>
          <w:p w14:paraId="3F153030" w14:textId="77777777" w:rsidR="009B3BCB" w:rsidRPr="00090020" w:rsidRDefault="009B3BCB">
            <w:pPr>
              <w:jc w:val="center"/>
              <w:rPr>
                <w:sz w:val="20"/>
                <w:szCs w:val="20"/>
              </w:rPr>
            </w:pPr>
            <w:r w:rsidRPr="00090020">
              <w:rPr>
                <w:sz w:val="20"/>
                <w:szCs w:val="20"/>
              </w:rPr>
              <w:t>HNK</w:t>
            </w:r>
          </w:p>
        </w:tc>
        <w:tc>
          <w:tcPr>
            <w:tcW w:w="688" w:type="pct"/>
            <w:tcBorders>
              <w:top w:val="nil"/>
              <w:left w:val="nil"/>
              <w:bottom w:val="single" w:sz="4" w:space="0" w:color="auto"/>
              <w:right w:val="single" w:sz="4" w:space="0" w:color="auto"/>
            </w:tcBorders>
            <w:shd w:val="clear" w:color="auto" w:fill="auto"/>
            <w:noWrap/>
            <w:vAlign w:val="center"/>
            <w:hideMark/>
          </w:tcPr>
          <w:p w14:paraId="2AE6828C" w14:textId="77777777" w:rsidR="009B3BCB" w:rsidRPr="00090020" w:rsidRDefault="009B3BCB">
            <w:pPr>
              <w:jc w:val="right"/>
              <w:rPr>
                <w:sz w:val="20"/>
                <w:szCs w:val="20"/>
              </w:rPr>
            </w:pPr>
            <w:r w:rsidRPr="00090020">
              <w:rPr>
                <w:sz w:val="20"/>
                <w:szCs w:val="20"/>
              </w:rPr>
              <w:t>88,27</w:t>
            </w:r>
          </w:p>
        </w:tc>
        <w:tc>
          <w:tcPr>
            <w:tcW w:w="496" w:type="pct"/>
            <w:tcBorders>
              <w:top w:val="nil"/>
              <w:left w:val="nil"/>
              <w:bottom w:val="single" w:sz="4" w:space="0" w:color="auto"/>
              <w:right w:val="single" w:sz="4" w:space="0" w:color="auto"/>
            </w:tcBorders>
            <w:shd w:val="clear" w:color="auto" w:fill="auto"/>
            <w:noWrap/>
            <w:vAlign w:val="center"/>
            <w:hideMark/>
          </w:tcPr>
          <w:p w14:paraId="682AF7EB" w14:textId="77777777" w:rsidR="009B3BCB" w:rsidRPr="00090020" w:rsidRDefault="009B3BCB">
            <w:pPr>
              <w:jc w:val="right"/>
              <w:rPr>
                <w:sz w:val="20"/>
                <w:szCs w:val="20"/>
              </w:rPr>
            </w:pPr>
            <w:r w:rsidRPr="00090020">
              <w:rPr>
                <w:sz w:val="20"/>
                <w:szCs w:val="20"/>
              </w:rPr>
              <w:t>20,94</w:t>
            </w:r>
          </w:p>
        </w:tc>
        <w:tc>
          <w:tcPr>
            <w:tcW w:w="496" w:type="pct"/>
            <w:tcBorders>
              <w:top w:val="nil"/>
              <w:left w:val="nil"/>
              <w:bottom w:val="single" w:sz="4" w:space="0" w:color="auto"/>
              <w:right w:val="single" w:sz="4" w:space="0" w:color="auto"/>
            </w:tcBorders>
            <w:shd w:val="clear" w:color="auto" w:fill="auto"/>
            <w:noWrap/>
            <w:vAlign w:val="center"/>
            <w:hideMark/>
          </w:tcPr>
          <w:p w14:paraId="5375E203" w14:textId="77777777" w:rsidR="009B3BCB" w:rsidRPr="00090020" w:rsidRDefault="009B3BCB">
            <w:pPr>
              <w:jc w:val="right"/>
              <w:rPr>
                <w:sz w:val="20"/>
                <w:szCs w:val="20"/>
              </w:rPr>
            </w:pPr>
            <w:r w:rsidRPr="00090020">
              <w:rPr>
                <w:sz w:val="20"/>
                <w:szCs w:val="20"/>
              </w:rPr>
              <w:t>-67,33</w:t>
            </w:r>
          </w:p>
        </w:tc>
        <w:tc>
          <w:tcPr>
            <w:tcW w:w="496" w:type="pct"/>
            <w:tcBorders>
              <w:top w:val="nil"/>
              <w:left w:val="nil"/>
              <w:bottom w:val="single" w:sz="4" w:space="0" w:color="auto"/>
              <w:right w:val="single" w:sz="4" w:space="0" w:color="auto"/>
            </w:tcBorders>
            <w:shd w:val="clear" w:color="auto" w:fill="auto"/>
            <w:noWrap/>
            <w:vAlign w:val="center"/>
            <w:hideMark/>
          </w:tcPr>
          <w:p w14:paraId="6C6C7FA7" w14:textId="77777777" w:rsidR="009B3BCB" w:rsidRPr="00090020" w:rsidRDefault="009B3BCB">
            <w:pPr>
              <w:jc w:val="right"/>
              <w:rPr>
                <w:sz w:val="20"/>
                <w:szCs w:val="20"/>
              </w:rPr>
            </w:pPr>
            <w:r w:rsidRPr="00090020">
              <w:rPr>
                <w:sz w:val="20"/>
                <w:szCs w:val="20"/>
              </w:rPr>
              <w:t>23,72</w:t>
            </w:r>
          </w:p>
        </w:tc>
      </w:tr>
      <w:tr w:rsidR="009B3BCB" w:rsidRPr="00090020" w14:paraId="52397BC5"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74593AA" w14:textId="77777777" w:rsidR="009B3BCB" w:rsidRPr="00090020" w:rsidRDefault="009B3BCB">
            <w:pPr>
              <w:jc w:val="center"/>
              <w:rPr>
                <w:sz w:val="20"/>
                <w:szCs w:val="20"/>
              </w:rPr>
            </w:pPr>
            <w:r w:rsidRPr="00090020">
              <w:rPr>
                <w:sz w:val="20"/>
                <w:szCs w:val="20"/>
              </w:rPr>
              <w:lastRenderedPageBreak/>
              <w:t>1.3</w:t>
            </w:r>
          </w:p>
        </w:tc>
        <w:tc>
          <w:tcPr>
            <w:tcW w:w="2080" w:type="pct"/>
            <w:tcBorders>
              <w:top w:val="nil"/>
              <w:left w:val="nil"/>
              <w:bottom w:val="single" w:sz="4" w:space="0" w:color="auto"/>
              <w:right w:val="single" w:sz="4" w:space="0" w:color="auto"/>
            </w:tcBorders>
            <w:shd w:val="clear" w:color="auto" w:fill="auto"/>
            <w:vAlign w:val="center"/>
            <w:hideMark/>
          </w:tcPr>
          <w:p w14:paraId="633E9129" w14:textId="77777777" w:rsidR="009B3BCB" w:rsidRPr="00090020" w:rsidRDefault="009B3BCB">
            <w:pPr>
              <w:jc w:val="both"/>
              <w:rPr>
                <w:sz w:val="20"/>
                <w:szCs w:val="20"/>
              </w:rPr>
            </w:pPr>
            <w:r w:rsidRPr="00090020">
              <w:rPr>
                <w:sz w:val="20"/>
                <w:szCs w:val="20"/>
              </w:rPr>
              <w:t>Đất trồng cây lâu năm</w:t>
            </w:r>
          </w:p>
        </w:tc>
        <w:tc>
          <w:tcPr>
            <w:tcW w:w="352" w:type="pct"/>
            <w:tcBorders>
              <w:top w:val="nil"/>
              <w:left w:val="nil"/>
              <w:bottom w:val="single" w:sz="4" w:space="0" w:color="auto"/>
              <w:right w:val="single" w:sz="4" w:space="0" w:color="auto"/>
            </w:tcBorders>
            <w:shd w:val="clear" w:color="auto" w:fill="auto"/>
            <w:vAlign w:val="center"/>
            <w:hideMark/>
          </w:tcPr>
          <w:p w14:paraId="7253B8C5" w14:textId="77777777" w:rsidR="009B3BCB" w:rsidRPr="00090020" w:rsidRDefault="009B3BCB">
            <w:pPr>
              <w:jc w:val="center"/>
              <w:rPr>
                <w:sz w:val="20"/>
                <w:szCs w:val="20"/>
              </w:rPr>
            </w:pPr>
            <w:r w:rsidRPr="00090020">
              <w:rPr>
                <w:sz w:val="20"/>
                <w:szCs w:val="20"/>
              </w:rPr>
              <w:t>CLN</w:t>
            </w:r>
          </w:p>
        </w:tc>
        <w:tc>
          <w:tcPr>
            <w:tcW w:w="688" w:type="pct"/>
            <w:tcBorders>
              <w:top w:val="nil"/>
              <w:left w:val="nil"/>
              <w:bottom w:val="single" w:sz="4" w:space="0" w:color="auto"/>
              <w:right w:val="single" w:sz="4" w:space="0" w:color="auto"/>
            </w:tcBorders>
            <w:shd w:val="clear" w:color="auto" w:fill="auto"/>
            <w:noWrap/>
            <w:vAlign w:val="center"/>
            <w:hideMark/>
          </w:tcPr>
          <w:p w14:paraId="10E44678" w14:textId="77777777" w:rsidR="009B3BCB" w:rsidRPr="00090020" w:rsidRDefault="009B3BCB">
            <w:pPr>
              <w:jc w:val="right"/>
              <w:rPr>
                <w:sz w:val="20"/>
                <w:szCs w:val="20"/>
              </w:rPr>
            </w:pPr>
            <w:r w:rsidRPr="00090020">
              <w:rPr>
                <w:sz w:val="20"/>
                <w:szCs w:val="20"/>
              </w:rPr>
              <w:t>62,53</w:t>
            </w:r>
          </w:p>
        </w:tc>
        <w:tc>
          <w:tcPr>
            <w:tcW w:w="496" w:type="pct"/>
            <w:tcBorders>
              <w:top w:val="nil"/>
              <w:left w:val="nil"/>
              <w:bottom w:val="single" w:sz="4" w:space="0" w:color="auto"/>
              <w:right w:val="single" w:sz="4" w:space="0" w:color="auto"/>
            </w:tcBorders>
            <w:shd w:val="clear" w:color="auto" w:fill="auto"/>
            <w:noWrap/>
            <w:vAlign w:val="center"/>
            <w:hideMark/>
          </w:tcPr>
          <w:p w14:paraId="20702876" w14:textId="77777777" w:rsidR="009B3BCB" w:rsidRPr="00090020" w:rsidRDefault="009B3BCB">
            <w:pPr>
              <w:jc w:val="right"/>
              <w:rPr>
                <w:sz w:val="20"/>
                <w:szCs w:val="20"/>
              </w:rPr>
            </w:pPr>
            <w:r w:rsidRPr="00090020">
              <w:rPr>
                <w:sz w:val="20"/>
                <w:szCs w:val="20"/>
              </w:rPr>
              <w:t>9,48</w:t>
            </w:r>
          </w:p>
        </w:tc>
        <w:tc>
          <w:tcPr>
            <w:tcW w:w="496" w:type="pct"/>
            <w:tcBorders>
              <w:top w:val="nil"/>
              <w:left w:val="nil"/>
              <w:bottom w:val="single" w:sz="4" w:space="0" w:color="auto"/>
              <w:right w:val="single" w:sz="4" w:space="0" w:color="auto"/>
            </w:tcBorders>
            <w:shd w:val="clear" w:color="auto" w:fill="auto"/>
            <w:noWrap/>
            <w:vAlign w:val="center"/>
            <w:hideMark/>
          </w:tcPr>
          <w:p w14:paraId="09CCF98F" w14:textId="77777777" w:rsidR="009B3BCB" w:rsidRPr="00090020" w:rsidRDefault="009B3BCB">
            <w:pPr>
              <w:jc w:val="right"/>
              <w:rPr>
                <w:sz w:val="20"/>
                <w:szCs w:val="20"/>
              </w:rPr>
            </w:pPr>
            <w:r w:rsidRPr="00090020">
              <w:rPr>
                <w:sz w:val="20"/>
                <w:szCs w:val="20"/>
              </w:rPr>
              <w:t>-53,05</w:t>
            </w:r>
          </w:p>
        </w:tc>
        <w:tc>
          <w:tcPr>
            <w:tcW w:w="496" w:type="pct"/>
            <w:tcBorders>
              <w:top w:val="nil"/>
              <w:left w:val="nil"/>
              <w:bottom w:val="single" w:sz="4" w:space="0" w:color="auto"/>
              <w:right w:val="single" w:sz="4" w:space="0" w:color="auto"/>
            </w:tcBorders>
            <w:shd w:val="clear" w:color="auto" w:fill="auto"/>
            <w:noWrap/>
            <w:vAlign w:val="center"/>
            <w:hideMark/>
          </w:tcPr>
          <w:p w14:paraId="178E8964" w14:textId="77777777" w:rsidR="009B3BCB" w:rsidRPr="00090020" w:rsidRDefault="009B3BCB">
            <w:pPr>
              <w:jc w:val="right"/>
              <w:rPr>
                <w:sz w:val="20"/>
                <w:szCs w:val="20"/>
              </w:rPr>
            </w:pPr>
            <w:r w:rsidRPr="00090020">
              <w:rPr>
                <w:sz w:val="20"/>
                <w:szCs w:val="20"/>
              </w:rPr>
              <w:t>15,15</w:t>
            </w:r>
          </w:p>
        </w:tc>
      </w:tr>
      <w:tr w:rsidR="009B3BCB" w:rsidRPr="00090020" w14:paraId="2A3662AA"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24E287C" w14:textId="77777777" w:rsidR="009B3BCB" w:rsidRPr="00090020" w:rsidRDefault="009B3BCB">
            <w:pPr>
              <w:jc w:val="center"/>
              <w:rPr>
                <w:sz w:val="20"/>
                <w:szCs w:val="20"/>
              </w:rPr>
            </w:pPr>
            <w:r w:rsidRPr="00090020">
              <w:rPr>
                <w:sz w:val="20"/>
                <w:szCs w:val="20"/>
              </w:rPr>
              <w:t>1.4</w:t>
            </w:r>
          </w:p>
        </w:tc>
        <w:tc>
          <w:tcPr>
            <w:tcW w:w="2080" w:type="pct"/>
            <w:tcBorders>
              <w:top w:val="nil"/>
              <w:left w:val="nil"/>
              <w:bottom w:val="single" w:sz="4" w:space="0" w:color="auto"/>
              <w:right w:val="single" w:sz="4" w:space="0" w:color="auto"/>
            </w:tcBorders>
            <w:shd w:val="clear" w:color="auto" w:fill="auto"/>
            <w:vAlign w:val="center"/>
            <w:hideMark/>
          </w:tcPr>
          <w:p w14:paraId="0B73D074" w14:textId="77777777" w:rsidR="009B3BCB" w:rsidRPr="00090020" w:rsidRDefault="009B3BCB">
            <w:pPr>
              <w:jc w:val="both"/>
              <w:rPr>
                <w:sz w:val="20"/>
                <w:szCs w:val="20"/>
              </w:rPr>
            </w:pPr>
            <w:r w:rsidRPr="00090020">
              <w:rPr>
                <w:sz w:val="20"/>
                <w:szCs w:val="20"/>
              </w:rPr>
              <w:t>Đất rừng phòng hộ</w:t>
            </w:r>
          </w:p>
        </w:tc>
        <w:tc>
          <w:tcPr>
            <w:tcW w:w="352" w:type="pct"/>
            <w:tcBorders>
              <w:top w:val="nil"/>
              <w:left w:val="nil"/>
              <w:bottom w:val="single" w:sz="4" w:space="0" w:color="auto"/>
              <w:right w:val="single" w:sz="4" w:space="0" w:color="auto"/>
            </w:tcBorders>
            <w:shd w:val="clear" w:color="auto" w:fill="auto"/>
            <w:vAlign w:val="center"/>
            <w:hideMark/>
          </w:tcPr>
          <w:p w14:paraId="7510967B" w14:textId="77777777" w:rsidR="009B3BCB" w:rsidRPr="00090020" w:rsidRDefault="009B3BCB">
            <w:pPr>
              <w:jc w:val="center"/>
              <w:rPr>
                <w:sz w:val="20"/>
                <w:szCs w:val="20"/>
              </w:rPr>
            </w:pPr>
            <w:r w:rsidRPr="00090020">
              <w:rPr>
                <w:sz w:val="20"/>
                <w:szCs w:val="20"/>
              </w:rPr>
              <w:t>RPH</w:t>
            </w:r>
          </w:p>
        </w:tc>
        <w:tc>
          <w:tcPr>
            <w:tcW w:w="688" w:type="pct"/>
            <w:tcBorders>
              <w:top w:val="nil"/>
              <w:left w:val="nil"/>
              <w:bottom w:val="single" w:sz="4" w:space="0" w:color="auto"/>
              <w:right w:val="single" w:sz="4" w:space="0" w:color="auto"/>
            </w:tcBorders>
            <w:shd w:val="clear" w:color="auto" w:fill="auto"/>
            <w:noWrap/>
            <w:vAlign w:val="center"/>
            <w:hideMark/>
          </w:tcPr>
          <w:p w14:paraId="1869E131"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0F0CA60"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09099D9"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66ACC8E" w14:textId="77777777" w:rsidR="009B3BCB" w:rsidRPr="00090020" w:rsidRDefault="009B3BCB">
            <w:pPr>
              <w:jc w:val="right"/>
              <w:rPr>
                <w:sz w:val="20"/>
                <w:szCs w:val="20"/>
              </w:rPr>
            </w:pPr>
            <w:r w:rsidRPr="00090020">
              <w:rPr>
                <w:sz w:val="20"/>
                <w:szCs w:val="20"/>
              </w:rPr>
              <w:t>-</w:t>
            </w:r>
          </w:p>
        </w:tc>
      </w:tr>
      <w:tr w:rsidR="009B3BCB" w:rsidRPr="00090020" w14:paraId="183A7F80"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373F000" w14:textId="77777777" w:rsidR="009B3BCB" w:rsidRPr="00090020" w:rsidRDefault="009B3BCB">
            <w:pPr>
              <w:jc w:val="center"/>
              <w:rPr>
                <w:sz w:val="20"/>
                <w:szCs w:val="20"/>
              </w:rPr>
            </w:pPr>
            <w:r w:rsidRPr="00090020">
              <w:rPr>
                <w:sz w:val="20"/>
                <w:szCs w:val="20"/>
              </w:rPr>
              <w:t>1.5</w:t>
            </w:r>
          </w:p>
        </w:tc>
        <w:tc>
          <w:tcPr>
            <w:tcW w:w="2080" w:type="pct"/>
            <w:tcBorders>
              <w:top w:val="nil"/>
              <w:left w:val="nil"/>
              <w:bottom w:val="single" w:sz="4" w:space="0" w:color="auto"/>
              <w:right w:val="single" w:sz="4" w:space="0" w:color="auto"/>
            </w:tcBorders>
            <w:shd w:val="clear" w:color="auto" w:fill="auto"/>
            <w:vAlign w:val="center"/>
            <w:hideMark/>
          </w:tcPr>
          <w:p w14:paraId="11CAD41E" w14:textId="77777777" w:rsidR="009B3BCB" w:rsidRPr="00090020" w:rsidRDefault="009B3BCB">
            <w:pPr>
              <w:jc w:val="both"/>
              <w:rPr>
                <w:sz w:val="20"/>
                <w:szCs w:val="20"/>
              </w:rPr>
            </w:pPr>
            <w:r w:rsidRPr="00090020">
              <w:rPr>
                <w:sz w:val="20"/>
                <w:szCs w:val="20"/>
              </w:rPr>
              <w:t>Đất rừng đặc dụng</w:t>
            </w:r>
          </w:p>
        </w:tc>
        <w:tc>
          <w:tcPr>
            <w:tcW w:w="352" w:type="pct"/>
            <w:tcBorders>
              <w:top w:val="nil"/>
              <w:left w:val="nil"/>
              <w:bottom w:val="single" w:sz="4" w:space="0" w:color="auto"/>
              <w:right w:val="single" w:sz="4" w:space="0" w:color="auto"/>
            </w:tcBorders>
            <w:shd w:val="clear" w:color="auto" w:fill="auto"/>
            <w:vAlign w:val="center"/>
            <w:hideMark/>
          </w:tcPr>
          <w:p w14:paraId="2D384B81" w14:textId="77777777" w:rsidR="009B3BCB" w:rsidRPr="00090020" w:rsidRDefault="009B3BCB">
            <w:pPr>
              <w:jc w:val="center"/>
              <w:rPr>
                <w:sz w:val="20"/>
                <w:szCs w:val="20"/>
              </w:rPr>
            </w:pPr>
            <w:r w:rsidRPr="00090020">
              <w:rPr>
                <w:sz w:val="20"/>
                <w:szCs w:val="20"/>
              </w:rPr>
              <w:t>RDD</w:t>
            </w:r>
          </w:p>
        </w:tc>
        <w:tc>
          <w:tcPr>
            <w:tcW w:w="688" w:type="pct"/>
            <w:tcBorders>
              <w:top w:val="nil"/>
              <w:left w:val="nil"/>
              <w:bottom w:val="single" w:sz="4" w:space="0" w:color="auto"/>
              <w:right w:val="single" w:sz="4" w:space="0" w:color="auto"/>
            </w:tcBorders>
            <w:shd w:val="clear" w:color="auto" w:fill="auto"/>
            <w:noWrap/>
            <w:vAlign w:val="center"/>
            <w:hideMark/>
          </w:tcPr>
          <w:p w14:paraId="63B56E13"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24CC36B"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5F1A4A8"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2469120" w14:textId="77777777" w:rsidR="009B3BCB" w:rsidRPr="00090020" w:rsidRDefault="009B3BCB">
            <w:pPr>
              <w:jc w:val="right"/>
              <w:rPr>
                <w:sz w:val="20"/>
                <w:szCs w:val="20"/>
              </w:rPr>
            </w:pPr>
            <w:r w:rsidRPr="00090020">
              <w:rPr>
                <w:sz w:val="20"/>
                <w:szCs w:val="20"/>
              </w:rPr>
              <w:t>-</w:t>
            </w:r>
          </w:p>
        </w:tc>
      </w:tr>
      <w:tr w:rsidR="009B3BCB" w:rsidRPr="00090020" w14:paraId="26C385C3"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73A032E" w14:textId="77777777" w:rsidR="009B3BCB" w:rsidRPr="00090020" w:rsidRDefault="009B3BCB">
            <w:pPr>
              <w:jc w:val="center"/>
              <w:rPr>
                <w:sz w:val="20"/>
                <w:szCs w:val="20"/>
              </w:rPr>
            </w:pPr>
            <w:r w:rsidRPr="00090020">
              <w:rPr>
                <w:sz w:val="20"/>
                <w:szCs w:val="20"/>
              </w:rPr>
              <w:t>1.6</w:t>
            </w:r>
          </w:p>
        </w:tc>
        <w:tc>
          <w:tcPr>
            <w:tcW w:w="2080" w:type="pct"/>
            <w:tcBorders>
              <w:top w:val="nil"/>
              <w:left w:val="nil"/>
              <w:bottom w:val="single" w:sz="4" w:space="0" w:color="auto"/>
              <w:right w:val="single" w:sz="4" w:space="0" w:color="auto"/>
            </w:tcBorders>
            <w:shd w:val="clear" w:color="auto" w:fill="auto"/>
            <w:vAlign w:val="center"/>
            <w:hideMark/>
          </w:tcPr>
          <w:p w14:paraId="2798BF99" w14:textId="77777777" w:rsidR="009B3BCB" w:rsidRPr="00090020" w:rsidRDefault="009B3BCB">
            <w:pPr>
              <w:jc w:val="both"/>
              <w:rPr>
                <w:sz w:val="20"/>
                <w:szCs w:val="20"/>
              </w:rPr>
            </w:pPr>
            <w:r w:rsidRPr="00090020">
              <w:rPr>
                <w:sz w:val="20"/>
                <w:szCs w:val="20"/>
              </w:rPr>
              <w:t>Đất rừng sản xuất</w:t>
            </w:r>
          </w:p>
        </w:tc>
        <w:tc>
          <w:tcPr>
            <w:tcW w:w="352" w:type="pct"/>
            <w:tcBorders>
              <w:top w:val="nil"/>
              <w:left w:val="nil"/>
              <w:bottom w:val="single" w:sz="4" w:space="0" w:color="auto"/>
              <w:right w:val="single" w:sz="4" w:space="0" w:color="auto"/>
            </w:tcBorders>
            <w:shd w:val="clear" w:color="auto" w:fill="auto"/>
            <w:vAlign w:val="center"/>
            <w:hideMark/>
          </w:tcPr>
          <w:p w14:paraId="29FB19CA" w14:textId="77777777" w:rsidR="009B3BCB" w:rsidRPr="00090020" w:rsidRDefault="009B3BCB">
            <w:pPr>
              <w:jc w:val="center"/>
              <w:rPr>
                <w:sz w:val="20"/>
                <w:szCs w:val="20"/>
              </w:rPr>
            </w:pPr>
            <w:r w:rsidRPr="00090020">
              <w:rPr>
                <w:sz w:val="20"/>
                <w:szCs w:val="20"/>
              </w:rPr>
              <w:t>RSX</w:t>
            </w:r>
          </w:p>
        </w:tc>
        <w:tc>
          <w:tcPr>
            <w:tcW w:w="688" w:type="pct"/>
            <w:tcBorders>
              <w:top w:val="nil"/>
              <w:left w:val="nil"/>
              <w:bottom w:val="single" w:sz="4" w:space="0" w:color="auto"/>
              <w:right w:val="single" w:sz="4" w:space="0" w:color="auto"/>
            </w:tcBorders>
            <w:shd w:val="clear" w:color="auto" w:fill="auto"/>
            <w:noWrap/>
            <w:vAlign w:val="center"/>
            <w:hideMark/>
          </w:tcPr>
          <w:p w14:paraId="21191F9E" w14:textId="77777777" w:rsidR="009B3BCB" w:rsidRPr="00090020" w:rsidRDefault="009B3BCB">
            <w:pPr>
              <w:jc w:val="right"/>
              <w:rPr>
                <w:sz w:val="20"/>
                <w:szCs w:val="20"/>
              </w:rPr>
            </w:pPr>
            <w:r w:rsidRPr="00090020">
              <w:rPr>
                <w:sz w:val="20"/>
                <w:szCs w:val="20"/>
              </w:rPr>
              <w:t>135,95</w:t>
            </w:r>
          </w:p>
        </w:tc>
        <w:tc>
          <w:tcPr>
            <w:tcW w:w="496" w:type="pct"/>
            <w:tcBorders>
              <w:top w:val="nil"/>
              <w:left w:val="nil"/>
              <w:bottom w:val="single" w:sz="4" w:space="0" w:color="auto"/>
              <w:right w:val="single" w:sz="4" w:space="0" w:color="auto"/>
            </w:tcBorders>
            <w:shd w:val="clear" w:color="auto" w:fill="auto"/>
            <w:noWrap/>
            <w:vAlign w:val="center"/>
            <w:hideMark/>
          </w:tcPr>
          <w:p w14:paraId="5BDEC3F1" w14:textId="77777777" w:rsidR="009B3BCB" w:rsidRPr="00090020" w:rsidRDefault="009B3BCB">
            <w:pPr>
              <w:jc w:val="right"/>
              <w:rPr>
                <w:sz w:val="20"/>
                <w:szCs w:val="20"/>
              </w:rPr>
            </w:pPr>
            <w:r w:rsidRPr="00090020">
              <w:rPr>
                <w:sz w:val="20"/>
                <w:szCs w:val="20"/>
              </w:rPr>
              <w:t>35,25</w:t>
            </w:r>
          </w:p>
        </w:tc>
        <w:tc>
          <w:tcPr>
            <w:tcW w:w="496" w:type="pct"/>
            <w:tcBorders>
              <w:top w:val="nil"/>
              <w:left w:val="nil"/>
              <w:bottom w:val="single" w:sz="4" w:space="0" w:color="auto"/>
              <w:right w:val="single" w:sz="4" w:space="0" w:color="auto"/>
            </w:tcBorders>
            <w:shd w:val="clear" w:color="auto" w:fill="auto"/>
            <w:noWrap/>
            <w:vAlign w:val="center"/>
            <w:hideMark/>
          </w:tcPr>
          <w:p w14:paraId="0C0FE2B3" w14:textId="77777777" w:rsidR="009B3BCB" w:rsidRPr="00090020" w:rsidRDefault="009B3BCB">
            <w:pPr>
              <w:jc w:val="right"/>
              <w:rPr>
                <w:sz w:val="20"/>
                <w:szCs w:val="20"/>
              </w:rPr>
            </w:pPr>
            <w:r w:rsidRPr="00090020">
              <w:rPr>
                <w:sz w:val="20"/>
                <w:szCs w:val="20"/>
              </w:rPr>
              <w:t>-100,70</w:t>
            </w:r>
          </w:p>
        </w:tc>
        <w:tc>
          <w:tcPr>
            <w:tcW w:w="496" w:type="pct"/>
            <w:tcBorders>
              <w:top w:val="nil"/>
              <w:left w:val="nil"/>
              <w:bottom w:val="single" w:sz="4" w:space="0" w:color="auto"/>
              <w:right w:val="single" w:sz="4" w:space="0" w:color="auto"/>
            </w:tcBorders>
            <w:shd w:val="clear" w:color="auto" w:fill="auto"/>
            <w:noWrap/>
            <w:vAlign w:val="center"/>
            <w:hideMark/>
          </w:tcPr>
          <w:p w14:paraId="5878A0F4" w14:textId="77777777" w:rsidR="009B3BCB" w:rsidRPr="00090020" w:rsidRDefault="009B3BCB">
            <w:pPr>
              <w:jc w:val="right"/>
              <w:rPr>
                <w:sz w:val="20"/>
                <w:szCs w:val="20"/>
              </w:rPr>
            </w:pPr>
            <w:r w:rsidRPr="00090020">
              <w:rPr>
                <w:sz w:val="20"/>
                <w:szCs w:val="20"/>
              </w:rPr>
              <w:t>25,93</w:t>
            </w:r>
          </w:p>
        </w:tc>
      </w:tr>
      <w:tr w:rsidR="009B3BCB" w:rsidRPr="00090020" w14:paraId="56C31684" w14:textId="77777777" w:rsidTr="00E03CDD">
        <w:trPr>
          <w:trHeight w:val="397"/>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F4A81" w14:textId="77777777" w:rsidR="009B3BCB" w:rsidRPr="00090020" w:rsidRDefault="009B3BCB">
            <w:pPr>
              <w:jc w:val="center"/>
              <w:rPr>
                <w:color w:val="FFFFFF"/>
                <w:sz w:val="20"/>
                <w:szCs w:val="20"/>
              </w:rPr>
            </w:pPr>
            <w:r w:rsidRPr="00090020">
              <w:rPr>
                <w:color w:val="FFFFFF"/>
                <w:sz w:val="20"/>
                <w:szCs w:val="20"/>
              </w:rPr>
              <w:t> </w:t>
            </w:r>
          </w:p>
        </w:tc>
        <w:tc>
          <w:tcPr>
            <w:tcW w:w="2080" w:type="pct"/>
            <w:tcBorders>
              <w:top w:val="nil"/>
              <w:left w:val="nil"/>
              <w:bottom w:val="single" w:sz="4" w:space="0" w:color="auto"/>
              <w:right w:val="single" w:sz="4" w:space="0" w:color="auto"/>
            </w:tcBorders>
            <w:shd w:val="clear" w:color="auto" w:fill="auto"/>
            <w:vAlign w:val="center"/>
            <w:hideMark/>
          </w:tcPr>
          <w:p w14:paraId="380A0756" w14:textId="77777777" w:rsidR="009B3BCB" w:rsidRPr="00090020" w:rsidRDefault="009B3BCB">
            <w:pPr>
              <w:jc w:val="both"/>
              <w:rPr>
                <w:i/>
                <w:iCs/>
                <w:sz w:val="20"/>
                <w:szCs w:val="20"/>
              </w:rPr>
            </w:pPr>
            <w:r w:rsidRPr="00090020">
              <w:rPr>
                <w:i/>
                <w:iCs/>
                <w:sz w:val="20"/>
                <w:szCs w:val="20"/>
              </w:rPr>
              <w:t>Trong đó: Đất có rừng sản xuất là rừng tự nhiên</w:t>
            </w:r>
          </w:p>
        </w:tc>
        <w:tc>
          <w:tcPr>
            <w:tcW w:w="352" w:type="pct"/>
            <w:tcBorders>
              <w:top w:val="nil"/>
              <w:left w:val="nil"/>
              <w:bottom w:val="single" w:sz="4" w:space="0" w:color="auto"/>
              <w:right w:val="single" w:sz="4" w:space="0" w:color="auto"/>
            </w:tcBorders>
            <w:shd w:val="clear" w:color="auto" w:fill="auto"/>
            <w:vAlign w:val="center"/>
            <w:hideMark/>
          </w:tcPr>
          <w:p w14:paraId="73C84B3A" w14:textId="77777777" w:rsidR="009B3BCB" w:rsidRPr="00090020" w:rsidRDefault="009B3BCB">
            <w:pPr>
              <w:jc w:val="center"/>
              <w:rPr>
                <w:i/>
                <w:iCs/>
                <w:sz w:val="20"/>
                <w:szCs w:val="20"/>
              </w:rPr>
            </w:pPr>
            <w:r w:rsidRPr="00090020">
              <w:rPr>
                <w:i/>
                <w:iCs/>
                <w:sz w:val="20"/>
                <w:szCs w:val="20"/>
              </w:rPr>
              <w:t>RSN</w:t>
            </w:r>
          </w:p>
        </w:tc>
        <w:tc>
          <w:tcPr>
            <w:tcW w:w="688" w:type="pct"/>
            <w:tcBorders>
              <w:top w:val="nil"/>
              <w:left w:val="nil"/>
              <w:bottom w:val="single" w:sz="4" w:space="0" w:color="auto"/>
              <w:right w:val="single" w:sz="4" w:space="0" w:color="auto"/>
            </w:tcBorders>
            <w:shd w:val="clear" w:color="auto" w:fill="auto"/>
            <w:noWrap/>
            <w:vAlign w:val="center"/>
            <w:hideMark/>
          </w:tcPr>
          <w:p w14:paraId="65FAD9DE"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38505C5"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13B3488"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75AF057" w14:textId="77777777" w:rsidR="009B3BCB" w:rsidRPr="00090020" w:rsidRDefault="009B3BCB">
            <w:pPr>
              <w:jc w:val="right"/>
              <w:rPr>
                <w:sz w:val="20"/>
                <w:szCs w:val="20"/>
              </w:rPr>
            </w:pPr>
            <w:r w:rsidRPr="00090020">
              <w:rPr>
                <w:sz w:val="20"/>
                <w:szCs w:val="20"/>
              </w:rPr>
              <w:t>-</w:t>
            </w:r>
          </w:p>
        </w:tc>
      </w:tr>
      <w:tr w:rsidR="009B3BCB" w:rsidRPr="00090020" w14:paraId="6B035610"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543B440" w14:textId="77777777" w:rsidR="009B3BCB" w:rsidRPr="00090020" w:rsidRDefault="009B3BCB">
            <w:pPr>
              <w:jc w:val="center"/>
              <w:rPr>
                <w:sz w:val="20"/>
                <w:szCs w:val="20"/>
              </w:rPr>
            </w:pPr>
            <w:r w:rsidRPr="00090020">
              <w:rPr>
                <w:sz w:val="20"/>
                <w:szCs w:val="20"/>
              </w:rPr>
              <w:t>1.7</w:t>
            </w:r>
          </w:p>
        </w:tc>
        <w:tc>
          <w:tcPr>
            <w:tcW w:w="2080" w:type="pct"/>
            <w:tcBorders>
              <w:top w:val="nil"/>
              <w:left w:val="nil"/>
              <w:bottom w:val="single" w:sz="4" w:space="0" w:color="auto"/>
              <w:right w:val="single" w:sz="4" w:space="0" w:color="auto"/>
            </w:tcBorders>
            <w:shd w:val="clear" w:color="auto" w:fill="auto"/>
            <w:vAlign w:val="center"/>
            <w:hideMark/>
          </w:tcPr>
          <w:p w14:paraId="6166BD1C" w14:textId="77777777" w:rsidR="009B3BCB" w:rsidRPr="00090020" w:rsidRDefault="009B3BCB">
            <w:pPr>
              <w:jc w:val="both"/>
              <w:rPr>
                <w:sz w:val="20"/>
                <w:szCs w:val="20"/>
              </w:rPr>
            </w:pPr>
            <w:r w:rsidRPr="00090020">
              <w:rPr>
                <w:sz w:val="20"/>
                <w:szCs w:val="20"/>
              </w:rPr>
              <w:t>Đất nuôi trồng thuỷ sản</w:t>
            </w:r>
          </w:p>
        </w:tc>
        <w:tc>
          <w:tcPr>
            <w:tcW w:w="352" w:type="pct"/>
            <w:tcBorders>
              <w:top w:val="nil"/>
              <w:left w:val="nil"/>
              <w:bottom w:val="single" w:sz="4" w:space="0" w:color="auto"/>
              <w:right w:val="single" w:sz="4" w:space="0" w:color="auto"/>
            </w:tcBorders>
            <w:shd w:val="clear" w:color="auto" w:fill="auto"/>
            <w:vAlign w:val="center"/>
            <w:hideMark/>
          </w:tcPr>
          <w:p w14:paraId="3D71CE69" w14:textId="77777777" w:rsidR="009B3BCB" w:rsidRPr="00090020" w:rsidRDefault="009B3BCB">
            <w:pPr>
              <w:jc w:val="center"/>
              <w:rPr>
                <w:sz w:val="20"/>
                <w:szCs w:val="20"/>
              </w:rPr>
            </w:pPr>
            <w:r w:rsidRPr="00090020">
              <w:rPr>
                <w:sz w:val="20"/>
                <w:szCs w:val="20"/>
              </w:rPr>
              <w:t>NTS</w:t>
            </w:r>
          </w:p>
        </w:tc>
        <w:tc>
          <w:tcPr>
            <w:tcW w:w="688" w:type="pct"/>
            <w:tcBorders>
              <w:top w:val="nil"/>
              <w:left w:val="nil"/>
              <w:bottom w:val="single" w:sz="4" w:space="0" w:color="auto"/>
              <w:right w:val="single" w:sz="4" w:space="0" w:color="auto"/>
            </w:tcBorders>
            <w:shd w:val="clear" w:color="auto" w:fill="auto"/>
            <w:noWrap/>
            <w:vAlign w:val="center"/>
            <w:hideMark/>
          </w:tcPr>
          <w:p w14:paraId="520879EB" w14:textId="77777777" w:rsidR="009B3BCB" w:rsidRPr="00090020" w:rsidRDefault="009B3BCB">
            <w:pPr>
              <w:jc w:val="right"/>
              <w:rPr>
                <w:sz w:val="20"/>
                <w:szCs w:val="20"/>
              </w:rPr>
            </w:pPr>
            <w:r w:rsidRPr="00090020">
              <w:rPr>
                <w:sz w:val="20"/>
                <w:szCs w:val="20"/>
              </w:rPr>
              <w:t>15,12</w:t>
            </w:r>
          </w:p>
        </w:tc>
        <w:tc>
          <w:tcPr>
            <w:tcW w:w="496" w:type="pct"/>
            <w:tcBorders>
              <w:top w:val="nil"/>
              <w:left w:val="nil"/>
              <w:bottom w:val="single" w:sz="4" w:space="0" w:color="auto"/>
              <w:right w:val="single" w:sz="4" w:space="0" w:color="auto"/>
            </w:tcBorders>
            <w:shd w:val="clear" w:color="auto" w:fill="auto"/>
            <w:noWrap/>
            <w:vAlign w:val="center"/>
            <w:hideMark/>
          </w:tcPr>
          <w:p w14:paraId="2A3A1C2A" w14:textId="77777777" w:rsidR="009B3BCB" w:rsidRPr="00090020" w:rsidRDefault="009B3BCB">
            <w:pPr>
              <w:jc w:val="right"/>
              <w:rPr>
                <w:sz w:val="20"/>
                <w:szCs w:val="20"/>
              </w:rPr>
            </w:pPr>
            <w:r w:rsidRPr="00090020">
              <w:rPr>
                <w:sz w:val="20"/>
                <w:szCs w:val="20"/>
              </w:rPr>
              <w:t>7,16</w:t>
            </w:r>
          </w:p>
        </w:tc>
        <w:tc>
          <w:tcPr>
            <w:tcW w:w="496" w:type="pct"/>
            <w:tcBorders>
              <w:top w:val="nil"/>
              <w:left w:val="nil"/>
              <w:bottom w:val="single" w:sz="4" w:space="0" w:color="auto"/>
              <w:right w:val="single" w:sz="4" w:space="0" w:color="auto"/>
            </w:tcBorders>
            <w:shd w:val="clear" w:color="auto" w:fill="auto"/>
            <w:noWrap/>
            <w:vAlign w:val="center"/>
            <w:hideMark/>
          </w:tcPr>
          <w:p w14:paraId="12575166" w14:textId="77777777" w:rsidR="009B3BCB" w:rsidRPr="00090020" w:rsidRDefault="009B3BCB">
            <w:pPr>
              <w:jc w:val="right"/>
              <w:rPr>
                <w:sz w:val="20"/>
                <w:szCs w:val="20"/>
              </w:rPr>
            </w:pPr>
            <w:r w:rsidRPr="00090020">
              <w:rPr>
                <w:sz w:val="20"/>
                <w:szCs w:val="20"/>
              </w:rPr>
              <w:t>-7,96</w:t>
            </w:r>
          </w:p>
        </w:tc>
        <w:tc>
          <w:tcPr>
            <w:tcW w:w="496" w:type="pct"/>
            <w:tcBorders>
              <w:top w:val="nil"/>
              <w:left w:val="nil"/>
              <w:bottom w:val="single" w:sz="4" w:space="0" w:color="auto"/>
              <w:right w:val="single" w:sz="4" w:space="0" w:color="auto"/>
            </w:tcBorders>
            <w:shd w:val="clear" w:color="auto" w:fill="auto"/>
            <w:noWrap/>
            <w:vAlign w:val="center"/>
            <w:hideMark/>
          </w:tcPr>
          <w:p w14:paraId="3ADA7D3D" w14:textId="77777777" w:rsidR="009B3BCB" w:rsidRPr="00090020" w:rsidRDefault="009B3BCB">
            <w:pPr>
              <w:jc w:val="right"/>
              <w:rPr>
                <w:sz w:val="20"/>
                <w:szCs w:val="20"/>
              </w:rPr>
            </w:pPr>
            <w:r w:rsidRPr="00090020">
              <w:rPr>
                <w:sz w:val="20"/>
                <w:szCs w:val="20"/>
              </w:rPr>
              <w:t>47,35</w:t>
            </w:r>
          </w:p>
        </w:tc>
      </w:tr>
      <w:tr w:rsidR="009B3BCB" w:rsidRPr="00090020" w14:paraId="2F79F006"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A0999E5" w14:textId="77777777" w:rsidR="009B3BCB" w:rsidRPr="00090020" w:rsidRDefault="009B3BCB">
            <w:pPr>
              <w:jc w:val="center"/>
              <w:rPr>
                <w:sz w:val="20"/>
                <w:szCs w:val="20"/>
              </w:rPr>
            </w:pPr>
            <w:r w:rsidRPr="00090020">
              <w:rPr>
                <w:sz w:val="20"/>
                <w:szCs w:val="20"/>
              </w:rPr>
              <w:t>1.8</w:t>
            </w:r>
          </w:p>
        </w:tc>
        <w:tc>
          <w:tcPr>
            <w:tcW w:w="2080" w:type="pct"/>
            <w:tcBorders>
              <w:top w:val="nil"/>
              <w:left w:val="nil"/>
              <w:bottom w:val="single" w:sz="4" w:space="0" w:color="auto"/>
              <w:right w:val="single" w:sz="4" w:space="0" w:color="auto"/>
            </w:tcBorders>
            <w:shd w:val="clear" w:color="auto" w:fill="auto"/>
            <w:vAlign w:val="center"/>
            <w:hideMark/>
          </w:tcPr>
          <w:p w14:paraId="5D61F095" w14:textId="77777777" w:rsidR="009B3BCB" w:rsidRPr="00090020" w:rsidRDefault="009B3BCB">
            <w:pPr>
              <w:jc w:val="both"/>
              <w:rPr>
                <w:sz w:val="20"/>
                <w:szCs w:val="20"/>
              </w:rPr>
            </w:pPr>
            <w:r w:rsidRPr="00090020">
              <w:rPr>
                <w:sz w:val="20"/>
                <w:szCs w:val="20"/>
              </w:rPr>
              <w:t>Đất làm muối</w:t>
            </w:r>
          </w:p>
        </w:tc>
        <w:tc>
          <w:tcPr>
            <w:tcW w:w="352" w:type="pct"/>
            <w:tcBorders>
              <w:top w:val="nil"/>
              <w:left w:val="nil"/>
              <w:bottom w:val="single" w:sz="4" w:space="0" w:color="auto"/>
              <w:right w:val="single" w:sz="4" w:space="0" w:color="auto"/>
            </w:tcBorders>
            <w:shd w:val="clear" w:color="auto" w:fill="auto"/>
            <w:vAlign w:val="center"/>
            <w:hideMark/>
          </w:tcPr>
          <w:p w14:paraId="115770DA" w14:textId="77777777" w:rsidR="009B3BCB" w:rsidRPr="00090020" w:rsidRDefault="009B3BCB">
            <w:pPr>
              <w:jc w:val="center"/>
              <w:rPr>
                <w:sz w:val="20"/>
                <w:szCs w:val="20"/>
              </w:rPr>
            </w:pPr>
            <w:r w:rsidRPr="00090020">
              <w:rPr>
                <w:sz w:val="20"/>
                <w:szCs w:val="20"/>
              </w:rPr>
              <w:t>LMU</w:t>
            </w:r>
          </w:p>
        </w:tc>
        <w:tc>
          <w:tcPr>
            <w:tcW w:w="688" w:type="pct"/>
            <w:tcBorders>
              <w:top w:val="nil"/>
              <w:left w:val="nil"/>
              <w:bottom w:val="single" w:sz="4" w:space="0" w:color="auto"/>
              <w:right w:val="single" w:sz="4" w:space="0" w:color="auto"/>
            </w:tcBorders>
            <w:shd w:val="clear" w:color="auto" w:fill="auto"/>
            <w:noWrap/>
            <w:vAlign w:val="center"/>
            <w:hideMark/>
          </w:tcPr>
          <w:p w14:paraId="6291242C"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525A909"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0D2C48B"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0CACF27" w14:textId="77777777" w:rsidR="009B3BCB" w:rsidRPr="00090020" w:rsidRDefault="009B3BCB">
            <w:pPr>
              <w:jc w:val="right"/>
              <w:rPr>
                <w:sz w:val="20"/>
                <w:szCs w:val="20"/>
              </w:rPr>
            </w:pPr>
            <w:r w:rsidRPr="00090020">
              <w:rPr>
                <w:sz w:val="20"/>
                <w:szCs w:val="20"/>
              </w:rPr>
              <w:t>-</w:t>
            </w:r>
          </w:p>
        </w:tc>
      </w:tr>
      <w:tr w:rsidR="009B3BCB" w:rsidRPr="00090020" w14:paraId="22E34EA0"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3F9DC89" w14:textId="77777777" w:rsidR="009B3BCB" w:rsidRPr="00090020" w:rsidRDefault="009B3BCB">
            <w:pPr>
              <w:jc w:val="center"/>
              <w:rPr>
                <w:sz w:val="20"/>
                <w:szCs w:val="20"/>
              </w:rPr>
            </w:pPr>
            <w:r w:rsidRPr="00090020">
              <w:rPr>
                <w:sz w:val="20"/>
                <w:szCs w:val="20"/>
              </w:rPr>
              <w:t>1.9</w:t>
            </w:r>
          </w:p>
        </w:tc>
        <w:tc>
          <w:tcPr>
            <w:tcW w:w="2080" w:type="pct"/>
            <w:tcBorders>
              <w:top w:val="nil"/>
              <w:left w:val="nil"/>
              <w:bottom w:val="single" w:sz="4" w:space="0" w:color="auto"/>
              <w:right w:val="single" w:sz="4" w:space="0" w:color="auto"/>
            </w:tcBorders>
            <w:shd w:val="clear" w:color="auto" w:fill="auto"/>
            <w:vAlign w:val="center"/>
            <w:hideMark/>
          </w:tcPr>
          <w:p w14:paraId="538E631D" w14:textId="77777777" w:rsidR="009B3BCB" w:rsidRPr="00090020" w:rsidRDefault="009B3BCB">
            <w:pPr>
              <w:jc w:val="both"/>
              <w:rPr>
                <w:sz w:val="20"/>
                <w:szCs w:val="20"/>
              </w:rPr>
            </w:pPr>
            <w:r w:rsidRPr="00090020">
              <w:rPr>
                <w:sz w:val="20"/>
                <w:szCs w:val="20"/>
              </w:rPr>
              <w:t>Đất nông nghiệp khác</w:t>
            </w:r>
          </w:p>
        </w:tc>
        <w:tc>
          <w:tcPr>
            <w:tcW w:w="352" w:type="pct"/>
            <w:tcBorders>
              <w:top w:val="nil"/>
              <w:left w:val="nil"/>
              <w:bottom w:val="single" w:sz="4" w:space="0" w:color="auto"/>
              <w:right w:val="single" w:sz="4" w:space="0" w:color="auto"/>
            </w:tcBorders>
            <w:shd w:val="clear" w:color="auto" w:fill="auto"/>
            <w:vAlign w:val="center"/>
            <w:hideMark/>
          </w:tcPr>
          <w:p w14:paraId="187D2661" w14:textId="77777777" w:rsidR="009B3BCB" w:rsidRPr="00090020" w:rsidRDefault="009B3BCB">
            <w:pPr>
              <w:jc w:val="center"/>
              <w:rPr>
                <w:sz w:val="20"/>
                <w:szCs w:val="20"/>
              </w:rPr>
            </w:pPr>
            <w:r w:rsidRPr="00090020">
              <w:rPr>
                <w:sz w:val="20"/>
                <w:szCs w:val="20"/>
              </w:rPr>
              <w:t>NKH</w:t>
            </w:r>
          </w:p>
        </w:tc>
        <w:tc>
          <w:tcPr>
            <w:tcW w:w="688" w:type="pct"/>
            <w:tcBorders>
              <w:top w:val="nil"/>
              <w:left w:val="nil"/>
              <w:bottom w:val="single" w:sz="4" w:space="0" w:color="auto"/>
              <w:right w:val="single" w:sz="4" w:space="0" w:color="auto"/>
            </w:tcBorders>
            <w:shd w:val="clear" w:color="auto" w:fill="auto"/>
            <w:noWrap/>
            <w:vAlign w:val="center"/>
            <w:hideMark/>
          </w:tcPr>
          <w:p w14:paraId="14361EB9" w14:textId="77777777" w:rsidR="009B3BCB" w:rsidRPr="00090020" w:rsidRDefault="009B3BCB">
            <w:pPr>
              <w:jc w:val="right"/>
              <w:rPr>
                <w:sz w:val="20"/>
                <w:szCs w:val="20"/>
              </w:rPr>
            </w:pPr>
            <w:r w:rsidRPr="00090020">
              <w:rPr>
                <w:sz w:val="20"/>
                <w:szCs w:val="20"/>
              </w:rPr>
              <w:t>3,67</w:t>
            </w:r>
          </w:p>
        </w:tc>
        <w:tc>
          <w:tcPr>
            <w:tcW w:w="496" w:type="pct"/>
            <w:tcBorders>
              <w:top w:val="nil"/>
              <w:left w:val="nil"/>
              <w:bottom w:val="single" w:sz="4" w:space="0" w:color="auto"/>
              <w:right w:val="single" w:sz="4" w:space="0" w:color="auto"/>
            </w:tcBorders>
            <w:shd w:val="clear" w:color="auto" w:fill="auto"/>
            <w:noWrap/>
            <w:vAlign w:val="center"/>
            <w:hideMark/>
          </w:tcPr>
          <w:p w14:paraId="7B455D9E"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F25825E" w14:textId="77777777" w:rsidR="009B3BCB" w:rsidRPr="00090020" w:rsidRDefault="009B3BCB">
            <w:pPr>
              <w:jc w:val="right"/>
              <w:rPr>
                <w:sz w:val="20"/>
                <w:szCs w:val="20"/>
              </w:rPr>
            </w:pPr>
            <w:r w:rsidRPr="00090020">
              <w:rPr>
                <w:sz w:val="20"/>
                <w:szCs w:val="20"/>
              </w:rPr>
              <w:t>-3,67</w:t>
            </w:r>
          </w:p>
        </w:tc>
        <w:tc>
          <w:tcPr>
            <w:tcW w:w="496" w:type="pct"/>
            <w:tcBorders>
              <w:top w:val="nil"/>
              <w:left w:val="nil"/>
              <w:bottom w:val="single" w:sz="4" w:space="0" w:color="auto"/>
              <w:right w:val="single" w:sz="4" w:space="0" w:color="auto"/>
            </w:tcBorders>
            <w:shd w:val="clear" w:color="auto" w:fill="auto"/>
            <w:noWrap/>
            <w:vAlign w:val="center"/>
            <w:hideMark/>
          </w:tcPr>
          <w:p w14:paraId="4D070F50" w14:textId="77777777" w:rsidR="009B3BCB" w:rsidRPr="00090020" w:rsidRDefault="009B3BCB">
            <w:pPr>
              <w:jc w:val="right"/>
              <w:rPr>
                <w:sz w:val="20"/>
                <w:szCs w:val="20"/>
              </w:rPr>
            </w:pPr>
            <w:r w:rsidRPr="00090020">
              <w:rPr>
                <w:sz w:val="20"/>
                <w:szCs w:val="20"/>
              </w:rPr>
              <w:t> </w:t>
            </w:r>
          </w:p>
        </w:tc>
      </w:tr>
      <w:tr w:rsidR="009B3BCB" w:rsidRPr="00090020" w14:paraId="4E82B3F7"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54C0C72" w14:textId="77777777" w:rsidR="009B3BCB" w:rsidRPr="00090020" w:rsidRDefault="009B3BCB">
            <w:pPr>
              <w:jc w:val="center"/>
              <w:rPr>
                <w:b/>
                <w:bCs/>
                <w:sz w:val="20"/>
                <w:szCs w:val="20"/>
              </w:rPr>
            </w:pPr>
            <w:r w:rsidRPr="00090020">
              <w:rPr>
                <w:b/>
                <w:bCs/>
                <w:sz w:val="20"/>
                <w:szCs w:val="20"/>
              </w:rPr>
              <w:t>2</w:t>
            </w:r>
          </w:p>
        </w:tc>
        <w:tc>
          <w:tcPr>
            <w:tcW w:w="2080" w:type="pct"/>
            <w:tcBorders>
              <w:top w:val="nil"/>
              <w:left w:val="nil"/>
              <w:bottom w:val="single" w:sz="4" w:space="0" w:color="auto"/>
              <w:right w:val="single" w:sz="4" w:space="0" w:color="auto"/>
            </w:tcBorders>
            <w:shd w:val="clear" w:color="auto" w:fill="auto"/>
            <w:vAlign w:val="center"/>
            <w:hideMark/>
          </w:tcPr>
          <w:p w14:paraId="51862D5B" w14:textId="77777777" w:rsidR="009B3BCB" w:rsidRPr="00090020" w:rsidRDefault="009B3BCB">
            <w:pPr>
              <w:jc w:val="both"/>
              <w:rPr>
                <w:b/>
                <w:bCs/>
                <w:sz w:val="20"/>
                <w:szCs w:val="20"/>
              </w:rPr>
            </w:pPr>
            <w:r w:rsidRPr="00090020">
              <w:rPr>
                <w:b/>
                <w:bCs/>
                <w:sz w:val="20"/>
                <w:szCs w:val="20"/>
              </w:rPr>
              <w:t>Đất phi nông nghiệp</w:t>
            </w:r>
          </w:p>
        </w:tc>
        <w:tc>
          <w:tcPr>
            <w:tcW w:w="352" w:type="pct"/>
            <w:tcBorders>
              <w:top w:val="nil"/>
              <w:left w:val="nil"/>
              <w:bottom w:val="single" w:sz="4" w:space="0" w:color="auto"/>
              <w:right w:val="single" w:sz="4" w:space="0" w:color="auto"/>
            </w:tcBorders>
            <w:shd w:val="clear" w:color="auto" w:fill="auto"/>
            <w:vAlign w:val="center"/>
            <w:hideMark/>
          </w:tcPr>
          <w:p w14:paraId="2386E1E3" w14:textId="77777777" w:rsidR="009B3BCB" w:rsidRPr="00090020" w:rsidRDefault="009B3BCB">
            <w:pPr>
              <w:jc w:val="center"/>
              <w:rPr>
                <w:b/>
                <w:bCs/>
                <w:sz w:val="20"/>
                <w:szCs w:val="20"/>
              </w:rPr>
            </w:pPr>
            <w:r w:rsidRPr="00090020">
              <w:rPr>
                <w:b/>
                <w:bCs/>
                <w:sz w:val="20"/>
                <w:szCs w:val="20"/>
              </w:rPr>
              <w:t>PNN</w:t>
            </w:r>
          </w:p>
        </w:tc>
        <w:tc>
          <w:tcPr>
            <w:tcW w:w="688" w:type="pct"/>
            <w:tcBorders>
              <w:top w:val="nil"/>
              <w:left w:val="nil"/>
              <w:bottom w:val="single" w:sz="4" w:space="0" w:color="auto"/>
              <w:right w:val="single" w:sz="4" w:space="0" w:color="auto"/>
            </w:tcBorders>
            <w:shd w:val="clear" w:color="auto" w:fill="auto"/>
            <w:noWrap/>
            <w:vAlign w:val="center"/>
            <w:hideMark/>
          </w:tcPr>
          <w:p w14:paraId="0894958A" w14:textId="77777777" w:rsidR="009B3BCB" w:rsidRPr="00090020" w:rsidRDefault="009B3BCB">
            <w:pPr>
              <w:jc w:val="right"/>
              <w:rPr>
                <w:b/>
                <w:bCs/>
                <w:sz w:val="20"/>
                <w:szCs w:val="20"/>
              </w:rPr>
            </w:pPr>
            <w:r w:rsidRPr="00090020">
              <w:rPr>
                <w:b/>
                <w:bCs/>
                <w:sz w:val="20"/>
                <w:szCs w:val="20"/>
              </w:rPr>
              <w:t>37,33</w:t>
            </w:r>
          </w:p>
        </w:tc>
        <w:tc>
          <w:tcPr>
            <w:tcW w:w="496" w:type="pct"/>
            <w:tcBorders>
              <w:top w:val="nil"/>
              <w:left w:val="nil"/>
              <w:bottom w:val="single" w:sz="4" w:space="0" w:color="auto"/>
              <w:right w:val="single" w:sz="4" w:space="0" w:color="auto"/>
            </w:tcBorders>
            <w:shd w:val="clear" w:color="auto" w:fill="auto"/>
            <w:noWrap/>
            <w:vAlign w:val="center"/>
            <w:hideMark/>
          </w:tcPr>
          <w:p w14:paraId="47397AF7" w14:textId="77777777" w:rsidR="009B3BCB" w:rsidRPr="00090020" w:rsidRDefault="009B3BCB">
            <w:pPr>
              <w:jc w:val="right"/>
              <w:rPr>
                <w:b/>
                <w:bCs/>
                <w:sz w:val="20"/>
                <w:szCs w:val="20"/>
              </w:rPr>
            </w:pPr>
            <w:r w:rsidRPr="00090020">
              <w:rPr>
                <w:b/>
                <w:bCs/>
                <w:sz w:val="20"/>
                <w:szCs w:val="20"/>
              </w:rPr>
              <w:t>5,98</w:t>
            </w:r>
          </w:p>
        </w:tc>
        <w:tc>
          <w:tcPr>
            <w:tcW w:w="496" w:type="pct"/>
            <w:tcBorders>
              <w:top w:val="nil"/>
              <w:left w:val="nil"/>
              <w:bottom w:val="single" w:sz="4" w:space="0" w:color="auto"/>
              <w:right w:val="single" w:sz="4" w:space="0" w:color="auto"/>
            </w:tcBorders>
            <w:shd w:val="clear" w:color="auto" w:fill="auto"/>
            <w:noWrap/>
            <w:vAlign w:val="center"/>
            <w:hideMark/>
          </w:tcPr>
          <w:p w14:paraId="032F398A" w14:textId="77777777" w:rsidR="009B3BCB" w:rsidRPr="00090020" w:rsidRDefault="009B3BCB">
            <w:pPr>
              <w:jc w:val="right"/>
              <w:rPr>
                <w:b/>
                <w:bCs/>
                <w:sz w:val="20"/>
                <w:szCs w:val="20"/>
              </w:rPr>
            </w:pPr>
            <w:r w:rsidRPr="00090020">
              <w:rPr>
                <w:b/>
                <w:bCs/>
                <w:sz w:val="20"/>
                <w:szCs w:val="20"/>
              </w:rPr>
              <w:t>-31,35</w:t>
            </w:r>
          </w:p>
        </w:tc>
        <w:tc>
          <w:tcPr>
            <w:tcW w:w="496" w:type="pct"/>
            <w:tcBorders>
              <w:top w:val="nil"/>
              <w:left w:val="nil"/>
              <w:bottom w:val="single" w:sz="4" w:space="0" w:color="auto"/>
              <w:right w:val="single" w:sz="4" w:space="0" w:color="auto"/>
            </w:tcBorders>
            <w:shd w:val="clear" w:color="auto" w:fill="auto"/>
            <w:noWrap/>
            <w:vAlign w:val="center"/>
            <w:hideMark/>
          </w:tcPr>
          <w:p w14:paraId="45BF1483" w14:textId="77777777" w:rsidR="009B3BCB" w:rsidRPr="00090020" w:rsidRDefault="009B3BCB">
            <w:pPr>
              <w:jc w:val="right"/>
              <w:rPr>
                <w:b/>
                <w:bCs/>
                <w:sz w:val="20"/>
                <w:szCs w:val="20"/>
              </w:rPr>
            </w:pPr>
            <w:r w:rsidRPr="00090020">
              <w:rPr>
                <w:b/>
                <w:bCs/>
                <w:sz w:val="20"/>
                <w:szCs w:val="20"/>
              </w:rPr>
              <w:t>16,02</w:t>
            </w:r>
          </w:p>
        </w:tc>
      </w:tr>
      <w:tr w:rsidR="009B3BCB" w:rsidRPr="00090020" w14:paraId="734F0113"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73EFB6D" w14:textId="77777777" w:rsidR="009B3BCB" w:rsidRPr="00090020" w:rsidRDefault="009B3BCB">
            <w:pPr>
              <w:jc w:val="center"/>
              <w:rPr>
                <w:sz w:val="20"/>
                <w:szCs w:val="20"/>
              </w:rPr>
            </w:pPr>
            <w:r w:rsidRPr="00090020">
              <w:rPr>
                <w:sz w:val="20"/>
                <w:szCs w:val="20"/>
              </w:rPr>
              <w:t>2.1</w:t>
            </w:r>
          </w:p>
        </w:tc>
        <w:tc>
          <w:tcPr>
            <w:tcW w:w="2080" w:type="pct"/>
            <w:tcBorders>
              <w:top w:val="nil"/>
              <w:left w:val="nil"/>
              <w:bottom w:val="single" w:sz="4" w:space="0" w:color="auto"/>
              <w:right w:val="single" w:sz="4" w:space="0" w:color="auto"/>
            </w:tcBorders>
            <w:shd w:val="clear" w:color="auto" w:fill="auto"/>
            <w:vAlign w:val="center"/>
            <w:hideMark/>
          </w:tcPr>
          <w:p w14:paraId="16403F45" w14:textId="77777777" w:rsidR="009B3BCB" w:rsidRPr="00090020" w:rsidRDefault="009B3BCB">
            <w:pPr>
              <w:jc w:val="both"/>
              <w:rPr>
                <w:sz w:val="20"/>
                <w:szCs w:val="20"/>
              </w:rPr>
            </w:pPr>
            <w:r w:rsidRPr="00090020">
              <w:rPr>
                <w:sz w:val="20"/>
                <w:szCs w:val="20"/>
              </w:rPr>
              <w:t>Đất quốc phòng</w:t>
            </w:r>
          </w:p>
        </w:tc>
        <w:tc>
          <w:tcPr>
            <w:tcW w:w="352" w:type="pct"/>
            <w:tcBorders>
              <w:top w:val="nil"/>
              <w:left w:val="nil"/>
              <w:bottom w:val="single" w:sz="4" w:space="0" w:color="auto"/>
              <w:right w:val="single" w:sz="4" w:space="0" w:color="auto"/>
            </w:tcBorders>
            <w:shd w:val="clear" w:color="auto" w:fill="auto"/>
            <w:vAlign w:val="center"/>
            <w:hideMark/>
          </w:tcPr>
          <w:p w14:paraId="39C7F629" w14:textId="77777777" w:rsidR="009B3BCB" w:rsidRPr="00090020" w:rsidRDefault="009B3BCB">
            <w:pPr>
              <w:jc w:val="center"/>
              <w:rPr>
                <w:sz w:val="20"/>
                <w:szCs w:val="20"/>
              </w:rPr>
            </w:pPr>
            <w:r w:rsidRPr="00090020">
              <w:rPr>
                <w:sz w:val="20"/>
                <w:szCs w:val="20"/>
              </w:rPr>
              <w:t>CQP</w:t>
            </w:r>
          </w:p>
        </w:tc>
        <w:tc>
          <w:tcPr>
            <w:tcW w:w="688" w:type="pct"/>
            <w:tcBorders>
              <w:top w:val="nil"/>
              <w:left w:val="nil"/>
              <w:bottom w:val="single" w:sz="4" w:space="0" w:color="auto"/>
              <w:right w:val="single" w:sz="4" w:space="0" w:color="auto"/>
            </w:tcBorders>
            <w:shd w:val="clear" w:color="auto" w:fill="auto"/>
            <w:noWrap/>
            <w:vAlign w:val="center"/>
            <w:hideMark/>
          </w:tcPr>
          <w:p w14:paraId="473B504C" w14:textId="77777777" w:rsidR="009B3BCB" w:rsidRPr="00090020" w:rsidRDefault="009B3BCB">
            <w:pPr>
              <w:jc w:val="right"/>
              <w:rPr>
                <w:sz w:val="20"/>
                <w:szCs w:val="20"/>
              </w:rPr>
            </w:pPr>
            <w:r w:rsidRPr="00090020">
              <w:rPr>
                <w:sz w:val="20"/>
                <w:szCs w:val="20"/>
              </w:rPr>
              <w:t>0,01</w:t>
            </w:r>
          </w:p>
        </w:tc>
        <w:tc>
          <w:tcPr>
            <w:tcW w:w="496" w:type="pct"/>
            <w:tcBorders>
              <w:top w:val="nil"/>
              <w:left w:val="nil"/>
              <w:bottom w:val="single" w:sz="4" w:space="0" w:color="auto"/>
              <w:right w:val="single" w:sz="4" w:space="0" w:color="auto"/>
            </w:tcBorders>
            <w:shd w:val="clear" w:color="auto" w:fill="auto"/>
            <w:noWrap/>
            <w:vAlign w:val="center"/>
            <w:hideMark/>
          </w:tcPr>
          <w:p w14:paraId="49843F70"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1827EA1" w14:textId="77777777" w:rsidR="009B3BCB" w:rsidRPr="00090020" w:rsidRDefault="009B3BCB">
            <w:pPr>
              <w:jc w:val="right"/>
              <w:rPr>
                <w:sz w:val="20"/>
                <w:szCs w:val="20"/>
              </w:rPr>
            </w:pPr>
            <w:r w:rsidRPr="00090020">
              <w:rPr>
                <w:sz w:val="20"/>
                <w:szCs w:val="20"/>
              </w:rPr>
              <w:t>-0,01</w:t>
            </w:r>
          </w:p>
        </w:tc>
        <w:tc>
          <w:tcPr>
            <w:tcW w:w="496" w:type="pct"/>
            <w:tcBorders>
              <w:top w:val="nil"/>
              <w:left w:val="nil"/>
              <w:bottom w:val="single" w:sz="4" w:space="0" w:color="auto"/>
              <w:right w:val="single" w:sz="4" w:space="0" w:color="auto"/>
            </w:tcBorders>
            <w:shd w:val="clear" w:color="auto" w:fill="auto"/>
            <w:noWrap/>
            <w:vAlign w:val="center"/>
            <w:hideMark/>
          </w:tcPr>
          <w:p w14:paraId="3640E99D" w14:textId="77777777" w:rsidR="009B3BCB" w:rsidRPr="00090020" w:rsidRDefault="009B3BCB">
            <w:pPr>
              <w:jc w:val="right"/>
              <w:rPr>
                <w:sz w:val="20"/>
                <w:szCs w:val="20"/>
              </w:rPr>
            </w:pPr>
            <w:r w:rsidRPr="00090020">
              <w:rPr>
                <w:sz w:val="20"/>
                <w:szCs w:val="20"/>
              </w:rPr>
              <w:t> </w:t>
            </w:r>
          </w:p>
        </w:tc>
      </w:tr>
      <w:tr w:rsidR="009B3BCB" w:rsidRPr="00090020" w14:paraId="2985637F"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38E93C53" w14:textId="77777777" w:rsidR="009B3BCB" w:rsidRPr="00090020" w:rsidRDefault="009B3BCB">
            <w:pPr>
              <w:jc w:val="center"/>
              <w:rPr>
                <w:sz w:val="20"/>
                <w:szCs w:val="20"/>
              </w:rPr>
            </w:pPr>
            <w:r w:rsidRPr="00090020">
              <w:rPr>
                <w:sz w:val="20"/>
                <w:szCs w:val="20"/>
              </w:rPr>
              <w:t>2.2</w:t>
            </w:r>
          </w:p>
        </w:tc>
        <w:tc>
          <w:tcPr>
            <w:tcW w:w="2080" w:type="pct"/>
            <w:tcBorders>
              <w:top w:val="nil"/>
              <w:left w:val="nil"/>
              <w:bottom w:val="single" w:sz="4" w:space="0" w:color="auto"/>
              <w:right w:val="single" w:sz="4" w:space="0" w:color="auto"/>
            </w:tcBorders>
            <w:shd w:val="clear" w:color="auto" w:fill="auto"/>
            <w:vAlign w:val="center"/>
            <w:hideMark/>
          </w:tcPr>
          <w:p w14:paraId="66BC10E5" w14:textId="77777777" w:rsidR="009B3BCB" w:rsidRPr="00090020" w:rsidRDefault="009B3BCB">
            <w:pPr>
              <w:jc w:val="both"/>
              <w:rPr>
                <w:sz w:val="20"/>
                <w:szCs w:val="20"/>
              </w:rPr>
            </w:pPr>
            <w:r w:rsidRPr="00090020">
              <w:rPr>
                <w:sz w:val="20"/>
                <w:szCs w:val="20"/>
              </w:rPr>
              <w:t>Đất an ninh</w:t>
            </w:r>
          </w:p>
        </w:tc>
        <w:tc>
          <w:tcPr>
            <w:tcW w:w="352" w:type="pct"/>
            <w:tcBorders>
              <w:top w:val="nil"/>
              <w:left w:val="nil"/>
              <w:bottom w:val="single" w:sz="4" w:space="0" w:color="auto"/>
              <w:right w:val="single" w:sz="4" w:space="0" w:color="auto"/>
            </w:tcBorders>
            <w:shd w:val="clear" w:color="auto" w:fill="auto"/>
            <w:vAlign w:val="center"/>
            <w:hideMark/>
          </w:tcPr>
          <w:p w14:paraId="57E10BBD" w14:textId="77777777" w:rsidR="009B3BCB" w:rsidRPr="00090020" w:rsidRDefault="009B3BCB">
            <w:pPr>
              <w:jc w:val="center"/>
              <w:rPr>
                <w:sz w:val="20"/>
                <w:szCs w:val="20"/>
              </w:rPr>
            </w:pPr>
            <w:r w:rsidRPr="00090020">
              <w:rPr>
                <w:sz w:val="20"/>
                <w:szCs w:val="20"/>
              </w:rPr>
              <w:t>CAN</w:t>
            </w:r>
          </w:p>
        </w:tc>
        <w:tc>
          <w:tcPr>
            <w:tcW w:w="688" w:type="pct"/>
            <w:tcBorders>
              <w:top w:val="nil"/>
              <w:left w:val="nil"/>
              <w:bottom w:val="single" w:sz="4" w:space="0" w:color="auto"/>
              <w:right w:val="single" w:sz="4" w:space="0" w:color="auto"/>
            </w:tcBorders>
            <w:shd w:val="clear" w:color="auto" w:fill="auto"/>
            <w:noWrap/>
            <w:vAlign w:val="center"/>
            <w:hideMark/>
          </w:tcPr>
          <w:p w14:paraId="6F8C36BC" w14:textId="77777777" w:rsidR="009B3BCB" w:rsidRPr="00090020" w:rsidRDefault="009B3BCB">
            <w:pPr>
              <w:jc w:val="right"/>
              <w:rPr>
                <w:sz w:val="20"/>
                <w:szCs w:val="20"/>
              </w:rPr>
            </w:pPr>
            <w:r w:rsidRPr="00090020">
              <w:rPr>
                <w:sz w:val="20"/>
                <w:szCs w:val="20"/>
              </w:rPr>
              <w:t>0,19</w:t>
            </w:r>
          </w:p>
        </w:tc>
        <w:tc>
          <w:tcPr>
            <w:tcW w:w="496" w:type="pct"/>
            <w:tcBorders>
              <w:top w:val="nil"/>
              <w:left w:val="nil"/>
              <w:bottom w:val="single" w:sz="4" w:space="0" w:color="auto"/>
              <w:right w:val="single" w:sz="4" w:space="0" w:color="auto"/>
            </w:tcBorders>
            <w:shd w:val="clear" w:color="auto" w:fill="auto"/>
            <w:noWrap/>
            <w:vAlign w:val="center"/>
            <w:hideMark/>
          </w:tcPr>
          <w:p w14:paraId="711CCBC5"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8C23FF8" w14:textId="77777777" w:rsidR="009B3BCB" w:rsidRPr="00090020" w:rsidRDefault="009B3BCB">
            <w:pPr>
              <w:jc w:val="right"/>
              <w:rPr>
                <w:sz w:val="20"/>
                <w:szCs w:val="20"/>
              </w:rPr>
            </w:pPr>
            <w:r w:rsidRPr="00090020">
              <w:rPr>
                <w:sz w:val="20"/>
                <w:szCs w:val="20"/>
              </w:rPr>
              <w:t>-0,19</w:t>
            </w:r>
          </w:p>
        </w:tc>
        <w:tc>
          <w:tcPr>
            <w:tcW w:w="496" w:type="pct"/>
            <w:tcBorders>
              <w:top w:val="nil"/>
              <w:left w:val="nil"/>
              <w:bottom w:val="single" w:sz="4" w:space="0" w:color="auto"/>
              <w:right w:val="single" w:sz="4" w:space="0" w:color="auto"/>
            </w:tcBorders>
            <w:shd w:val="clear" w:color="auto" w:fill="auto"/>
            <w:noWrap/>
            <w:vAlign w:val="center"/>
            <w:hideMark/>
          </w:tcPr>
          <w:p w14:paraId="4F1D1397" w14:textId="77777777" w:rsidR="009B3BCB" w:rsidRPr="00090020" w:rsidRDefault="009B3BCB">
            <w:pPr>
              <w:jc w:val="right"/>
              <w:rPr>
                <w:sz w:val="20"/>
                <w:szCs w:val="20"/>
              </w:rPr>
            </w:pPr>
            <w:r w:rsidRPr="00090020">
              <w:rPr>
                <w:sz w:val="20"/>
                <w:szCs w:val="20"/>
              </w:rPr>
              <w:t> </w:t>
            </w:r>
          </w:p>
        </w:tc>
      </w:tr>
      <w:tr w:rsidR="009B3BCB" w:rsidRPr="00090020" w14:paraId="2B59336D"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D46B83B" w14:textId="77777777" w:rsidR="009B3BCB" w:rsidRPr="00090020" w:rsidRDefault="009B3BCB">
            <w:pPr>
              <w:jc w:val="center"/>
              <w:rPr>
                <w:sz w:val="20"/>
                <w:szCs w:val="20"/>
              </w:rPr>
            </w:pPr>
            <w:r w:rsidRPr="00090020">
              <w:rPr>
                <w:sz w:val="20"/>
                <w:szCs w:val="20"/>
              </w:rPr>
              <w:t>2.3</w:t>
            </w:r>
          </w:p>
        </w:tc>
        <w:tc>
          <w:tcPr>
            <w:tcW w:w="2080" w:type="pct"/>
            <w:tcBorders>
              <w:top w:val="nil"/>
              <w:left w:val="nil"/>
              <w:bottom w:val="single" w:sz="4" w:space="0" w:color="auto"/>
              <w:right w:val="single" w:sz="4" w:space="0" w:color="auto"/>
            </w:tcBorders>
            <w:shd w:val="clear" w:color="auto" w:fill="auto"/>
            <w:vAlign w:val="center"/>
            <w:hideMark/>
          </w:tcPr>
          <w:p w14:paraId="1D169903" w14:textId="77777777" w:rsidR="009B3BCB" w:rsidRPr="00090020" w:rsidRDefault="009B3BCB">
            <w:pPr>
              <w:jc w:val="both"/>
              <w:rPr>
                <w:sz w:val="20"/>
                <w:szCs w:val="20"/>
              </w:rPr>
            </w:pPr>
            <w:r w:rsidRPr="00090020">
              <w:rPr>
                <w:sz w:val="20"/>
                <w:szCs w:val="20"/>
              </w:rPr>
              <w:t>Đất khu công nghiệp</w:t>
            </w:r>
          </w:p>
        </w:tc>
        <w:tc>
          <w:tcPr>
            <w:tcW w:w="352" w:type="pct"/>
            <w:tcBorders>
              <w:top w:val="nil"/>
              <w:left w:val="nil"/>
              <w:bottom w:val="single" w:sz="4" w:space="0" w:color="auto"/>
              <w:right w:val="single" w:sz="4" w:space="0" w:color="auto"/>
            </w:tcBorders>
            <w:shd w:val="clear" w:color="auto" w:fill="auto"/>
            <w:vAlign w:val="center"/>
            <w:hideMark/>
          </w:tcPr>
          <w:p w14:paraId="06F8B906" w14:textId="77777777" w:rsidR="009B3BCB" w:rsidRPr="00090020" w:rsidRDefault="009B3BCB">
            <w:pPr>
              <w:jc w:val="center"/>
              <w:rPr>
                <w:sz w:val="20"/>
                <w:szCs w:val="20"/>
              </w:rPr>
            </w:pPr>
            <w:r w:rsidRPr="00090020">
              <w:rPr>
                <w:sz w:val="20"/>
                <w:szCs w:val="20"/>
              </w:rPr>
              <w:t>SKK</w:t>
            </w:r>
          </w:p>
        </w:tc>
        <w:tc>
          <w:tcPr>
            <w:tcW w:w="688" w:type="pct"/>
            <w:tcBorders>
              <w:top w:val="nil"/>
              <w:left w:val="nil"/>
              <w:bottom w:val="single" w:sz="4" w:space="0" w:color="auto"/>
              <w:right w:val="single" w:sz="4" w:space="0" w:color="auto"/>
            </w:tcBorders>
            <w:shd w:val="clear" w:color="auto" w:fill="auto"/>
            <w:noWrap/>
            <w:vAlign w:val="center"/>
            <w:hideMark/>
          </w:tcPr>
          <w:p w14:paraId="0EDEBFBF"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26ECE71"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FF2868A"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6202C88" w14:textId="77777777" w:rsidR="009B3BCB" w:rsidRPr="00090020" w:rsidRDefault="009B3BCB">
            <w:pPr>
              <w:jc w:val="right"/>
              <w:rPr>
                <w:sz w:val="20"/>
                <w:szCs w:val="20"/>
              </w:rPr>
            </w:pPr>
            <w:r w:rsidRPr="00090020">
              <w:rPr>
                <w:sz w:val="20"/>
                <w:szCs w:val="20"/>
              </w:rPr>
              <w:t>-</w:t>
            </w:r>
          </w:p>
        </w:tc>
      </w:tr>
      <w:tr w:rsidR="009B3BCB" w:rsidRPr="00090020" w14:paraId="7328E35A"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816A428" w14:textId="77777777" w:rsidR="009B3BCB" w:rsidRPr="00090020" w:rsidRDefault="009B3BCB">
            <w:pPr>
              <w:jc w:val="center"/>
              <w:rPr>
                <w:sz w:val="20"/>
                <w:szCs w:val="20"/>
              </w:rPr>
            </w:pPr>
            <w:r w:rsidRPr="00090020">
              <w:rPr>
                <w:sz w:val="20"/>
                <w:szCs w:val="20"/>
              </w:rPr>
              <w:t>2.5</w:t>
            </w:r>
          </w:p>
        </w:tc>
        <w:tc>
          <w:tcPr>
            <w:tcW w:w="2080" w:type="pct"/>
            <w:tcBorders>
              <w:top w:val="nil"/>
              <w:left w:val="nil"/>
              <w:bottom w:val="single" w:sz="4" w:space="0" w:color="auto"/>
              <w:right w:val="single" w:sz="4" w:space="0" w:color="auto"/>
            </w:tcBorders>
            <w:shd w:val="clear" w:color="auto" w:fill="auto"/>
            <w:vAlign w:val="center"/>
            <w:hideMark/>
          </w:tcPr>
          <w:p w14:paraId="37A457EA" w14:textId="77777777" w:rsidR="009B3BCB" w:rsidRPr="00090020" w:rsidRDefault="009B3BCB">
            <w:pPr>
              <w:jc w:val="both"/>
              <w:rPr>
                <w:sz w:val="20"/>
                <w:szCs w:val="20"/>
              </w:rPr>
            </w:pPr>
            <w:r w:rsidRPr="00090020">
              <w:rPr>
                <w:sz w:val="20"/>
                <w:szCs w:val="20"/>
              </w:rPr>
              <w:t>Đất cụm công nghiệp</w:t>
            </w:r>
          </w:p>
        </w:tc>
        <w:tc>
          <w:tcPr>
            <w:tcW w:w="352" w:type="pct"/>
            <w:tcBorders>
              <w:top w:val="nil"/>
              <w:left w:val="nil"/>
              <w:bottom w:val="single" w:sz="4" w:space="0" w:color="auto"/>
              <w:right w:val="single" w:sz="4" w:space="0" w:color="auto"/>
            </w:tcBorders>
            <w:shd w:val="clear" w:color="auto" w:fill="auto"/>
            <w:vAlign w:val="center"/>
            <w:hideMark/>
          </w:tcPr>
          <w:p w14:paraId="36CD8D7E" w14:textId="77777777" w:rsidR="009B3BCB" w:rsidRPr="00090020" w:rsidRDefault="009B3BCB">
            <w:pPr>
              <w:jc w:val="center"/>
              <w:rPr>
                <w:sz w:val="20"/>
                <w:szCs w:val="20"/>
              </w:rPr>
            </w:pPr>
            <w:r w:rsidRPr="00090020">
              <w:rPr>
                <w:sz w:val="20"/>
                <w:szCs w:val="20"/>
              </w:rPr>
              <w:t>SKN</w:t>
            </w:r>
          </w:p>
        </w:tc>
        <w:tc>
          <w:tcPr>
            <w:tcW w:w="688" w:type="pct"/>
            <w:tcBorders>
              <w:top w:val="nil"/>
              <w:left w:val="nil"/>
              <w:bottom w:val="single" w:sz="4" w:space="0" w:color="auto"/>
              <w:right w:val="single" w:sz="4" w:space="0" w:color="auto"/>
            </w:tcBorders>
            <w:shd w:val="clear" w:color="auto" w:fill="auto"/>
            <w:noWrap/>
            <w:vAlign w:val="center"/>
            <w:hideMark/>
          </w:tcPr>
          <w:p w14:paraId="06B9DA51"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2F90A1A"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7055585"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2AEB37F" w14:textId="77777777" w:rsidR="009B3BCB" w:rsidRPr="00090020" w:rsidRDefault="009B3BCB">
            <w:pPr>
              <w:jc w:val="right"/>
              <w:rPr>
                <w:sz w:val="20"/>
                <w:szCs w:val="20"/>
              </w:rPr>
            </w:pPr>
            <w:r w:rsidRPr="00090020">
              <w:rPr>
                <w:sz w:val="20"/>
                <w:szCs w:val="20"/>
              </w:rPr>
              <w:t>-</w:t>
            </w:r>
          </w:p>
        </w:tc>
      </w:tr>
      <w:tr w:rsidR="009B3BCB" w:rsidRPr="00090020" w14:paraId="6F01ED3F"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2A6FA32" w14:textId="77777777" w:rsidR="009B3BCB" w:rsidRPr="00090020" w:rsidRDefault="009B3BCB">
            <w:pPr>
              <w:jc w:val="center"/>
              <w:rPr>
                <w:sz w:val="20"/>
                <w:szCs w:val="20"/>
              </w:rPr>
            </w:pPr>
            <w:r w:rsidRPr="00090020">
              <w:rPr>
                <w:sz w:val="20"/>
                <w:szCs w:val="20"/>
              </w:rPr>
              <w:t>2.6</w:t>
            </w:r>
          </w:p>
        </w:tc>
        <w:tc>
          <w:tcPr>
            <w:tcW w:w="2080" w:type="pct"/>
            <w:tcBorders>
              <w:top w:val="nil"/>
              <w:left w:val="nil"/>
              <w:bottom w:val="single" w:sz="4" w:space="0" w:color="auto"/>
              <w:right w:val="single" w:sz="4" w:space="0" w:color="auto"/>
            </w:tcBorders>
            <w:shd w:val="clear" w:color="auto" w:fill="auto"/>
            <w:vAlign w:val="center"/>
            <w:hideMark/>
          </w:tcPr>
          <w:p w14:paraId="5AD90570" w14:textId="77777777" w:rsidR="009B3BCB" w:rsidRPr="00090020" w:rsidRDefault="009B3BCB">
            <w:pPr>
              <w:jc w:val="both"/>
              <w:rPr>
                <w:sz w:val="20"/>
                <w:szCs w:val="20"/>
              </w:rPr>
            </w:pPr>
            <w:r w:rsidRPr="00090020">
              <w:rPr>
                <w:sz w:val="20"/>
                <w:szCs w:val="20"/>
              </w:rPr>
              <w:t>Đất thương mại, dịch vụ</w:t>
            </w:r>
          </w:p>
        </w:tc>
        <w:tc>
          <w:tcPr>
            <w:tcW w:w="352" w:type="pct"/>
            <w:tcBorders>
              <w:top w:val="nil"/>
              <w:left w:val="nil"/>
              <w:bottom w:val="single" w:sz="4" w:space="0" w:color="auto"/>
              <w:right w:val="single" w:sz="4" w:space="0" w:color="auto"/>
            </w:tcBorders>
            <w:shd w:val="clear" w:color="auto" w:fill="auto"/>
            <w:vAlign w:val="center"/>
            <w:hideMark/>
          </w:tcPr>
          <w:p w14:paraId="52B27926" w14:textId="77777777" w:rsidR="009B3BCB" w:rsidRPr="00090020" w:rsidRDefault="009B3BCB">
            <w:pPr>
              <w:jc w:val="center"/>
              <w:rPr>
                <w:sz w:val="20"/>
                <w:szCs w:val="20"/>
              </w:rPr>
            </w:pPr>
            <w:r w:rsidRPr="00090020">
              <w:rPr>
                <w:sz w:val="20"/>
                <w:szCs w:val="20"/>
              </w:rPr>
              <w:t>TMD</w:t>
            </w:r>
          </w:p>
        </w:tc>
        <w:tc>
          <w:tcPr>
            <w:tcW w:w="688" w:type="pct"/>
            <w:tcBorders>
              <w:top w:val="nil"/>
              <w:left w:val="nil"/>
              <w:bottom w:val="single" w:sz="4" w:space="0" w:color="auto"/>
              <w:right w:val="single" w:sz="4" w:space="0" w:color="auto"/>
            </w:tcBorders>
            <w:shd w:val="clear" w:color="auto" w:fill="auto"/>
            <w:noWrap/>
            <w:vAlign w:val="center"/>
            <w:hideMark/>
          </w:tcPr>
          <w:p w14:paraId="23DE8105" w14:textId="77777777" w:rsidR="009B3BCB" w:rsidRPr="00090020" w:rsidRDefault="009B3BCB">
            <w:pPr>
              <w:jc w:val="right"/>
              <w:rPr>
                <w:sz w:val="20"/>
                <w:szCs w:val="20"/>
              </w:rPr>
            </w:pPr>
            <w:r w:rsidRPr="00090020">
              <w:rPr>
                <w:sz w:val="20"/>
                <w:szCs w:val="20"/>
              </w:rPr>
              <w:t>0,01</w:t>
            </w:r>
          </w:p>
        </w:tc>
        <w:tc>
          <w:tcPr>
            <w:tcW w:w="496" w:type="pct"/>
            <w:tcBorders>
              <w:top w:val="nil"/>
              <w:left w:val="nil"/>
              <w:bottom w:val="single" w:sz="4" w:space="0" w:color="auto"/>
              <w:right w:val="single" w:sz="4" w:space="0" w:color="auto"/>
            </w:tcBorders>
            <w:shd w:val="clear" w:color="auto" w:fill="auto"/>
            <w:noWrap/>
            <w:vAlign w:val="center"/>
            <w:hideMark/>
          </w:tcPr>
          <w:p w14:paraId="2A086AF8"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FFC70E1" w14:textId="77777777" w:rsidR="009B3BCB" w:rsidRPr="00090020" w:rsidRDefault="009B3BCB">
            <w:pPr>
              <w:jc w:val="right"/>
              <w:rPr>
                <w:sz w:val="20"/>
                <w:szCs w:val="20"/>
              </w:rPr>
            </w:pPr>
            <w:r w:rsidRPr="00090020">
              <w:rPr>
                <w:sz w:val="20"/>
                <w:szCs w:val="20"/>
              </w:rPr>
              <w:t>-0,01</w:t>
            </w:r>
          </w:p>
        </w:tc>
        <w:tc>
          <w:tcPr>
            <w:tcW w:w="496" w:type="pct"/>
            <w:tcBorders>
              <w:top w:val="nil"/>
              <w:left w:val="nil"/>
              <w:bottom w:val="single" w:sz="4" w:space="0" w:color="auto"/>
              <w:right w:val="single" w:sz="4" w:space="0" w:color="auto"/>
            </w:tcBorders>
            <w:shd w:val="clear" w:color="auto" w:fill="auto"/>
            <w:noWrap/>
            <w:vAlign w:val="center"/>
            <w:hideMark/>
          </w:tcPr>
          <w:p w14:paraId="328337D6" w14:textId="77777777" w:rsidR="009B3BCB" w:rsidRPr="00090020" w:rsidRDefault="009B3BCB">
            <w:pPr>
              <w:jc w:val="right"/>
              <w:rPr>
                <w:sz w:val="20"/>
                <w:szCs w:val="20"/>
              </w:rPr>
            </w:pPr>
            <w:r w:rsidRPr="00090020">
              <w:rPr>
                <w:sz w:val="20"/>
                <w:szCs w:val="20"/>
              </w:rPr>
              <w:t> </w:t>
            </w:r>
          </w:p>
        </w:tc>
      </w:tr>
      <w:tr w:rsidR="009B3BCB" w:rsidRPr="00090020" w14:paraId="00F8244C"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37F7884B" w14:textId="77777777" w:rsidR="009B3BCB" w:rsidRPr="00090020" w:rsidRDefault="009B3BCB">
            <w:pPr>
              <w:jc w:val="center"/>
              <w:rPr>
                <w:sz w:val="20"/>
                <w:szCs w:val="20"/>
              </w:rPr>
            </w:pPr>
            <w:r w:rsidRPr="00090020">
              <w:rPr>
                <w:sz w:val="20"/>
                <w:szCs w:val="20"/>
              </w:rPr>
              <w:t>2.7</w:t>
            </w:r>
          </w:p>
        </w:tc>
        <w:tc>
          <w:tcPr>
            <w:tcW w:w="2080" w:type="pct"/>
            <w:tcBorders>
              <w:top w:val="nil"/>
              <w:left w:val="nil"/>
              <w:bottom w:val="single" w:sz="4" w:space="0" w:color="auto"/>
              <w:right w:val="single" w:sz="4" w:space="0" w:color="auto"/>
            </w:tcBorders>
            <w:shd w:val="clear" w:color="auto" w:fill="auto"/>
            <w:vAlign w:val="center"/>
            <w:hideMark/>
          </w:tcPr>
          <w:p w14:paraId="2E346935" w14:textId="77777777" w:rsidR="009B3BCB" w:rsidRPr="00090020" w:rsidRDefault="009B3BCB">
            <w:pPr>
              <w:jc w:val="both"/>
              <w:rPr>
                <w:sz w:val="20"/>
                <w:szCs w:val="20"/>
              </w:rPr>
            </w:pPr>
            <w:r w:rsidRPr="00090020">
              <w:rPr>
                <w:sz w:val="20"/>
                <w:szCs w:val="20"/>
              </w:rPr>
              <w:t>Đất cơ sở sản xuất phi nông nghiệp</w:t>
            </w:r>
          </w:p>
        </w:tc>
        <w:tc>
          <w:tcPr>
            <w:tcW w:w="352" w:type="pct"/>
            <w:tcBorders>
              <w:top w:val="nil"/>
              <w:left w:val="nil"/>
              <w:bottom w:val="single" w:sz="4" w:space="0" w:color="auto"/>
              <w:right w:val="single" w:sz="4" w:space="0" w:color="auto"/>
            </w:tcBorders>
            <w:shd w:val="clear" w:color="auto" w:fill="auto"/>
            <w:vAlign w:val="center"/>
            <w:hideMark/>
          </w:tcPr>
          <w:p w14:paraId="2BB4E66E" w14:textId="77777777" w:rsidR="009B3BCB" w:rsidRPr="00090020" w:rsidRDefault="009B3BCB">
            <w:pPr>
              <w:jc w:val="center"/>
              <w:rPr>
                <w:sz w:val="20"/>
                <w:szCs w:val="20"/>
              </w:rPr>
            </w:pPr>
            <w:r w:rsidRPr="00090020">
              <w:rPr>
                <w:sz w:val="20"/>
                <w:szCs w:val="20"/>
              </w:rPr>
              <w:t>SKC</w:t>
            </w:r>
          </w:p>
        </w:tc>
        <w:tc>
          <w:tcPr>
            <w:tcW w:w="688" w:type="pct"/>
            <w:tcBorders>
              <w:top w:val="nil"/>
              <w:left w:val="nil"/>
              <w:bottom w:val="single" w:sz="4" w:space="0" w:color="auto"/>
              <w:right w:val="single" w:sz="4" w:space="0" w:color="auto"/>
            </w:tcBorders>
            <w:shd w:val="clear" w:color="auto" w:fill="auto"/>
            <w:noWrap/>
            <w:vAlign w:val="center"/>
            <w:hideMark/>
          </w:tcPr>
          <w:p w14:paraId="55F8CB13" w14:textId="77777777" w:rsidR="009B3BCB" w:rsidRPr="00090020" w:rsidRDefault="009B3BCB">
            <w:pPr>
              <w:jc w:val="right"/>
              <w:rPr>
                <w:sz w:val="20"/>
                <w:szCs w:val="20"/>
              </w:rPr>
            </w:pPr>
            <w:r w:rsidRPr="00090020">
              <w:rPr>
                <w:sz w:val="20"/>
                <w:szCs w:val="20"/>
              </w:rPr>
              <w:t>0,05</w:t>
            </w:r>
          </w:p>
        </w:tc>
        <w:tc>
          <w:tcPr>
            <w:tcW w:w="496" w:type="pct"/>
            <w:tcBorders>
              <w:top w:val="nil"/>
              <w:left w:val="nil"/>
              <w:bottom w:val="single" w:sz="4" w:space="0" w:color="auto"/>
              <w:right w:val="single" w:sz="4" w:space="0" w:color="auto"/>
            </w:tcBorders>
            <w:shd w:val="clear" w:color="auto" w:fill="auto"/>
            <w:noWrap/>
            <w:vAlign w:val="center"/>
            <w:hideMark/>
          </w:tcPr>
          <w:p w14:paraId="44936BD2"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69C41E9" w14:textId="77777777" w:rsidR="009B3BCB" w:rsidRPr="00090020" w:rsidRDefault="009B3BCB">
            <w:pPr>
              <w:jc w:val="right"/>
              <w:rPr>
                <w:sz w:val="20"/>
                <w:szCs w:val="20"/>
              </w:rPr>
            </w:pPr>
            <w:r w:rsidRPr="00090020">
              <w:rPr>
                <w:sz w:val="20"/>
                <w:szCs w:val="20"/>
              </w:rPr>
              <w:t>-0,05</w:t>
            </w:r>
          </w:p>
        </w:tc>
        <w:tc>
          <w:tcPr>
            <w:tcW w:w="496" w:type="pct"/>
            <w:tcBorders>
              <w:top w:val="nil"/>
              <w:left w:val="nil"/>
              <w:bottom w:val="single" w:sz="4" w:space="0" w:color="auto"/>
              <w:right w:val="single" w:sz="4" w:space="0" w:color="auto"/>
            </w:tcBorders>
            <w:shd w:val="clear" w:color="auto" w:fill="auto"/>
            <w:noWrap/>
            <w:vAlign w:val="center"/>
            <w:hideMark/>
          </w:tcPr>
          <w:p w14:paraId="139973B2" w14:textId="77777777" w:rsidR="009B3BCB" w:rsidRPr="00090020" w:rsidRDefault="009B3BCB">
            <w:pPr>
              <w:jc w:val="right"/>
              <w:rPr>
                <w:sz w:val="20"/>
                <w:szCs w:val="20"/>
              </w:rPr>
            </w:pPr>
            <w:r w:rsidRPr="00090020">
              <w:rPr>
                <w:sz w:val="20"/>
                <w:szCs w:val="20"/>
              </w:rPr>
              <w:t> </w:t>
            </w:r>
          </w:p>
        </w:tc>
      </w:tr>
      <w:tr w:rsidR="009B3BCB" w:rsidRPr="00090020" w14:paraId="09F9A270"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4A9526AA" w14:textId="77777777" w:rsidR="009B3BCB" w:rsidRPr="00090020" w:rsidRDefault="009B3BCB">
            <w:pPr>
              <w:jc w:val="center"/>
              <w:rPr>
                <w:sz w:val="20"/>
                <w:szCs w:val="20"/>
              </w:rPr>
            </w:pPr>
            <w:r w:rsidRPr="00090020">
              <w:rPr>
                <w:sz w:val="20"/>
                <w:szCs w:val="20"/>
              </w:rPr>
              <w:t>2.8</w:t>
            </w:r>
          </w:p>
        </w:tc>
        <w:tc>
          <w:tcPr>
            <w:tcW w:w="2080" w:type="pct"/>
            <w:tcBorders>
              <w:top w:val="nil"/>
              <w:left w:val="nil"/>
              <w:bottom w:val="single" w:sz="4" w:space="0" w:color="auto"/>
              <w:right w:val="single" w:sz="4" w:space="0" w:color="auto"/>
            </w:tcBorders>
            <w:shd w:val="clear" w:color="auto" w:fill="auto"/>
            <w:noWrap/>
            <w:vAlign w:val="center"/>
            <w:hideMark/>
          </w:tcPr>
          <w:p w14:paraId="56F9244B" w14:textId="77777777" w:rsidR="009B3BCB" w:rsidRPr="00090020" w:rsidRDefault="009B3BCB">
            <w:pPr>
              <w:rPr>
                <w:sz w:val="20"/>
                <w:szCs w:val="20"/>
              </w:rPr>
            </w:pPr>
            <w:r w:rsidRPr="00090020">
              <w:rPr>
                <w:sz w:val="20"/>
                <w:szCs w:val="20"/>
              </w:rPr>
              <w:t>Đất sử dụng cho hoạt động khoáng sản</w:t>
            </w:r>
          </w:p>
        </w:tc>
        <w:tc>
          <w:tcPr>
            <w:tcW w:w="352" w:type="pct"/>
            <w:tcBorders>
              <w:top w:val="nil"/>
              <w:left w:val="nil"/>
              <w:bottom w:val="single" w:sz="4" w:space="0" w:color="auto"/>
              <w:right w:val="single" w:sz="4" w:space="0" w:color="auto"/>
            </w:tcBorders>
            <w:shd w:val="clear" w:color="auto" w:fill="auto"/>
            <w:noWrap/>
            <w:vAlign w:val="center"/>
            <w:hideMark/>
          </w:tcPr>
          <w:p w14:paraId="2EF24310" w14:textId="77777777" w:rsidR="009B3BCB" w:rsidRPr="00090020" w:rsidRDefault="009B3BCB">
            <w:pPr>
              <w:jc w:val="center"/>
              <w:rPr>
                <w:sz w:val="20"/>
                <w:szCs w:val="20"/>
              </w:rPr>
            </w:pPr>
            <w:r w:rsidRPr="00090020">
              <w:rPr>
                <w:sz w:val="20"/>
                <w:szCs w:val="20"/>
              </w:rPr>
              <w:t>SKS</w:t>
            </w:r>
          </w:p>
        </w:tc>
        <w:tc>
          <w:tcPr>
            <w:tcW w:w="688" w:type="pct"/>
            <w:tcBorders>
              <w:top w:val="nil"/>
              <w:left w:val="nil"/>
              <w:bottom w:val="single" w:sz="4" w:space="0" w:color="auto"/>
              <w:right w:val="single" w:sz="4" w:space="0" w:color="auto"/>
            </w:tcBorders>
            <w:shd w:val="clear" w:color="auto" w:fill="auto"/>
            <w:noWrap/>
            <w:vAlign w:val="center"/>
            <w:hideMark/>
          </w:tcPr>
          <w:p w14:paraId="1F039348"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735FC28"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D1783EB"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A2C8BBD" w14:textId="77777777" w:rsidR="009B3BCB" w:rsidRPr="00090020" w:rsidRDefault="009B3BCB">
            <w:pPr>
              <w:jc w:val="right"/>
              <w:rPr>
                <w:sz w:val="20"/>
                <w:szCs w:val="20"/>
              </w:rPr>
            </w:pPr>
            <w:r w:rsidRPr="00090020">
              <w:rPr>
                <w:sz w:val="20"/>
                <w:szCs w:val="20"/>
              </w:rPr>
              <w:t>-</w:t>
            </w:r>
          </w:p>
        </w:tc>
      </w:tr>
      <w:tr w:rsidR="009B3BCB" w:rsidRPr="00090020" w14:paraId="785B0275"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48D94ED2" w14:textId="77777777" w:rsidR="009B3BCB" w:rsidRPr="00090020" w:rsidRDefault="009B3BCB">
            <w:pPr>
              <w:jc w:val="center"/>
              <w:rPr>
                <w:sz w:val="20"/>
                <w:szCs w:val="20"/>
              </w:rPr>
            </w:pPr>
            <w:r w:rsidRPr="00090020">
              <w:rPr>
                <w:sz w:val="20"/>
                <w:szCs w:val="20"/>
              </w:rPr>
              <w:t>2.20</w:t>
            </w:r>
          </w:p>
        </w:tc>
        <w:tc>
          <w:tcPr>
            <w:tcW w:w="2080" w:type="pct"/>
            <w:tcBorders>
              <w:top w:val="nil"/>
              <w:left w:val="nil"/>
              <w:bottom w:val="single" w:sz="4" w:space="0" w:color="auto"/>
              <w:right w:val="single" w:sz="4" w:space="0" w:color="auto"/>
            </w:tcBorders>
            <w:shd w:val="clear" w:color="auto" w:fill="auto"/>
            <w:vAlign w:val="center"/>
            <w:hideMark/>
          </w:tcPr>
          <w:p w14:paraId="53B1A79A" w14:textId="77777777" w:rsidR="009B3BCB" w:rsidRPr="00090020" w:rsidRDefault="009B3BCB">
            <w:pPr>
              <w:jc w:val="both"/>
              <w:rPr>
                <w:sz w:val="20"/>
                <w:szCs w:val="20"/>
              </w:rPr>
            </w:pPr>
            <w:r w:rsidRPr="00090020">
              <w:rPr>
                <w:sz w:val="20"/>
                <w:szCs w:val="20"/>
              </w:rPr>
              <w:t>Đất sản xuất vật liệu xây dựng, làm đồ gốm</w:t>
            </w:r>
          </w:p>
        </w:tc>
        <w:tc>
          <w:tcPr>
            <w:tcW w:w="352" w:type="pct"/>
            <w:tcBorders>
              <w:top w:val="nil"/>
              <w:left w:val="nil"/>
              <w:bottom w:val="single" w:sz="4" w:space="0" w:color="auto"/>
              <w:right w:val="single" w:sz="4" w:space="0" w:color="auto"/>
            </w:tcBorders>
            <w:shd w:val="clear" w:color="auto" w:fill="auto"/>
            <w:vAlign w:val="center"/>
            <w:hideMark/>
          </w:tcPr>
          <w:p w14:paraId="6177AC90" w14:textId="77777777" w:rsidR="009B3BCB" w:rsidRPr="00090020" w:rsidRDefault="009B3BCB">
            <w:pPr>
              <w:jc w:val="center"/>
              <w:rPr>
                <w:sz w:val="20"/>
                <w:szCs w:val="20"/>
              </w:rPr>
            </w:pPr>
            <w:r w:rsidRPr="00090020">
              <w:rPr>
                <w:sz w:val="20"/>
                <w:szCs w:val="20"/>
              </w:rPr>
              <w:t>SKX</w:t>
            </w:r>
          </w:p>
        </w:tc>
        <w:tc>
          <w:tcPr>
            <w:tcW w:w="688" w:type="pct"/>
            <w:tcBorders>
              <w:top w:val="nil"/>
              <w:left w:val="nil"/>
              <w:bottom w:val="single" w:sz="4" w:space="0" w:color="auto"/>
              <w:right w:val="single" w:sz="4" w:space="0" w:color="auto"/>
            </w:tcBorders>
            <w:shd w:val="clear" w:color="auto" w:fill="auto"/>
            <w:noWrap/>
            <w:vAlign w:val="center"/>
            <w:hideMark/>
          </w:tcPr>
          <w:p w14:paraId="4724068D"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C1C1AD3"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D3DF50E"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CEF0335" w14:textId="77777777" w:rsidR="009B3BCB" w:rsidRPr="00090020" w:rsidRDefault="009B3BCB">
            <w:pPr>
              <w:jc w:val="right"/>
              <w:rPr>
                <w:sz w:val="20"/>
                <w:szCs w:val="20"/>
              </w:rPr>
            </w:pPr>
            <w:r w:rsidRPr="00090020">
              <w:rPr>
                <w:sz w:val="20"/>
                <w:szCs w:val="20"/>
              </w:rPr>
              <w:t>-</w:t>
            </w:r>
          </w:p>
        </w:tc>
      </w:tr>
      <w:tr w:rsidR="009B3BCB" w:rsidRPr="00090020" w14:paraId="33378243"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567A4C99" w14:textId="77777777" w:rsidR="009B3BCB" w:rsidRPr="00090020" w:rsidRDefault="009B3BCB">
            <w:pPr>
              <w:jc w:val="center"/>
              <w:rPr>
                <w:sz w:val="20"/>
                <w:szCs w:val="20"/>
              </w:rPr>
            </w:pPr>
            <w:r w:rsidRPr="00090020">
              <w:rPr>
                <w:sz w:val="20"/>
                <w:szCs w:val="20"/>
              </w:rPr>
              <w:t>2.9</w:t>
            </w:r>
          </w:p>
        </w:tc>
        <w:tc>
          <w:tcPr>
            <w:tcW w:w="2080" w:type="pct"/>
            <w:tcBorders>
              <w:top w:val="nil"/>
              <w:left w:val="nil"/>
              <w:bottom w:val="single" w:sz="4" w:space="0" w:color="auto"/>
              <w:right w:val="single" w:sz="4" w:space="0" w:color="auto"/>
            </w:tcBorders>
            <w:shd w:val="clear" w:color="auto" w:fill="auto"/>
            <w:vAlign w:val="center"/>
            <w:hideMark/>
          </w:tcPr>
          <w:p w14:paraId="2CD95A6E" w14:textId="77777777" w:rsidR="009B3BCB" w:rsidRPr="00090020" w:rsidRDefault="009B3BCB">
            <w:pPr>
              <w:jc w:val="both"/>
              <w:rPr>
                <w:sz w:val="20"/>
                <w:szCs w:val="20"/>
              </w:rPr>
            </w:pPr>
            <w:r w:rsidRPr="00090020">
              <w:rPr>
                <w:sz w:val="20"/>
                <w:szCs w:val="20"/>
              </w:rPr>
              <w:t>Đất phát triển hạ tầng cấp quốc gia, cấp tỉnh, cấp huyện, cấp xã</w:t>
            </w:r>
          </w:p>
        </w:tc>
        <w:tc>
          <w:tcPr>
            <w:tcW w:w="352" w:type="pct"/>
            <w:tcBorders>
              <w:top w:val="nil"/>
              <w:left w:val="nil"/>
              <w:bottom w:val="single" w:sz="4" w:space="0" w:color="auto"/>
              <w:right w:val="single" w:sz="4" w:space="0" w:color="auto"/>
            </w:tcBorders>
            <w:shd w:val="clear" w:color="auto" w:fill="auto"/>
            <w:vAlign w:val="center"/>
            <w:hideMark/>
          </w:tcPr>
          <w:p w14:paraId="296F076D" w14:textId="77777777" w:rsidR="009B3BCB" w:rsidRPr="00090020" w:rsidRDefault="009B3BCB">
            <w:pPr>
              <w:jc w:val="center"/>
              <w:rPr>
                <w:sz w:val="20"/>
                <w:szCs w:val="20"/>
              </w:rPr>
            </w:pPr>
            <w:r w:rsidRPr="00090020">
              <w:rPr>
                <w:sz w:val="20"/>
                <w:szCs w:val="20"/>
              </w:rPr>
              <w:t>DHT</w:t>
            </w:r>
          </w:p>
        </w:tc>
        <w:tc>
          <w:tcPr>
            <w:tcW w:w="688" w:type="pct"/>
            <w:tcBorders>
              <w:top w:val="nil"/>
              <w:left w:val="nil"/>
              <w:bottom w:val="single" w:sz="4" w:space="0" w:color="auto"/>
              <w:right w:val="single" w:sz="4" w:space="0" w:color="auto"/>
            </w:tcBorders>
            <w:shd w:val="clear" w:color="auto" w:fill="auto"/>
            <w:noWrap/>
            <w:vAlign w:val="center"/>
            <w:hideMark/>
          </w:tcPr>
          <w:p w14:paraId="237CB5CB" w14:textId="77777777" w:rsidR="009B3BCB" w:rsidRPr="00090020" w:rsidRDefault="009B3BCB">
            <w:pPr>
              <w:jc w:val="right"/>
              <w:rPr>
                <w:sz w:val="20"/>
                <w:szCs w:val="20"/>
              </w:rPr>
            </w:pPr>
            <w:r w:rsidRPr="00090020">
              <w:rPr>
                <w:sz w:val="20"/>
                <w:szCs w:val="20"/>
              </w:rPr>
              <w:t>27,25</w:t>
            </w:r>
          </w:p>
        </w:tc>
        <w:tc>
          <w:tcPr>
            <w:tcW w:w="496" w:type="pct"/>
            <w:tcBorders>
              <w:top w:val="nil"/>
              <w:left w:val="nil"/>
              <w:bottom w:val="single" w:sz="4" w:space="0" w:color="auto"/>
              <w:right w:val="single" w:sz="4" w:space="0" w:color="auto"/>
            </w:tcBorders>
            <w:shd w:val="clear" w:color="auto" w:fill="auto"/>
            <w:noWrap/>
            <w:vAlign w:val="center"/>
            <w:hideMark/>
          </w:tcPr>
          <w:p w14:paraId="0256F462" w14:textId="77777777" w:rsidR="009B3BCB" w:rsidRPr="00090020" w:rsidRDefault="009B3BCB">
            <w:pPr>
              <w:jc w:val="right"/>
              <w:rPr>
                <w:sz w:val="20"/>
                <w:szCs w:val="20"/>
              </w:rPr>
            </w:pPr>
            <w:r w:rsidRPr="00090020">
              <w:rPr>
                <w:sz w:val="20"/>
                <w:szCs w:val="20"/>
              </w:rPr>
              <w:t>5,59</w:t>
            </w:r>
          </w:p>
        </w:tc>
        <w:tc>
          <w:tcPr>
            <w:tcW w:w="496" w:type="pct"/>
            <w:tcBorders>
              <w:top w:val="nil"/>
              <w:left w:val="nil"/>
              <w:bottom w:val="single" w:sz="4" w:space="0" w:color="auto"/>
              <w:right w:val="single" w:sz="4" w:space="0" w:color="auto"/>
            </w:tcBorders>
            <w:shd w:val="clear" w:color="auto" w:fill="auto"/>
            <w:noWrap/>
            <w:vAlign w:val="center"/>
            <w:hideMark/>
          </w:tcPr>
          <w:p w14:paraId="5CE9F997" w14:textId="77777777" w:rsidR="009B3BCB" w:rsidRPr="00090020" w:rsidRDefault="009B3BCB">
            <w:pPr>
              <w:jc w:val="right"/>
              <w:rPr>
                <w:sz w:val="20"/>
                <w:szCs w:val="20"/>
              </w:rPr>
            </w:pPr>
            <w:r w:rsidRPr="00090020">
              <w:rPr>
                <w:sz w:val="20"/>
                <w:szCs w:val="20"/>
              </w:rPr>
              <w:t>-21,66</w:t>
            </w:r>
          </w:p>
        </w:tc>
        <w:tc>
          <w:tcPr>
            <w:tcW w:w="496" w:type="pct"/>
            <w:tcBorders>
              <w:top w:val="nil"/>
              <w:left w:val="nil"/>
              <w:bottom w:val="single" w:sz="4" w:space="0" w:color="auto"/>
              <w:right w:val="single" w:sz="4" w:space="0" w:color="auto"/>
            </w:tcBorders>
            <w:shd w:val="clear" w:color="auto" w:fill="auto"/>
            <w:noWrap/>
            <w:vAlign w:val="center"/>
            <w:hideMark/>
          </w:tcPr>
          <w:p w14:paraId="1718F339" w14:textId="77777777" w:rsidR="009B3BCB" w:rsidRPr="00090020" w:rsidRDefault="009B3BCB">
            <w:pPr>
              <w:jc w:val="right"/>
              <w:rPr>
                <w:sz w:val="20"/>
                <w:szCs w:val="20"/>
              </w:rPr>
            </w:pPr>
            <w:r w:rsidRPr="00090020">
              <w:rPr>
                <w:sz w:val="20"/>
                <w:szCs w:val="20"/>
              </w:rPr>
              <w:t>20,51</w:t>
            </w:r>
          </w:p>
        </w:tc>
      </w:tr>
      <w:tr w:rsidR="009B3BCB" w:rsidRPr="00090020" w14:paraId="5551B2AE"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38D12C9" w14:textId="77777777" w:rsidR="009B3BCB" w:rsidRPr="00090020" w:rsidRDefault="009B3BCB">
            <w:pPr>
              <w:jc w:val="center"/>
              <w:rPr>
                <w:sz w:val="20"/>
                <w:szCs w:val="20"/>
              </w:rPr>
            </w:pPr>
            <w:r w:rsidRPr="00090020">
              <w:rPr>
                <w:sz w:val="20"/>
                <w:szCs w:val="20"/>
              </w:rPr>
              <w:t>2.10</w:t>
            </w:r>
          </w:p>
        </w:tc>
        <w:tc>
          <w:tcPr>
            <w:tcW w:w="2080" w:type="pct"/>
            <w:tcBorders>
              <w:top w:val="nil"/>
              <w:left w:val="nil"/>
              <w:bottom w:val="single" w:sz="4" w:space="0" w:color="auto"/>
              <w:right w:val="single" w:sz="4" w:space="0" w:color="auto"/>
            </w:tcBorders>
            <w:shd w:val="clear" w:color="auto" w:fill="auto"/>
            <w:vAlign w:val="center"/>
            <w:hideMark/>
          </w:tcPr>
          <w:p w14:paraId="0616B00B" w14:textId="77777777" w:rsidR="009B3BCB" w:rsidRPr="00090020" w:rsidRDefault="009B3BCB">
            <w:pPr>
              <w:jc w:val="both"/>
              <w:rPr>
                <w:sz w:val="20"/>
                <w:szCs w:val="20"/>
              </w:rPr>
            </w:pPr>
            <w:r w:rsidRPr="00090020">
              <w:rPr>
                <w:sz w:val="20"/>
                <w:szCs w:val="20"/>
              </w:rPr>
              <w:t>Đất danh lam thắng cảnh</w:t>
            </w:r>
          </w:p>
        </w:tc>
        <w:tc>
          <w:tcPr>
            <w:tcW w:w="352" w:type="pct"/>
            <w:tcBorders>
              <w:top w:val="nil"/>
              <w:left w:val="nil"/>
              <w:bottom w:val="single" w:sz="4" w:space="0" w:color="auto"/>
              <w:right w:val="single" w:sz="4" w:space="0" w:color="auto"/>
            </w:tcBorders>
            <w:shd w:val="clear" w:color="auto" w:fill="auto"/>
            <w:vAlign w:val="center"/>
            <w:hideMark/>
          </w:tcPr>
          <w:p w14:paraId="2F6C55C3" w14:textId="77777777" w:rsidR="009B3BCB" w:rsidRPr="00090020" w:rsidRDefault="009B3BCB">
            <w:pPr>
              <w:jc w:val="center"/>
              <w:rPr>
                <w:sz w:val="20"/>
                <w:szCs w:val="20"/>
              </w:rPr>
            </w:pPr>
            <w:r w:rsidRPr="00090020">
              <w:rPr>
                <w:sz w:val="20"/>
                <w:szCs w:val="20"/>
              </w:rPr>
              <w:t>DDL</w:t>
            </w:r>
          </w:p>
        </w:tc>
        <w:tc>
          <w:tcPr>
            <w:tcW w:w="688" w:type="pct"/>
            <w:tcBorders>
              <w:top w:val="nil"/>
              <w:left w:val="nil"/>
              <w:bottom w:val="single" w:sz="4" w:space="0" w:color="auto"/>
              <w:right w:val="single" w:sz="4" w:space="0" w:color="auto"/>
            </w:tcBorders>
            <w:shd w:val="clear" w:color="auto" w:fill="auto"/>
            <w:noWrap/>
            <w:vAlign w:val="center"/>
            <w:hideMark/>
          </w:tcPr>
          <w:p w14:paraId="6A22E36B"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77B67F2"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44F9438"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BF5F1FF" w14:textId="77777777" w:rsidR="009B3BCB" w:rsidRPr="00090020" w:rsidRDefault="009B3BCB">
            <w:pPr>
              <w:jc w:val="right"/>
              <w:rPr>
                <w:sz w:val="20"/>
                <w:szCs w:val="20"/>
              </w:rPr>
            </w:pPr>
            <w:r w:rsidRPr="00090020">
              <w:rPr>
                <w:sz w:val="20"/>
                <w:szCs w:val="20"/>
              </w:rPr>
              <w:t>-</w:t>
            </w:r>
          </w:p>
        </w:tc>
      </w:tr>
      <w:tr w:rsidR="009B3BCB" w:rsidRPr="00090020" w14:paraId="7D7920DB"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3A409E8B" w14:textId="77777777" w:rsidR="009B3BCB" w:rsidRPr="00090020" w:rsidRDefault="009B3BCB">
            <w:pPr>
              <w:jc w:val="center"/>
              <w:rPr>
                <w:sz w:val="20"/>
                <w:szCs w:val="20"/>
              </w:rPr>
            </w:pPr>
            <w:r w:rsidRPr="00090020">
              <w:rPr>
                <w:sz w:val="20"/>
                <w:szCs w:val="20"/>
              </w:rPr>
              <w:t>2.11</w:t>
            </w:r>
          </w:p>
        </w:tc>
        <w:tc>
          <w:tcPr>
            <w:tcW w:w="2080" w:type="pct"/>
            <w:tcBorders>
              <w:top w:val="nil"/>
              <w:left w:val="nil"/>
              <w:bottom w:val="single" w:sz="4" w:space="0" w:color="auto"/>
              <w:right w:val="single" w:sz="4" w:space="0" w:color="auto"/>
            </w:tcBorders>
            <w:shd w:val="clear" w:color="auto" w:fill="auto"/>
            <w:vAlign w:val="center"/>
            <w:hideMark/>
          </w:tcPr>
          <w:p w14:paraId="5C0F1276" w14:textId="77777777" w:rsidR="009B3BCB" w:rsidRPr="00090020" w:rsidRDefault="009B3BCB">
            <w:pPr>
              <w:jc w:val="both"/>
              <w:rPr>
                <w:sz w:val="20"/>
                <w:szCs w:val="20"/>
              </w:rPr>
            </w:pPr>
            <w:r w:rsidRPr="00090020">
              <w:rPr>
                <w:sz w:val="20"/>
                <w:szCs w:val="20"/>
              </w:rPr>
              <w:t>Đất sinh hoạt cộng đồng</w:t>
            </w:r>
          </w:p>
        </w:tc>
        <w:tc>
          <w:tcPr>
            <w:tcW w:w="352" w:type="pct"/>
            <w:tcBorders>
              <w:top w:val="nil"/>
              <w:left w:val="nil"/>
              <w:bottom w:val="single" w:sz="4" w:space="0" w:color="auto"/>
              <w:right w:val="single" w:sz="4" w:space="0" w:color="auto"/>
            </w:tcBorders>
            <w:shd w:val="clear" w:color="auto" w:fill="auto"/>
            <w:vAlign w:val="center"/>
            <w:hideMark/>
          </w:tcPr>
          <w:p w14:paraId="49441C26" w14:textId="77777777" w:rsidR="009B3BCB" w:rsidRPr="00090020" w:rsidRDefault="009B3BCB">
            <w:pPr>
              <w:jc w:val="center"/>
              <w:rPr>
                <w:sz w:val="20"/>
                <w:szCs w:val="20"/>
              </w:rPr>
            </w:pPr>
            <w:r w:rsidRPr="00090020">
              <w:rPr>
                <w:sz w:val="20"/>
                <w:szCs w:val="20"/>
              </w:rPr>
              <w:t>DSH</w:t>
            </w:r>
          </w:p>
        </w:tc>
        <w:tc>
          <w:tcPr>
            <w:tcW w:w="688" w:type="pct"/>
            <w:tcBorders>
              <w:top w:val="nil"/>
              <w:left w:val="nil"/>
              <w:bottom w:val="single" w:sz="4" w:space="0" w:color="auto"/>
              <w:right w:val="single" w:sz="4" w:space="0" w:color="auto"/>
            </w:tcBorders>
            <w:shd w:val="clear" w:color="auto" w:fill="auto"/>
            <w:noWrap/>
            <w:vAlign w:val="center"/>
            <w:hideMark/>
          </w:tcPr>
          <w:p w14:paraId="54F8AB21"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2C9FC35"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9DD7AAE"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0B867F6" w14:textId="77777777" w:rsidR="009B3BCB" w:rsidRPr="00090020" w:rsidRDefault="009B3BCB">
            <w:pPr>
              <w:jc w:val="right"/>
              <w:rPr>
                <w:sz w:val="20"/>
                <w:szCs w:val="20"/>
              </w:rPr>
            </w:pPr>
            <w:r w:rsidRPr="00090020">
              <w:rPr>
                <w:sz w:val="20"/>
                <w:szCs w:val="20"/>
              </w:rPr>
              <w:t>-</w:t>
            </w:r>
          </w:p>
        </w:tc>
      </w:tr>
      <w:tr w:rsidR="009B3BCB" w:rsidRPr="00090020" w14:paraId="24FAD766"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2AEE5F41" w14:textId="77777777" w:rsidR="009B3BCB" w:rsidRPr="00090020" w:rsidRDefault="009B3BCB">
            <w:pPr>
              <w:jc w:val="center"/>
              <w:rPr>
                <w:sz w:val="20"/>
                <w:szCs w:val="20"/>
              </w:rPr>
            </w:pPr>
            <w:r w:rsidRPr="00090020">
              <w:rPr>
                <w:sz w:val="20"/>
                <w:szCs w:val="20"/>
              </w:rPr>
              <w:t>2.12</w:t>
            </w:r>
          </w:p>
        </w:tc>
        <w:tc>
          <w:tcPr>
            <w:tcW w:w="2080" w:type="pct"/>
            <w:tcBorders>
              <w:top w:val="nil"/>
              <w:left w:val="nil"/>
              <w:bottom w:val="single" w:sz="4" w:space="0" w:color="auto"/>
              <w:right w:val="single" w:sz="4" w:space="0" w:color="auto"/>
            </w:tcBorders>
            <w:shd w:val="clear" w:color="auto" w:fill="auto"/>
            <w:vAlign w:val="center"/>
            <w:hideMark/>
          </w:tcPr>
          <w:p w14:paraId="15C91775" w14:textId="77777777" w:rsidR="009B3BCB" w:rsidRPr="00090020" w:rsidRDefault="009B3BCB">
            <w:pPr>
              <w:jc w:val="both"/>
              <w:rPr>
                <w:sz w:val="20"/>
                <w:szCs w:val="20"/>
              </w:rPr>
            </w:pPr>
            <w:r w:rsidRPr="00090020">
              <w:rPr>
                <w:sz w:val="20"/>
                <w:szCs w:val="20"/>
              </w:rPr>
              <w:t>Đất khu vui chơi, giải trí công cộng</w:t>
            </w:r>
          </w:p>
        </w:tc>
        <w:tc>
          <w:tcPr>
            <w:tcW w:w="352" w:type="pct"/>
            <w:tcBorders>
              <w:top w:val="nil"/>
              <w:left w:val="nil"/>
              <w:bottom w:val="single" w:sz="4" w:space="0" w:color="auto"/>
              <w:right w:val="single" w:sz="4" w:space="0" w:color="auto"/>
            </w:tcBorders>
            <w:shd w:val="clear" w:color="auto" w:fill="auto"/>
            <w:vAlign w:val="center"/>
            <w:hideMark/>
          </w:tcPr>
          <w:p w14:paraId="5E95AAFC" w14:textId="77777777" w:rsidR="009B3BCB" w:rsidRPr="00090020" w:rsidRDefault="009B3BCB">
            <w:pPr>
              <w:jc w:val="center"/>
              <w:rPr>
                <w:sz w:val="20"/>
                <w:szCs w:val="20"/>
              </w:rPr>
            </w:pPr>
            <w:r w:rsidRPr="00090020">
              <w:rPr>
                <w:sz w:val="20"/>
                <w:szCs w:val="20"/>
              </w:rPr>
              <w:t>DKV</w:t>
            </w:r>
          </w:p>
        </w:tc>
        <w:tc>
          <w:tcPr>
            <w:tcW w:w="688" w:type="pct"/>
            <w:tcBorders>
              <w:top w:val="nil"/>
              <w:left w:val="nil"/>
              <w:bottom w:val="single" w:sz="4" w:space="0" w:color="auto"/>
              <w:right w:val="single" w:sz="4" w:space="0" w:color="auto"/>
            </w:tcBorders>
            <w:shd w:val="clear" w:color="auto" w:fill="auto"/>
            <w:noWrap/>
            <w:vAlign w:val="center"/>
            <w:hideMark/>
          </w:tcPr>
          <w:p w14:paraId="2ECD6A54"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974D7C2"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285ECA4"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6D42E23" w14:textId="77777777" w:rsidR="009B3BCB" w:rsidRPr="00090020" w:rsidRDefault="009B3BCB">
            <w:pPr>
              <w:jc w:val="right"/>
              <w:rPr>
                <w:sz w:val="20"/>
                <w:szCs w:val="20"/>
              </w:rPr>
            </w:pPr>
            <w:r w:rsidRPr="00090020">
              <w:rPr>
                <w:sz w:val="20"/>
                <w:szCs w:val="20"/>
              </w:rPr>
              <w:t>-</w:t>
            </w:r>
          </w:p>
        </w:tc>
      </w:tr>
      <w:tr w:rsidR="009B3BCB" w:rsidRPr="00090020" w14:paraId="0D8AB814"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46261FFF" w14:textId="77777777" w:rsidR="009B3BCB" w:rsidRPr="00090020" w:rsidRDefault="009B3BCB">
            <w:pPr>
              <w:jc w:val="center"/>
              <w:rPr>
                <w:sz w:val="20"/>
                <w:szCs w:val="20"/>
              </w:rPr>
            </w:pPr>
            <w:r w:rsidRPr="00090020">
              <w:rPr>
                <w:sz w:val="20"/>
                <w:szCs w:val="20"/>
              </w:rPr>
              <w:t>2.13</w:t>
            </w:r>
          </w:p>
        </w:tc>
        <w:tc>
          <w:tcPr>
            <w:tcW w:w="2080" w:type="pct"/>
            <w:tcBorders>
              <w:top w:val="nil"/>
              <w:left w:val="nil"/>
              <w:bottom w:val="single" w:sz="4" w:space="0" w:color="auto"/>
              <w:right w:val="single" w:sz="4" w:space="0" w:color="auto"/>
            </w:tcBorders>
            <w:shd w:val="clear" w:color="auto" w:fill="auto"/>
            <w:vAlign w:val="center"/>
            <w:hideMark/>
          </w:tcPr>
          <w:p w14:paraId="3FA65F77" w14:textId="77777777" w:rsidR="009B3BCB" w:rsidRPr="00090020" w:rsidRDefault="009B3BCB">
            <w:pPr>
              <w:jc w:val="both"/>
              <w:rPr>
                <w:sz w:val="20"/>
                <w:szCs w:val="20"/>
              </w:rPr>
            </w:pPr>
            <w:r w:rsidRPr="00090020">
              <w:rPr>
                <w:sz w:val="20"/>
                <w:szCs w:val="20"/>
              </w:rPr>
              <w:t>Đất ở tại nông thôn</w:t>
            </w:r>
          </w:p>
        </w:tc>
        <w:tc>
          <w:tcPr>
            <w:tcW w:w="352" w:type="pct"/>
            <w:tcBorders>
              <w:top w:val="nil"/>
              <w:left w:val="nil"/>
              <w:bottom w:val="single" w:sz="4" w:space="0" w:color="auto"/>
              <w:right w:val="single" w:sz="4" w:space="0" w:color="auto"/>
            </w:tcBorders>
            <w:shd w:val="clear" w:color="auto" w:fill="auto"/>
            <w:vAlign w:val="center"/>
            <w:hideMark/>
          </w:tcPr>
          <w:p w14:paraId="6CA92C4C" w14:textId="77777777" w:rsidR="009B3BCB" w:rsidRPr="00090020" w:rsidRDefault="009B3BCB">
            <w:pPr>
              <w:jc w:val="center"/>
              <w:rPr>
                <w:sz w:val="20"/>
                <w:szCs w:val="20"/>
              </w:rPr>
            </w:pPr>
            <w:r w:rsidRPr="00090020">
              <w:rPr>
                <w:sz w:val="20"/>
                <w:szCs w:val="20"/>
              </w:rPr>
              <w:t>ONT</w:t>
            </w:r>
          </w:p>
        </w:tc>
        <w:tc>
          <w:tcPr>
            <w:tcW w:w="688" w:type="pct"/>
            <w:tcBorders>
              <w:top w:val="nil"/>
              <w:left w:val="nil"/>
              <w:bottom w:val="single" w:sz="4" w:space="0" w:color="auto"/>
              <w:right w:val="single" w:sz="4" w:space="0" w:color="auto"/>
            </w:tcBorders>
            <w:shd w:val="clear" w:color="auto" w:fill="auto"/>
            <w:noWrap/>
            <w:vAlign w:val="center"/>
            <w:hideMark/>
          </w:tcPr>
          <w:p w14:paraId="3115582C" w14:textId="77777777" w:rsidR="009B3BCB" w:rsidRPr="00090020" w:rsidRDefault="009B3BCB">
            <w:pPr>
              <w:jc w:val="right"/>
              <w:rPr>
                <w:sz w:val="20"/>
                <w:szCs w:val="20"/>
              </w:rPr>
            </w:pPr>
            <w:r w:rsidRPr="00090020">
              <w:rPr>
                <w:sz w:val="20"/>
                <w:szCs w:val="20"/>
              </w:rPr>
              <w:t>9,81</w:t>
            </w:r>
          </w:p>
        </w:tc>
        <w:tc>
          <w:tcPr>
            <w:tcW w:w="496" w:type="pct"/>
            <w:tcBorders>
              <w:top w:val="nil"/>
              <w:left w:val="nil"/>
              <w:bottom w:val="single" w:sz="4" w:space="0" w:color="auto"/>
              <w:right w:val="single" w:sz="4" w:space="0" w:color="auto"/>
            </w:tcBorders>
            <w:shd w:val="clear" w:color="auto" w:fill="auto"/>
            <w:noWrap/>
            <w:vAlign w:val="center"/>
            <w:hideMark/>
          </w:tcPr>
          <w:p w14:paraId="1AE44D81" w14:textId="77777777" w:rsidR="009B3BCB" w:rsidRPr="00090020" w:rsidRDefault="009B3BCB">
            <w:pPr>
              <w:jc w:val="right"/>
              <w:rPr>
                <w:sz w:val="20"/>
                <w:szCs w:val="20"/>
              </w:rPr>
            </w:pPr>
            <w:r w:rsidRPr="00090020">
              <w:rPr>
                <w:sz w:val="20"/>
                <w:szCs w:val="20"/>
              </w:rPr>
              <w:t>0,39</w:t>
            </w:r>
          </w:p>
        </w:tc>
        <w:tc>
          <w:tcPr>
            <w:tcW w:w="496" w:type="pct"/>
            <w:tcBorders>
              <w:top w:val="nil"/>
              <w:left w:val="nil"/>
              <w:bottom w:val="single" w:sz="4" w:space="0" w:color="auto"/>
              <w:right w:val="single" w:sz="4" w:space="0" w:color="auto"/>
            </w:tcBorders>
            <w:shd w:val="clear" w:color="auto" w:fill="auto"/>
            <w:noWrap/>
            <w:vAlign w:val="center"/>
            <w:hideMark/>
          </w:tcPr>
          <w:p w14:paraId="437E0636" w14:textId="77777777" w:rsidR="009B3BCB" w:rsidRPr="00090020" w:rsidRDefault="009B3BCB">
            <w:pPr>
              <w:jc w:val="right"/>
              <w:rPr>
                <w:sz w:val="20"/>
                <w:szCs w:val="20"/>
              </w:rPr>
            </w:pPr>
            <w:r w:rsidRPr="00090020">
              <w:rPr>
                <w:sz w:val="20"/>
                <w:szCs w:val="20"/>
              </w:rPr>
              <w:t>-9,42</w:t>
            </w:r>
          </w:p>
        </w:tc>
        <w:tc>
          <w:tcPr>
            <w:tcW w:w="496" w:type="pct"/>
            <w:tcBorders>
              <w:top w:val="nil"/>
              <w:left w:val="nil"/>
              <w:bottom w:val="single" w:sz="4" w:space="0" w:color="auto"/>
              <w:right w:val="single" w:sz="4" w:space="0" w:color="auto"/>
            </w:tcBorders>
            <w:shd w:val="clear" w:color="auto" w:fill="auto"/>
            <w:noWrap/>
            <w:vAlign w:val="center"/>
            <w:hideMark/>
          </w:tcPr>
          <w:p w14:paraId="54C10FDF" w14:textId="77777777" w:rsidR="009B3BCB" w:rsidRPr="00090020" w:rsidRDefault="009B3BCB">
            <w:pPr>
              <w:jc w:val="right"/>
              <w:rPr>
                <w:sz w:val="20"/>
                <w:szCs w:val="20"/>
              </w:rPr>
            </w:pPr>
            <w:r w:rsidRPr="00090020">
              <w:rPr>
                <w:sz w:val="20"/>
                <w:szCs w:val="20"/>
              </w:rPr>
              <w:t>3,98</w:t>
            </w:r>
          </w:p>
        </w:tc>
      </w:tr>
      <w:tr w:rsidR="009B3BCB" w:rsidRPr="00090020" w14:paraId="174905EC"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DC4977B" w14:textId="77777777" w:rsidR="009B3BCB" w:rsidRPr="00090020" w:rsidRDefault="009B3BCB">
            <w:pPr>
              <w:jc w:val="center"/>
              <w:rPr>
                <w:sz w:val="20"/>
                <w:szCs w:val="20"/>
              </w:rPr>
            </w:pPr>
            <w:r w:rsidRPr="00090020">
              <w:rPr>
                <w:sz w:val="20"/>
                <w:szCs w:val="20"/>
              </w:rPr>
              <w:t>2.14</w:t>
            </w:r>
          </w:p>
        </w:tc>
        <w:tc>
          <w:tcPr>
            <w:tcW w:w="2080" w:type="pct"/>
            <w:tcBorders>
              <w:top w:val="nil"/>
              <w:left w:val="nil"/>
              <w:bottom w:val="single" w:sz="4" w:space="0" w:color="auto"/>
              <w:right w:val="single" w:sz="4" w:space="0" w:color="auto"/>
            </w:tcBorders>
            <w:shd w:val="clear" w:color="auto" w:fill="auto"/>
            <w:vAlign w:val="center"/>
            <w:hideMark/>
          </w:tcPr>
          <w:p w14:paraId="19F416B6" w14:textId="77777777" w:rsidR="009B3BCB" w:rsidRPr="00090020" w:rsidRDefault="009B3BCB">
            <w:pPr>
              <w:jc w:val="both"/>
              <w:rPr>
                <w:sz w:val="20"/>
                <w:szCs w:val="20"/>
              </w:rPr>
            </w:pPr>
            <w:r w:rsidRPr="00090020">
              <w:rPr>
                <w:sz w:val="20"/>
                <w:szCs w:val="20"/>
              </w:rPr>
              <w:t>Đất ở tại đô thị</w:t>
            </w:r>
          </w:p>
        </w:tc>
        <w:tc>
          <w:tcPr>
            <w:tcW w:w="352" w:type="pct"/>
            <w:tcBorders>
              <w:top w:val="nil"/>
              <w:left w:val="nil"/>
              <w:bottom w:val="single" w:sz="4" w:space="0" w:color="auto"/>
              <w:right w:val="single" w:sz="4" w:space="0" w:color="auto"/>
            </w:tcBorders>
            <w:shd w:val="clear" w:color="auto" w:fill="auto"/>
            <w:vAlign w:val="center"/>
            <w:hideMark/>
          </w:tcPr>
          <w:p w14:paraId="44181377" w14:textId="77777777" w:rsidR="009B3BCB" w:rsidRPr="00090020" w:rsidRDefault="009B3BCB">
            <w:pPr>
              <w:jc w:val="center"/>
              <w:rPr>
                <w:sz w:val="20"/>
                <w:szCs w:val="20"/>
              </w:rPr>
            </w:pPr>
            <w:r w:rsidRPr="00090020">
              <w:rPr>
                <w:sz w:val="20"/>
                <w:szCs w:val="20"/>
              </w:rPr>
              <w:t>ODT</w:t>
            </w:r>
          </w:p>
        </w:tc>
        <w:tc>
          <w:tcPr>
            <w:tcW w:w="688" w:type="pct"/>
            <w:tcBorders>
              <w:top w:val="nil"/>
              <w:left w:val="nil"/>
              <w:bottom w:val="single" w:sz="4" w:space="0" w:color="auto"/>
              <w:right w:val="single" w:sz="4" w:space="0" w:color="auto"/>
            </w:tcBorders>
            <w:shd w:val="clear" w:color="auto" w:fill="auto"/>
            <w:noWrap/>
            <w:vAlign w:val="center"/>
            <w:hideMark/>
          </w:tcPr>
          <w:p w14:paraId="6AAFA3C7"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F2B0A8B"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1405CFF"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D3C8F0E" w14:textId="77777777" w:rsidR="009B3BCB" w:rsidRPr="00090020" w:rsidRDefault="009B3BCB">
            <w:pPr>
              <w:jc w:val="right"/>
              <w:rPr>
                <w:sz w:val="20"/>
                <w:szCs w:val="20"/>
              </w:rPr>
            </w:pPr>
            <w:r w:rsidRPr="00090020">
              <w:rPr>
                <w:sz w:val="20"/>
                <w:szCs w:val="20"/>
              </w:rPr>
              <w:t>-</w:t>
            </w:r>
          </w:p>
        </w:tc>
      </w:tr>
      <w:tr w:rsidR="009B3BCB" w:rsidRPr="00090020" w14:paraId="5EA165E2"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6774EFB2" w14:textId="77777777" w:rsidR="009B3BCB" w:rsidRPr="00090020" w:rsidRDefault="009B3BCB">
            <w:pPr>
              <w:jc w:val="center"/>
              <w:rPr>
                <w:sz w:val="20"/>
                <w:szCs w:val="20"/>
              </w:rPr>
            </w:pPr>
            <w:r w:rsidRPr="00090020">
              <w:rPr>
                <w:sz w:val="20"/>
                <w:szCs w:val="20"/>
              </w:rPr>
              <w:t>2.15</w:t>
            </w:r>
          </w:p>
        </w:tc>
        <w:tc>
          <w:tcPr>
            <w:tcW w:w="2080" w:type="pct"/>
            <w:tcBorders>
              <w:top w:val="nil"/>
              <w:left w:val="nil"/>
              <w:bottom w:val="single" w:sz="4" w:space="0" w:color="auto"/>
              <w:right w:val="single" w:sz="4" w:space="0" w:color="auto"/>
            </w:tcBorders>
            <w:shd w:val="clear" w:color="auto" w:fill="auto"/>
            <w:vAlign w:val="center"/>
            <w:hideMark/>
          </w:tcPr>
          <w:p w14:paraId="0C1C6C04" w14:textId="77777777" w:rsidR="009B3BCB" w:rsidRPr="00090020" w:rsidRDefault="009B3BCB">
            <w:pPr>
              <w:rPr>
                <w:sz w:val="20"/>
                <w:szCs w:val="20"/>
              </w:rPr>
            </w:pPr>
            <w:r w:rsidRPr="00090020">
              <w:rPr>
                <w:sz w:val="20"/>
                <w:szCs w:val="20"/>
              </w:rPr>
              <w:t>Đất xây dựng trụ sở cơ quan</w:t>
            </w:r>
          </w:p>
        </w:tc>
        <w:tc>
          <w:tcPr>
            <w:tcW w:w="352" w:type="pct"/>
            <w:tcBorders>
              <w:top w:val="nil"/>
              <w:left w:val="nil"/>
              <w:bottom w:val="single" w:sz="4" w:space="0" w:color="auto"/>
              <w:right w:val="single" w:sz="4" w:space="0" w:color="auto"/>
            </w:tcBorders>
            <w:shd w:val="clear" w:color="auto" w:fill="auto"/>
            <w:noWrap/>
            <w:vAlign w:val="center"/>
            <w:hideMark/>
          </w:tcPr>
          <w:p w14:paraId="39687B98" w14:textId="77777777" w:rsidR="009B3BCB" w:rsidRPr="00090020" w:rsidRDefault="009B3BCB">
            <w:pPr>
              <w:jc w:val="center"/>
              <w:rPr>
                <w:sz w:val="20"/>
                <w:szCs w:val="20"/>
              </w:rPr>
            </w:pPr>
            <w:r w:rsidRPr="00090020">
              <w:rPr>
                <w:sz w:val="20"/>
                <w:szCs w:val="20"/>
              </w:rPr>
              <w:t>TSC</w:t>
            </w:r>
          </w:p>
        </w:tc>
        <w:tc>
          <w:tcPr>
            <w:tcW w:w="688" w:type="pct"/>
            <w:tcBorders>
              <w:top w:val="nil"/>
              <w:left w:val="nil"/>
              <w:bottom w:val="single" w:sz="4" w:space="0" w:color="auto"/>
              <w:right w:val="single" w:sz="4" w:space="0" w:color="auto"/>
            </w:tcBorders>
            <w:shd w:val="clear" w:color="auto" w:fill="auto"/>
            <w:noWrap/>
            <w:vAlign w:val="center"/>
            <w:hideMark/>
          </w:tcPr>
          <w:p w14:paraId="785A3B26" w14:textId="77777777" w:rsidR="009B3BCB" w:rsidRPr="00090020" w:rsidRDefault="009B3BCB">
            <w:pPr>
              <w:jc w:val="right"/>
              <w:rPr>
                <w:sz w:val="20"/>
                <w:szCs w:val="20"/>
              </w:rPr>
            </w:pPr>
            <w:r w:rsidRPr="00090020">
              <w:rPr>
                <w:sz w:val="20"/>
                <w:szCs w:val="20"/>
              </w:rPr>
              <w:t>0,01</w:t>
            </w:r>
          </w:p>
        </w:tc>
        <w:tc>
          <w:tcPr>
            <w:tcW w:w="496" w:type="pct"/>
            <w:tcBorders>
              <w:top w:val="nil"/>
              <w:left w:val="nil"/>
              <w:bottom w:val="single" w:sz="4" w:space="0" w:color="auto"/>
              <w:right w:val="single" w:sz="4" w:space="0" w:color="auto"/>
            </w:tcBorders>
            <w:shd w:val="clear" w:color="auto" w:fill="auto"/>
            <w:noWrap/>
            <w:vAlign w:val="center"/>
            <w:hideMark/>
          </w:tcPr>
          <w:p w14:paraId="389C2534"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94C143B" w14:textId="77777777" w:rsidR="009B3BCB" w:rsidRPr="00090020" w:rsidRDefault="009B3BCB">
            <w:pPr>
              <w:jc w:val="right"/>
              <w:rPr>
                <w:sz w:val="20"/>
                <w:szCs w:val="20"/>
              </w:rPr>
            </w:pPr>
            <w:r w:rsidRPr="00090020">
              <w:rPr>
                <w:sz w:val="20"/>
                <w:szCs w:val="20"/>
              </w:rPr>
              <w:t>-0,01</w:t>
            </w:r>
          </w:p>
        </w:tc>
        <w:tc>
          <w:tcPr>
            <w:tcW w:w="496" w:type="pct"/>
            <w:tcBorders>
              <w:top w:val="nil"/>
              <w:left w:val="nil"/>
              <w:bottom w:val="single" w:sz="4" w:space="0" w:color="auto"/>
              <w:right w:val="single" w:sz="4" w:space="0" w:color="auto"/>
            </w:tcBorders>
            <w:shd w:val="clear" w:color="auto" w:fill="auto"/>
            <w:noWrap/>
            <w:vAlign w:val="center"/>
            <w:hideMark/>
          </w:tcPr>
          <w:p w14:paraId="56B0FB31" w14:textId="77777777" w:rsidR="009B3BCB" w:rsidRPr="00090020" w:rsidRDefault="009B3BCB">
            <w:pPr>
              <w:jc w:val="right"/>
              <w:rPr>
                <w:sz w:val="20"/>
                <w:szCs w:val="20"/>
              </w:rPr>
            </w:pPr>
            <w:r w:rsidRPr="00090020">
              <w:rPr>
                <w:sz w:val="20"/>
                <w:szCs w:val="20"/>
              </w:rPr>
              <w:t> </w:t>
            </w:r>
          </w:p>
        </w:tc>
      </w:tr>
      <w:tr w:rsidR="009B3BCB" w:rsidRPr="00090020" w14:paraId="69F94D97"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70CE7C32" w14:textId="77777777" w:rsidR="009B3BCB" w:rsidRPr="00090020" w:rsidRDefault="009B3BCB">
            <w:pPr>
              <w:jc w:val="center"/>
              <w:rPr>
                <w:sz w:val="20"/>
                <w:szCs w:val="20"/>
              </w:rPr>
            </w:pPr>
            <w:r w:rsidRPr="00090020">
              <w:rPr>
                <w:sz w:val="20"/>
                <w:szCs w:val="20"/>
              </w:rPr>
              <w:t>2.16</w:t>
            </w:r>
          </w:p>
        </w:tc>
        <w:tc>
          <w:tcPr>
            <w:tcW w:w="2080" w:type="pct"/>
            <w:tcBorders>
              <w:top w:val="nil"/>
              <w:left w:val="nil"/>
              <w:bottom w:val="single" w:sz="4" w:space="0" w:color="auto"/>
              <w:right w:val="single" w:sz="4" w:space="0" w:color="auto"/>
            </w:tcBorders>
            <w:shd w:val="clear" w:color="auto" w:fill="auto"/>
            <w:vAlign w:val="center"/>
            <w:hideMark/>
          </w:tcPr>
          <w:p w14:paraId="3C7F75FD" w14:textId="77777777" w:rsidR="009B3BCB" w:rsidRPr="00090020" w:rsidRDefault="009B3BCB">
            <w:pPr>
              <w:jc w:val="both"/>
              <w:rPr>
                <w:sz w:val="20"/>
                <w:szCs w:val="20"/>
              </w:rPr>
            </w:pPr>
            <w:r w:rsidRPr="00090020">
              <w:rPr>
                <w:sz w:val="20"/>
                <w:szCs w:val="20"/>
              </w:rPr>
              <w:t>Đất xây dựng trụ sở của tổ chức sự nghiệp</w:t>
            </w:r>
          </w:p>
        </w:tc>
        <w:tc>
          <w:tcPr>
            <w:tcW w:w="352" w:type="pct"/>
            <w:tcBorders>
              <w:top w:val="nil"/>
              <w:left w:val="nil"/>
              <w:bottom w:val="single" w:sz="4" w:space="0" w:color="auto"/>
              <w:right w:val="single" w:sz="4" w:space="0" w:color="auto"/>
            </w:tcBorders>
            <w:shd w:val="clear" w:color="auto" w:fill="auto"/>
            <w:vAlign w:val="center"/>
            <w:hideMark/>
          </w:tcPr>
          <w:p w14:paraId="00DE2D13" w14:textId="77777777" w:rsidR="009B3BCB" w:rsidRPr="00090020" w:rsidRDefault="009B3BCB">
            <w:pPr>
              <w:jc w:val="center"/>
              <w:rPr>
                <w:sz w:val="20"/>
                <w:szCs w:val="20"/>
              </w:rPr>
            </w:pPr>
            <w:r w:rsidRPr="00090020">
              <w:rPr>
                <w:sz w:val="20"/>
                <w:szCs w:val="20"/>
              </w:rPr>
              <w:t>DTS</w:t>
            </w:r>
          </w:p>
        </w:tc>
        <w:tc>
          <w:tcPr>
            <w:tcW w:w="688" w:type="pct"/>
            <w:tcBorders>
              <w:top w:val="nil"/>
              <w:left w:val="nil"/>
              <w:bottom w:val="single" w:sz="4" w:space="0" w:color="auto"/>
              <w:right w:val="single" w:sz="4" w:space="0" w:color="auto"/>
            </w:tcBorders>
            <w:shd w:val="clear" w:color="auto" w:fill="auto"/>
            <w:noWrap/>
            <w:vAlign w:val="center"/>
            <w:hideMark/>
          </w:tcPr>
          <w:p w14:paraId="6673F449"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96F922E"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8479EBE"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0EA1A310" w14:textId="77777777" w:rsidR="009B3BCB" w:rsidRPr="00090020" w:rsidRDefault="009B3BCB">
            <w:pPr>
              <w:jc w:val="right"/>
              <w:rPr>
                <w:sz w:val="20"/>
                <w:szCs w:val="20"/>
              </w:rPr>
            </w:pPr>
            <w:r w:rsidRPr="00090020">
              <w:rPr>
                <w:sz w:val="20"/>
                <w:szCs w:val="20"/>
              </w:rPr>
              <w:t>-</w:t>
            </w:r>
          </w:p>
        </w:tc>
      </w:tr>
      <w:tr w:rsidR="009B3BCB" w:rsidRPr="00090020" w14:paraId="623E623D"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1C227D37" w14:textId="77777777" w:rsidR="009B3BCB" w:rsidRPr="00090020" w:rsidRDefault="009B3BCB">
            <w:pPr>
              <w:jc w:val="center"/>
              <w:rPr>
                <w:sz w:val="20"/>
                <w:szCs w:val="20"/>
              </w:rPr>
            </w:pPr>
            <w:r w:rsidRPr="00090020">
              <w:rPr>
                <w:sz w:val="20"/>
                <w:szCs w:val="20"/>
              </w:rPr>
              <w:t>2.17</w:t>
            </w:r>
          </w:p>
        </w:tc>
        <w:tc>
          <w:tcPr>
            <w:tcW w:w="2080" w:type="pct"/>
            <w:tcBorders>
              <w:top w:val="nil"/>
              <w:left w:val="nil"/>
              <w:bottom w:val="single" w:sz="4" w:space="0" w:color="auto"/>
              <w:right w:val="single" w:sz="4" w:space="0" w:color="auto"/>
            </w:tcBorders>
            <w:shd w:val="clear" w:color="auto" w:fill="auto"/>
            <w:vAlign w:val="center"/>
            <w:hideMark/>
          </w:tcPr>
          <w:p w14:paraId="722A54E9" w14:textId="77777777" w:rsidR="009B3BCB" w:rsidRPr="00090020" w:rsidRDefault="009B3BCB">
            <w:pPr>
              <w:jc w:val="both"/>
              <w:rPr>
                <w:sz w:val="20"/>
                <w:szCs w:val="20"/>
              </w:rPr>
            </w:pPr>
            <w:r w:rsidRPr="00090020">
              <w:rPr>
                <w:sz w:val="20"/>
                <w:szCs w:val="20"/>
              </w:rPr>
              <w:t>Đất xây dựng cơ sở ngoại giao</w:t>
            </w:r>
          </w:p>
        </w:tc>
        <w:tc>
          <w:tcPr>
            <w:tcW w:w="352" w:type="pct"/>
            <w:tcBorders>
              <w:top w:val="nil"/>
              <w:left w:val="nil"/>
              <w:bottom w:val="single" w:sz="4" w:space="0" w:color="auto"/>
              <w:right w:val="single" w:sz="4" w:space="0" w:color="auto"/>
            </w:tcBorders>
            <w:shd w:val="clear" w:color="auto" w:fill="auto"/>
            <w:vAlign w:val="center"/>
            <w:hideMark/>
          </w:tcPr>
          <w:p w14:paraId="5D0855BF" w14:textId="77777777" w:rsidR="009B3BCB" w:rsidRPr="00090020" w:rsidRDefault="009B3BCB">
            <w:pPr>
              <w:jc w:val="center"/>
              <w:rPr>
                <w:sz w:val="20"/>
                <w:szCs w:val="20"/>
              </w:rPr>
            </w:pPr>
            <w:r w:rsidRPr="00090020">
              <w:rPr>
                <w:sz w:val="20"/>
                <w:szCs w:val="20"/>
              </w:rPr>
              <w:t>DNG</w:t>
            </w:r>
          </w:p>
        </w:tc>
        <w:tc>
          <w:tcPr>
            <w:tcW w:w="688" w:type="pct"/>
            <w:tcBorders>
              <w:top w:val="nil"/>
              <w:left w:val="nil"/>
              <w:bottom w:val="single" w:sz="4" w:space="0" w:color="auto"/>
              <w:right w:val="single" w:sz="4" w:space="0" w:color="auto"/>
            </w:tcBorders>
            <w:shd w:val="clear" w:color="auto" w:fill="auto"/>
            <w:noWrap/>
            <w:vAlign w:val="center"/>
            <w:hideMark/>
          </w:tcPr>
          <w:p w14:paraId="23CE57D5"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E0C38E2"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5EEF9E9"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BF6483E" w14:textId="77777777" w:rsidR="009B3BCB" w:rsidRPr="00090020" w:rsidRDefault="009B3BCB">
            <w:pPr>
              <w:jc w:val="right"/>
              <w:rPr>
                <w:sz w:val="20"/>
                <w:szCs w:val="20"/>
              </w:rPr>
            </w:pPr>
            <w:r w:rsidRPr="00090020">
              <w:rPr>
                <w:sz w:val="20"/>
                <w:szCs w:val="20"/>
              </w:rPr>
              <w:t>-</w:t>
            </w:r>
          </w:p>
        </w:tc>
      </w:tr>
      <w:tr w:rsidR="009B3BCB" w:rsidRPr="00090020" w14:paraId="1A4876B2"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0E4BB7C6" w14:textId="77777777" w:rsidR="009B3BCB" w:rsidRPr="00090020" w:rsidRDefault="009B3BCB">
            <w:pPr>
              <w:jc w:val="center"/>
              <w:rPr>
                <w:sz w:val="20"/>
                <w:szCs w:val="20"/>
              </w:rPr>
            </w:pPr>
            <w:r w:rsidRPr="00090020">
              <w:rPr>
                <w:sz w:val="20"/>
                <w:szCs w:val="20"/>
              </w:rPr>
              <w:t>2.18</w:t>
            </w:r>
          </w:p>
        </w:tc>
        <w:tc>
          <w:tcPr>
            <w:tcW w:w="2080" w:type="pct"/>
            <w:tcBorders>
              <w:top w:val="nil"/>
              <w:left w:val="nil"/>
              <w:bottom w:val="single" w:sz="4" w:space="0" w:color="auto"/>
              <w:right w:val="single" w:sz="4" w:space="0" w:color="auto"/>
            </w:tcBorders>
            <w:shd w:val="clear" w:color="auto" w:fill="auto"/>
            <w:noWrap/>
            <w:vAlign w:val="center"/>
            <w:hideMark/>
          </w:tcPr>
          <w:p w14:paraId="09D5D2D7" w14:textId="77777777" w:rsidR="009B3BCB" w:rsidRPr="00090020" w:rsidRDefault="009B3BCB">
            <w:pPr>
              <w:rPr>
                <w:sz w:val="20"/>
                <w:szCs w:val="20"/>
              </w:rPr>
            </w:pPr>
            <w:r w:rsidRPr="00090020">
              <w:rPr>
                <w:sz w:val="20"/>
                <w:szCs w:val="20"/>
              </w:rPr>
              <w:t>Đất cơ sở tín ngưỡng</w:t>
            </w:r>
          </w:p>
        </w:tc>
        <w:tc>
          <w:tcPr>
            <w:tcW w:w="352" w:type="pct"/>
            <w:tcBorders>
              <w:top w:val="nil"/>
              <w:left w:val="nil"/>
              <w:bottom w:val="single" w:sz="4" w:space="0" w:color="auto"/>
              <w:right w:val="single" w:sz="4" w:space="0" w:color="auto"/>
            </w:tcBorders>
            <w:shd w:val="clear" w:color="auto" w:fill="auto"/>
            <w:noWrap/>
            <w:vAlign w:val="center"/>
            <w:hideMark/>
          </w:tcPr>
          <w:p w14:paraId="6B064683" w14:textId="77777777" w:rsidR="009B3BCB" w:rsidRPr="00090020" w:rsidRDefault="009B3BCB">
            <w:pPr>
              <w:jc w:val="center"/>
              <w:rPr>
                <w:sz w:val="20"/>
                <w:szCs w:val="20"/>
              </w:rPr>
            </w:pPr>
            <w:r w:rsidRPr="00090020">
              <w:rPr>
                <w:sz w:val="20"/>
                <w:szCs w:val="20"/>
              </w:rPr>
              <w:t>TIN</w:t>
            </w:r>
          </w:p>
        </w:tc>
        <w:tc>
          <w:tcPr>
            <w:tcW w:w="688" w:type="pct"/>
            <w:tcBorders>
              <w:top w:val="nil"/>
              <w:left w:val="nil"/>
              <w:bottom w:val="single" w:sz="4" w:space="0" w:color="auto"/>
              <w:right w:val="single" w:sz="4" w:space="0" w:color="auto"/>
            </w:tcBorders>
            <w:shd w:val="clear" w:color="auto" w:fill="auto"/>
            <w:noWrap/>
            <w:vAlign w:val="center"/>
            <w:hideMark/>
          </w:tcPr>
          <w:p w14:paraId="6ACC0992"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0981B27"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6567D69"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F16019B" w14:textId="77777777" w:rsidR="009B3BCB" w:rsidRPr="00090020" w:rsidRDefault="009B3BCB">
            <w:pPr>
              <w:jc w:val="right"/>
              <w:rPr>
                <w:sz w:val="20"/>
                <w:szCs w:val="20"/>
              </w:rPr>
            </w:pPr>
            <w:r w:rsidRPr="00090020">
              <w:rPr>
                <w:sz w:val="20"/>
                <w:szCs w:val="20"/>
              </w:rPr>
              <w:t>-</w:t>
            </w:r>
          </w:p>
        </w:tc>
      </w:tr>
      <w:tr w:rsidR="009B3BCB" w:rsidRPr="00090020" w14:paraId="0EF6D332"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68FE46E7" w14:textId="77777777" w:rsidR="009B3BCB" w:rsidRPr="00090020" w:rsidRDefault="009B3BCB">
            <w:pPr>
              <w:jc w:val="center"/>
              <w:rPr>
                <w:sz w:val="20"/>
                <w:szCs w:val="20"/>
              </w:rPr>
            </w:pPr>
            <w:r w:rsidRPr="00090020">
              <w:rPr>
                <w:sz w:val="20"/>
                <w:szCs w:val="20"/>
              </w:rPr>
              <w:t>2.19</w:t>
            </w:r>
          </w:p>
        </w:tc>
        <w:tc>
          <w:tcPr>
            <w:tcW w:w="2080" w:type="pct"/>
            <w:tcBorders>
              <w:top w:val="nil"/>
              <w:left w:val="nil"/>
              <w:bottom w:val="single" w:sz="4" w:space="0" w:color="auto"/>
              <w:right w:val="single" w:sz="4" w:space="0" w:color="auto"/>
            </w:tcBorders>
            <w:shd w:val="clear" w:color="auto" w:fill="auto"/>
            <w:vAlign w:val="center"/>
            <w:hideMark/>
          </w:tcPr>
          <w:p w14:paraId="7DF30D9E" w14:textId="77777777" w:rsidR="009B3BCB" w:rsidRPr="00090020" w:rsidRDefault="009B3BCB">
            <w:pPr>
              <w:jc w:val="both"/>
              <w:rPr>
                <w:sz w:val="20"/>
                <w:szCs w:val="20"/>
              </w:rPr>
            </w:pPr>
            <w:r w:rsidRPr="00090020">
              <w:rPr>
                <w:sz w:val="20"/>
                <w:szCs w:val="20"/>
              </w:rPr>
              <w:t>Đất sông, ngòi, kênh, rạch, suối</w:t>
            </w:r>
          </w:p>
        </w:tc>
        <w:tc>
          <w:tcPr>
            <w:tcW w:w="352" w:type="pct"/>
            <w:tcBorders>
              <w:top w:val="nil"/>
              <w:left w:val="nil"/>
              <w:bottom w:val="single" w:sz="4" w:space="0" w:color="auto"/>
              <w:right w:val="single" w:sz="4" w:space="0" w:color="auto"/>
            </w:tcBorders>
            <w:shd w:val="clear" w:color="auto" w:fill="auto"/>
            <w:vAlign w:val="center"/>
            <w:hideMark/>
          </w:tcPr>
          <w:p w14:paraId="705E5058" w14:textId="77777777" w:rsidR="009B3BCB" w:rsidRPr="00090020" w:rsidRDefault="009B3BCB">
            <w:pPr>
              <w:jc w:val="center"/>
              <w:rPr>
                <w:sz w:val="20"/>
                <w:szCs w:val="20"/>
              </w:rPr>
            </w:pPr>
            <w:r w:rsidRPr="00090020">
              <w:rPr>
                <w:sz w:val="20"/>
                <w:szCs w:val="20"/>
              </w:rPr>
              <w:t>SON</w:t>
            </w:r>
          </w:p>
        </w:tc>
        <w:tc>
          <w:tcPr>
            <w:tcW w:w="688" w:type="pct"/>
            <w:tcBorders>
              <w:top w:val="nil"/>
              <w:left w:val="nil"/>
              <w:bottom w:val="single" w:sz="4" w:space="0" w:color="auto"/>
              <w:right w:val="single" w:sz="4" w:space="0" w:color="auto"/>
            </w:tcBorders>
            <w:shd w:val="clear" w:color="auto" w:fill="auto"/>
            <w:noWrap/>
            <w:vAlign w:val="center"/>
            <w:hideMark/>
          </w:tcPr>
          <w:p w14:paraId="6D3D3A2D"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0EDB413"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1A22341E"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2D361600" w14:textId="77777777" w:rsidR="009B3BCB" w:rsidRPr="00090020" w:rsidRDefault="009B3BCB">
            <w:pPr>
              <w:jc w:val="right"/>
              <w:rPr>
                <w:sz w:val="20"/>
                <w:szCs w:val="20"/>
              </w:rPr>
            </w:pPr>
            <w:r w:rsidRPr="00090020">
              <w:rPr>
                <w:sz w:val="20"/>
                <w:szCs w:val="20"/>
              </w:rPr>
              <w:t>-</w:t>
            </w:r>
          </w:p>
        </w:tc>
      </w:tr>
      <w:tr w:rsidR="009B3BCB" w:rsidRPr="00090020" w14:paraId="49A5432C"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2E10ECCC" w14:textId="77777777" w:rsidR="009B3BCB" w:rsidRPr="00090020" w:rsidRDefault="009B3BCB">
            <w:pPr>
              <w:jc w:val="center"/>
              <w:rPr>
                <w:sz w:val="20"/>
                <w:szCs w:val="20"/>
              </w:rPr>
            </w:pPr>
            <w:r w:rsidRPr="00090020">
              <w:rPr>
                <w:sz w:val="20"/>
                <w:szCs w:val="20"/>
              </w:rPr>
              <w:t>2.20</w:t>
            </w:r>
          </w:p>
        </w:tc>
        <w:tc>
          <w:tcPr>
            <w:tcW w:w="2080" w:type="pct"/>
            <w:tcBorders>
              <w:top w:val="nil"/>
              <w:left w:val="nil"/>
              <w:bottom w:val="single" w:sz="4" w:space="0" w:color="auto"/>
              <w:right w:val="single" w:sz="4" w:space="0" w:color="auto"/>
            </w:tcBorders>
            <w:shd w:val="clear" w:color="auto" w:fill="auto"/>
            <w:vAlign w:val="center"/>
            <w:hideMark/>
          </w:tcPr>
          <w:p w14:paraId="5A591A76" w14:textId="77777777" w:rsidR="009B3BCB" w:rsidRPr="00090020" w:rsidRDefault="009B3BCB">
            <w:pPr>
              <w:jc w:val="both"/>
              <w:rPr>
                <w:sz w:val="20"/>
                <w:szCs w:val="20"/>
              </w:rPr>
            </w:pPr>
            <w:r w:rsidRPr="00090020">
              <w:rPr>
                <w:sz w:val="20"/>
                <w:szCs w:val="20"/>
              </w:rPr>
              <w:t>Đất có mặt nước chuyên dùng</w:t>
            </w:r>
          </w:p>
        </w:tc>
        <w:tc>
          <w:tcPr>
            <w:tcW w:w="352" w:type="pct"/>
            <w:tcBorders>
              <w:top w:val="nil"/>
              <w:left w:val="nil"/>
              <w:bottom w:val="single" w:sz="4" w:space="0" w:color="auto"/>
              <w:right w:val="single" w:sz="4" w:space="0" w:color="auto"/>
            </w:tcBorders>
            <w:shd w:val="clear" w:color="auto" w:fill="auto"/>
            <w:vAlign w:val="center"/>
            <w:hideMark/>
          </w:tcPr>
          <w:p w14:paraId="2758FE3B" w14:textId="77777777" w:rsidR="009B3BCB" w:rsidRPr="00090020" w:rsidRDefault="009B3BCB">
            <w:pPr>
              <w:jc w:val="center"/>
              <w:rPr>
                <w:sz w:val="20"/>
                <w:szCs w:val="20"/>
              </w:rPr>
            </w:pPr>
            <w:r w:rsidRPr="00090020">
              <w:rPr>
                <w:sz w:val="20"/>
                <w:szCs w:val="20"/>
              </w:rPr>
              <w:t>MNC</w:t>
            </w:r>
          </w:p>
        </w:tc>
        <w:tc>
          <w:tcPr>
            <w:tcW w:w="688" w:type="pct"/>
            <w:tcBorders>
              <w:top w:val="nil"/>
              <w:left w:val="nil"/>
              <w:bottom w:val="single" w:sz="4" w:space="0" w:color="auto"/>
              <w:right w:val="single" w:sz="4" w:space="0" w:color="auto"/>
            </w:tcBorders>
            <w:shd w:val="clear" w:color="auto" w:fill="auto"/>
            <w:noWrap/>
            <w:vAlign w:val="center"/>
            <w:hideMark/>
          </w:tcPr>
          <w:p w14:paraId="1C1DDD5A"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40C176D9"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58F942AA"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D7F59CF" w14:textId="77777777" w:rsidR="009B3BCB" w:rsidRPr="00090020" w:rsidRDefault="009B3BCB">
            <w:pPr>
              <w:jc w:val="right"/>
              <w:rPr>
                <w:sz w:val="20"/>
                <w:szCs w:val="20"/>
              </w:rPr>
            </w:pPr>
            <w:r w:rsidRPr="00090020">
              <w:rPr>
                <w:sz w:val="20"/>
                <w:szCs w:val="20"/>
              </w:rPr>
              <w:t>-</w:t>
            </w:r>
          </w:p>
        </w:tc>
      </w:tr>
      <w:tr w:rsidR="009B3BCB" w:rsidRPr="00090020" w14:paraId="62F938A2" w14:textId="77777777" w:rsidTr="00E03CDD">
        <w:trPr>
          <w:trHeight w:val="397"/>
        </w:trPr>
        <w:tc>
          <w:tcPr>
            <w:tcW w:w="392" w:type="pct"/>
            <w:tcBorders>
              <w:top w:val="nil"/>
              <w:left w:val="single" w:sz="4" w:space="0" w:color="auto"/>
              <w:bottom w:val="single" w:sz="4" w:space="0" w:color="auto"/>
              <w:right w:val="single" w:sz="4" w:space="0" w:color="auto"/>
            </w:tcBorders>
            <w:shd w:val="clear" w:color="auto" w:fill="auto"/>
            <w:vAlign w:val="center"/>
            <w:hideMark/>
          </w:tcPr>
          <w:p w14:paraId="640EDB41" w14:textId="77777777" w:rsidR="009B3BCB" w:rsidRPr="00090020" w:rsidRDefault="009B3BCB">
            <w:pPr>
              <w:jc w:val="center"/>
              <w:rPr>
                <w:sz w:val="20"/>
                <w:szCs w:val="20"/>
              </w:rPr>
            </w:pPr>
            <w:r w:rsidRPr="00090020">
              <w:rPr>
                <w:sz w:val="20"/>
                <w:szCs w:val="20"/>
              </w:rPr>
              <w:t>2.21</w:t>
            </w:r>
          </w:p>
        </w:tc>
        <w:tc>
          <w:tcPr>
            <w:tcW w:w="2080" w:type="pct"/>
            <w:tcBorders>
              <w:top w:val="nil"/>
              <w:left w:val="nil"/>
              <w:bottom w:val="single" w:sz="4" w:space="0" w:color="auto"/>
              <w:right w:val="single" w:sz="4" w:space="0" w:color="auto"/>
            </w:tcBorders>
            <w:shd w:val="clear" w:color="auto" w:fill="auto"/>
            <w:vAlign w:val="center"/>
            <w:hideMark/>
          </w:tcPr>
          <w:p w14:paraId="28FE3883" w14:textId="77777777" w:rsidR="009B3BCB" w:rsidRPr="00090020" w:rsidRDefault="009B3BCB">
            <w:pPr>
              <w:jc w:val="both"/>
              <w:rPr>
                <w:sz w:val="20"/>
                <w:szCs w:val="20"/>
              </w:rPr>
            </w:pPr>
            <w:r w:rsidRPr="00090020">
              <w:rPr>
                <w:sz w:val="20"/>
                <w:szCs w:val="20"/>
              </w:rPr>
              <w:t>Đất phi nông nghiệp khác</w:t>
            </w:r>
          </w:p>
        </w:tc>
        <w:tc>
          <w:tcPr>
            <w:tcW w:w="352" w:type="pct"/>
            <w:tcBorders>
              <w:top w:val="nil"/>
              <w:left w:val="nil"/>
              <w:bottom w:val="single" w:sz="4" w:space="0" w:color="auto"/>
              <w:right w:val="single" w:sz="4" w:space="0" w:color="auto"/>
            </w:tcBorders>
            <w:shd w:val="clear" w:color="auto" w:fill="auto"/>
            <w:vAlign w:val="center"/>
            <w:hideMark/>
          </w:tcPr>
          <w:p w14:paraId="3BCAC2A5" w14:textId="77777777" w:rsidR="009B3BCB" w:rsidRPr="00090020" w:rsidRDefault="009B3BCB">
            <w:pPr>
              <w:jc w:val="center"/>
              <w:rPr>
                <w:sz w:val="20"/>
                <w:szCs w:val="20"/>
              </w:rPr>
            </w:pPr>
            <w:r w:rsidRPr="00090020">
              <w:rPr>
                <w:sz w:val="20"/>
                <w:szCs w:val="20"/>
              </w:rPr>
              <w:t>PNK</w:t>
            </w:r>
          </w:p>
        </w:tc>
        <w:tc>
          <w:tcPr>
            <w:tcW w:w="688" w:type="pct"/>
            <w:tcBorders>
              <w:top w:val="nil"/>
              <w:left w:val="nil"/>
              <w:bottom w:val="single" w:sz="4" w:space="0" w:color="auto"/>
              <w:right w:val="single" w:sz="4" w:space="0" w:color="auto"/>
            </w:tcBorders>
            <w:shd w:val="clear" w:color="auto" w:fill="auto"/>
            <w:noWrap/>
            <w:vAlign w:val="center"/>
            <w:hideMark/>
          </w:tcPr>
          <w:p w14:paraId="6C9A1199"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6DA21CBB"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7F351F66" w14:textId="77777777" w:rsidR="009B3BCB" w:rsidRPr="00090020" w:rsidRDefault="009B3BCB">
            <w:pPr>
              <w:jc w:val="right"/>
              <w:rPr>
                <w:sz w:val="20"/>
                <w:szCs w:val="20"/>
              </w:rPr>
            </w:pPr>
            <w:r w:rsidRPr="00090020">
              <w:rPr>
                <w:sz w:val="20"/>
                <w:szCs w:val="20"/>
              </w:rPr>
              <w:t> </w:t>
            </w:r>
          </w:p>
        </w:tc>
        <w:tc>
          <w:tcPr>
            <w:tcW w:w="496" w:type="pct"/>
            <w:tcBorders>
              <w:top w:val="nil"/>
              <w:left w:val="nil"/>
              <w:bottom w:val="single" w:sz="4" w:space="0" w:color="auto"/>
              <w:right w:val="single" w:sz="4" w:space="0" w:color="auto"/>
            </w:tcBorders>
            <w:shd w:val="clear" w:color="auto" w:fill="auto"/>
            <w:noWrap/>
            <w:vAlign w:val="center"/>
            <w:hideMark/>
          </w:tcPr>
          <w:p w14:paraId="34029ACB" w14:textId="77777777" w:rsidR="009B3BCB" w:rsidRPr="00090020" w:rsidRDefault="009B3BCB">
            <w:pPr>
              <w:jc w:val="right"/>
              <w:rPr>
                <w:sz w:val="20"/>
                <w:szCs w:val="20"/>
              </w:rPr>
            </w:pPr>
            <w:r w:rsidRPr="00090020">
              <w:rPr>
                <w:sz w:val="20"/>
                <w:szCs w:val="20"/>
              </w:rPr>
              <w:t>-</w:t>
            </w:r>
          </w:p>
        </w:tc>
      </w:tr>
    </w:tbl>
    <w:p w14:paraId="082ABFDF" w14:textId="5675D9DF" w:rsidR="00E73287" w:rsidRPr="0027382A" w:rsidRDefault="004805C7" w:rsidP="00834475">
      <w:pPr>
        <w:widowControl w:val="0"/>
        <w:spacing w:line="360" w:lineRule="auto"/>
        <w:ind w:firstLine="567"/>
        <w:jc w:val="both"/>
        <w:rPr>
          <w:sz w:val="28"/>
          <w:szCs w:val="28"/>
          <w:lang w:val="nl-NL"/>
        </w:rPr>
      </w:pPr>
      <w:r w:rsidRPr="006218BC">
        <w:rPr>
          <w:sz w:val="28"/>
          <w:szCs w:val="28"/>
          <w:lang w:val="nl-NL"/>
        </w:rPr>
        <w:t xml:space="preserve">Tổng diện tích thu hồi đất theo kế hoạch được duyệt là </w:t>
      </w:r>
      <w:r w:rsidR="00D216C4">
        <w:rPr>
          <w:sz w:val="28"/>
          <w:szCs w:val="28"/>
          <w:lang w:val="fi-FI"/>
        </w:rPr>
        <w:t>533,95</w:t>
      </w:r>
      <w:r w:rsidR="00701A2C">
        <w:rPr>
          <w:sz w:val="28"/>
          <w:szCs w:val="28"/>
          <w:lang w:val="nl-NL"/>
        </w:rPr>
        <w:t xml:space="preserve"> ha, kết quả tính đến 31/12/202</w:t>
      </w:r>
      <w:r w:rsidR="006657A3">
        <w:rPr>
          <w:sz w:val="28"/>
          <w:szCs w:val="28"/>
          <w:lang w:val="nl-NL"/>
        </w:rPr>
        <w:t>3</w:t>
      </w:r>
      <w:r w:rsidRPr="006218BC">
        <w:rPr>
          <w:sz w:val="28"/>
          <w:szCs w:val="28"/>
          <w:lang w:val="nl-NL"/>
        </w:rPr>
        <w:t xml:space="preserve"> thực hiện được </w:t>
      </w:r>
      <w:r w:rsidR="009B3BCB">
        <w:rPr>
          <w:sz w:val="28"/>
          <w:szCs w:val="28"/>
          <w:lang w:val="fi-FI"/>
        </w:rPr>
        <w:t>101,61</w:t>
      </w:r>
      <w:r w:rsidRPr="00F30381">
        <w:rPr>
          <w:sz w:val="28"/>
          <w:szCs w:val="28"/>
          <w:lang w:val="fi-FI"/>
        </w:rPr>
        <w:t xml:space="preserve"> </w:t>
      </w:r>
      <w:r w:rsidRPr="00F30381">
        <w:rPr>
          <w:sz w:val="28"/>
          <w:szCs w:val="28"/>
          <w:lang w:val="nl-NL"/>
        </w:rPr>
        <w:t xml:space="preserve">ha, đạt </w:t>
      </w:r>
      <w:r w:rsidR="009B3BCB">
        <w:rPr>
          <w:sz w:val="28"/>
          <w:szCs w:val="28"/>
          <w:lang w:val="fi-FI"/>
        </w:rPr>
        <w:t>19,03</w:t>
      </w:r>
      <w:r w:rsidRPr="006218BC">
        <w:rPr>
          <w:sz w:val="28"/>
          <w:szCs w:val="28"/>
          <w:lang w:val="nl-NL"/>
        </w:rPr>
        <w:t xml:space="preserve">% so với kế hoạch. </w:t>
      </w:r>
      <w:r w:rsidRPr="006218BC">
        <w:rPr>
          <w:sz w:val="28"/>
          <w:szCs w:val="28"/>
          <w:lang w:val="nl-NL"/>
        </w:rPr>
        <w:lastRenderedPageBreak/>
        <w:t>Trong đó:</w:t>
      </w:r>
    </w:p>
    <w:p w14:paraId="1199B494" w14:textId="77777777" w:rsidR="00F61BD4" w:rsidRDefault="00F61BD4" w:rsidP="00834475">
      <w:pPr>
        <w:widowControl w:val="0"/>
        <w:spacing w:line="360" w:lineRule="auto"/>
        <w:ind w:firstLine="567"/>
        <w:jc w:val="both"/>
        <w:rPr>
          <w:b/>
          <w:i/>
          <w:sz w:val="28"/>
          <w:szCs w:val="28"/>
          <w:lang w:val="nl-NL"/>
        </w:rPr>
      </w:pPr>
      <w:r w:rsidRPr="00D216C4">
        <w:rPr>
          <w:b/>
          <w:i/>
          <w:sz w:val="28"/>
          <w:szCs w:val="28"/>
          <w:lang w:val="nl-NL"/>
        </w:rPr>
        <w:t>a. Thu hồi đất nông nghiệp</w:t>
      </w:r>
    </w:p>
    <w:p w14:paraId="50B14C5C" w14:textId="3BCCD613" w:rsidR="00FB64E7" w:rsidRDefault="00FB64E7" w:rsidP="00834475">
      <w:pPr>
        <w:widowControl w:val="0"/>
        <w:spacing w:line="360" w:lineRule="auto"/>
        <w:ind w:firstLine="567"/>
        <w:jc w:val="both"/>
        <w:rPr>
          <w:sz w:val="28"/>
          <w:szCs w:val="28"/>
          <w:lang w:val="nl-NL"/>
        </w:rPr>
      </w:pPr>
      <w:r w:rsidRPr="006218BC">
        <w:rPr>
          <w:sz w:val="28"/>
          <w:szCs w:val="28"/>
          <w:lang w:val="nl-NL"/>
        </w:rPr>
        <w:t xml:space="preserve">Diện tích </w:t>
      </w:r>
      <w:r w:rsidR="00142453">
        <w:rPr>
          <w:sz w:val="28"/>
          <w:szCs w:val="28"/>
          <w:lang w:val="nl-NL"/>
        </w:rPr>
        <w:t>đất nông nghiệp thu hồi năm 202</w:t>
      </w:r>
      <w:r w:rsidR="00467A60">
        <w:rPr>
          <w:sz w:val="28"/>
          <w:szCs w:val="28"/>
          <w:lang w:val="nl-NL"/>
        </w:rPr>
        <w:t>3</w:t>
      </w:r>
      <w:r w:rsidRPr="006218BC">
        <w:rPr>
          <w:sz w:val="28"/>
          <w:szCs w:val="28"/>
          <w:lang w:val="nl-NL"/>
        </w:rPr>
        <w:t xml:space="preserve"> được phê duyệt là </w:t>
      </w:r>
      <w:r w:rsidR="00D216C4">
        <w:rPr>
          <w:sz w:val="28"/>
          <w:szCs w:val="28"/>
          <w:lang w:val="fi-FI"/>
        </w:rPr>
        <w:t>496,62</w:t>
      </w:r>
      <w:r w:rsidRPr="006218BC">
        <w:rPr>
          <w:sz w:val="28"/>
          <w:szCs w:val="28"/>
          <w:lang w:val="fi-FI"/>
        </w:rPr>
        <w:t xml:space="preserve"> </w:t>
      </w:r>
      <w:r w:rsidRPr="006218BC">
        <w:rPr>
          <w:sz w:val="28"/>
          <w:szCs w:val="28"/>
          <w:lang w:val="nl-NL"/>
        </w:rPr>
        <w:t>ha, kết q</w:t>
      </w:r>
      <w:r w:rsidR="00D85AB1">
        <w:rPr>
          <w:sz w:val="28"/>
          <w:szCs w:val="28"/>
          <w:lang w:val="nl-NL"/>
        </w:rPr>
        <w:t>uả thực hiện tính đến 31/12/</w:t>
      </w:r>
      <w:r w:rsidR="00D85AB1" w:rsidRPr="00DC45E4">
        <w:rPr>
          <w:sz w:val="28"/>
          <w:szCs w:val="28"/>
          <w:lang w:val="nl-NL"/>
        </w:rPr>
        <w:t>202</w:t>
      </w:r>
      <w:r w:rsidR="00A319FE">
        <w:rPr>
          <w:sz w:val="28"/>
          <w:szCs w:val="28"/>
          <w:lang w:val="nl-NL"/>
        </w:rPr>
        <w:t>3</w:t>
      </w:r>
      <w:r w:rsidRPr="00DC45E4">
        <w:rPr>
          <w:sz w:val="28"/>
          <w:szCs w:val="28"/>
          <w:lang w:val="nl-NL"/>
        </w:rPr>
        <w:t xml:space="preserve"> là </w:t>
      </w:r>
      <w:r w:rsidR="009B3BCB">
        <w:rPr>
          <w:sz w:val="28"/>
          <w:szCs w:val="28"/>
          <w:lang w:val="fi-FI"/>
        </w:rPr>
        <w:t>95,63</w:t>
      </w:r>
      <w:r w:rsidRPr="00DC45E4">
        <w:rPr>
          <w:sz w:val="28"/>
          <w:szCs w:val="28"/>
          <w:lang w:val="fi-FI"/>
        </w:rPr>
        <w:t xml:space="preserve"> </w:t>
      </w:r>
      <w:r w:rsidRPr="00DC45E4">
        <w:rPr>
          <w:sz w:val="28"/>
          <w:szCs w:val="28"/>
          <w:lang w:val="nl-NL"/>
        </w:rPr>
        <w:t xml:space="preserve">ha, đạt </w:t>
      </w:r>
      <w:r w:rsidR="009B3BCB">
        <w:rPr>
          <w:sz w:val="28"/>
          <w:szCs w:val="28"/>
          <w:lang w:val="fi-FI"/>
        </w:rPr>
        <w:t>19,26</w:t>
      </w:r>
      <w:r w:rsidRPr="00DC45E4">
        <w:rPr>
          <w:sz w:val="28"/>
          <w:szCs w:val="28"/>
          <w:lang w:val="nl-NL"/>
        </w:rPr>
        <w:t>% so</w:t>
      </w:r>
      <w:r w:rsidRPr="006218BC">
        <w:rPr>
          <w:sz w:val="28"/>
          <w:szCs w:val="28"/>
          <w:lang w:val="nl-NL"/>
        </w:rPr>
        <w:t xml:space="preserve"> với kế hoạch. Cụ thể:</w:t>
      </w:r>
    </w:p>
    <w:p w14:paraId="3CCB40E9" w14:textId="75E8E9CC" w:rsidR="003B725C" w:rsidRDefault="00FB64E7" w:rsidP="00834475">
      <w:pPr>
        <w:widowControl w:val="0"/>
        <w:spacing w:line="360" w:lineRule="auto"/>
        <w:ind w:firstLine="567"/>
        <w:jc w:val="both"/>
        <w:rPr>
          <w:sz w:val="28"/>
          <w:szCs w:val="28"/>
          <w:lang w:val="nl-NL"/>
        </w:rPr>
      </w:pPr>
      <w:r w:rsidRPr="006218BC">
        <w:rPr>
          <w:sz w:val="28"/>
          <w:szCs w:val="28"/>
          <w:lang w:val="nl-NL"/>
        </w:rPr>
        <w:t xml:space="preserve">- Thu hồi đất trồng lúa </w:t>
      </w:r>
      <w:r w:rsidR="00D216C4">
        <w:rPr>
          <w:sz w:val="28"/>
          <w:szCs w:val="28"/>
          <w:lang w:val="nl-NL"/>
        </w:rPr>
        <w:t>191,08</w:t>
      </w:r>
      <w:r w:rsidRPr="006218BC">
        <w:rPr>
          <w:sz w:val="28"/>
          <w:szCs w:val="28"/>
          <w:lang w:val="nl-NL"/>
        </w:rPr>
        <w:t xml:space="preserve"> ha, kết quả đã thực hiện được </w:t>
      </w:r>
      <w:r w:rsidR="009B3BCB">
        <w:rPr>
          <w:sz w:val="28"/>
          <w:szCs w:val="28"/>
          <w:lang w:val="nl-NL"/>
        </w:rPr>
        <w:t>22,80</w:t>
      </w:r>
      <w:r w:rsidR="00BD4C1C">
        <w:rPr>
          <w:sz w:val="28"/>
          <w:szCs w:val="28"/>
          <w:lang w:val="nl-NL"/>
        </w:rPr>
        <w:t xml:space="preserve"> ha, đạt </w:t>
      </w:r>
      <w:r w:rsidR="009B3BCB">
        <w:rPr>
          <w:sz w:val="28"/>
          <w:szCs w:val="28"/>
          <w:lang w:val="nl-NL"/>
        </w:rPr>
        <w:t>11,93</w:t>
      </w:r>
      <w:r w:rsidRPr="00DC45E4">
        <w:rPr>
          <w:sz w:val="28"/>
          <w:szCs w:val="28"/>
          <w:lang w:val="nl-NL"/>
        </w:rPr>
        <w:t>% so với kế hoạch</w:t>
      </w:r>
      <w:r w:rsidR="009A5830">
        <w:rPr>
          <w:sz w:val="28"/>
          <w:szCs w:val="28"/>
          <w:lang w:val="nl-NL"/>
        </w:rPr>
        <w:t>, trong đó các dự án thu hồi vào đất lúa</w:t>
      </w:r>
      <w:r w:rsidR="00D216C4">
        <w:rPr>
          <w:sz w:val="28"/>
          <w:szCs w:val="28"/>
          <w:lang w:val="nl-NL"/>
        </w:rPr>
        <w:t>.</w:t>
      </w:r>
      <w:r w:rsidRPr="00DC45E4">
        <w:rPr>
          <w:lang w:val="nl-NL"/>
        </w:rPr>
        <w:t xml:space="preserve"> </w:t>
      </w:r>
      <w:r w:rsidR="007557F8" w:rsidRPr="007557F8">
        <w:rPr>
          <w:sz w:val="28"/>
          <w:szCs w:val="28"/>
          <w:lang w:val="nl-NL"/>
        </w:rPr>
        <w:t xml:space="preserve">Tỷ lệ </w:t>
      </w:r>
      <w:r w:rsidR="007557F8">
        <w:rPr>
          <w:sz w:val="28"/>
          <w:szCs w:val="28"/>
          <w:lang w:val="nl-NL"/>
        </w:rPr>
        <w:t>thu hồi đất lúa còn thấp n</w:t>
      </w:r>
      <w:r w:rsidRPr="007557F8">
        <w:rPr>
          <w:sz w:val="28"/>
          <w:szCs w:val="28"/>
          <w:lang w:val="nl-NL"/>
        </w:rPr>
        <w:t>guyên nhân</w:t>
      </w:r>
      <w:r w:rsidRPr="00DC45E4">
        <w:rPr>
          <w:sz w:val="28"/>
          <w:szCs w:val="28"/>
          <w:lang w:val="nl-NL"/>
        </w:rPr>
        <w:t xml:space="preserve"> là do một số công trình, dự án dự kiến thu hồi đất trồng lúa nhưng chưa t</w:t>
      </w:r>
      <w:r w:rsidRPr="00D443E7">
        <w:rPr>
          <w:sz w:val="28"/>
          <w:szCs w:val="28"/>
          <w:lang w:val="nl-NL"/>
        </w:rPr>
        <w:t xml:space="preserve">hực hiện được như: </w:t>
      </w:r>
      <w:r w:rsidR="00D216C4" w:rsidRPr="00D216C4">
        <w:rPr>
          <w:sz w:val="28"/>
          <w:szCs w:val="28"/>
          <w:lang w:val="nl-NL"/>
        </w:rPr>
        <w:t>Đầu tư kinh doanh hạ tầng sản xuất công nghiệp và dịch vụ Cụm công nghiệp Tử Đà - An Đạo</w:t>
      </w:r>
      <w:r w:rsidR="00CC493F">
        <w:rPr>
          <w:sz w:val="28"/>
          <w:szCs w:val="28"/>
          <w:lang w:val="nl-NL"/>
        </w:rPr>
        <w:t>; Cụm công nghiệp Phú Gia</w:t>
      </w:r>
      <w:r w:rsidR="000D6B9C">
        <w:rPr>
          <w:sz w:val="28"/>
          <w:szCs w:val="28"/>
          <w:lang w:val="nl-NL"/>
        </w:rPr>
        <w:t xml:space="preserve">; </w:t>
      </w:r>
      <w:r w:rsidR="0016415B">
        <w:rPr>
          <w:sz w:val="28"/>
          <w:szCs w:val="28"/>
          <w:lang w:val="nl-NL"/>
        </w:rPr>
        <w:t>Dự án mở rộng công viên nghĩa trang Vĩnh Hằng;</w:t>
      </w:r>
      <w:r w:rsidR="00125283">
        <w:rPr>
          <w:sz w:val="28"/>
          <w:szCs w:val="28"/>
          <w:lang w:val="nl-NL"/>
        </w:rPr>
        <w:t xml:space="preserve"> </w:t>
      </w:r>
      <w:r w:rsidR="00125283" w:rsidRPr="00125283">
        <w:rPr>
          <w:sz w:val="28"/>
          <w:szCs w:val="28"/>
          <w:lang w:val="nl-NL"/>
        </w:rPr>
        <w:t>Đường giao thông kết nối từ đường tỉnh 323 đến Quốc lộ 2</w:t>
      </w:r>
      <w:r w:rsidR="00D216C4">
        <w:rPr>
          <w:sz w:val="28"/>
          <w:szCs w:val="28"/>
          <w:lang w:val="nl-NL"/>
        </w:rPr>
        <w:t>;</w:t>
      </w:r>
      <w:r w:rsidR="00A45CA8">
        <w:rPr>
          <w:sz w:val="28"/>
          <w:szCs w:val="28"/>
          <w:lang w:val="nl-NL"/>
        </w:rPr>
        <w:t>...</w:t>
      </w:r>
    </w:p>
    <w:p w14:paraId="4B2C64E2" w14:textId="2BFDEC00" w:rsidR="00D216C4" w:rsidRDefault="00FB64E7" w:rsidP="00834475">
      <w:pPr>
        <w:widowControl w:val="0"/>
        <w:spacing w:line="360" w:lineRule="auto"/>
        <w:ind w:firstLine="567"/>
        <w:jc w:val="both"/>
        <w:rPr>
          <w:sz w:val="28"/>
          <w:szCs w:val="28"/>
          <w:lang w:val="nl-NL"/>
        </w:rPr>
      </w:pPr>
      <w:r w:rsidRPr="0016415B">
        <w:rPr>
          <w:sz w:val="28"/>
          <w:szCs w:val="28"/>
          <w:lang w:val="nl-NL"/>
        </w:rPr>
        <w:t>- Thu hồi đất trồng cây hàng năm khác</w:t>
      </w:r>
      <w:r w:rsidRPr="0016415B">
        <w:rPr>
          <w:sz w:val="28"/>
          <w:szCs w:val="28"/>
          <w:lang w:val="vi-VN"/>
        </w:rPr>
        <w:t xml:space="preserve"> </w:t>
      </w:r>
      <w:r w:rsidR="00D216C4">
        <w:rPr>
          <w:sz w:val="28"/>
          <w:szCs w:val="28"/>
          <w:lang w:val="nl-NL"/>
        </w:rPr>
        <w:t>88,27</w:t>
      </w:r>
      <w:r w:rsidRPr="0016415B">
        <w:rPr>
          <w:sz w:val="28"/>
          <w:szCs w:val="28"/>
          <w:lang w:val="nl-NL"/>
        </w:rPr>
        <w:t xml:space="preserve"> ha, kết quả đã thực hiện được </w:t>
      </w:r>
      <w:r w:rsidR="009B3BCB">
        <w:rPr>
          <w:sz w:val="28"/>
          <w:szCs w:val="28"/>
          <w:lang w:val="nl-NL"/>
        </w:rPr>
        <w:t>20,94</w:t>
      </w:r>
      <w:r w:rsidRPr="00DC45E4">
        <w:rPr>
          <w:sz w:val="28"/>
          <w:szCs w:val="28"/>
          <w:lang w:val="nl-NL"/>
        </w:rPr>
        <w:t xml:space="preserve"> ha, đạt </w:t>
      </w:r>
      <w:r w:rsidR="009B3BCB">
        <w:rPr>
          <w:sz w:val="28"/>
          <w:szCs w:val="28"/>
          <w:lang w:val="nl-NL"/>
        </w:rPr>
        <w:t>23,72</w:t>
      </w:r>
      <w:r w:rsidRPr="00DC45E4">
        <w:rPr>
          <w:sz w:val="28"/>
          <w:szCs w:val="28"/>
          <w:lang w:val="nl-NL"/>
        </w:rPr>
        <w:t>% so với kế hoạch</w:t>
      </w:r>
      <w:r w:rsidR="00A0241E">
        <w:rPr>
          <w:sz w:val="28"/>
          <w:szCs w:val="28"/>
          <w:lang w:val="nl-NL"/>
        </w:rPr>
        <w:t>,</w:t>
      </w:r>
      <w:r w:rsidR="005532CA">
        <w:rPr>
          <w:sz w:val="28"/>
          <w:szCs w:val="28"/>
          <w:lang w:val="nl-NL"/>
        </w:rPr>
        <w:t xml:space="preserve"> trong đó các dự án thu hồi vào đất trồng cây hàng năm khác (</w:t>
      </w:r>
      <w:r w:rsidR="005532CA" w:rsidRPr="005532CA">
        <w:rPr>
          <w:sz w:val="28"/>
          <w:szCs w:val="28"/>
          <w:lang w:val="nl-NL"/>
        </w:rPr>
        <w:t>Hạ tầng kỹ thuật khu dân cư nông thôn (đấu giá quyền sử dụng đất và giao đất tái định cư dự án Công viên nghĩa trang Vĩnh Hằng)</w:t>
      </w:r>
      <w:r w:rsidR="005532CA">
        <w:rPr>
          <w:sz w:val="28"/>
          <w:szCs w:val="28"/>
          <w:lang w:val="nl-NL"/>
        </w:rPr>
        <w:t>;</w:t>
      </w:r>
      <w:r w:rsidR="003D4DAC">
        <w:rPr>
          <w:sz w:val="28"/>
          <w:szCs w:val="28"/>
          <w:lang w:val="nl-NL"/>
        </w:rPr>
        <w:t xml:space="preserve"> </w:t>
      </w:r>
      <w:r w:rsidR="003D4DAC" w:rsidRPr="00E16B97">
        <w:rPr>
          <w:sz w:val="28"/>
          <w:szCs w:val="28"/>
          <w:lang w:val="nl-NL"/>
        </w:rPr>
        <w:t>Dự án cải tại, gia cố và nâng cấp đường Âu Cơ</w:t>
      </w:r>
      <w:r w:rsidR="003D4DAC">
        <w:rPr>
          <w:sz w:val="28"/>
          <w:szCs w:val="28"/>
          <w:lang w:val="nl-NL"/>
        </w:rPr>
        <w:t>;</w:t>
      </w:r>
      <w:r w:rsidR="00D216C4">
        <w:rPr>
          <w:sz w:val="28"/>
          <w:szCs w:val="28"/>
          <w:lang w:val="nl-NL"/>
        </w:rPr>
        <w:t>.</w:t>
      </w:r>
      <w:r w:rsidR="005532CA">
        <w:rPr>
          <w:sz w:val="28"/>
          <w:szCs w:val="28"/>
          <w:lang w:val="nl-NL"/>
        </w:rPr>
        <w:t>..)</w:t>
      </w:r>
      <w:r w:rsidR="001900D7">
        <w:rPr>
          <w:sz w:val="28"/>
          <w:szCs w:val="28"/>
          <w:lang w:val="nl-NL"/>
        </w:rPr>
        <w:t>. Tỷ lệ thu hồi còn thấp</w:t>
      </w:r>
      <w:r w:rsidRPr="0016415B">
        <w:rPr>
          <w:lang w:val="nl-NL"/>
        </w:rPr>
        <w:t xml:space="preserve"> </w:t>
      </w:r>
      <w:r w:rsidR="001900D7">
        <w:rPr>
          <w:sz w:val="28"/>
          <w:szCs w:val="28"/>
          <w:lang w:val="nl-NL"/>
        </w:rPr>
        <w:t>n</w:t>
      </w:r>
      <w:r w:rsidRPr="0016415B">
        <w:rPr>
          <w:sz w:val="28"/>
          <w:szCs w:val="28"/>
          <w:lang w:val="nl-NL"/>
        </w:rPr>
        <w:t>guyên nhân là do một số công trình, dự án dự kiến thu hồi đất trồng cây hàng năm khác nhưng chưa thực hiện được như:</w:t>
      </w:r>
      <w:r w:rsidRPr="0016415B">
        <w:rPr>
          <w:lang w:val="nl-NL"/>
        </w:rPr>
        <w:t xml:space="preserve"> </w:t>
      </w:r>
      <w:r w:rsidRPr="0016415B">
        <w:rPr>
          <w:sz w:val="28"/>
          <w:szCs w:val="28"/>
          <w:lang w:val="nl-NL"/>
        </w:rPr>
        <w:t xml:space="preserve">Cụm công nghiệp </w:t>
      </w:r>
      <w:r w:rsidR="0016415B">
        <w:rPr>
          <w:sz w:val="28"/>
          <w:szCs w:val="28"/>
          <w:lang w:val="nl-NL"/>
        </w:rPr>
        <w:t>Phú Gia</w:t>
      </w:r>
      <w:r w:rsidRPr="0016415B">
        <w:rPr>
          <w:sz w:val="28"/>
          <w:szCs w:val="28"/>
          <w:lang w:val="nl-NL"/>
        </w:rPr>
        <w:t xml:space="preserve">; </w:t>
      </w:r>
      <w:r w:rsidR="00D216C4" w:rsidRPr="00D216C4">
        <w:rPr>
          <w:sz w:val="28"/>
          <w:szCs w:val="28"/>
          <w:lang w:val="nl-NL"/>
        </w:rPr>
        <w:t>Đầu tư kinh doanh hạ tầng sản xuất công nghiệp và dịch vụ Cụm công nghiệp Tử Đà - An Đạo</w:t>
      </w:r>
      <w:r w:rsidR="00E16B97">
        <w:rPr>
          <w:sz w:val="28"/>
          <w:szCs w:val="28"/>
          <w:lang w:val="nl-NL"/>
        </w:rPr>
        <w:t xml:space="preserve">; </w:t>
      </w:r>
      <w:r w:rsidR="00193342" w:rsidRPr="00193342">
        <w:rPr>
          <w:sz w:val="28"/>
          <w:szCs w:val="28"/>
          <w:lang w:val="nl-NL"/>
        </w:rPr>
        <w:t>Đường giao thông kết nối từ đường tỉnh 323 đến Quốc lộ 2</w:t>
      </w:r>
      <w:r w:rsidR="00193342">
        <w:rPr>
          <w:sz w:val="28"/>
          <w:szCs w:val="28"/>
          <w:lang w:val="nl-NL"/>
        </w:rPr>
        <w:t xml:space="preserve">; </w:t>
      </w:r>
      <w:r w:rsidR="0016415B">
        <w:rPr>
          <w:sz w:val="28"/>
          <w:szCs w:val="28"/>
          <w:lang w:val="nl-NL"/>
        </w:rPr>
        <w:t xml:space="preserve">Xây dựng hạ tầng khu dân cư </w:t>
      </w:r>
      <w:r w:rsidR="00C912C6">
        <w:rPr>
          <w:sz w:val="28"/>
          <w:szCs w:val="28"/>
          <w:lang w:val="nl-NL"/>
        </w:rPr>
        <w:t>của các xã, thị trấn</w:t>
      </w:r>
      <w:r w:rsidR="00D216C4">
        <w:rPr>
          <w:sz w:val="28"/>
          <w:szCs w:val="28"/>
          <w:lang w:val="nl-NL"/>
        </w:rPr>
        <w:t>;...</w:t>
      </w:r>
    </w:p>
    <w:p w14:paraId="1B27C914" w14:textId="1D46D1F0" w:rsidR="00FB64E7" w:rsidRPr="00D216C4" w:rsidRDefault="00FB64E7" w:rsidP="00E03CDD">
      <w:pPr>
        <w:widowControl w:val="0"/>
        <w:spacing w:line="358" w:lineRule="auto"/>
        <w:ind w:firstLine="567"/>
        <w:jc w:val="both"/>
        <w:rPr>
          <w:spacing w:val="-2"/>
          <w:sz w:val="28"/>
          <w:szCs w:val="28"/>
          <w:lang w:val="nl-NL"/>
        </w:rPr>
      </w:pPr>
      <w:r w:rsidRPr="00D216C4">
        <w:rPr>
          <w:spacing w:val="-2"/>
          <w:sz w:val="28"/>
          <w:szCs w:val="28"/>
          <w:lang w:val="nl-NL"/>
        </w:rPr>
        <w:t xml:space="preserve">- Thu hồi đất trồng cây lâu năm </w:t>
      </w:r>
      <w:r w:rsidR="00D216C4" w:rsidRPr="00D216C4">
        <w:rPr>
          <w:spacing w:val="-2"/>
          <w:sz w:val="28"/>
          <w:szCs w:val="28"/>
        </w:rPr>
        <w:t>62,53</w:t>
      </w:r>
      <w:r w:rsidRPr="00D216C4">
        <w:rPr>
          <w:spacing w:val="-2"/>
          <w:sz w:val="28"/>
          <w:szCs w:val="28"/>
        </w:rPr>
        <w:t xml:space="preserve"> </w:t>
      </w:r>
      <w:r w:rsidRPr="00D216C4">
        <w:rPr>
          <w:spacing w:val="-2"/>
          <w:sz w:val="28"/>
          <w:szCs w:val="28"/>
          <w:lang w:val="nl-NL"/>
        </w:rPr>
        <w:t xml:space="preserve">ha, kết quả đã thực hiện được </w:t>
      </w:r>
      <w:r w:rsidR="009B3BCB">
        <w:rPr>
          <w:spacing w:val="-2"/>
          <w:sz w:val="28"/>
          <w:szCs w:val="28"/>
          <w:lang w:val="nl-NL"/>
        </w:rPr>
        <w:t>9,48</w:t>
      </w:r>
      <w:r w:rsidRPr="00D216C4">
        <w:rPr>
          <w:spacing w:val="-2"/>
          <w:sz w:val="28"/>
          <w:szCs w:val="28"/>
          <w:lang w:val="nl-NL"/>
        </w:rPr>
        <w:t xml:space="preserve"> ha, đạt </w:t>
      </w:r>
      <w:r w:rsidR="009B3BCB">
        <w:rPr>
          <w:spacing w:val="-2"/>
          <w:sz w:val="28"/>
          <w:szCs w:val="28"/>
          <w:lang w:val="nl-NL"/>
        </w:rPr>
        <w:t>15,15</w:t>
      </w:r>
      <w:r w:rsidRPr="00D216C4">
        <w:rPr>
          <w:spacing w:val="-2"/>
          <w:sz w:val="28"/>
          <w:szCs w:val="28"/>
          <w:lang w:val="nl-NL"/>
        </w:rPr>
        <w:t>% so với kế hoạch</w:t>
      </w:r>
      <w:r w:rsidR="00A963DC" w:rsidRPr="00D216C4">
        <w:rPr>
          <w:spacing w:val="-2"/>
          <w:sz w:val="28"/>
          <w:szCs w:val="28"/>
          <w:lang w:val="nl-NL"/>
        </w:rPr>
        <w:t>,</w:t>
      </w:r>
      <w:r w:rsidR="003D4DAC" w:rsidRPr="00D216C4">
        <w:rPr>
          <w:spacing w:val="-2"/>
          <w:sz w:val="28"/>
          <w:szCs w:val="28"/>
          <w:lang w:val="nl-NL"/>
        </w:rPr>
        <w:t xml:space="preserve"> trong </w:t>
      </w:r>
      <w:r w:rsidR="003B5ECB" w:rsidRPr="00D216C4">
        <w:rPr>
          <w:spacing w:val="-2"/>
          <w:sz w:val="28"/>
          <w:szCs w:val="28"/>
          <w:lang w:val="nl-NL"/>
        </w:rPr>
        <w:t xml:space="preserve">đó </w:t>
      </w:r>
      <w:r w:rsidR="003D4DAC" w:rsidRPr="00D216C4">
        <w:rPr>
          <w:spacing w:val="-2"/>
          <w:sz w:val="28"/>
          <w:szCs w:val="28"/>
          <w:lang w:val="nl-NL"/>
        </w:rPr>
        <w:t xml:space="preserve">các </w:t>
      </w:r>
      <w:r w:rsidR="000B19C6" w:rsidRPr="00D216C4">
        <w:rPr>
          <w:spacing w:val="-2"/>
          <w:sz w:val="28"/>
          <w:szCs w:val="28"/>
          <w:lang w:val="nl-NL"/>
        </w:rPr>
        <w:t xml:space="preserve">dự án lấy vào đất trồng cây lâu năm (Dự án cải tại, gia cố và nâng cấp đường Âu Cơ; </w:t>
      </w:r>
      <w:r w:rsidR="00125283" w:rsidRPr="00D216C4">
        <w:rPr>
          <w:spacing w:val="-2"/>
          <w:sz w:val="28"/>
          <w:szCs w:val="28"/>
          <w:lang w:val="nl-NL"/>
        </w:rPr>
        <w:t xml:space="preserve">Nâng cao năng lực truyền tải mạch vòng 35kV giữa lộ 374 trạm 110kV Ninh Dân và lộ 374 trạm 110kV Phú Thọ, tỉnh Phú Thọ; </w:t>
      </w:r>
      <w:r w:rsidR="00A963DC" w:rsidRPr="00D216C4">
        <w:rPr>
          <w:spacing w:val="-2"/>
          <w:sz w:val="28"/>
          <w:szCs w:val="28"/>
          <w:lang w:val="nl-NL"/>
        </w:rPr>
        <w:t xml:space="preserve">Trạm biến áp 500KV </w:t>
      </w:r>
      <w:r w:rsidR="00125283" w:rsidRPr="00D216C4">
        <w:rPr>
          <w:spacing w:val="-2"/>
          <w:sz w:val="28"/>
          <w:szCs w:val="28"/>
          <w:lang w:val="nl-NL"/>
        </w:rPr>
        <w:t>và đường dây Việt Trì và đấu nối;</w:t>
      </w:r>
      <w:r w:rsidR="00A963DC" w:rsidRPr="00D216C4">
        <w:rPr>
          <w:spacing w:val="-2"/>
          <w:sz w:val="28"/>
          <w:szCs w:val="28"/>
          <w:lang w:val="nl-NL"/>
        </w:rPr>
        <w:t xml:space="preserve"> Dự án Cải tạo ĐZ 110kV từ TBA 220kV Phú Thọ - Bãi Bằng - Việt Trì;</w:t>
      </w:r>
      <w:r w:rsidR="00125283" w:rsidRPr="00D216C4">
        <w:rPr>
          <w:spacing w:val="-2"/>
          <w:sz w:val="28"/>
          <w:szCs w:val="28"/>
          <w:lang w:val="nl-NL"/>
        </w:rPr>
        <w:t>...)</w:t>
      </w:r>
      <w:r w:rsidRPr="00D216C4">
        <w:rPr>
          <w:spacing w:val="-2"/>
          <w:sz w:val="28"/>
          <w:szCs w:val="28"/>
          <w:lang w:val="nl-NL"/>
        </w:rPr>
        <w:t>.</w:t>
      </w:r>
      <w:r w:rsidRPr="00D216C4">
        <w:rPr>
          <w:spacing w:val="-2"/>
          <w:lang w:val="nl-NL"/>
        </w:rPr>
        <w:t xml:space="preserve"> </w:t>
      </w:r>
      <w:r w:rsidR="00125283" w:rsidRPr="00D216C4">
        <w:rPr>
          <w:spacing w:val="-2"/>
          <w:sz w:val="28"/>
          <w:szCs w:val="28"/>
          <w:lang w:val="nl-NL"/>
        </w:rPr>
        <w:t>Tỷ lệ thu hồi còn chưa đạt</w:t>
      </w:r>
      <w:r w:rsidR="00125283" w:rsidRPr="00D216C4">
        <w:rPr>
          <w:spacing w:val="-2"/>
          <w:lang w:val="nl-NL"/>
        </w:rPr>
        <w:t xml:space="preserve"> </w:t>
      </w:r>
      <w:r w:rsidR="00125283" w:rsidRPr="00D216C4">
        <w:rPr>
          <w:spacing w:val="-2"/>
          <w:sz w:val="28"/>
          <w:szCs w:val="28"/>
          <w:lang w:val="nl-NL"/>
        </w:rPr>
        <w:t>n</w:t>
      </w:r>
      <w:r w:rsidRPr="00D216C4">
        <w:rPr>
          <w:spacing w:val="-2"/>
          <w:sz w:val="28"/>
          <w:szCs w:val="28"/>
          <w:lang w:val="nl-NL"/>
        </w:rPr>
        <w:t xml:space="preserve">guyên nhân là do một số công trình, dự án dự kiến thu hồi đất trồng </w:t>
      </w:r>
      <w:r w:rsidRPr="00D216C4">
        <w:rPr>
          <w:spacing w:val="-2"/>
          <w:sz w:val="28"/>
          <w:szCs w:val="28"/>
          <w:lang w:val="nl-NL"/>
        </w:rPr>
        <w:lastRenderedPageBreak/>
        <w:t>cây lâu nă</w:t>
      </w:r>
      <w:r w:rsidR="00CF5386" w:rsidRPr="00D216C4">
        <w:rPr>
          <w:spacing w:val="-2"/>
          <w:sz w:val="28"/>
          <w:szCs w:val="28"/>
          <w:lang w:val="nl-NL"/>
        </w:rPr>
        <w:t xml:space="preserve">m nhưng chưa thực hiện được như: </w:t>
      </w:r>
      <w:r w:rsidR="00D216C4" w:rsidRPr="00D216C4">
        <w:rPr>
          <w:spacing w:val="-2"/>
          <w:sz w:val="28"/>
          <w:szCs w:val="28"/>
          <w:lang w:val="nl-NL"/>
        </w:rPr>
        <w:t>Đầu tư kinh doanh hạ tầng sản xuất công nghiệp và dịch vụ Cụm công nghiệp Tử Đà - An Đạo</w:t>
      </w:r>
      <w:r w:rsidR="00CB298C" w:rsidRPr="00D216C4">
        <w:rPr>
          <w:spacing w:val="-2"/>
          <w:sz w:val="28"/>
          <w:szCs w:val="28"/>
          <w:lang w:val="nl-NL"/>
        </w:rPr>
        <w:t>; Cụm công nghiệp Phú Gia</w:t>
      </w:r>
      <w:r w:rsidR="00CF5386" w:rsidRPr="00D216C4">
        <w:rPr>
          <w:spacing w:val="-2"/>
          <w:sz w:val="28"/>
          <w:szCs w:val="28"/>
          <w:lang w:val="nl-NL"/>
        </w:rPr>
        <w:t xml:space="preserve">; </w:t>
      </w:r>
      <w:r w:rsidR="00125283" w:rsidRPr="00D216C4">
        <w:rPr>
          <w:spacing w:val="-2"/>
          <w:sz w:val="28"/>
          <w:szCs w:val="28"/>
          <w:lang w:val="nl-NL"/>
        </w:rPr>
        <w:t>Đường giao thông kết nối từ đường tỉnh 323 đến Quốc lộ 2</w:t>
      </w:r>
      <w:r w:rsidR="00CF5386" w:rsidRPr="00D216C4">
        <w:rPr>
          <w:spacing w:val="-2"/>
          <w:sz w:val="28"/>
          <w:szCs w:val="28"/>
          <w:lang w:val="nl-NL"/>
        </w:rPr>
        <w:t>;...</w:t>
      </w:r>
    </w:p>
    <w:p w14:paraId="6059B45E" w14:textId="44E80147" w:rsidR="007D2114" w:rsidRDefault="00FB64E7" w:rsidP="00E03CDD">
      <w:pPr>
        <w:widowControl w:val="0"/>
        <w:spacing w:line="358" w:lineRule="auto"/>
        <w:ind w:firstLine="567"/>
        <w:jc w:val="both"/>
        <w:rPr>
          <w:sz w:val="28"/>
          <w:szCs w:val="28"/>
          <w:lang w:val="nl-NL"/>
        </w:rPr>
      </w:pPr>
      <w:r w:rsidRPr="007D2114">
        <w:rPr>
          <w:sz w:val="28"/>
          <w:szCs w:val="28"/>
          <w:lang w:val="nl-NL"/>
        </w:rPr>
        <w:t xml:space="preserve">- Thu hồi đất rừng sản xuất </w:t>
      </w:r>
      <w:r w:rsidR="00D216C4">
        <w:rPr>
          <w:sz w:val="28"/>
          <w:szCs w:val="28"/>
          <w:lang w:val="nl-NL"/>
        </w:rPr>
        <w:t>135,95</w:t>
      </w:r>
      <w:r w:rsidRPr="007D2114">
        <w:rPr>
          <w:sz w:val="28"/>
          <w:szCs w:val="28"/>
          <w:lang w:val="nl-NL"/>
        </w:rPr>
        <w:t xml:space="preserve"> ha, kết quả đã thực </w:t>
      </w:r>
      <w:r w:rsidRPr="00DC45E4">
        <w:rPr>
          <w:sz w:val="28"/>
          <w:szCs w:val="28"/>
          <w:lang w:val="nl-NL"/>
        </w:rPr>
        <w:t xml:space="preserve">hiện được </w:t>
      </w:r>
      <w:r w:rsidR="009B3BCB">
        <w:rPr>
          <w:sz w:val="28"/>
          <w:szCs w:val="28"/>
          <w:lang w:val="nl-NL"/>
        </w:rPr>
        <w:t>35,25</w:t>
      </w:r>
      <w:r w:rsidRPr="00DC45E4">
        <w:rPr>
          <w:sz w:val="28"/>
          <w:szCs w:val="28"/>
          <w:lang w:val="nl-NL"/>
        </w:rPr>
        <w:t xml:space="preserve"> ha, đạt </w:t>
      </w:r>
      <w:r w:rsidR="009B3BCB">
        <w:rPr>
          <w:sz w:val="28"/>
          <w:szCs w:val="28"/>
          <w:lang w:val="nl-NL"/>
        </w:rPr>
        <w:t>25,93</w:t>
      </w:r>
      <w:r w:rsidRPr="00DC45E4">
        <w:rPr>
          <w:sz w:val="28"/>
          <w:szCs w:val="28"/>
          <w:lang w:val="nl-NL"/>
        </w:rPr>
        <w:t>% so với kế hoạch</w:t>
      </w:r>
      <w:r w:rsidR="00A0241E">
        <w:rPr>
          <w:sz w:val="28"/>
          <w:szCs w:val="28"/>
          <w:lang w:val="nl-NL"/>
        </w:rPr>
        <w:t>,</w:t>
      </w:r>
      <w:r w:rsidR="00011BF2">
        <w:rPr>
          <w:sz w:val="28"/>
          <w:szCs w:val="28"/>
          <w:lang w:val="nl-NL"/>
        </w:rPr>
        <w:t xml:space="preserve"> trong đó các dự án lấy vào đất rừng sản xuất (</w:t>
      </w:r>
      <w:r w:rsidR="00011BF2" w:rsidRPr="00E16B97">
        <w:rPr>
          <w:sz w:val="28"/>
          <w:szCs w:val="28"/>
          <w:lang w:val="nl-NL"/>
        </w:rPr>
        <w:t>Dự án cải tại, gia cố và nâng cấp đường Âu Cơ</w:t>
      </w:r>
      <w:r w:rsidR="00011BF2">
        <w:rPr>
          <w:sz w:val="28"/>
          <w:szCs w:val="28"/>
          <w:lang w:val="nl-NL"/>
        </w:rPr>
        <w:t xml:space="preserve">; </w:t>
      </w:r>
      <w:r w:rsidR="00011BF2" w:rsidRPr="00011BF2">
        <w:rPr>
          <w:sz w:val="28"/>
          <w:szCs w:val="28"/>
          <w:lang w:val="nl-NL"/>
        </w:rPr>
        <w:t>Trạm biến áp 500KV  và đường dây Việt Trì và đấu nối</w:t>
      </w:r>
      <w:r w:rsidR="00011BF2">
        <w:rPr>
          <w:sz w:val="28"/>
          <w:szCs w:val="28"/>
          <w:lang w:val="nl-NL"/>
        </w:rPr>
        <w:t>;</w:t>
      </w:r>
      <w:r w:rsidR="004A70AC">
        <w:rPr>
          <w:sz w:val="28"/>
          <w:szCs w:val="28"/>
          <w:lang w:val="nl-NL"/>
        </w:rPr>
        <w:t xml:space="preserve"> </w:t>
      </w:r>
      <w:r w:rsidR="004A70AC" w:rsidRPr="004A70AC">
        <w:rPr>
          <w:sz w:val="28"/>
          <w:szCs w:val="28"/>
          <w:lang w:val="nl-NL"/>
        </w:rPr>
        <w:t>Dự án Cải tạo ĐZ 110kV từ TBA 220kV Phú Thọ - Bãi Bằng - Việt Trì</w:t>
      </w:r>
      <w:r w:rsidR="004A70AC">
        <w:rPr>
          <w:sz w:val="28"/>
          <w:szCs w:val="28"/>
          <w:lang w:val="nl-NL"/>
        </w:rPr>
        <w:t>;</w:t>
      </w:r>
      <w:r w:rsidR="00011BF2">
        <w:rPr>
          <w:sz w:val="28"/>
          <w:szCs w:val="28"/>
          <w:lang w:val="nl-NL"/>
        </w:rPr>
        <w:t>...)</w:t>
      </w:r>
      <w:r w:rsidRPr="00DC45E4">
        <w:rPr>
          <w:sz w:val="28"/>
          <w:szCs w:val="28"/>
          <w:lang w:val="nl-NL"/>
        </w:rPr>
        <w:t>.</w:t>
      </w:r>
      <w:r w:rsidRPr="00DC45E4">
        <w:rPr>
          <w:lang w:val="nl-NL"/>
        </w:rPr>
        <w:t xml:space="preserve"> </w:t>
      </w:r>
      <w:r w:rsidR="005D5193">
        <w:rPr>
          <w:sz w:val="28"/>
          <w:szCs w:val="28"/>
          <w:lang w:val="nl-NL"/>
        </w:rPr>
        <w:t>Ngoài ra còn</w:t>
      </w:r>
      <w:r w:rsidRPr="00DC45E4">
        <w:rPr>
          <w:sz w:val="28"/>
          <w:szCs w:val="28"/>
          <w:lang w:val="nl-NL"/>
        </w:rPr>
        <w:t xml:space="preserve"> một số công trình</w:t>
      </w:r>
      <w:r w:rsidRPr="007D2114">
        <w:rPr>
          <w:sz w:val="28"/>
          <w:szCs w:val="28"/>
          <w:lang w:val="nl-NL"/>
        </w:rPr>
        <w:t xml:space="preserve">, dự án dự kiến thu hồi đất rừng sản xuất nhưng chưa thực hiện được như: </w:t>
      </w:r>
      <w:r w:rsidR="007D2114">
        <w:rPr>
          <w:sz w:val="28"/>
          <w:szCs w:val="28"/>
          <w:lang w:val="nl-NL"/>
        </w:rPr>
        <w:t>Dự án mở rộng công viên nghĩa trang Vĩnh Hằng; Xây dựng khu dân cư nông thôn</w:t>
      </w:r>
      <w:r w:rsidR="00CF5386">
        <w:rPr>
          <w:sz w:val="28"/>
          <w:szCs w:val="28"/>
          <w:lang w:val="nl-NL"/>
        </w:rPr>
        <w:t>;</w:t>
      </w:r>
      <w:r w:rsidR="005D5193">
        <w:rPr>
          <w:sz w:val="28"/>
          <w:szCs w:val="28"/>
          <w:lang w:val="nl-NL"/>
        </w:rPr>
        <w:t xml:space="preserve"> </w:t>
      </w:r>
      <w:r w:rsidR="005D5193" w:rsidRPr="005D5193">
        <w:rPr>
          <w:sz w:val="28"/>
          <w:szCs w:val="28"/>
          <w:lang w:val="nl-NL"/>
        </w:rPr>
        <w:t>Đường giao thông kết nối từ đường tỉnh 323 đến Quốc lộ 2</w:t>
      </w:r>
      <w:r w:rsidR="00D216C4">
        <w:rPr>
          <w:sz w:val="28"/>
          <w:szCs w:val="28"/>
          <w:lang w:val="nl-NL"/>
        </w:rPr>
        <w:t>;</w:t>
      </w:r>
      <w:r w:rsidR="00A0241E">
        <w:rPr>
          <w:sz w:val="28"/>
          <w:szCs w:val="28"/>
          <w:lang w:val="nl-NL"/>
        </w:rPr>
        <w:t>...</w:t>
      </w:r>
    </w:p>
    <w:p w14:paraId="6C696B83" w14:textId="7B1C573B" w:rsidR="00FB64E7" w:rsidRDefault="00FB64E7" w:rsidP="00E03CDD">
      <w:pPr>
        <w:widowControl w:val="0"/>
        <w:spacing w:line="358" w:lineRule="auto"/>
        <w:ind w:firstLine="567"/>
        <w:jc w:val="both"/>
        <w:rPr>
          <w:sz w:val="28"/>
          <w:szCs w:val="28"/>
          <w:lang w:val="nl-NL"/>
        </w:rPr>
      </w:pPr>
      <w:r w:rsidRPr="007D2114">
        <w:rPr>
          <w:sz w:val="28"/>
          <w:szCs w:val="28"/>
          <w:lang w:val="nl-NL"/>
        </w:rPr>
        <w:t xml:space="preserve">- Thu hồi đất nuôi trồng thủy sản </w:t>
      </w:r>
      <w:r w:rsidR="00D216C4">
        <w:rPr>
          <w:sz w:val="28"/>
          <w:szCs w:val="28"/>
          <w:lang w:val="nl-NL"/>
        </w:rPr>
        <w:t xml:space="preserve">15,12 </w:t>
      </w:r>
      <w:r w:rsidRPr="007D2114">
        <w:rPr>
          <w:sz w:val="28"/>
          <w:szCs w:val="28"/>
          <w:lang w:val="nl-NL"/>
        </w:rPr>
        <w:t xml:space="preserve">ha, kết quả đã thực hiện được </w:t>
      </w:r>
      <w:r w:rsidR="009B3BCB">
        <w:rPr>
          <w:sz w:val="28"/>
          <w:szCs w:val="28"/>
          <w:lang w:val="nl-NL"/>
        </w:rPr>
        <w:t>7,16</w:t>
      </w:r>
      <w:r w:rsidRPr="00DC45E4">
        <w:rPr>
          <w:sz w:val="28"/>
          <w:szCs w:val="28"/>
          <w:lang w:val="nl-NL"/>
        </w:rPr>
        <w:t xml:space="preserve"> ha, đạt </w:t>
      </w:r>
      <w:r w:rsidR="009B3BCB">
        <w:rPr>
          <w:sz w:val="28"/>
          <w:szCs w:val="28"/>
          <w:lang w:val="nl-NL"/>
        </w:rPr>
        <w:t>47,35</w:t>
      </w:r>
      <w:r w:rsidRPr="00DC45E4">
        <w:rPr>
          <w:sz w:val="28"/>
          <w:szCs w:val="28"/>
          <w:lang w:val="nl-NL"/>
        </w:rPr>
        <w:t>% so với kế hoạch</w:t>
      </w:r>
      <w:r w:rsidR="006D4395">
        <w:rPr>
          <w:sz w:val="28"/>
          <w:szCs w:val="28"/>
          <w:lang w:val="nl-NL"/>
        </w:rPr>
        <w:t>,</w:t>
      </w:r>
      <w:r w:rsidR="00C4734D">
        <w:rPr>
          <w:sz w:val="28"/>
          <w:szCs w:val="28"/>
          <w:lang w:val="nl-NL"/>
        </w:rPr>
        <w:t xml:space="preserve"> trong đó các d</w:t>
      </w:r>
      <w:r w:rsidR="006D4395">
        <w:rPr>
          <w:sz w:val="28"/>
          <w:szCs w:val="28"/>
          <w:lang w:val="nl-NL"/>
        </w:rPr>
        <w:t xml:space="preserve">ự án thu hồi vào đất nuôi trồng </w:t>
      </w:r>
      <w:r w:rsidR="00C4734D">
        <w:rPr>
          <w:sz w:val="28"/>
          <w:szCs w:val="28"/>
          <w:lang w:val="nl-NL"/>
        </w:rPr>
        <w:t>thủy sản (</w:t>
      </w:r>
      <w:r w:rsidR="00C4734D" w:rsidRPr="00C4734D">
        <w:rPr>
          <w:sz w:val="28"/>
          <w:szCs w:val="28"/>
          <w:lang w:val="nl-NL"/>
        </w:rPr>
        <w:t>Dự án cải tại, gia cố và nâng cấp đường Âu Cơ</w:t>
      </w:r>
      <w:r w:rsidR="00A45EFE">
        <w:rPr>
          <w:sz w:val="28"/>
          <w:szCs w:val="28"/>
          <w:lang w:val="nl-NL"/>
        </w:rPr>
        <w:t>;...</w:t>
      </w:r>
      <w:r w:rsidR="00C4734D">
        <w:rPr>
          <w:sz w:val="28"/>
          <w:szCs w:val="28"/>
          <w:lang w:val="nl-NL"/>
        </w:rPr>
        <w:t>)</w:t>
      </w:r>
      <w:r w:rsidRPr="00DC45E4">
        <w:rPr>
          <w:sz w:val="28"/>
          <w:szCs w:val="28"/>
          <w:lang w:val="nl-NL"/>
        </w:rPr>
        <w:t>.</w:t>
      </w:r>
      <w:r w:rsidRPr="00DC45E4">
        <w:rPr>
          <w:lang w:val="nl-NL"/>
        </w:rPr>
        <w:t xml:space="preserve"> </w:t>
      </w:r>
      <w:r w:rsidR="00C4734D" w:rsidRPr="00C4734D">
        <w:rPr>
          <w:sz w:val="28"/>
          <w:szCs w:val="28"/>
          <w:lang w:val="nl-NL"/>
        </w:rPr>
        <w:t>Tỷ lệ thu hồi còn thấp</w:t>
      </w:r>
      <w:r w:rsidR="00C4734D">
        <w:rPr>
          <w:lang w:val="nl-NL"/>
        </w:rPr>
        <w:t xml:space="preserve"> </w:t>
      </w:r>
      <w:r w:rsidR="00C4734D">
        <w:rPr>
          <w:sz w:val="28"/>
          <w:szCs w:val="28"/>
          <w:lang w:val="nl-NL"/>
        </w:rPr>
        <w:t>n</w:t>
      </w:r>
      <w:r w:rsidRPr="00DC45E4">
        <w:rPr>
          <w:sz w:val="28"/>
          <w:szCs w:val="28"/>
          <w:lang w:val="nl-NL"/>
        </w:rPr>
        <w:t>guyên nhân là do một số công trình, dự á</w:t>
      </w:r>
      <w:r w:rsidRPr="007D2114">
        <w:rPr>
          <w:sz w:val="28"/>
          <w:szCs w:val="28"/>
          <w:lang w:val="nl-NL"/>
        </w:rPr>
        <w:t xml:space="preserve">n dự kiến thu hồi đất nuôi trồng thủy sản nhưng chưa thực hiện được như: </w:t>
      </w:r>
      <w:r w:rsidR="00D216C4" w:rsidRPr="00D216C4">
        <w:rPr>
          <w:sz w:val="28"/>
          <w:szCs w:val="28"/>
          <w:lang w:val="nl-NL"/>
        </w:rPr>
        <w:t>Đầu tư kinh doanh hạ tầng sản xuất công nghiệp và dịch vụ Cụm công nghiệp Tử Đà - An Đạo</w:t>
      </w:r>
      <w:r w:rsidR="007D2114">
        <w:rPr>
          <w:sz w:val="28"/>
          <w:szCs w:val="28"/>
          <w:lang w:val="nl-NL"/>
        </w:rPr>
        <w:t>; Dự án mở rộng công viên nghĩa trang Vĩnh Hằng;...</w:t>
      </w:r>
    </w:p>
    <w:p w14:paraId="4CAF79A6" w14:textId="4CD9D9BD" w:rsidR="00D216C4" w:rsidRPr="00DC245D" w:rsidRDefault="00D216C4" w:rsidP="00E03CDD">
      <w:pPr>
        <w:widowControl w:val="0"/>
        <w:spacing w:line="358" w:lineRule="auto"/>
        <w:ind w:firstLine="567"/>
        <w:jc w:val="both"/>
        <w:rPr>
          <w:sz w:val="28"/>
          <w:szCs w:val="28"/>
          <w:lang w:val="nl-NL"/>
        </w:rPr>
      </w:pPr>
      <w:r>
        <w:rPr>
          <w:sz w:val="28"/>
          <w:szCs w:val="28"/>
          <w:lang w:val="nl-NL"/>
        </w:rPr>
        <w:t>- Thu h</w:t>
      </w:r>
      <w:r w:rsidRPr="00D216C4">
        <w:rPr>
          <w:sz w:val="28"/>
          <w:szCs w:val="28"/>
          <w:lang w:val="nl-NL"/>
        </w:rPr>
        <w:t>ồ</w:t>
      </w:r>
      <w:r>
        <w:rPr>
          <w:sz w:val="28"/>
          <w:szCs w:val="28"/>
          <w:lang w:val="nl-NL"/>
        </w:rPr>
        <w:t>i đ</w:t>
      </w:r>
      <w:r w:rsidRPr="00D216C4">
        <w:rPr>
          <w:sz w:val="28"/>
          <w:szCs w:val="28"/>
          <w:lang w:val="nl-NL"/>
        </w:rPr>
        <w:t>ất</w:t>
      </w:r>
      <w:r>
        <w:rPr>
          <w:sz w:val="28"/>
          <w:szCs w:val="28"/>
          <w:lang w:val="nl-NL"/>
        </w:rPr>
        <w:t xml:space="preserve"> n</w:t>
      </w:r>
      <w:r w:rsidRPr="00D216C4">
        <w:rPr>
          <w:sz w:val="28"/>
          <w:szCs w:val="28"/>
          <w:lang w:val="nl-NL"/>
        </w:rPr>
        <w:t>ô</w:t>
      </w:r>
      <w:r>
        <w:rPr>
          <w:sz w:val="28"/>
          <w:szCs w:val="28"/>
          <w:lang w:val="nl-NL"/>
        </w:rPr>
        <w:t>ng nghi</w:t>
      </w:r>
      <w:r w:rsidRPr="00D216C4">
        <w:rPr>
          <w:sz w:val="28"/>
          <w:szCs w:val="28"/>
          <w:lang w:val="nl-NL"/>
        </w:rPr>
        <w:t>ệp</w:t>
      </w:r>
      <w:r>
        <w:rPr>
          <w:sz w:val="28"/>
          <w:szCs w:val="28"/>
          <w:lang w:val="nl-NL"/>
        </w:rPr>
        <w:t xml:space="preserve"> kh</w:t>
      </w:r>
      <w:r w:rsidRPr="00D216C4">
        <w:rPr>
          <w:sz w:val="28"/>
          <w:szCs w:val="28"/>
          <w:lang w:val="nl-NL"/>
        </w:rPr>
        <w:t>ác</w:t>
      </w:r>
      <w:r>
        <w:rPr>
          <w:sz w:val="28"/>
          <w:szCs w:val="28"/>
          <w:lang w:val="nl-NL"/>
        </w:rPr>
        <w:t xml:space="preserve"> 3,67 ha, trong n</w:t>
      </w:r>
      <w:r w:rsidRPr="00D216C4">
        <w:rPr>
          <w:sz w:val="28"/>
          <w:szCs w:val="28"/>
          <w:lang w:val="nl-NL"/>
        </w:rPr>
        <w:t>ă</w:t>
      </w:r>
      <w:r>
        <w:rPr>
          <w:sz w:val="28"/>
          <w:szCs w:val="28"/>
          <w:lang w:val="nl-NL"/>
        </w:rPr>
        <w:t>m 2023 ch</w:t>
      </w:r>
      <w:r w:rsidRPr="00D216C4">
        <w:rPr>
          <w:sz w:val="28"/>
          <w:szCs w:val="28"/>
          <w:lang w:val="nl-NL"/>
        </w:rPr>
        <w:t>ư</w:t>
      </w:r>
      <w:r>
        <w:rPr>
          <w:sz w:val="28"/>
          <w:szCs w:val="28"/>
          <w:lang w:val="nl-NL"/>
        </w:rPr>
        <w:t>a th</w:t>
      </w:r>
      <w:r w:rsidRPr="00D216C4">
        <w:rPr>
          <w:sz w:val="28"/>
          <w:szCs w:val="28"/>
          <w:lang w:val="nl-NL"/>
        </w:rPr>
        <w:t>ự</w:t>
      </w:r>
      <w:r>
        <w:rPr>
          <w:sz w:val="28"/>
          <w:szCs w:val="28"/>
          <w:lang w:val="nl-NL"/>
        </w:rPr>
        <w:t>c hi</w:t>
      </w:r>
      <w:r w:rsidRPr="00D216C4">
        <w:rPr>
          <w:sz w:val="28"/>
          <w:szCs w:val="28"/>
          <w:lang w:val="nl-NL"/>
        </w:rPr>
        <w:t>ện</w:t>
      </w:r>
      <w:r>
        <w:rPr>
          <w:sz w:val="28"/>
          <w:szCs w:val="28"/>
          <w:lang w:val="nl-NL"/>
        </w:rPr>
        <w:t xml:space="preserve"> đư</w:t>
      </w:r>
      <w:r w:rsidRPr="00D216C4">
        <w:rPr>
          <w:sz w:val="28"/>
          <w:szCs w:val="28"/>
          <w:lang w:val="nl-NL"/>
        </w:rPr>
        <w:t>ợc</w:t>
      </w:r>
      <w:r>
        <w:rPr>
          <w:sz w:val="28"/>
          <w:szCs w:val="28"/>
          <w:lang w:val="nl-NL"/>
        </w:rPr>
        <w:t xml:space="preserve"> ch</w:t>
      </w:r>
      <w:r w:rsidRPr="00D216C4">
        <w:rPr>
          <w:sz w:val="28"/>
          <w:szCs w:val="28"/>
          <w:lang w:val="nl-NL"/>
        </w:rPr>
        <w:t>ỉ</w:t>
      </w:r>
      <w:r>
        <w:rPr>
          <w:sz w:val="28"/>
          <w:szCs w:val="28"/>
          <w:lang w:val="nl-NL"/>
        </w:rPr>
        <w:t xml:space="preserve"> ti</w:t>
      </w:r>
      <w:r w:rsidRPr="00D216C4">
        <w:rPr>
          <w:sz w:val="28"/>
          <w:szCs w:val="28"/>
          <w:lang w:val="nl-NL"/>
        </w:rPr>
        <w:t>ê</w:t>
      </w:r>
      <w:r>
        <w:rPr>
          <w:sz w:val="28"/>
          <w:szCs w:val="28"/>
          <w:lang w:val="nl-NL"/>
        </w:rPr>
        <w:t>u n</w:t>
      </w:r>
      <w:r w:rsidRPr="00D216C4">
        <w:rPr>
          <w:sz w:val="28"/>
          <w:szCs w:val="28"/>
          <w:lang w:val="nl-NL"/>
        </w:rPr>
        <w:t>ày</w:t>
      </w:r>
      <w:r>
        <w:rPr>
          <w:sz w:val="28"/>
          <w:szCs w:val="28"/>
          <w:lang w:val="nl-NL"/>
        </w:rPr>
        <w:t>.</w:t>
      </w:r>
    </w:p>
    <w:p w14:paraId="234E79FA" w14:textId="77777777" w:rsidR="00F61BD4" w:rsidRDefault="00F61BD4" w:rsidP="00E03CDD">
      <w:pPr>
        <w:widowControl w:val="0"/>
        <w:spacing w:line="358" w:lineRule="auto"/>
        <w:ind w:firstLine="567"/>
        <w:jc w:val="both"/>
        <w:rPr>
          <w:b/>
          <w:i/>
          <w:sz w:val="28"/>
          <w:szCs w:val="28"/>
          <w:lang w:val="nl-NL"/>
        </w:rPr>
      </w:pPr>
      <w:r w:rsidRPr="00C10A4A">
        <w:rPr>
          <w:b/>
          <w:i/>
          <w:sz w:val="28"/>
          <w:szCs w:val="28"/>
          <w:lang w:val="nl-NL"/>
        </w:rPr>
        <w:t>b. Thu hồi đất phi nông nghiệp</w:t>
      </w:r>
    </w:p>
    <w:p w14:paraId="14AA2931" w14:textId="3D825B4F" w:rsidR="00E95B55" w:rsidRDefault="00E95B55" w:rsidP="00E03CDD">
      <w:pPr>
        <w:widowControl w:val="0"/>
        <w:spacing w:line="358" w:lineRule="auto"/>
        <w:ind w:firstLine="567"/>
        <w:jc w:val="both"/>
        <w:rPr>
          <w:sz w:val="28"/>
          <w:szCs w:val="28"/>
          <w:lang w:val="nl-NL"/>
        </w:rPr>
      </w:pPr>
      <w:r w:rsidRPr="00DC245D">
        <w:rPr>
          <w:sz w:val="28"/>
          <w:szCs w:val="28"/>
          <w:lang w:val="nl-NL"/>
        </w:rPr>
        <w:t xml:space="preserve">Diện tích đất </w:t>
      </w:r>
      <w:r w:rsidR="00DE623C">
        <w:rPr>
          <w:sz w:val="28"/>
          <w:szCs w:val="28"/>
          <w:lang w:val="nl-NL"/>
        </w:rPr>
        <w:t>phi nông nghiệp thu hồi năm 202</w:t>
      </w:r>
      <w:r w:rsidR="00D216C4">
        <w:rPr>
          <w:sz w:val="28"/>
          <w:szCs w:val="28"/>
          <w:lang w:val="nl-NL"/>
        </w:rPr>
        <w:t>3</w:t>
      </w:r>
      <w:r w:rsidRPr="00DC245D">
        <w:rPr>
          <w:sz w:val="28"/>
          <w:szCs w:val="28"/>
          <w:lang w:val="nl-NL"/>
        </w:rPr>
        <w:t xml:space="preserve"> được phê duyệt là </w:t>
      </w:r>
      <w:r w:rsidR="00D216C4">
        <w:rPr>
          <w:sz w:val="28"/>
          <w:szCs w:val="28"/>
          <w:lang w:val="nl-NL"/>
        </w:rPr>
        <w:t>37,33</w:t>
      </w:r>
      <w:r w:rsidRPr="00DC245D">
        <w:rPr>
          <w:sz w:val="28"/>
          <w:szCs w:val="28"/>
          <w:lang w:val="nl-NL"/>
        </w:rPr>
        <w:t xml:space="preserve"> </w:t>
      </w:r>
      <w:r w:rsidR="00136FB8">
        <w:rPr>
          <w:sz w:val="28"/>
          <w:szCs w:val="28"/>
          <w:lang w:val="nl-NL"/>
        </w:rPr>
        <w:t>ha, kết quả tính đến 31/12/202</w:t>
      </w:r>
      <w:r w:rsidR="00D216C4">
        <w:rPr>
          <w:sz w:val="28"/>
          <w:szCs w:val="28"/>
          <w:lang w:val="nl-NL"/>
        </w:rPr>
        <w:t>3</w:t>
      </w:r>
      <w:r w:rsidRPr="00DC245D">
        <w:rPr>
          <w:sz w:val="28"/>
          <w:szCs w:val="28"/>
          <w:lang w:val="nl-NL"/>
        </w:rPr>
        <w:t xml:space="preserve"> đã thực hiện </w:t>
      </w:r>
      <w:r w:rsidRPr="00D07C2E">
        <w:rPr>
          <w:sz w:val="28"/>
          <w:szCs w:val="28"/>
          <w:lang w:val="nl-NL"/>
        </w:rPr>
        <w:t xml:space="preserve">được </w:t>
      </w:r>
      <w:r w:rsidR="009B3BCB">
        <w:rPr>
          <w:sz w:val="28"/>
          <w:szCs w:val="28"/>
          <w:lang w:val="nl-NL"/>
        </w:rPr>
        <w:t>5,98</w:t>
      </w:r>
      <w:r w:rsidRPr="00D07C2E">
        <w:rPr>
          <w:sz w:val="28"/>
          <w:szCs w:val="28"/>
          <w:lang w:val="nl-NL"/>
        </w:rPr>
        <w:t xml:space="preserve"> ha, đạt </w:t>
      </w:r>
      <w:r w:rsidR="009B3BCB">
        <w:rPr>
          <w:sz w:val="28"/>
          <w:szCs w:val="28"/>
          <w:lang w:val="nl-NL"/>
        </w:rPr>
        <w:t>16,02</w:t>
      </w:r>
      <w:r w:rsidRPr="00D07C2E">
        <w:rPr>
          <w:sz w:val="28"/>
          <w:szCs w:val="28"/>
          <w:lang w:val="nl-NL"/>
        </w:rPr>
        <w:t>% so</w:t>
      </w:r>
      <w:r w:rsidRPr="00DC245D">
        <w:rPr>
          <w:sz w:val="28"/>
          <w:szCs w:val="28"/>
          <w:lang w:val="nl-NL"/>
        </w:rPr>
        <w:t xml:space="preserve"> với kế hoạch. Cụ thể:</w:t>
      </w:r>
    </w:p>
    <w:p w14:paraId="5EFAE735" w14:textId="77777777" w:rsidR="001A1C05" w:rsidRDefault="001A1C05" w:rsidP="00E03CDD">
      <w:pPr>
        <w:widowControl w:val="0"/>
        <w:spacing w:line="358" w:lineRule="auto"/>
        <w:ind w:firstLine="567"/>
        <w:jc w:val="both"/>
        <w:rPr>
          <w:sz w:val="28"/>
          <w:szCs w:val="28"/>
          <w:lang w:val="nl-NL"/>
        </w:rPr>
      </w:pPr>
      <w:r>
        <w:rPr>
          <w:sz w:val="28"/>
          <w:szCs w:val="28"/>
          <w:lang w:val="nl-NL"/>
        </w:rPr>
        <w:t>- Thu hồi đất quốc phòng 0,01 h</w:t>
      </w:r>
      <w:r w:rsidR="00D07C2E">
        <w:rPr>
          <w:sz w:val="28"/>
          <w:szCs w:val="28"/>
          <w:lang w:val="nl-NL"/>
        </w:rPr>
        <w:t>a, kết quả chưa thực hiện được chỉ tiêu này.</w:t>
      </w:r>
    </w:p>
    <w:p w14:paraId="02EA524C" w14:textId="2C441BC3" w:rsidR="00A319FE" w:rsidRDefault="00A319FE" w:rsidP="00E03CDD">
      <w:pPr>
        <w:widowControl w:val="0"/>
        <w:spacing w:line="358" w:lineRule="auto"/>
        <w:ind w:firstLine="567"/>
        <w:jc w:val="both"/>
        <w:rPr>
          <w:sz w:val="28"/>
          <w:szCs w:val="28"/>
          <w:lang w:val="nl-NL"/>
        </w:rPr>
      </w:pPr>
      <w:r>
        <w:rPr>
          <w:sz w:val="28"/>
          <w:szCs w:val="28"/>
          <w:lang w:val="nl-NL"/>
        </w:rPr>
        <w:t>- Thu hồi đất an ninh 0,19 ha, kết quả chưa thực hiện được chỉ tiêu này</w:t>
      </w:r>
    </w:p>
    <w:p w14:paraId="5A84D51D" w14:textId="77777777" w:rsidR="004F3CC1" w:rsidRPr="00B5572E" w:rsidRDefault="004F3CC1" w:rsidP="00E03CDD">
      <w:pPr>
        <w:widowControl w:val="0"/>
        <w:spacing w:line="358" w:lineRule="auto"/>
        <w:ind w:firstLine="567"/>
        <w:jc w:val="both"/>
        <w:rPr>
          <w:sz w:val="28"/>
          <w:szCs w:val="28"/>
          <w:lang w:val="vi-VN"/>
        </w:rPr>
      </w:pPr>
      <w:r>
        <w:rPr>
          <w:sz w:val="28"/>
          <w:szCs w:val="28"/>
          <w:lang w:val="nl-NL"/>
        </w:rPr>
        <w:t xml:space="preserve">- </w:t>
      </w:r>
      <w:r w:rsidRPr="00B5572E">
        <w:rPr>
          <w:sz w:val="28"/>
          <w:szCs w:val="28"/>
          <w:lang w:val="vi-VN"/>
        </w:rPr>
        <w:t xml:space="preserve">Thu hồi đất </w:t>
      </w:r>
      <w:r>
        <w:rPr>
          <w:sz w:val="28"/>
          <w:szCs w:val="28"/>
        </w:rPr>
        <w:t>thương mại dịch vụ</w:t>
      </w:r>
      <w:r w:rsidRPr="00B5572E">
        <w:rPr>
          <w:sz w:val="28"/>
          <w:szCs w:val="28"/>
          <w:lang w:val="vi-VN"/>
        </w:rPr>
        <w:t xml:space="preserve"> 0,0</w:t>
      </w:r>
      <w:r>
        <w:rPr>
          <w:sz w:val="28"/>
          <w:szCs w:val="28"/>
        </w:rPr>
        <w:t>1</w:t>
      </w:r>
      <w:r w:rsidRPr="00B5572E">
        <w:rPr>
          <w:sz w:val="28"/>
          <w:szCs w:val="28"/>
        </w:rPr>
        <w:t xml:space="preserve"> </w:t>
      </w:r>
      <w:r w:rsidRPr="00B5572E">
        <w:rPr>
          <w:sz w:val="28"/>
          <w:szCs w:val="28"/>
          <w:lang w:val="vi-VN"/>
        </w:rPr>
        <w:t xml:space="preserve">ha, </w:t>
      </w:r>
      <w:r w:rsidRPr="0038247F">
        <w:rPr>
          <w:sz w:val="28"/>
          <w:szCs w:val="28"/>
          <w:lang w:val="nl-NL"/>
        </w:rPr>
        <w:t>kết quả chưa thực hiện được chỉ tiêu này.</w:t>
      </w:r>
    </w:p>
    <w:p w14:paraId="34F092DA" w14:textId="62F18B02" w:rsidR="00AA13CB" w:rsidRPr="00DC245D" w:rsidRDefault="00AA13CB" w:rsidP="00E03CDD">
      <w:pPr>
        <w:widowControl w:val="0"/>
        <w:spacing w:line="358" w:lineRule="auto"/>
        <w:ind w:firstLine="567"/>
        <w:jc w:val="both"/>
        <w:rPr>
          <w:sz w:val="28"/>
          <w:szCs w:val="28"/>
          <w:lang w:val="nl-NL"/>
        </w:rPr>
      </w:pPr>
      <w:r>
        <w:rPr>
          <w:sz w:val="28"/>
          <w:szCs w:val="28"/>
          <w:lang w:val="nl-NL"/>
        </w:rPr>
        <w:t xml:space="preserve">- Thu hồi đất cơ </w:t>
      </w:r>
      <w:r w:rsidR="001A1C05">
        <w:rPr>
          <w:sz w:val="28"/>
          <w:szCs w:val="28"/>
          <w:lang w:val="nl-NL"/>
        </w:rPr>
        <w:t>sở sản xuất phi nông nghiệp 0,0</w:t>
      </w:r>
      <w:r w:rsidR="00A319FE">
        <w:rPr>
          <w:sz w:val="28"/>
          <w:szCs w:val="28"/>
          <w:lang w:val="nl-NL"/>
        </w:rPr>
        <w:t>5</w:t>
      </w:r>
      <w:r>
        <w:rPr>
          <w:sz w:val="28"/>
          <w:szCs w:val="28"/>
          <w:lang w:val="nl-NL"/>
        </w:rPr>
        <w:t xml:space="preserve"> ha, kết quả </w:t>
      </w:r>
      <w:r w:rsidR="0038247F">
        <w:rPr>
          <w:sz w:val="28"/>
          <w:szCs w:val="28"/>
          <w:lang w:val="nl-NL"/>
        </w:rPr>
        <w:t>chưa thực hiện được chỉ tiêu này.</w:t>
      </w:r>
    </w:p>
    <w:p w14:paraId="0C3E7C75" w14:textId="6AA5F50E" w:rsidR="00AA13CB" w:rsidRPr="00A319FE" w:rsidRDefault="00E95B55" w:rsidP="00E03CDD">
      <w:pPr>
        <w:widowControl w:val="0"/>
        <w:spacing w:line="336" w:lineRule="auto"/>
        <w:ind w:firstLine="567"/>
        <w:jc w:val="both"/>
        <w:rPr>
          <w:spacing w:val="-4"/>
          <w:sz w:val="28"/>
          <w:szCs w:val="28"/>
          <w:lang w:val="nl-NL"/>
        </w:rPr>
      </w:pPr>
      <w:r w:rsidRPr="00A319FE">
        <w:rPr>
          <w:spacing w:val="-4"/>
          <w:sz w:val="28"/>
          <w:szCs w:val="28"/>
          <w:lang w:val="nl-NL"/>
        </w:rPr>
        <w:lastRenderedPageBreak/>
        <w:t xml:space="preserve">- Thu hồi đất phát triển hạ tầng </w:t>
      </w:r>
      <w:r w:rsidR="00A319FE" w:rsidRPr="00A319FE">
        <w:rPr>
          <w:spacing w:val="-4"/>
          <w:sz w:val="28"/>
          <w:szCs w:val="28"/>
          <w:lang w:val="nl-NL"/>
        </w:rPr>
        <w:t>27,25</w:t>
      </w:r>
      <w:r w:rsidRPr="00A319FE">
        <w:rPr>
          <w:spacing w:val="-4"/>
          <w:sz w:val="28"/>
          <w:szCs w:val="28"/>
          <w:lang w:val="nl-NL"/>
        </w:rPr>
        <w:t xml:space="preserve"> ha, kết quả đã thực hiện được </w:t>
      </w:r>
      <w:r w:rsidR="009B3BCB">
        <w:rPr>
          <w:spacing w:val="-4"/>
          <w:sz w:val="28"/>
          <w:szCs w:val="28"/>
          <w:lang w:val="nl-NL"/>
        </w:rPr>
        <w:t>5,59</w:t>
      </w:r>
      <w:r w:rsidR="00E26CFB" w:rsidRPr="00A319FE">
        <w:rPr>
          <w:spacing w:val="-4"/>
          <w:sz w:val="28"/>
          <w:szCs w:val="28"/>
          <w:lang w:val="nl-NL"/>
        </w:rPr>
        <w:t xml:space="preserve"> </w:t>
      </w:r>
      <w:r w:rsidRPr="00A319FE">
        <w:rPr>
          <w:spacing w:val="-4"/>
          <w:sz w:val="28"/>
          <w:szCs w:val="28"/>
          <w:lang w:val="nl-NL"/>
        </w:rPr>
        <w:t xml:space="preserve">ha, đạt </w:t>
      </w:r>
      <w:r w:rsidR="009B3BCB">
        <w:rPr>
          <w:spacing w:val="-4"/>
          <w:sz w:val="28"/>
          <w:szCs w:val="28"/>
          <w:lang w:val="nl-NL"/>
        </w:rPr>
        <w:t>20,51</w:t>
      </w:r>
      <w:r w:rsidRPr="00A319FE">
        <w:rPr>
          <w:spacing w:val="-4"/>
          <w:sz w:val="28"/>
          <w:szCs w:val="28"/>
          <w:lang w:val="nl-NL"/>
        </w:rPr>
        <w:t>% so với kế hoạch</w:t>
      </w:r>
      <w:r w:rsidR="00C803DE" w:rsidRPr="00A319FE">
        <w:rPr>
          <w:spacing w:val="-4"/>
          <w:sz w:val="28"/>
          <w:szCs w:val="28"/>
          <w:lang w:val="nl-NL"/>
        </w:rPr>
        <w:t>,</w:t>
      </w:r>
      <w:r w:rsidR="006E0B09" w:rsidRPr="00A319FE">
        <w:rPr>
          <w:spacing w:val="-4"/>
          <w:sz w:val="28"/>
          <w:szCs w:val="28"/>
          <w:lang w:val="nl-NL"/>
        </w:rPr>
        <w:t xml:space="preserve"> trong đó các dự án thu hồi vào đất hạ tầng (CQT, giảm bán kính cấp điện lưới điện hạ áp, giảm khách hàng điện áp thấp, giảm TTĐN khu vực: xã Trạm Thản, huyện Phù Ninh; Đường dây 500kV Lào Cai - Vĩnh yên và mở rộng ngăn lộ 500kV tại TBA500kV Vĩnh Yên;..)</w:t>
      </w:r>
      <w:r w:rsidRPr="00A319FE">
        <w:rPr>
          <w:spacing w:val="-4"/>
          <w:sz w:val="28"/>
          <w:szCs w:val="28"/>
          <w:lang w:val="nl-NL"/>
        </w:rPr>
        <w:t xml:space="preserve">. </w:t>
      </w:r>
      <w:r w:rsidR="006E0B09" w:rsidRPr="00A319FE">
        <w:rPr>
          <w:spacing w:val="-4"/>
          <w:sz w:val="28"/>
          <w:szCs w:val="28"/>
          <w:lang w:val="nl-NL"/>
        </w:rPr>
        <w:t>Tỷ lệ thu hồi đất phát triển hạ tầng còn thấp do với kế hoạch được duyệt n</w:t>
      </w:r>
      <w:r w:rsidRPr="00A319FE">
        <w:rPr>
          <w:spacing w:val="-4"/>
          <w:sz w:val="28"/>
          <w:szCs w:val="28"/>
          <w:lang w:val="nl-NL"/>
        </w:rPr>
        <w:t xml:space="preserve">guyên nhân là do một số công trình, dự án dự kiến thu hồi đất phát triển hạ tầng nhưng chưa thực hiện được như: </w:t>
      </w:r>
      <w:r w:rsidR="00A319FE" w:rsidRPr="00A319FE">
        <w:rPr>
          <w:spacing w:val="-4"/>
          <w:sz w:val="28"/>
          <w:szCs w:val="28"/>
          <w:lang w:val="nl-NL"/>
        </w:rPr>
        <w:t>Đầu tư kinh doanh hạ tầng sản xuất công nghiệp và dịch vụ Cụm công nghiệp Tử Đà - An Đạo</w:t>
      </w:r>
      <w:r w:rsidR="00AA13CB" w:rsidRPr="00A319FE">
        <w:rPr>
          <w:spacing w:val="-4"/>
          <w:sz w:val="28"/>
          <w:szCs w:val="28"/>
          <w:lang w:val="nl-NL"/>
        </w:rPr>
        <w:t>; Cụm công nghiệp Phú Gia</w:t>
      </w:r>
      <w:r w:rsidR="004D67AA" w:rsidRPr="00A319FE">
        <w:rPr>
          <w:spacing w:val="-4"/>
          <w:sz w:val="28"/>
          <w:szCs w:val="28"/>
        </w:rPr>
        <w:t xml:space="preserve">; </w:t>
      </w:r>
      <w:r w:rsidR="001474F7" w:rsidRPr="00A319FE">
        <w:rPr>
          <w:spacing w:val="-4"/>
          <w:sz w:val="28"/>
          <w:szCs w:val="28"/>
        </w:rPr>
        <w:t>Dự án công viên Vĩnh Hằng</w:t>
      </w:r>
      <w:r w:rsidR="00AA13CB" w:rsidRPr="00A319FE">
        <w:rPr>
          <w:spacing w:val="-4"/>
          <w:sz w:val="28"/>
          <w:szCs w:val="28"/>
          <w:lang w:val="nl-NL"/>
        </w:rPr>
        <w:t>;</w:t>
      </w:r>
      <w:r w:rsidR="001E6696" w:rsidRPr="00A319FE">
        <w:rPr>
          <w:spacing w:val="-4"/>
          <w:sz w:val="28"/>
          <w:szCs w:val="28"/>
          <w:lang w:val="nl-NL"/>
        </w:rPr>
        <w:t>...</w:t>
      </w:r>
    </w:p>
    <w:p w14:paraId="54393E03" w14:textId="60C1A744" w:rsidR="00E95B55" w:rsidRPr="00DC245D" w:rsidRDefault="00E95B55" w:rsidP="00E03CDD">
      <w:pPr>
        <w:widowControl w:val="0"/>
        <w:spacing w:line="336" w:lineRule="auto"/>
        <w:ind w:firstLine="567"/>
        <w:jc w:val="both"/>
        <w:rPr>
          <w:sz w:val="28"/>
          <w:szCs w:val="28"/>
          <w:lang w:val="nl-NL"/>
        </w:rPr>
      </w:pPr>
      <w:r w:rsidRPr="00DC245D">
        <w:rPr>
          <w:sz w:val="28"/>
          <w:szCs w:val="28"/>
          <w:lang w:val="nl-NL"/>
        </w:rPr>
        <w:t xml:space="preserve">- Thu hồi đất ở tại nông thôn </w:t>
      </w:r>
      <w:r w:rsidR="00A319FE">
        <w:rPr>
          <w:sz w:val="28"/>
          <w:szCs w:val="28"/>
          <w:lang w:val="nl-NL"/>
        </w:rPr>
        <w:t>9,81</w:t>
      </w:r>
      <w:r w:rsidRPr="00DC245D">
        <w:rPr>
          <w:sz w:val="28"/>
          <w:szCs w:val="28"/>
          <w:lang w:val="nl-NL"/>
        </w:rPr>
        <w:t xml:space="preserve"> ha, kết quả đã thực hiện </w:t>
      </w:r>
      <w:r w:rsidRPr="00011365">
        <w:rPr>
          <w:sz w:val="28"/>
          <w:szCs w:val="28"/>
          <w:lang w:val="nl-NL"/>
        </w:rPr>
        <w:t xml:space="preserve">được </w:t>
      </w:r>
      <w:r w:rsidR="00A319FE">
        <w:rPr>
          <w:sz w:val="28"/>
          <w:szCs w:val="28"/>
          <w:lang w:val="nl-NL"/>
        </w:rPr>
        <w:t>0,</w:t>
      </w:r>
      <w:r w:rsidR="009B3BCB">
        <w:rPr>
          <w:sz w:val="28"/>
          <w:szCs w:val="28"/>
          <w:lang w:val="nl-NL"/>
        </w:rPr>
        <w:t>39</w:t>
      </w:r>
      <w:r w:rsidRPr="00011365">
        <w:rPr>
          <w:sz w:val="28"/>
          <w:szCs w:val="28"/>
          <w:lang w:val="nl-NL"/>
        </w:rPr>
        <w:t xml:space="preserve"> ha, đạt </w:t>
      </w:r>
      <w:r w:rsidR="009B3BCB">
        <w:rPr>
          <w:sz w:val="28"/>
          <w:szCs w:val="28"/>
          <w:lang w:val="nl-NL"/>
        </w:rPr>
        <w:t>3,98</w:t>
      </w:r>
      <w:r w:rsidRPr="00011365">
        <w:rPr>
          <w:sz w:val="28"/>
          <w:szCs w:val="28"/>
          <w:lang w:val="nl-NL"/>
        </w:rPr>
        <w:t>% so với kế hoạch</w:t>
      </w:r>
      <w:bookmarkStart w:id="51" w:name="_Toc532280457"/>
      <w:bookmarkStart w:id="52" w:name="_Toc532456011"/>
      <w:r w:rsidR="00735171">
        <w:rPr>
          <w:sz w:val="28"/>
          <w:szCs w:val="28"/>
          <w:lang w:val="nl-NL"/>
        </w:rPr>
        <w:t xml:space="preserve"> trong đó các dự án thu hồi vào đất ở nông thôn (</w:t>
      </w:r>
      <w:r w:rsidR="0087351D" w:rsidRPr="0087351D">
        <w:rPr>
          <w:sz w:val="28"/>
          <w:szCs w:val="28"/>
          <w:lang w:val="nl-NL"/>
        </w:rPr>
        <w:t>Dự án cải tại, gia cố và nâng cấp đường Âu Cơ</w:t>
      </w:r>
      <w:r w:rsidR="0087351D">
        <w:rPr>
          <w:sz w:val="28"/>
          <w:szCs w:val="28"/>
          <w:lang w:val="nl-NL"/>
        </w:rPr>
        <w:t>;..)</w:t>
      </w:r>
    </w:p>
    <w:p w14:paraId="11A25C7E" w14:textId="77777777" w:rsidR="004F3CC1" w:rsidRDefault="004F3CC1" w:rsidP="00E03CDD">
      <w:pPr>
        <w:widowControl w:val="0"/>
        <w:spacing w:line="336" w:lineRule="auto"/>
        <w:ind w:firstLine="567"/>
        <w:jc w:val="both"/>
        <w:rPr>
          <w:sz w:val="28"/>
          <w:szCs w:val="28"/>
          <w:lang w:val="nl-NL"/>
        </w:rPr>
      </w:pPr>
      <w:r w:rsidRPr="00DC245D">
        <w:rPr>
          <w:sz w:val="28"/>
          <w:szCs w:val="28"/>
          <w:lang w:val="nl-NL"/>
        </w:rPr>
        <w:t xml:space="preserve">- Thu hồi đất </w:t>
      </w:r>
      <w:r>
        <w:rPr>
          <w:sz w:val="28"/>
          <w:szCs w:val="28"/>
          <w:lang w:val="nl-NL"/>
        </w:rPr>
        <w:t>xây dựng trụ sở cơ quan</w:t>
      </w:r>
      <w:r w:rsidRPr="00DC245D">
        <w:rPr>
          <w:sz w:val="28"/>
          <w:szCs w:val="28"/>
          <w:lang w:val="nl-NL"/>
        </w:rPr>
        <w:t xml:space="preserve"> 0,</w:t>
      </w:r>
      <w:r>
        <w:rPr>
          <w:sz w:val="28"/>
          <w:szCs w:val="28"/>
          <w:lang w:val="nl-NL"/>
        </w:rPr>
        <w:t>01</w:t>
      </w:r>
      <w:r w:rsidRPr="00DC245D">
        <w:rPr>
          <w:sz w:val="28"/>
          <w:szCs w:val="28"/>
          <w:lang w:val="nl-NL"/>
        </w:rPr>
        <w:t xml:space="preserve"> ha, </w:t>
      </w:r>
      <w:r w:rsidRPr="00011365">
        <w:rPr>
          <w:sz w:val="28"/>
          <w:szCs w:val="28"/>
          <w:lang w:val="nl-NL"/>
        </w:rPr>
        <w:t xml:space="preserve">kết quả </w:t>
      </w:r>
      <w:r w:rsidR="00011365">
        <w:rPr>
          <w:sz w:val="28"/>
          <w:szCs w:val="28"/>
          <w:lang w:val="nl-NL"/>
        </w:rPr>
        <w:t>chưa thực hiện được chỉ tiêu này.</w:t>
      </w:r>
    </w:p>
    <w:p w14:paraId="055AAAF0" w14:textId="2594E896" w:rsidR="0087351D" w:rsidRDefault="0087351D" w:rsidP="00E03CDD">
      <w:pPr>
        <w:widowControl w:val="0"/>
        <w:spacing w:line="336" w:lineRule="auto"/>
        <w:ind w:firstLine="567"/>
        <w:jc w:val="both"/>
        <w:rPr>
          <w:i/>
          <w:sz w:val="28"/>
          <w:szCs w:val="28"/>
          <w:lang w:val="nl-NL"/>
        </w:rPr>
      </w:pPr>
      <w:r w:rsidRPr="00D32CDF">
        <w:rPr>
          <w:i/>
          <w:sz w:val="28"/>
          <w:szCs w:val="28"/>
          <w:lang w:val="nl-NL"/>
        </w:rPr>
        <w:t>* Một số nguyên nhân tỷ lệ thu hồi chưa đạt:</w:t>
      </w:r>
    </w:p>
    <w:p w14:paraId="6929A26B" w14:textId="7414B9E5" w:rsidR="0005686C" w:rsidRPr="00D32CDF" w:rsidRDefault="0005686C" w:rsidP="00E03CDD">
      <w:pPr>
        <w:widowControl w:val="0"/>
        <w:spacing w:line="336" w:lineRule="auto"/>
        <w:ind w:firstLine="567"/>
        <w:jc w:val="both"/>
        <w:rPr>
          <w:i/>
          <w:sz w:val="28"/>
          <w:szCs w:val="28"/>
          <w:lang w:val="nl-NL"/>
        </w:rPr>
      </w:pPr>
      <w:r w:rsidRPr="0005686C">
        <w:rPr>
          <w:sz w:val="28"/>
          <w:szCs w:val="28"/>
          <w:lang w:val="nl-NL"/>
        </w:rPr>
        <w:t>-</w:t>
      </w:r>
      <w:r>
        <w:rPr>
          <w:i/>
          <w:sz w:val="28"/>
          <w:szCs w:val="28"/>
          <w:lang w:val="nl-NL"/>
        </w:rPr>
        <w:t xml:space="preserve"> </w:t>
      </w:r>
      <w:r w:rsidRPr="009E2265">
        <w:rPr>
          <w:color w:val="000000"/>
          <w:sz w:val="28"/>
          <w:szCs w:val="28"/>
          <w:lang w:val="it-IT"/>
        </w:rPr>
        <w:t>Tỷ lệ thực hiện các công trình, dự án còn thấp một số công trình, dự án chậm tiến độ hoặc chưa thực hiện theo Kế hoạch sử dụng đất được duyệt</w:t>
      </w:r>
      <w:r>
        <w:rPr>
          <w:color w:val="000000"/>
          <w:sz w:val="28"/>
          <w:szCs w:val="28"/>
          <w:lang w:val="it-IT"/>
        </w:rPr>
        <w:t>.</w:t>
      </w:r>
    </w:p>
    <w:p w14:paraId="2B51BA67" w14:textId="7968C599" w:rsidR="00B008F1" w:rsidRPr="00B008F1" w:rsidRDefault="0087351D" w:rsidP="00E03CDD">
      <w:pPr>
        <w:spacing w:line="336" w:lineRule="auto"/>
        <w:ind w:firstLine="567"/>
        <w:jc w:val="both"/>
        <w:rPr>
          <w:sz w:val="28"/>
          <w:szCs w:val="28"/>
        </w:rPr>
      </w:pPr>
      <w:r>
        <w:rPr>
          <w:sz w:val="28"/>
          <w:szCs w:val="28"/>
          <w:lang w:val="nl-NL"/>
        </w:rPr>
        <w:t xml:space="preserve">- </w:t>
      </w:r>
      <w:r w:rsidR="00D271C2" w:rsidRPr="009E2265">
        <w:rPr>
          <w:sz w:val="28"/>
          <w:szCs w:val="28"/>
        </w:rPr>
        <w:t>Cơ sở hạ tầng trên địa bàn huyện còn yếu, cần vốn đầu tư lớn. Nhưng hiện nay việc huy động vốn để thực hiện các dự án còn gặp nhiều khó khăn, đồng thời khả năng cân đối ngân sách địa phương cũng có hạn, nên nhiều công trình dự án chưa thực hiện được. Một số công trình dự án chưa bố trí được nguồn vốn đầu tư để triển khai thực hiện</w:t>
      </w:r>
      <w:r w:rsidR="00D271C2">
        <w:rPr>
          <w:sz w:val="28"/>
          <w:szCs w:val="28"/>
        </w:rPr>
        <w:t>.</w:t>
      </w:r>
      <w:r w:rsidR="00B008F1">
        <w:rPr>
          <w:sz w:val="28"/>
          <w:szCs w:val="28"/>
        </w:rPr>
        <w:t xml:space="preserve"> </w:t>
      </w:r>
      <w:r w:rsidR="00B008F1" w:rsidRPr="00B008F1">
        <w:rPr>
          <w:spacing w:val="3"/>
          <w:sz w:val="28"/>
          <w:szCs w:val="28"/>
          <w:shd w:val="clear" w:color="auto" w:fill="FFFFFF"/>
        </w:rPr>
        <w:t>Một số dự án khu nhà ở đô thị tiến độ rất chậm do thị trường bất động sản đóng băng</w:t>
      </w:r>
      <w:r w:rsidR="00B008F1">
        <w:rPr>
          <w:spacing w:val="3"/>
          <w:sz w:val="28"/>
          <w:szCs w:val="28"/>
          <w:shd w:val="clear" w:color="auto" w:fill="FFFFFF"/>
        </w:rPr>
        <w:t>.</w:t>
      </w:r>
    </w:p>
    <w:p w14:paraId="3604F760" w14:textId="77777777" w:rsidR="00B008F1" w:rsidRDefault="00D271C2" w:rsidP="00E03CDD">
      <w:pPr>
        <w:spacing w:line="336" w:lineRule="auto"/>
        <w:ind w:firstLine="567"/>
        <w:jc w:val="both"/>
        <w:rPr>
          <w:sz w:val="28"/>
          <w:szCs w:val="28"/>
        </w:rPr>
      </w:pPr>
      <w:r>
        <w:rPr>
          <w:sz w:val="28"/>
          <w:szCs w:val="28"/>
        </w:rPr>
        <w:t xml:space="preserve">- </w:t>
      </w:r>
      <w:r w:rsidRPr="009E2265">
        <w:rPr>
          <w:sz w:val="28"/>
          <w:szCs w:val="28"/>
        </w:rPr>
        <w:t xml:space="preserve"> Công tác bồi thường và giải phóng mặt bằng còn gặp nhiều khó khăn, bất cập làm chậm tiến độ thực hiện các dự án.</w:t>
      </w:r>
      <w:r w:rsidR="00B008F1">
        <w:rPr>
          <w:sz w:val="28"/>
          <w:szCs w:val="28"/>
        </w:rPr>
        <w:t xml:space="preserve"> </w:t>
      </w:r>
    </w:p>
    <w:p w14:paraId="2CA6961C" w14:textId="03EFD9F1" w:rsidR="00D271C2" w:rsidRPr="00B5572E" w:rsidRDefault="00D271C2" w:rsidP="00E03CDD">
      <w:pPr>
        <w:spacing w:line="336" w:lineRule="auto"/>
        <w:ind w:firstLine="567"/>
        <w:jc w:val="both"/>
        <w:rPr>
          <w:sz w:val="28"/>
          <w:szCs w:val="28"/>
          <w:lang w:val="nl-NL"/>
        </w:rPr>
      </w:pPr>
      <w:r w:rsidRPr="009E2265">
        <w:rPr>
          <w:sz w:val="28"/>
          <w:szCs w:val="28"/>
          <w:lang w:eastAsia="x-none"/>
        </w:rPr>
        <w:t>-</w:t>
      </w:r>
      <w:r w:rsidRPr="009E2265">
        <w:rPr>
          <w:sz w:val="28"/>
          <w:szCs w:val="28"/>
          <w:lang w:val="vi-VN" w:eastAsia="x-none"/>
        </w:rPr>
        <w:t xml:space="preserve"> </w:t>
      </w:r>
      <w:r w:rsidRPr="009E2265">
        <w:rPr>
          <w:sz w:val="28"/>
          <w:szCs w:val="28"/>
        </w:rPr>
        <w:t xml:space="preserve">Việc thực hiện bồi thường, giải phóng mặt bằng gặp khó khăn trong khâu vận động, </w:t>
      </w:r>
      <w:r w:rsidR="00712537">
        <w:rPr>
          <w:sz w:val="28"/>
          <w:szCs w:val="28"/>
        </w:rPr>
        <w:t>do một số hộ đòi hỏi chính sách đền bù lớn hơn nhà nước quy định.</w:t>
      </w:r>
      <w:r w:rsidR="00B008F1">
        <w:rPr>
          <w:sz w:val="28"/>
          <w:szCs w:val="28"/>
        </w:rPr>
        <w:t xml:space="preserve"> M</w:t>
      </w:r>
      <w:r w:rsidR="00B008F1" w:rsidRPr="00B008F1">
        <w:rPr>
          <w:sz w:val="28"/>
          <w:szCs w:val="28"/>
        </w:rPr>
        <w:t>ột</w:t>
      </w:r>
      <w:r w:rsidR="00B008F1">
        <w:rPr>
          <w:sz w:val="28"/>
          <w:szCs w:val="28"/>
        </w:rPr>
        <w:t xml:space="preserve"> s</w:t>
      </w:r>
      <w:r w:rsidR="00B008F1" w:rsidRPr="00B008F1">
        <w:rPr>
          <w:sz w:val="28"/>
          <w:szCs w:val="28"/>
        </w:rPr>
        <w:t>ố</w:t>
      </w:r>
      <w:r w:rsidR="00B008F1">
        <w:rPr>
          <w:sz w:val="28"/>
          <w:szCs w:val="28"/>
        </w:rPr>
        <w:t xml:space="preserve"> d</w:t>
      </w:r>
      <w:r w:rsidR="00B008F1" w:rsidRPr="00B008F1">
        <w:rPr>
          <w:sz w:val="28"/>
          <w:szCs w:val="28"/>
        </w:rPr>
        <w:t>ự</w:t>
      </w:r>
      <w:r w:rsidR="00B008F1">
        <w:rPr>
          <w:sz w:val="28"/>
          <w:szCs w:val="28"/>
        </w:rPr>
        <w:t xml:space="preserve"> </w:t>
      </w:r>
      <w:r w:rsidR="00B008F1" w:rsidRPr="00B008F1">
        <w:rPr>
          <w:sz w:val="28"/>
          <w:szCs w:val="28"/>
        </w:rPr>
        <w:t>án</w:t>
      </w:r>
      <w:r w:rsidR="00B008F1">
        <w:rPr>
          <w:sz w:val="28"/>
          <w:szCs w:val="28"/>
        </w:rPr>
        <w:t xml:space="preserve"> ph</w:t>
      </w:r>
      <w:r w:rsidR="00B008F1" w:rsidRPr="00B008F1">
        <w:rPr>
          <w:sz w:val="28"/>
          <w:szCs w:val="28"/>
        </w:rPr>
        <w:t>ải</w:t>
      </w:r>
      <w:r w:rsidR="00B008F1">
        <w:rPr>
          <w:sz w:val="28"/>
          <w:szCs w:val="28"/>
        </w:rPr>
        <w:t xml:space="preserve"> cư</w:t>
      </w:r>
      <w:r w:rsidR="00B008F1" w:rsidRPr="00B008F1">
        <w:rPr>
          <w:sz w:val="28"/>
          <w:szCs w:val="28"/>
        </w:rPr>
        <w:t>ỡng</w:t>
      </w:r>
      <w:r w:rsidR="00B008F1">
        <w:rPr>
          <w:sz w:val="28"/>
          <w:szCs w:val="28"/>
        </w:rPr>
        <w:t xml:space="preserve"> ch</w:t>
      </w:r>
      <w:r w:rsidR="00B008F1" w:rsidRPr="00B008F1">
        <w:rPr>
          <w:sz w:val="28"/>
          <w:szCs w:val="28"/>
        </w:rPr>
        <w:t>ế</w:t>
      </w:r>
      <w:r w:rsidR="00B008F1">
        <w:rPr>
          <w:sz w:val="28"/>
          <w:szCs w:val="28"/>
        </w:rPr>
        <w:t xml:space="preserve"> ki</w:t>
      </w:r>
      <w:r w:rsidR="00B008F1" w:rsidRPr="00B008F1">
        <w:rPr>
          <w:sz w:val="28"/>
          <w:szCs w:val="28"/>
        </w:rPr>
        <w:t>ểm</w:t>
      </w:r>
      <w:r w:rsidR="00B008F1">
        <w:rPr>
          <w:sz w:val="28"/>
          <w:szCs w:val="28"/>
        </w:rPr>
        <w:t xml:space="preserve"> đ</w:t>
      </w:r>
      <w:r w:rsidR="00B008F1" w:rsidRPr="00B008F1">
        <w:rPr>
          <w:sz w:val="28"/>
          <w:szCs w:val="28"/>
        </w:rPr>
        <w:t>ếm</w:t>
      </w:r>
      <w:r w:rsidR="00B008F1">
        <w:rPr>
          <w:sz w:val="28"/>
          <w:szCs w:val="28"/>
        </w:rPr>
        <w:t>, t</w:t>
      </w:r>
      <w:r w:rsidR="003F2F1C">
        <w:rPr>
          <w:sz w:val="28"/>
          <w:szCs w:val="28"/>
        </w:rPr>
        <w:t>hu h</w:t>
      </w:r>
      <w:r w:rsidR="003F2F1C" w:rsidRPr="003F2F1C">
        <w:rPr>
          <w:sz w:val="28"/>
          <w:szCs w:val="28"/>
        </w:rPr>
        <w:t>ồi</w:t>
      </w:r>
      <w:r w:rsidR="003F2F1C">
        <w:rPr>
          <w:sz w:val="28"/>
          <w:szCs w:val="28"/>
        </w:rPr>
        <w:t xml:space="preserve"> nh</w:t>
      </w:r>
      <w:r w:rsidR="003F2F1C" w:rsidRPr="003F2F1C">
        <w:rPr>
          <w:sz w:val="28"/>
          <w:szCs w:val="28"/>
        </w:rPr>
        <w:t>ư</w:t>
      </w:r>
      <w:r w:rsidR="003F2F1C">
        <w:rPr>
          <w:sz w:val="28"/>
          <w:szCs w:val="28"/>
        </w:rPr>
        <w:t>: H</w:t>
      </w:r>
      <w:r w:rsidR="003F2F1C" w:rsidRPr="003F2F1C">
        <w:rPr>
          <w:sz w:val="28"/>
          <w:szCs w:val="28"/>
        </w:rPr>
        <w:t>ạ</w:t>
      </w:r>
      <w:r w:rsidR="003F2F1C">
        <w:rPr>
          <w:sz w:val="28"/>
          <w:szCs w:val="28"/>
        </w:rPr>
        <w:t xml:space="preserve"> t</w:t>
      </w:r>
      <w:r w:rsidR="003F2F1C" w:rsidRPr="003F2F1C">
        <w:rPr>
          <w:sz w:val="28"/>
          <w:szCs w:val="28"/>
        </w:rPr>
        <w:t>ầng</w:t>
      </w:r>
      <w:r w:rsidR="003F2F1C">
        <w:rPr>
          <w:sz w:val="28"/>
          <w:szCs w:val="28"/>
        </w:rPr>
        <w:t xml:space="preserve"> khu d</w:t>
      </w:r>
      <w:r w:rsidR="003F2F1C" w:rsidRPr="003F2F1C">
        <w:rPr>
          <w:sz w:val="28"/>
          <w:szCs w:val="28"/>
        </w:rPr>
        <w:t>â</w:t>
      </w:r>
      <w:r w:rsidR="003F2F1C">
        <w:rPr>
          <w:sz w:val="28"/>
          <w:szCs w:val="28"/>
        </w:rPr>
        <w:t>n c</w:t>
      </w:r>
      <w:r w:rsidR="003F2F1C" w:rsidRPr="003F2F1C">
        <w:rPr>
          <w:sz w:val="28"/>
          <w:szCs w:val="28"/>
        </w:rPr>
        <w:t>ư</w:t>
      </w:r>
      <w:r w:rsidR="003F2F1C">
        <w:rPr>
          <w:sz w:val="28"/>
          <w:szCs w:val="28"/>
        </w:rPr>
        <w:t xml:space="preserve"> N</w:t>
      </w:r>
      <w:r w:rsidR="003F2F1C" w:rsidRPr="003F2F1C">
        <w:rPr>
          <w:sz w:val="28"/>
          <w:szCs w:val="28"/>
        </w:rPr>
        <w:t>hà Giang</w:t>
      </w:r>
      <w:r w:rsidR="003F2F1C">
        <w:rPr>
          <w:sz w:val="28"/>
          <w:szCs w:val="28"/>
        </w:rPr>
        <w:t>, x</w:t>
      </w:r>
      <w:r w:rsidR="003F2F1C" w:rsidRPr="003F2F1C">
        <w:rPr>
          <w:sz w:val="28"/>
          <w:szCs w:val="28"/>
        </w:rPr>
        <w:t>ã</w:t>
      </w:r>
      <w:r w:rsidR="003F2F1C">
        <w:rPr>
          <w:sz w:val="28"/>
          <w:szCs w:val="28"/>
        </w:rPr>
        <w:t xml:space="preserve"> Ph</w:t>
      </w:r>
      <w:r w:rsidR="003F2F1C" w:rsidRPr="003F2F1C">
        <w:rPr>
          <w:sz w:val="28"/>
          <w:szCs w:val="28"/>
        </w:rPr>
        <w:t>ú</w:t>
      </w:r>
      <w:r w:rsidR="003F2F1C">
        <w:rPr>
          <w:sz w:val="28"/>
          <w:szCs w:val="28"/>
        </w:rPr>
        <w:t xml:space="preserve"> L</w:t>
      </w:r>
      <w:r w:rsidR="003F2F1C" w:rsidRPr="003F2F1C">
        <w:rPr>
          <w:sz w:val="28"/>
          <w:szCs w:val="28"/>
        </w:rPr>
        <w:t>ộc</w:t>
      </w:r>
      <w:r w:rsidR="003F2F1C">
        <w:rPr>
          <w:sz w:val="28"/>
          <w:szCs w:val="28"/>
        </w:rPr>
        <w:t>;</w:t>
      </w:r>
      <w:r w:rsidR="003F2F1C" w:rsidRPr="003F2F1C">
        <w:rPr>
          <w:sz w:val="28"/>
          <w:szCs w:val="28"/>
        </w:rPr>
        <w:t xml:space="preserve"> </w:t>
      </w:r>
      <w:r w:rsidR="003F2F1C">
        <w:rPr>
          <w:sz w:val="28"/>
          <w:szCs w:val="28"/>
        </w:rPr>
        <w:t>H</w:t>
      </w:r>
      <w:r w:rsidR="003F2F1C" w:rsidRPr="003F2F1C">
        <w:rPr>
          <w:sz w:val="28"/>
          <w:szCs w:val="28"/>
        </w:rPr>
        <w:t>ạ</w:t>
      </w:r>
      <w:r w:rsidR="003F2F1C">
        <w:rPr>
          <w:sz w:val="28"/>
          <w:szCs w:val="28"/>
        </w:rPr>
        <w:t xml:space="preserve"> t</w:t>
      </w:r>
      <w:r w:rsidR="003F2F1C" w:rsidRPr="003F2F1C">
        <w:rPr>
          <w:sz w:val="28"/>
          <w:szCs w:val="28"/>
        </w:rPr>
        <w:t>ầng</w:t>
      </w:r>
      <w:r w:rsidR="003F2F1C">
        <w:rPr>
          <w:sz w:val="28"/>
          <w:szCs w:val="28"/>
        </w:rPr>
        <w:t xml:space="preserve"> khu d</w:t>
      </w:r>
      <w:r w:rsidR="003F2F1C" w:rsidRPr="003F2F1C">
        <w:rPr>
          <w:sz w:val="28"/>
          <w:szCs w:val="28"/>
        </w:rPr>
        <w:t>â</w:t>
      </w:r>
      <w:r w:rsidR="003F2F1C">
        <w:rPr>
          <w:sz w:val="28"/>
          <w:szCs w:val="28"/>
        </w:rPr>
        <w:t>n c</w:t>
      </w:r>
      <w:r w:rsidR="003F2F1C" w:rsidRPr="003F2F1C">
        <w:rPr>
          <w:sz w:val="28"/>
          <w:szCs w:val="28"/>
        </w:rPr>
        <w:t>ư</w:t>
      </w:r>
      <w:r w:rsidR="003F2F1C">
        <w:rPr>
          <w:sz w:val="28"/>
          <w:szCs w:val="28"/>
        </w:rPr>
        <w:t xml:space="preserve"> </w:t>
      </w:r>
      <w:r w:rsidR="003F2F1C" w:rsidRPr="003F2F1C">
        <w:rPr>
          <w:sz w:val="28"/>
          <w:szCs w:val="28"/>
        </w:rPr>
        <w:t>đô</w:t>
      </w:r>
      <w:r w:rsidR="003F2F1C">
        <w:rPr>
          <w:sz w:val="28"/>
          <w:szCs w:val="28"/>
        </w:rPr>
        <w:t xml:space="preserve"> th</w:t>
      </w:r>
      <w:r w:rsidR="003F2F1C" w:rsidRPr="003F2F1C">
        <w:rPr>
          <w:sz w:val="28"/>
          <w:szCs w:val="28"/>
        </w:rPr>
        <w:t>ị</w:t>
      </w:r>
      <w:r w:rsidR="003F2F1C">
        <w:rPr>
          <w:sz w:val="28"/>
          <w:szCs w:val="28"/>
        </w:rPr>
        <w:t xml:space="preserve"> </w:t>
      </w:r>
      <w:r w:rsidR="003F2F1C" w:rsidRPr="003F2F1C">
        <w:rPr>
          <w:sz w:val="28"/>
          <w:szCs w:val="28"/>
        </w:rPr>
        <w:t>Đ</w:t>
      </w:r>
      <w:r w:rsidR="003F2F1C">
        <w:rPr>
          <w:sz w:val="28"/>
          <w:szCs w:val="28"/>
        </w:rPr>
        <w:t>ồng Trầm Quan, th</w:t>
      </w:r>
      <w:r w:rsidR="003F2F1C" w:rsidRPr="003F2F1C">
        <w:rPr>
          <w:sz w:val="28"/>
          <w:szCs w:val="28"/>
        </w:rPr>
        <w:t>ị</w:t>
      </w:r>
      <w:r w:rsidR="003F2F1C">
        <w:rPr>
          <w:sz w:val="28"/>
          <w:szCs w:val="28"/>
        </w:rPr>
        <w:t xml:space="preserve"> tr</w:t>
      </w:r>
      <w:r w:rsidR="003F2F1C" w:rsidRPr="003F2F1C">
        <w:rPr>
          <w:sz w:val="28"/>
          <w:szCs w:val="28"/>
        </w:rPr>
        <w:t>ấn</w:t>
      </w:r>
      <w:r w:rsidR="003F2F1C">
        <w:rPr>
          <w:sz w:val="28"/>
          <w:szCs w:val="28"/>
        </w:rPr>
        <w:t xml:space="preserve"> Phong Ch</w:t>
      </w:r>
      <w:r w:rsidR="003F2F1C" w:rsidRPr="003F2F1C">
        <w:rPr>
          <w:sz w:val="28"/>
          <w:szCs w:val="28"/>
        </w:rPr>
        <w:t>â</w:t>
      </w:r>
      <w:r w:rsidR="003F2F1C">
        <w:rPr>
          <w:sz w:val="28"/>
          <w:szCs w:val="28"/>
        </w:rPr>
        <w:t xml:space="preserve">u; </w:t>
      </w:r>
      <w:r w:rsidR="003F2F1C" w:rsidRPr="003F2F1C">
        <w:rPr>
          <w:sz w:val="28"/>
          <w:szCs w:val="28"/>
        </w:rPr>
        <w:t>Đầu</w:t>
      </w:r>
      <w:r w:rsidR="003F2F1C">
        <w:rPr>
          <w:sz w:val="28"/>
          <w:szCs w:val="28"/>
        </w:rPr>
        <w:t xml:space="preserve"> t</w:t>
      </w:r>
      <w:r w:rsidR="003F2F1C" w:rsidRPr="003F2F1C">
        <w:rPr>
          <w:sz w:val="28"/>
          <w:szCs w:val="28"/>
        </w:rPr>
        <w:t>ư</w:t>
      </w:r>
      <w:r w:rsidR="003F2F1C">
        <w:rPr>
          <w:sz w:val="28"/>
          <w:szCs w:val="28"/>
        </w:rPr>
        <w:t xml:space="preserve"> x</w:t>
      </w:r>
      <w:r w:rsidR="003F2F1C" w:rsidRPr="003F2F1C">
        <w:rPr>
          <w:sz w:val="28"/>
          <w:szCs w:val="28"/>
        </w:rPr>
        <w:t>â</w:t>
      </w:r>
      <w:r w:rsidR="003F2F1C">
        <w:rPr>
          <w:sz w:val="28"/>
          <w:szCs w:val="28"/>
        </w:rPr>
        <w:t>y d</w:t>
      </w:r>
      <w:r w:rsidR="003F2F1C" w:rsidRPr="003F2F1C">
        <w:rPr>
          <w:sz w:val="28"/>
          <w:szCs w:val="28"/>
        </w:rPr>
        <w:t>ựng</w:t>
      </w:r>
      <w:r w:rsidR="003F2F1C">
        <w:rPr>
          <w:sz w:val="28"/>
          <w:szCs w:val="28"/>
        </w:rPr>
        <w:t xml:space="preserve"> h</w:t>
      </w:r>
      <w:r w:rsidR="003F2F1C" w:rsidRPr="003F2F1C">
        <w:rPr>
          <w:sz w:val="28"/>
          <w:szCs w:val="28"/>
        </w:rPr>
        <w:t>ệ</w:t>
      </w:r>
      <w:r w:rsidR="003F2F1C">
        <w:rPr>
          <w:sz w:val="28"/>
          <w:szCs w:val="28"/>
        </w:rPr>
        <w:t xml:space="preserve"> th</w:t>
      </w:r>
      <w:r w:rsidR="003F2F1C" w:rsidRPr="003F2F1C">
        <w:rPr>
          <w:sz w:val="28"/>
          <w:szCs w:val="28"/>
        </w:rPr>
        <w:t>ố</w:t>
      </w:r>
      <w:r w:rsidR="003F2F1C">
        <w:rPr>
          <w:sz w:val="28"/>
          <w:szCs w:val="28"/>
        </w:rPr>
        <w:t xml:space="preserve">ng </w:t>
      </w:r>
      <w:r w:rsidR="003F2F1C" w:rsidRPr="003F2F1C">
        <w:rPr>
          <w:sz w:val="28"/>
          <w:szCs w:val="28"/>
        </w:rPr>
        <w:t xml:space="preserve">cấp nước </w:t>
      </w:r>
      <w:r w:rsidR="003F2F1C">
        <w:rPr>
          <w:sz w:val="28"/>
          <w:szCs w:val="28"/>
        </w:rPr>
        <w:t>s</w:t>
      </w:r>
      <w:r w:rsidR="003F2F1C" w:rsidRPr="003F2F1C">
        <w:rPr>
          <w:sz w:val="28"/>
          <w:szCs w:val="28"/>
        </w:rPr>
        <w:t>ạch</w:t>
      </w:r>
      <w:r w:rsidR="003F2F1C">
        <w:rPr>
          <w:sz w:val="28"/>
          <w:szCs w:val="28"/>
        </w:rPr>
        <w:t xml:space="preserve"> xã Lệ Mỹ; Khu </w:t>
      </w:r>
      <w:r w:rsidR="003F2F1C" w:rsidRPr="003F2F1C">
        <w:rPr>
          <w:sz w:val="28"/>
          <w:szCs w:val="28"/>
        </w:rPr>
        <w:t>tái định cư Xóm Rền</w:t>
      </w:r>
      <w:r w:rsidR="003F2F1C">
        <w:rPr>
          <w:sz w:val="28"/>
          <w:szCs w:val="28"/>
        </w:rPr>
        <w:t>, Gia Thanh,…</w:t>
      </w:r>
    </w:p>
    <w:p w14:paraId="025E2B8B" w14:textId="2F1670E1" w:rsidR="00F85235" w:rsidRPr="00250ED9" w:rsidRDefault="00BB6D40" w:rsidP="00834475">
      <w:pPr>
        <w:pStyle w:val="Heading3"/>
        <w:spacing w:before="0" w:after="0" w:line="360" w:lineRule="auto"/>
        <w:ind w:firstLine="567"/>
        <w:rPr>
          <w:rFonts w:ascii="Times New Roman" w:hAnsi="Times New Roman"/>
          <w:i/>
          <w:sz w:val="28"/>
          <w:szCs w:val="28"/>
          <w:lang w:val="vi-VN"/>
        </w:rPr>
      </w:pPr>
      <w:bookmarkStart w:id="53" w:name="_Toc533429460"/>
      <w:bookmarkStart w:id="54" w:name="_Toc152225036"/>
      <w:bookmarkEnd w:id="51"/>
      <w:bookmarkEnd w:id="52"/>
      <w:r w:rsidRPr="00BE0816">
        <w:rPr>
          <w:rFonts w:ascii="Times New Roman" w:hAnsi="Times New Roman"/>
          <w:i/>
          <w:sz w:val="28"/>
          <w:szCs w:val="28"/>
        </w:rPr>
        <w:lastRenderedPageBreak/>
        <w:t>2.</w:t>
      </w:r>
      <w:r w:rsidR="000A3879" w:rsidRPr="00BE0816">
        <w:rPr>
          <w:rFonts w:ascii="Times New Roman" w:hAnsi="Times New Roman"/>
          <w:i/>
          <w:sz w:val="28"/>
          <w:szCs w:val="28"/>
        </w:rPr>
        <w:t>2.</w:t>
      </w:r>
      <w:r w:rsidR="0082772D" w:rsidRPr="00BE0816">
        <w:rPr>
          <w:rFonts w:ascii="Times New Roman" w:hAnsi="Times New Roman"/>
          <w:i/>
          <w:sz w:val="28"/>
          <w:szCs w:val="28"/>
          <w:lang w:val="vi-VN"/>
        </w:rPr>
        <w:t>2</w:t>
      </w:r>
      <w:r w:rsidR="0082772D" w:rsidRPr="00BE0816">
        <w:rPr>
          <w:rFonts w:ascii="Times New Roman" w:hAnsi="Times New Roman"/>
          <w:i/>
          <w:sz w:val="28"/>
          <w:szCs w:val="28"/>
        </w:rPr>
        <w:t xml:space="preserve">. </w:t>
      </w:r>
      <w:bookmarkEnd w:id="53"/>
      <w:r w:rsidR="00F85235" w:rsidRPr="00BE0816">
        <w:rPr>
          <w:rFonts w:ascii="Times New Roman" w:hAnsi="Times New Roman"/>
          <w:i/>
          <w:sz w:val="28"/>
          <w:szCs w:val="28"/>
        </w:rPr>
        <w:t xml:space="preserve">Kết quả thực hiện </w:t>
      </w:r>
      <w:r w:rsidR="00F85235" w:rsidRPr="00BE0816">
        <w:rPr>
          <w:rFonts w:ascii="Times New Roman" w:hAnsi="Times New Roman"/>
          <w:i/>
          <w:sz w:val="28"/>
          <w:szCs w:val="28"/>
          <w:lang w:val="vi-VN"/>
        </w:rPr>
        <w:t xml:space="preserve">chuyển mục đích sử dụng đất </w:t>
      </w:r>
      <w:r w:rsidR="00F85235" w:rsidRPr="00BE0816">
        <w:rPr>
          <w:rFonts w:ascii="Times New Roman" w:hAnsi="Times New Roman"/>
          <w:i/>
          <w:sz w:val="28"/>
          <w:szCs w:val="28"/>
        </w:rPr>
        <w:t>năm 202</w:t>
      </w:r>
      <w:r w:rsidR="002600C5" w:rsidRPr="00BE0816">
        <w:rPr>
          <w:rFonts w:ascii="Times New Roman" w:hAnsi="Times New Roman"/>
          <w:i/>
          <w:sz w:val="28"/>
          <w:szCs w:val="28"/>
        </w:rPr>
        <w:t>3</w:t>
      </w:r>
      <w:bookmarkEnd w:id="54"/>
    </w:p>
    <w:p w14:paraId="71B929D1" w14:textId="0806D6C8" w:rsidR="000A3879" w:rsidRDefault="000A3879" w:rsidP="00834475">
      <w:pPr>
        <w:spacing w:line="360" w:lineRule="auto"/>
        <w:jc w:val="center"/>
        <w:rPr>
          <w:b/>
          <w:sz w:val="28"/>
          <w:szCs w:val="28"/>
        </w:rPr>
      </w:pPr>
      <w:r w:rsidRPr="00250ED9">
        <w:rPr>
          <w:b/>
          <w:sz w:val="28"/>
          <w:szCs w:val="28"/>
        </w:rPr>
        <w:t>Bảng 0</w:t>
      </w:r>
      <w:r w:rsidR="00D93461" w:rsidRPr="00250ED9">
        <w:rPr>
          <w:b/>
          <w:sz w:val="28"/>
          <w:szCs w:val="28"/>
        </w:rPr>
        <w:t>4</w:t>
      </w:r>
      <w:r w:rsidRPr="00250ED9">
        <w:rPr>
          <w:b/>
          <w:sz w:val="28"/>
          <w:szCs w:val="28"/>
        </w:rPr>
        <w:t>: Kết quả thực hiện chuyển m</w:t>
      </w:r>
      <w:r w:rsidR="00E42A39" w:rsidRPr="00250ED9">
        <w:rPr>
          <w:b/>
          <w:sz w:val="28"/>
          <w:szCs w:val="28"/>
        </w:rPr>
        <w:t>ục đích sử dụng năm 20</w:t>
      </w:r>
      <w:r w:rsidR="00F14799" w:rsidRPr="00250ED9">
        <w:rPr>
          <w:b/>
          <w:sz w:val="28"/>
          <w:szCs w:val="28"/>
        </w:rPr>
        <w:t>2</w:t>
      </w:r>
      <w:r w:rsidR="002600C5" w:rsidRPr="00250ED9">
        <w:rPr>
          <w:b/>
          <w:sz w:val="28"/>
          <w:szCs w:val="28"/>
        </w:rPr>
        <w:t>3</w:t>
      </w:r>
    </w:p>
    <w:tbl>
      <w:tblPr>
        <w:tblW w:w="5000" w:type="pct"/>
        <w:tblLook w:val="04A0" w:firstRow="1" w:lastRow="0" w:firstColumn="1" w:lastColumn="0" w:noHBand="0" w:noVBand="1"/>
      </w:tblPr>
      <w:tblGrid>
        <w:gridCol w:w="670"/>
        <w:gridCol w:w="2713"/>
        <w:gridCol w:w="1474"/>
        <w:gridCol w:w="1297"/>
        <w:gridCol w:w="972"/>
        <w:gridCol w:w="972"/>
        <w:gridCol w:w="1190"/>
      </w:tblGrid>
      <w:tr w:rsidR="00C818CA" w14:paraId="33B43FEA" w14:textId="77777777" w:rsidTr="00834475">
        <w:trPr>
          <w:trHeight w:val="454"/>
          <w:tblHeader/>
        </w:trPr>
        <w:tc>
          <w:tcPr>
            <w:tcW w:w="27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949A0" w14:textId="77777777" w:rsidR="00C818CA" w:rsidRDefault="00C818CA">
            <w:pPr>
              <w:jc w:val="center"/>
              <w:rPr>
                <w:b/>
                <w:bCs/>
              </w:rPr>
            </w:pPr>
            <w:r>
              <w:rPr>
                <w:b/>
                <w:bCs/>
              </w:rPr>
              <w:t>STT</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8A4257" w14:textId="77777777" w:rsidR="00C818CA" w:rsidRDefault="00C818CA">
            <w:pPr>
              <w:jc w:val="center"/>
              <w:rPr>
                <w:b/>
                <w:bCs/>
              </w:rPr>
            </w:pPr>
            <w:r>
              <w:rPr>
                <w:b/>
                <w:bCs/>
              </w:rPr>
              <w:t>Chỉ tiêu</w:t>
            </w:r>
          </w:p>
        </w:tc>
        <w:tc>
          <w:tcPr>
            <w:tcW w:w="6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1FB476" w14:textId="77777777" w:rsidR="00C818CA" w:rsidRDefault="00C818CA">
            <w:pPr>
              <w:jc w:val="center"/>
              <w:rPr>
                <w:b/>
                <w:bCs/>
              </w:rPr>
            </w:pPr>
            <w:r>
              <w:rPr>
                <w:b/>
                <w:bCs/>
              </w:rPr>
              <w:t>Mã</w:t>
            </w:r>
          </w:p>
        </w:tc>
        <w:tc>
          <w:tcPr>
            <w:tcW w:w="7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5AD6D4" w14:textId="77777777" w:rsidR="00C818CA" w:rsidRDefault="00C818CA">
            <w:pPr>
              <w:jc w:val="center"/>
              <w:rPr>
                <w:b/>
                <w:bCs/>
                <w:color w:val="000000"/>
              </w:rPr>
            </w:pPr>
            <w:r>
              <w:rPr>
                <w:b/>
                <w:bCs/>
                <w:color w:val="000000"/>
              </w:rPr>
              <w:t>Tổng diện tích theo KH được duyệt</w:t>
            </w:r>
          </w:p>
        </w:tc>
        <w:tc>
          <w:tcPr>
            <w:tcW w:w="1780" w:type="pct"/>
            <w:gridSpan w:val="3"/>
            <w:tcBorders>
              <w:top w:val="single" w:sz="4" w:space="0" w:color="auto"/>
              <w:left w:val="nil"/>
              <w:bottom w:val="single" w:sz="4" w:space="0" w:color="auto"/>
              <w:right w:val="single" w:sz="4" w:space="0" w:color="auto"/>
            </w:tcBorders>
            <w:shd w:val="clear" w:color="auto" w:fill="auto"/>
            <w:vAlign w:val="center"/>
            <w:hideMark/>
          </w:tcPr>
          <w:p w14:paraId="19F05331" w14:textId="77777777" w:rsidR="00C818CA" w:rsidRDefault="00C818CA">
            <w:pPr>
              <w:jc w:val="center"/>
              <w:rPr>
                <w:b/>
                <w:bCs/>
              </w:rPr>
            </w:pPr>
            <w:r>
              <w:rPr>
                <w:b/>
                <w:bCs/>
              </w:rPr>
              <w:t>Kết quả</w:t>
            </w:r>
          </w:p>
        </w:tc>
      </w:tr>
      <w:tr w:rsidR="00C818CA" w14:paraId="6284AA48" w14:textId="77777777" w:rsidTr="00834475">
        <w:trPr>
          <w:trHeight w:val="454"/>
          <w:tblHeader/>
        </w:trPr>
        <w:tc>
          <w:tcPr>
            <w:tcW w:w="279" w:type="pct"/>
            <w:vMerge/>
            <w:tcBorders>
              <w:top w:val="single" w:sz="4" w:space="0" w:color="auto"/>
              <w:left w:val="single" w:sz="4" w:space="0" w:color="auto"/>
              <w:bottom w:val="single" w:sz="4" w:space="0" w:color="auto"/>
              <w:right w:val="single" w:sz="4" w:space="0" w:color="auto"/>
            </w:tcBorders>
            <w:vAlign w:val="center"/>
            <w:hideMark/>
          </w:tcPr>
          <w:p w14:paraId="2504C7EE" w14:textId="77777777" w:rsidR="00C818CA" w:rsidRDefault="00C818CA">
            <w:pPr>
              <w:rPr>
                <w:b/>
                <w:bCs/>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14:paraId="4376B9B9" w14:textId="77777777" w:rsidR="00C818CA" w:rsidRDefault="00C818CA">
            <w:pPr>
              <w:rPr>
                <w:b/>
                <w:bCs/>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3CBFB3E4" w14:textId="77777777" w:rsidR="00C818CA" w:rsidRDefault="00C818CA">
            <w:pPr>
              <w:rPr>
                <w:b/>
                <w:bC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216508D2" w14:textId="77777777" w:rsidR="00C818CA" w:rsidRDefault="00C818CA">
            <w:pPr>
              <w:rPr>
                <w:b/>
                <w:bCs/>
                <w:color w:val="000000"/>
              </w:rPr>
            </w:pPr>
          </w:p>
        </w:tc>
        <w:tc>
          <w:tcPr>
            <w:tcW w:w="607" w:type="pct"/>
            <w:tcBorders>
              <w:top w:val="nil"/>
              <w:left w:val="nil"/>
              <w:bottom w:val="single" w:sz="4" w:space="0" w:color="auto"/>
              <w:right w:val="single" w:sz="4" w:space="0" w:color="auto"/>
            </w:tcBorders>
            <w:shd w:val="clear" w:color="auto" w:fill="auto"/>
            <w:vAlign w:val="center"/>
            <w:hideMark/>
          </w:tcPr>
          <w:p w14:paraId="3C1035B5" w14:textId="7FB72545" w:rsidR="00C818CA" w:rsidRDefault="00C818CA">
            <w:pPr>
              <w:jc w:val="center"/>
              <w:rPr>
                <w:b/>
                <w:bCs/>
              </w:rPr>
            </w:pPr>
            <w:r>
              <w:rPr>
                <w:b/>
                <w:bCs/>
              </w:rPr>
              <w:t>Diện tích (ha)</w:t>
            </w:r>
          </w:p>
        </w:tc>
        <w:tc>
          <w:tcPr>
            <w:tcW w:w="607" w:type="pct"/>
            <w:tcBorders>
              <w:top w:val="nil"/>
              <w:left w:val="nil"/>
              <w:bottom w:val="single" w:sz="4" w:space="0" w:color="auto"/>
              <w:right w:val="single" w:sz="4" w:space="0" w:color="auto"/>
            </w:tcBorders>
            <w:shd w:val="clear" w:color="auto" w:fill="auto"/>
            <w:vAlign w:val="center"/>
            <w:hideMark/>
          </w:tcPr>
          <w:p w14:paraId="54E93D4A" w14:textId="301DBF47" w:rsidR="00C818CA" w:rsidRDefault="00C818CA">
            <w:pPr>
              <w:jc w:val="center"/>
              <w:rPr>
                <w:b/>
                <w:bCs/>
              </w:rPr>
            </w:pPr>
            <w:r>
              <w:rPr>
                <w:b/>
                <w:bCs/>
              </w:rPr>
              <w:t>Tăng, giảm (ha)</w:t>
            </w:r>
          </w:p>
        </w:tc>
        <w:tc>
          <w:tcPr>
            <w:tcW w:w="566" w:type="pct"/>
            <w:tcBorders>
              <w:top w:val="nil"/>
              <w:left w:val="nil"/>
              <w:bottom w:val="single" w:sz="4" w:space="0" w:color="auto"/>
              <w:right w:val="single" w:sz="4" w:space="0" w:color="auto"/>
            </w:tcBorders>
            <w:shd w:val="clear" w:color="auto" w:fill="auto"/>
            <w:noWrap/>
            <w:vAlign w:val="center"/>
            <w:hideMark/>
          </w:tcPr>
          <w:p w14:paraId="12E1263D" w14:textId="2D8DF90B" w:rsidR="00C818CA" w:rsidRDefault="00C818CA">
            <w:pPr>
              <w:jc w:val="center"/>
              <w:rPr>
                <w:b/>
                <w:bCs/>
              </w:rPr>
            </w:pPr>
            <w:r>
              <w:rPr>
                <w:b/>
                <w:bCs/>
              </w:rPr>
              <w:t>Tỷ lệ (%)</w:t>
            </w:r>
          </w:p>
        </w:tc>
      </w:tr>
      <w:tr w:rsidR="00C818CA" w14:paraId="0865FF47"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168567DF" w14:textId="77777777" w:rsidR="00C818CA" w:rsidRDefault="00C818CA">
            <w:pPr>
              <w:jc w:val="center"/>
              <w:rPr>
                <w:b/>
                <w:bCs/>
              </w:rPr>
            </w:pPr>
            <w:r>
              <w:rPr>
                <w:b/>
                <w:bCs/>
              </w:rPr>
              <w:t>1</w:t>
            </w:r>
          </w:p>
        </w:tc>
        <w:tc>
          <w:tcPr>
            <w:tcW w:w="1545" w:type="pct"/>
            <w:tcBorders>
              <w:top w:val="nil"/>
              <w:left w:val="nil"/>
              <w:bottom w:val="single" w:sz="4" w:space="0" w:color="auto"/>
              <w:right w:val="single" w:sz="4" w:space="0" w:color="auto"/>
            </w:tcBorders>
            <w:shd w:val="clear" w:color="000000" w:fill="FFFFFF"/>
            <w:vAlign w:val="center"/>
            <w:hideMark/>
          </w:tcPr>
          <w:p w14:paraId="16EE9614" w14:textId="77777777" w:rsidR="00C818CA" w:rsidRDefault="00C818CA">
            <w:pPr>
              <w:jc w:val="both"/>
              <w:rPr>
                <w:b/>
                <w:bCs/>
              </w:rPr>
            </w:pPr>
            <w:r>
              <w:rPr>
                <w:b/>
                <w:bCs/>
              </w:rPr>
              <w:t xml:space="preserve">Đất nông nghiệp chuyển sang phi nông nghiệp </w:t>
            </w:r>
          </w:p>
        </w:tc>
        <w:tc>
          <w:tcPr>
            <w:tcW w:w="613" w:type="pct"/>
            <w:tcBorders>
              <w:top w:val="nil"/>
              <w:left w:val="nil"/>
              <w:bottom w:val="single" w:sz="4" w:space="0" w:color="auto"/>
              <w:right w:val="single" w:sz="4" w:space="0" w:color="auto"/>
            </w:tcBorders>
            <w:shd w:val="clear" w:color="000000" w:fill="FFFFFF"/>
            <w:vAlign w:val="center"/>
            <w:hideMark/>
          </w:tcPr>
          <w:p w14:paraId="5A003C5B" w14:textId="77777777" w:rsidR="00C818CA" w:rsidRDefault="00C818CA">
            <w:pPr>
              <w:jc w:val="center"/>
              <w:rPr>
                <w:b/>
                <w:bCs/>
              </w:rPr>
            </w:pPr>
            <w:r>
              <w:rPr>
                <w:b/>
                <w:bCs/>
              </w:rPr>
              <w:t>NNP/PNN</w:t>
            </w:r>
          </w:p>
        </w:tc>
        <w:tc>
          <w:tcPr>
            <w:tcW w:w="782" w:type="pct"/>
            <w:tcBorders>
              <w:top w:val="nil"/>
              <w:left w:val="nil"/>
              <w:bottom w:val="single" w:sz="4" w:space="0" w:color="auto"/>
              <w:right w:val="single" w:sz="4" w:space="0" w:color="auto"/>
            </w:tcBorders>
            <w:shd w:val="clear" w:color="000000" w:fill="FFFFFF"/>
            <w:vAlign w:val="center"/>
            <w:hideMark/>
          </w:tcPr>
          <w:p w14:paraId="561846A6" w14:textId="77777777" w:rsidR="00C818CA" w:rsidRDefault="00C818CA">
            <w:pPr>
              <w:jc w:val="right"/>
              <w:rPr>
                <w:b/>
                <w:bCs/>
              </w:rPr>
            </w:pPr>
            <w:r>
              <w:rPr>
                <w:b/>
                <w:bCs/>
              </w:rPr>
              <w:t>592,29</w:t>
            </w:r>
          </w:p>
        </w:tc>
        <w:tc>
          <w:tcPr>
            <w:tcW w:w="607" w:type="pct"/>
            <w:tcBorders>
              <w:top w:val="nil"/>
              <w:left w:val="nil"/>
              <w:bottom w:val="single" w:sz="4" w:space="0" w:color="auto"/>
              <w:right w:val="single" w:sz="4" w:space="0" w:color="auto"/>
            </w:tcBorders>
            <w:shd w:val="clear" w:color="000000" w:fill="FFFFFF"/>
            <w:vAlign w:val="center"/>
            <w:hideMark/>
          </w:tcPr>
          <w:p w14:paraId="7C5B351A" w14:textId="77777777" w:rsidR="00C818CA" w:rsidRDefault="00C818CA">
            <w:pPr>
              <w:jc w:val="right"/>
              <w:rPr>
                <w:b/>
                <w:bCs/>
              </w:rPr>
            </w:pPr>
            <w:r>
              <w:rPr>
                <w:b/>
                <w:bCs/>
              </w:rPr>
              <w:t>4,66</w:t>
            </w:r>
          </w:p>
        </w:tc>
        <w:tc>
          <w:tcPr>
            <w:tcW w:w="607" w:type="pct"/>
            <w:tcBorders>
              <w:top w:val="nil"/>
              <w:left w:val="nil"/>
              <w:bottom w:val="single" w:sz="4" w:space="0" w:color="auto"/>
              <w:right w:val="single" w:sz="4" w:space="0" w:color="auto"/>
            </w:tcBorders>
            <w:shd w:val="clear" w:color="auto" w:fill="auto"/>
            <w:noWrap/>
            <w:vAlign w:val="center"/>
            <w:hideMark/>
          </w:tcPr>
          <w:p w14:paraId="52112EBD" w14:textId="77777777" w:rsidR="00C818CA" w:rsidRDefault="00C818CA">
            <w:pPr>
              <w:jc w:val="right"/>
              <w:rPr>
                <w:b/>
                <w:bCs/>
              </w:rPr>
            </w:pPr>
            <w:r>
              <w:rPr>
                <w:b/>
                <w:bCs/>
              </w:rPr>
              <w:t>-587,63</w:t>
            </w:r>
          </w:p>
        </w:tc>
        <w:tc>
          <w:tcPr>
            <w:tcW w:w="566" w:type="pct"/>
            <w:tcBorders>
              <w:top w:val="nil"/>
              <w:left w:val="nil"/>
              <w:bottom w:val="single" w:sz="4" w:space="0" w:color="auto"/>
              <w:right w:val="single" w:sz="4" w:space="0" w:color="auto"/>
            </w:tcBorders>
            <w:shd w:val="clear" w:color="auto" w:fill="auto"/>
            <w:noWrap/>
            <w:vAlign w:val="center"/>
            <w:hideMark/>
          </w:tcPr>
          <w:p w14:paraId="783AF215" w14:textId="77777777" w:rsidR="00C818CA" w:rsidRDefault="00C818CA">
            <w:pPr>
              <w:jc w:val="right"/>
              <w:rPr>
                <w:b/>
                <w:bCs/>
              </w:rPr>
            </w:pPr>
            <w:r>
              <w:rPr>
                <w:b/>
                <w:bCs/>
              </w:rPr>
              <w:t>0,79</w:t>
            </w:r>
          </w:p>
        </w:tc>
      </w:tr>
      <w:tr w:rsidR="00C818CA" w14:paraId="17711010"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4BFEECA2" w14:textId="77777777" w:rsidR="00C818CA" w:rsidRDefault="00C818CA">
            <w:pPr>
              <w:jc w:val="center"/>
            </w:pPr>
            <w:r>
              <w:t>1.1</w:t>
            </w:r>
          </w:p>
        </w:tc>
        <w:tc>
          <w:tcPr>
            <w:tcW w:w="1545" w:type="pct"/>
            <w:tcBorders>
              <w:top w:val="nil"/>
              <w:left w:val="nil"/>
              <w:bottom w:val="single" w:sz="4" w:space="0" w:color="auto"/>
              <w:right w:val="single" w:sz="4" w:space="0" w:color="auto"/>
            </w:tcBorders>
            <w:shd w:val="clear" w:color="000000" w:fill="FFFFFF"/>
            <w:vAlign w:val="center"/>
            <w:hideMark/>
          </w:tcPr>
          <w:p w14:paraId="0DC8D247" w14:textId="77777777" w:rsidR="00C818CA" w:rsidRDefault="00C818CA">
            <w:pPr>
              <w:jc w:val="both"/>
            </w:pPr>
            <w:r>
              <w:t>Đất trồng lúa</w:t>
            </w:r>
          </w:p>
        </w:tc>
        <w:tc>
          <w:tcPr>
            <w:tcW w:w="613" w:type="pct"/>
            <w:tcBorders>
              <w:top w:val="nil"/>
              <w:left w:val="nil"/>
              <w:bottom w:val="single" w:sz="4" w:space="0" w:color="auto"/>
              <w:right w:val="single" w:sz="4" w:space="0" w:color="auto"/>
            </w:tcBorders>
            <w:shd w:val="clear" w:color="000000" w:fill="FFFFFF"/>
            <w:vAlign w:val="center"/>
            <w:hideMark/>
          </w:tcPr>
          <w:p w14:paraId="6C37B5F2" w14:textId="77777777" w:rsidR="00C818CA" w:rsidRDefault="00C818CA">
            <w:pPr>
              <w:jc w:val="center"/>
            </w:pPr>
            <w:r>
              <w:t>LUA/PNN</w:t>
            </w:r>
          </w:p>
        </w:tc>
        <w:tc>
          <w:tcPr>
            <w:tcW w:w="782" w:type="pct"/>
            <w:tcBorders>
              <w:top w:val="nil"/>
              <w:left w:val="nil"/>
              <w:bottom w:val="single" w:sz="4" w:space="0" w:color="auto"/>
              <w:right w:val="single" w:sz="4" w:space="0" w:color="auto"/>
            </w:tcBorders>
            <w:shd w:val="clear" w:color="000000" w:fill="FFFFFF"/>
            <w:vAlign w:val="center"/>
            <w:hideMark/>
          </w:tcPr>
          <w:p w14:paraId="304C020C" w14:textId="77777777" w:rsidR="00C818CA" w:rsidRDefault="00C818CA">
            <w:pPr>
              <w:jc w:val="right"/>
            </w:pPr>
            <w:r>
              <w:t>219,57</w:t>
            </w:r>
          </w:p>
        </w:tc>
        <w:tc>
          <w:tcPr>
            <w:tcW w:w="607" w:type="pct"/>
            <w:tcBorders>
              <w:top w:val="nil"/>
              <w:left w:val="nil"/>
              <w:bottom w:val="single" w:sz="4" w:space="0" w:color="auto"/>
              <w:right w:val="single" w:sz="4" w:space="0" w:color="auto"/>
            </w:tcBorders>
            <w:shd w:val="clear" w:color="auto" w:fill="auto"/>
            <w:noWrap/>
            <w:vAlign w:val="center"/>
            <w:hideMark/>
          </w:tcPr>
          <w:p w14:paraId="6EF746DF" w14:textId="77777777" w:rsidR="00C818CA" w:rsidRDefault="00C818CA">
            <w:pPr>
              <w:jc w:val="right"/>
            </w:pPr>
            <w:r>
              <w:t>1,27</w:t>
            </w:r>
          </w:p>
        </w:tc>
        <w:tc>
          <w:tcPr>
            <w:tcW w:w="607" w:type="pct"/>
            <w:tcBorders>
              <w:top w:val="nil"/>
              <w:left w:val="nil"/>
              <w:bottom w:val="single" w:sz="4" w:space="0" w:color="auto"/>
              <w:right w:val="single" w:sz="4" w:space="0" w:color="auto"/>
            </w:tcBorders>
            <w:shd w:val="clear" w:color="auto" w:fill="auto"/>
            <w:noWrap/>
            <w:vAlign w:val="center"/>
            <w:hideMark/>
          </w:tcPr>
          <w:p w14:paraId="1F66C1EA" w14:textId="77777777" w:rsidR="00C818CA" w:rsidRDefault="00C818CA">
            <w:pPr>
              <w:jc w:val="right"/>
            </w:pPr>
            <w:r>
              <w:t>-218,30</w:t>
            </w:r>
          </w:p>
        </w:tc>
        <w:tc>
          <w:tcPr>
            <w:tcW w:w="566" w:type="pct"/>
            <w:tcBorders>
              <w:top w:val="nil"/>
              <w:left w:val="nil"/>
              <w:bottom w:val="single" w:sz="4" w:space="0" w:color="auto"/>
              <w:right w:val="single" w:sz="4" w:space="0" w:color="auto"/>
            </w:tcBorders>
            <w:shd w:val="clear" w:color="auto" w:fill="auto"/>
            <w:noWrap/>
            <w:vAlign w:val="center"/>
            <w:hideMark/>
          </w:tcPr>
          <w:p w14:paraId="4429ECDF" w14:textId="77777777" w:rsidR="00C818CA" w:rsidRDefault="00C818CA">
            <w:pPr>
              <w:jc w:val="right"/>
            </w:pPr>
            <w:r>
              <w:t>0,58</w:t>
            </w:r>
          </w:p>
        </w:tc>
      </w:tr>
      <w:tr w:rsidR="00C818CA" w14:paraId="7CCCA4BB"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6782029D" w14:textId="77777777" w:rsidR="00C818CA" w:rsidRDefault="00C818CA">
            <w:pPr>
              <w:jc w:val="center"/>
              <w:rPr>
                <w:i/>
                <w:iCs/>
              </w:rPr>
            </w:pPr>
            <w:r>
              <w:rPr>
                <w:i/>
                <w:iCs/>
              </w:rPr>
              <w:t>-</w:t>
            </w:r>
          </w:p>
        </w:tc>
        <w:tc>
          <w:tcPr>
            <w:tcW w:w="1545" w:type="pct"/>
            <w:tcBorders>
              <w:top w:val="nil"/>
              <w:left w:val="nil"/>
              <w:bottom w:val="single" w:sz="4" w:space="0" w:color="auto"/>
              <w:right w:val="single" w:sz="4" w:space="0" w:color="auto"/>
            </w:tcBorders>
            <w:shd w:val="clear" w:color="000000" w:fill="FFFFFF"/>
            <w:vAlign w:val="center"/>
            <w:hideMark/>
          </w:tcPr>
          <w:p w14:paraId="01AB21D9" w14:textId="77777777" w:rsidR="00C818CA" w:rsidRDefault="00C818CA">
            <w:pPr>
              <w:jc w:val="both"/>
              <w:rPr>
                <w:i/>
                <w:iCs/>
              </w:rPr>
            </w:pPr>
            <w:r>
              <w:rPr>
                <w:i/>
                <w:iCs/>
              </w:rPr>
              <w:t>Trong đó: Đất chuyên trồng lúa nước</w:t>
            </w:r>
          </w:p>
        </w:tc>
        <w:tc>
          <w:tcPr>
            <w:tcW w:w="613" w:type="pct"/>
            <w:tcBorders>
              <w:top w:val="nil"/>
              <w:left w:val="nil"/>
              <w:bottom w:val="single" w:sz="4" w:space="0" w:color="auto"/>
              <w:right w:val="single" w:sz="4" w:space="0" w:color="auto"/>
            </w:tcBorders>
            <w:shd w:val="clear" w:color="000000" w:fill="FFFFFF"/>
            <w:vAlign w:val="center"/>
            <w:hideMark/>
          </w:tcPr>
          <w:p w14:paraId="1D3E2906" w14:textId="77777777" w:rsidR="00C818CA" w:rsidRDefault="00C818CA">
            <w:pPr>
              <w:jc w:val="center"/>
              <w:rPr>
                <w:i/>
                <w:iCs/>
              </w:rPr>
            </w:pPr>
            <w:r>
              <w:rPr>
                <w:i/>
                <w:iCs/>
              </w:rPr>
              <w:t>LUC/PNN</w:t>
            </w:r>
          </w:p>
        </w:tc>
        <w:tc>
          <w:tcPr>
            <w:tcW w:w="782" w:type="pct"/>
            <w:tcBorders>
              <w:top w:val="nil"/>
              <w:left w:val="nil"/>
              <w:bottom w:val="single" w:sz="4" w:space="0" w:color="auto"/>
              <w:right w:val="single" w:sz="4" w:space="0" w:color="auto"/>
            </w:tcBorders>
            <w:shd w:val="clear" w:color="000000" w:fill="FFFFFF"/>
            <w:vAlign w:val="center"/>
            <w:hideMark/>
          </w:tcPr>
          <w:p w14:paraId="74B87E94" w14:textId="77777777" w:rsidR="00C818CA" w:rsidRDefault="00C818CA">
            <w:pPr>
              <w:jc w:val="right"/>
              <w:rPr>
                <w:i/>
                <w:iCs/>
              </w:rPr>
            </w:pPr>
            <w:r>
              <w:rPr>
                <w:i/>
                <w:iCs/>
              </w:rPr>
              <w:t>145,87</w:t>
            </w:r>
          </w:p>
        </w:tc>
        <w:tc>
          <w:tcPr>
            <w:tcW w:w="607" w:type="pct"/>
            <w:tcBorders>
              <w:top w:val="nil"/>
              <w:left w:val="nil"/>
              <w:bottom w:val="single" w:sz="4" w:space="0" w:color="auto"/>
              <w:right w:val="single" w:sz="4" w:space="0" w:color="auto"/>
            </w:tcBorders>
            <w:shd w:val="clear" w:color="auto" w:fill="auto"/>
            <w:noWrap/>
            <w:vAlign w:val="center"/>
            <w:hideMark/>
          </w:tcPr>
          <w:p w14:paraId="64DCFBD5" w14:textId="77777777" w:rsidR="00C818CA" w:rsidRDefault="00C818CA">
            <w:pPr>
              <w:jc w:val="right"/>
              <w:rPr>
                <w:i/>
                <w:iCs/>
              </w:rPr>
            </w:pPr>
            <w:r>
              <w:rPr>
                <w:i/>
                <w:iCs/>
              </w:rPr>
              <w:t>1,26</w:t>
            </w:r>
          </w:p>
        </w:tc>
        <w:tc>
          <w:tcPr>
            <w:tcW w:w="607" w:type="pct"/>
            <w:tcBorders>
              <w:top w:val="nil"/>
              <w:left w:val="nil"/>
              <w:bottom w:val="single" w:sz="4" w:space="0" w:color="auto"/>
              <w:right w:val="single" w:sz="4" w:space="0" w:color="auto"/>
            </w:tcBorders>
            <w:shd w:val="clear" w:color="auto" w:fill="auto"/>
            <w:noWrap/>
            <w:vAlign w:val="center"/>
            <w:hideMark/>
          </w:tcPr>
          <w:p w14:paraId="0CB61531" w14:textId="77777777" w:rsidR="00C818CA" w:rsidRDefault="00C818CA">
            <w:pPr>
              <w:jc w:val="right"/>
              <w:rPr>
                <w:i/>
                <w:iCs/>
              </w:rPr>
            </w:pPr>
            <w:r>
              <w:rPr>
                <w:i/>
                <w:iCs/>
              </w:rPr>
              <w:t>-144,61</w:t>
            </w:r>
          </w:p>
        </w:tc>
        <w:tc>
          <w:tcPr>
            <w:tcW w:w="566" w:type="pct"/>
            <w:tcBorders>
              <w:top w:val="nil"/>
              <w:left w:val="nil"/>
              <w:bottom w:val="single" w:sz="4" w:space="0" w:color="auto"/>
              <w:right w:val="single" w:sz="4" w:space="0" w:color="auto"/>
            </w:tcBorders>
            <w:shd w:val="clear" w:color="auto" w:fill="auto"/>
            <w:noWrap/>
            <w:vAlign w:val="center"/>
            <w:hideMark/>
          </w:tcPr>
          <w:p w14:paraId="4057A11D" w14:textId="77777777" w:rsidR="00C818CA" w:rsidRDefault="00C818CA">
            <w:pPr>
              <w:jc w:val="right"/>
            </w:pPr>
            <w:r>
              <w:t>0,86</w:t>
            </w:r>
          </w:p>
        </w:tc>
      </w:tr>
      <w:tr w:rsidR="00C818CA" w14:paraId="33969883"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51D899E9" w14:textId="77777777" w:rsidR="00C818CA" w:rsidRDefault="00C818CA">
            <w:pPr>
              <w:jc w:val="center"/>
            </w:pPr>
            <w:r>
              <w:t>1.2</w:t>
            </w:r>
          </w:p>
        </w:tc>
        <w:tc>
          <w:tcPr>
            <w:tcW w:w="1545" w:type="pct"/>
            <w:tcBorders>
              <w:top w:val="nil"/>
              <w:left w:val="nil"/>
              <w:bottom w:val="single" w:sz="4" w:space="0" w:color="auto"/>
              <w:right w:val="single" w:sz="4" w:space="0" w:color="auto"/>
            </w:tcBorders>
            <w:shd w:val="clear" w:color="000000" w:fill="FFFFFF"/>
            <w:vAlign w:val="center"/>
            <w:hideMark/>
          </w:tcPr>
          <w:p w14:paraId="7D9562C5" w14:textId="77777777" w:rsidR="00C818CA" w:rsidRDefault="00C818CA">
            <w:pPr>
              <w:rPr>
                <w:color w:val="000000"/>
              </w:rPr>
            </w:pPr>
            <w:r>
              <w:rPr>
                <w:color w:val="000000"/>
              </w:rPr>
              <w:t>Đất trồng cây hàng năm khác</w:t>
            </w:r>
          </w:p>
        </w:tc>
        <w:tc>
          <w:tcPr>
            <w:tcW w:w="613" w:type="pct"/>
            <w:tcBorders>
              <w:top w:val="nil"/>
              <w:left w:val="nil"/>
              <w:bottom w:val="single" w:sz="4" w:space="0" w:color="auto"/>
              <w:right w:val="single" w:sz="4" w:space="0" w:color="auto"/>
            </w:tcBorders>
            <w:shd w:val="clear" w:color="000000" w:fill="FFFFFF"/>
            <w:vAlign w:val="center"/>
            <w:hideMark/>
          </w:tcPr>
          <w:p w14:paraId="66FB2BAE" w14:textId="77777777" w:rsidR="00C818CA" w:rsidRDefault="00C818CA">
            <w:pPr>
              <w:jc w:val="center"/>
            </w:pPr>
            <w:r>
              <w:t>HNK/PNN</w:t>
            </w:r>
          </w:p>
        </w:tc>
        <w:tc>
          <w:tcPr>
            <w:tcW w:w="782" w:type="pct"/>
            <w:tcBorders>
              <w:top w:val="nil"/>
              <w:left w:val="nil"/>
              <w:bottom w:val="single" w:sz="4" w:space="0" w:color="auto"/>
              <w:right w:val="single" w:sz="4" w:space="0" w:color="auto"/>
            </w:tcBorders>
            <w:shd w:val="clear" w:color="000000" w:fill="FFFFFF"/>
            <w:vAlign w:val="center"/>
            <w:hideMark/>
          </w:tcPr>
          <w:p w14:paraId="4CC7A5AD" w14:textId="77777777" w:rsidR="00C818CA" w:rsidRDefault="00C818CA">
            <w:pPr>
              <w:jc w:val="right"/>
              <w:rPr>
                <w:color w:val="000000"/>
              </w:rPr>
            </w:pPr>
            <w:r>
              <w:rPr>
                <w:color w:val="000000"/>
              </w:rPr>
              <w:t>114,47</w:t>
            </w:r>
          </w:p>
        </w:tc>
        <w:tc>
          <w:tcPr>
            <w:tcW w:w="607" w:type="pct"/>
            <w:tcBorders>
              <w:top w:val="nil"/>
              <w:left w:val="nil"/>
              <w:bottom w:val="single" w:sz="4" w:space="0" w:color="auto"/>
              <w:right w:val="single" w:sz="4" w:space="0" w:color="auto"/>
            </w:tcBorders>
            <w:shd w:val="clear" w:color="auto" w:fill="auto"/>
            <w:noWrap/>
            <w:vAlign w:val="center"/>
            <w:hideMark/>
          </w:tcPr>
          <w:p w14:paraId="222BB42B" w14:textId="77777777" w:rsidR="00C818CA" w:rsidRDefault="00C818CA">
            <w:pPr>
              <w:jc w:val="right"/>
            </w:pPr>
            <w:r>
              <w:t>0,09</w:t>
            </w:r>
          </w:p>
        </w:tc>
        <w:tc>
          <w:tcPr>
            <w:tcW w:w="607" w:type="pct"/>
            <w:tcBorders>
              <w:top w:val="nil"/>
              <w:left w:val="nil"/>
              <w:bottom w:val="single" w:sz="4" w:space="0" w:color="auto"/>
              <w:right w:val="single" w:sz="4" w:space="0" w:color="auto"/>
            </w:tcBorders>
            <w:shd w:val="clear" w:color="auto" w:fill="auto"/>
            <w:noWrap/>
            <w:vAlign w:val="center"/>
            <w:hideMark/>
          </w:tcPr>
          <w:p w14:paraId="01AB92B1" w14:textId="77777777" w:rsidR="00C818CA" w:rsidRDefault="00C818CA">
            <w:pPr>
              <w:jc w:val="right"/>
            </w:pPr>
            <w:r>
              <w:t>-114,38</w:t>
            </w:r>
          </w:p>
        </w:tc>
        <w:tc>
          <w:tcPr>
            <w:tcW w:w="566" w:type="pct"/>
            <w:tcBorders>
              <w:top w:val="nil"/>
              <w:left w:val="nil"/>
              <w:bottom w:val="single" w:sz="4" w:space="0" w:color="auto"/>
              <w:right w:val="single" w:sz="4" w:space="0" w:color="auto"/>
            </w:tcBorders>
            <w:shd w:val="clear" w:color="auto" w:fill="auto"/>
            <w:noWrap/>
            <w:vAlign w:val="center"/>
            <w:hideMark/>
          </w:tcPr>
          <w:p w14:paraId="2E274534" w14:textId="77777777" w:rsidR="00C818CA" w:rsidRDefault="00C818CA">
            <w:pPr>
              <w:jc w:val="right"/>
            </w:pPr>
            <w:r>
              <w:t>0,08</w:t>
            </w:r>
          </w:p>
        </w:tc>
      </w:tr>
      <w:tr w:rsidR="00C818CA" w14:paraId="42722145"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3365A20C" w14:textId="77777777" w:rsidR="00C818CA" w:rsidRDefault="00C818CA">
            <w:pPr>
              <w:jc w:val="center"/>
            </w:pPr>
            <w:r>
              <w:t>1.3</w:t>
            </w:r>
          </w:p>
        </w:tc>
        <w:tc>
          <w:tcPr>
            <w:tcW w:w="1545" w:type="pct"/>
            <w:tcBorders>
              <w:top w:val="nil"/>
              <w:left w:val="nil"/>
              <w:bottom w:val="single" w:sz="4" w:space="0" w:color="auto"/>
              <w:right w:val="single" w:sz="4" w:space="0" w:color="auto"/>
            </w:tcBorders>
            <w:shd w:val="clear" w:color="000000" w:fill="FFFFFF"/>
            <w:vAlign w:val="center"/>
            <w:hideMark/>
          </w:tcPr>
          <w:p w14:paraId="5D0672A3" w14:textId="77777777" w:rsidR="00C818CA" w:rsidRDefault="00C818CA">
            <w:pPr>
              <w:rPr>
                <w:color w:val="000000"/>
              </w:rPr>
            </w:pPr>
            <w:r>
              <w:rPr>
                <w:color w:val="000000"/>
              </w:rPr>
              <w:t>Đất trồng cây lâu năm</w:t>
            </w:r>
          </w:p>
        </w:tc>
        <w:tc>
          <w:tcPr>
            <w:tcW w:w="613" w:type="pct"/>
            <w:tcBorders>
              <w:top w:val="nil"/>
              <w:left w:val="nil"/>
              <w:bottom w:val="single" w:sz="4" w:space="0" w:color="auto"/>
              <w:right w:val="single" w:sz="4" w:space="0" w:color="auto"/>
            </w:tcBorders>
            <w:shd w:val="clear" w:color="000000" w:fill="FFFFFF"/>
            <w:vAlign w:val="center"/>
            <w:hideMark/>
          </w:tcPr>
          <w:p w14:paraId="5B68AD9B" w14:textId="77777777" w:rsidR="00C818CA" w:rsidRDefault="00C818CA">
            <w:pPr>
              <w:jc w:val="center"/>
            </w:pPr>
            <w:r>
              <w:t>CLN/PNN</w:t>
            </w:r>
          </w:p>
        </w:tc>
        <w:tc>
          <w:tcPr>
            <w:tcW w:w="782" w:type="pct"/>
            <w:tcBorders>
              <w:top w:val="nil"/>
              <w:left w:val="nil"/>
              <w:bottom w:val="single" w:sz="4" w:space="0" w:color="auto"/>
              <w:right w:val="single" w:sz="4" w:space="0" w:color="auto"/>
            </w:tcBorders>
            <w:shd w:val="clear" w:color="000000" w:fill="FFFFFF"/>
            <w:vAlign w:val="center"/>
            <w:hideMark/>
          </w:tcPr>
          <w:p w14:paraId="59D8FDB5" w14:textId="77777777" w:rsidR="00C818CA" w:rsidRDefault="00C818CA">
            <w:pPr>
              <w:jc w:val="right"/>
              <w:rPr>
                <w:color w:val="000000"/>
              </w:rPr>
            </w:pPr>
            <w:r>
              <w:rPr>
                <w:color w:val="000000"/>
              </w:rPr>
              <w:t>66,88</w:t>
            </w:r>
          </w:p>
        </w:tc>
        <w:tc>
          <w:tcPr>
            <w:tcW w:w="607" w:type="pct"/>
            <w:tcBorders>
              <w:top w:val="nil"/>
              <w:left w:val="nil"/>
              <w:bottom w:val="single" w:sz="4" w:space="0" w:color="auto"/>
              <w:right w:val="single" w:sz="4" w:space="0" w:color="auto"/>
            </w:tcBorders>
            <w:shd w:val="clear" w:color="auto" w:fill="auto"/>
            <w:noWrap/>
            <w:vAlign w:val="center"/>
            <w:hideMark/>
          </w:tcPr>
          <w:p w14:paraId="7489DFE5" w14:textId="77777777" w:rsidR="00C818CA" w:rsidRDefault="00C818CA">
            <w:pPr>
              <w:jc w:val="right"/>
            </w:pPr>
            <w:r>
              <w:t>0,15</w:t>
            </w:r>
          </w:p>
        </w:tc>
        <w:tc>
          <w:tcPr>
            <w:tcW w:w="607" w:type="pct"/>
            <w:tcBorders>
              <w:top w:val="nil"/>
              <w:left w:val="nil"/>
              <w:bottom w:val="single" w:sz="4" w:space="0" w:color="auto"/>
              <w:right w:val="single" w:sz="4" w:space="0" w:color="auto"/>
            </w:tcBorders>
            <w:shd w:val="clear" w:color="auto" w:fill="auto"/>
            <w:noWrap/>
            <w:vAlign w:val="center"/>
            <w:hideMark/>
          </w:tcPr>
          <w:p w14:paraId="685F378B" w14:textId="77777777" w:rsidR="00C818CA" w:rsidRDefault="00C818CA">
            <w:pPr>
              <w:jc w:val="right"/>
            </w:pPr>
            <w:r>
              <w:t>-66,73</w:t>
            </w:r>
          </w:p>
        </w:tc>
        <w:tc>
          <w:tcPr>
            <w:tcW w:w="566" w:type="pct"/>
            <w:tcBorders>
              <w:top w:val="nil"/>
              <w:left w:val="nil"/>
              <w:bottom w:val="single" w:sz="4" w:space="0" w:color="auto"/>
              <w:right w:val="single" w:sz="4" w:space="0" w:color="auto"/>
            </w:tcBorders>
            <w:shd w:val="clear" w:color="auto" w:fill="auto"/>
            <w:noWrap/>
            <w:vAlign w:val="center"/>
            <w:hideMark/>
          </w:tcPr>
          <w:p w14:paraId="27E2CA28" w14:textId="77777777" w:rsidR="00C818CA" w:rsidRDefault="00C818CA">
            <w:pPr>
              <w:jc w:val="right"/>
            </w:pPr>
            <w:r>
              <w:t>0,22</w:t>
            </w:r>
          </w:p>
        </w:tc>
      </w:tr>
      <w:tr w:rsidR="00C818CA" w14:paraId="0A38C345"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2F732B82" w14:textId="77777777" w:rsidR="00C818CA" w:rsidRDefault="00C818CA">
            <w:pPr>
              <w:jc w:val="center"/>
            </w:pPr>
            <w:r>
              <w:t>1.4</w:t>
            </w:r>
          </w:p>
        </w:tc>
        <w:tc>
          <w:tcPr>
            <w:tcW w:w="1545" w:type="pct"/>
            <w:tcBorders>
              <w:top w:val="nil"/>
              <w:left w:val="nil"/>
              <w:bottom w:val="single" w:sz="4" w:space="0" w:color="auto"/>
              <w:right w:val="single" w:sz="4" w:space="0" w:color="auto"/>
            </w:tcBorders>
            <w:shd w:val="clear" w:color="000000" w:fill="FFFFFF"/>
            <w:vAlign w:val="center"/>
            <w:hideMark/>
          </w:tcPr>
          <w:p w14:paraId="7058F317" w14:textId="77777777" w:rsidR="00C818CA" w:rsidRDefault="00C818CA">
            <w:pPr>
              <w:rPr>
                <w:color w:val="000000"/>
              </w:rPr>
            </w:pPr>
            <w:r>
              <w:rPr>
                <w:color w:val="000000"/>
              </w:rPr>
              <w:t>Đất rừng phòng hộ</w:t>
            </w:r>
          </w:p>
        </w:tc>
        <w:tc>
          <w:tcPr>
            <w:tcW w:w="613" w:type="pct"/>
            <w:tcBorders>
              <w:top w:val="nil"/>
              <w:left w:val="nil"/>
              <w:bottom w:val="single" w:sz="4" w:space="0" w:color="auto"/>
              <w:right w:val="single" w:sz="4" w:space="0" w:color="auto"/>
            </w:tcBorders>
            <w:shd w:val="clear" w:color="000000" w:fill="FFFFFF"/>
            <w:vAlign w:val="center"/>
            <w:hideMark/>
          </w:tcPr>
          <w:p w14:paraId="1F72A388" w14:textId="77777777" w:rsidR="00C818CA" w:rsidRDefault="00C818CA">
            <w:pPr>
              <w:jc w:val="center"/>
            </w:pPr>
            <w:r>
              <w:t>RPH/PNN</w:t>
            </w:r>
          </w:p>
        </w:tc>
        <w:tc>
          <w:tcPr>
            <w:tcW w:w="7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F85AB9" w14:textId="77777777" w:rsidR="00C818CA" w:rsidRDefault="00C818CA">
            <w:pPr>
              <w:rPr>
                <w:color w:val="FFFFFF"/>
              </w:rPr>
            </w:pPr>
            <w:r>
              <w:rPr>
                <w:color w:val="FFFFFF"/>
              </w:rPr>
              <w:t> </w:t>
            </w:r>
          </w:p>
        </w:tc>
        <w:tc>
          <w:tcPr>
            <w:tcW w:w="607" w:type="pct"/>
            <w:tcBorders>
              <w:top w:val="nil"/>
              <w:left w:val="nil"/>
              <w:bottom w:val="single" w:sz="4" w:space="0" w:color="auto"/>
              <w:right w:val="single" w:sz="4" w:space="0" w:color="auto"/>
            </w:tcBorders>
            <w:shd w:val="clear" w:color="auto" w:fill="auto"/>
            <w:noWrap/>
            <w:vAlign w:val="center"/>
            <w:hideMark/>
          </w:tcPr>
          <w:p w14:paraId="51BD152B" w14:textId="77777777" w:rsidR="00C818CA" w:rsidRDefault="00C818CA">
            <w:r>
              <w:t> </w:t>
            </w:r>
          </w:p>
        </w:tc>
        <w:tc>
          <w:tcPr>
            <w:tcW w:w="607" w:type="pct"/>
            <w:tcBorders>
              <w:top w:val="nil"/>
              <w:left w:val="nil"/>
              <w:bottom w:val="single" w:sz="4" w:space="0" w:color="auto"/>
              <w:right w:val="single" w:sz="4" w:space="0" w:color="auto"/>
            </w:tcBorders>
            <w:shd w:val="clear" w:color="auto" w:fill="auto"/>
            <w:noWrap/>
            <w:vAlign w:val="center"/>
            <w:hideMark/>
          </w:tcPr>
          <w:p w14:paraId="5DE1E1AB" w14:textId="77777777" w:rsidR="00C818CA" w:rsidRDefault="00C818CA">
            <w:r>
              <w:t> </w:t>
            </w:r>
          </w:p>
        </w:tc>
        <w:tc>
          <w:tcPr>
            <w:tcW w:w="566" w:type="pct"/>
            <w:tcBorders>
              <w:top w:val="nil"/>
              <w:left w:val="nil"/>
              <w:bottom w:val="single" w:sz="4" w:space="0" w:color="auto"/>
              <w:right w:val="single" w:sz="4" w:space="0" w:color="auto"/>
            </w:tcBorders>
            <w:shd w:val="clear" w:color="auto" w:fill="auto"/>
            <w:noWrap/>
            <w:vAlign w:val="center"/>
            <w:hideMark/>
          </w:tcPr>
          <w:p w14:paraId="3D9B4F2A" w14:textId="77777777" w:rsidR="00C818CA" w:rsidRDefault="00C818CA">
            <w:pPr>
              <w:jc w:val="right"/>
            </w:pPr>
            <w:r>
              <w:t>-</w:t>
            </w:r>
          </w:p>
        </w:tc>
      </w:tr>
      <w:tr w:rsidR="00C818CA" w14:paraId="04EF385B"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3EA7ECB5" w14:textId="77777777" w:rsidR="00C818CA" w:rsidRDefault="00C818CA">
            <w:pPr>
              <w:jc w:val="center"/>
            </w:pPr>
            <w:r>
              <w:t>1.5</w:t>
            </w:r>
          </w:p>
        </w:tc>
        <w:tc>
          <w:tcPr>
            <w:tcW w:w="1545" w:type="pct"/>
            <w:tcBorders>
              <w:top w:val="nil"/>
              <w:left w:val="nil"/>
              <w:bottom w:val="single" w:sz="4" w:space="0" w:color="auto"/>
              <w:right w:val="single" w:sz="4" w:space="0" w:color="auto"/>
            </w:tcBorders>
            <w:shd w:val="clear" w:color="000000" w:fill="FFFFFF"/>
            <w:vAlign w:val="center"/>
            <w:hideMark/>
          </w:tcPr>
          <w:p w14:paraId="4B30AFE6" w14:textId="77777777" w:rsidR="00C818CA" w:rsidRDefault="00C818CA">
            <w:pPr>
              <w:rPr>
                <w:color w:val="000000"/>
              </w:rPr>
            </w:pPr>
            <w:r>
              <w:rPr>
                <w:color w:val="000000"/>
              </w:rPr>
              <w:t>Đất rừng đặc dụng</w:t>
            </w:r>
          </w:p>
        </w:tc>
        <w:tc>
          <w:tcPr>
            <w:tcW w:w="613" w:type="pct"/>
            <w:tcBorders>
              <w:top w:val="nil"/>
              <w:left w:val="nil"/>
              <w:bottom w:val="single" w:sz="4" w:space="0" w:color="auto"/>
              <w:right w:val="single" w:sz="4" w:space="0" w:color="auto"/>
            </w:tcBorders>
            <w:shd w:val="clear" w:color="000000" w:fill="FFFFFF"/>
            <w:vAlign w:val="center"/>
            <w:hideMark/>
          </w:tcPr>
          <w:p w14:paraId="25D8E3B9" w14:textId="77777777" w:rsidR="00C818CA" w:rsidRDefault="00C818CA">
            <w:pPr>
              <w:jc w:val="center"/>
            </w:pPr>
            <w:r>
              <w:t>RDD/PNN</w:t>
            </w:r>
          </w:p>
        </w:tc>
        <w:tc>
          <w:tcPr>
            <w:tcW w:w="7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A4E988" w14:textId="77777777" w:rsidR="00C818CA" w:rsidRDefault="00C818CA">
            <w:pPr>
              <w:rPr>
                <w:color w:val="FFFFFF"/>
              </w:rPr>
            </w:pPr>
            <w:r>
              <w:rPr>
                <w:color w:val="FFFFFF"/>
              </w:rPr>
              <w:t> </w:t>
            </w:r>
          </w:p>
        </w:tc>
        <w:tc>
          <w:tcPr>
            <w:tcW w:w="607" w:type="pct"/>
            <w:tcBorders>
              <w:top w:val="nil"/>
              <w:left w:val="nil"/>
              <w:bottom w:val="single" w:sz="4" w:space="0" w:color="auto"/>
              <w:right w:val="single" w:sz="4" w:space="0" w:color="auto"/>
            </w:tcBorders>
            <w:shd w:val="clear" w:color="auto" w:fill="auto"/>
            <w:noWrap/>
            <w:vAlign w:val="center"/>
            <w:hideMark/>
          </w:tcPr>
          <w:p w14:paraId="2D9FB829" w14:textId="77777777" w:rsidR="00C818CA" w:rsidRDefault="00C818CA">
            <w:r>
              <w:t> </w:t>
            </w:r>
          </w:p>
        </w:tc>
        <w:tc>
          <w:tcPr>
            <w:tcW w:w="607" w:type="pct"/>
            <w:tcBorders>
              <w:top w:val="nil"/>
              <w:left w:val="nil"/>
              <w:bottom w:val="single" w:sz="4" w:space="0" w:color="auto"/>
              <w:right w:val="single" w:sz="4" w:space="0" w:color="auto"/>
            </w:tcBorders>
            <w:shd w:val="clear" w:color="auto" w:fill="auto"/>
            <w:noWrap/>
            <w:vAlign w:val="center"/>
            <w:hideMark/>
          </w:tcPr>
          <w:p w14:paraId="6368C7BF" w14:textId="77777777" w:rsidR="00C818CA" w:rsidRDefault="00C818CA">
            <w:r>
              <w:t> </w:t>
            </w:r>
          </w:p>
        </w:tc>
        <w:tc>
          <w:tcPr>
            <w:tcW w:w="566" w:type="pct"/>
            <w:tcBorders>
              <w:top w:val="nil"/>
              <w:left w:val="nil"/>
              <w:bottom w:val="single" w:sz="4" w:space="0" w:color="auto"/>
              <w:right w:val="single" w:sz="4" w:space="0" w:color="auto"/>
            </w:tcBorders>
            <w:shd w:val="clear" w:color="auto" w:fill="auto"/>
            <w:noWrap/>
            <w:vAlign w:val="center"/>
            <w:hideMark/>
          </w:tcPr>
          <w:p w14:paraId="45C3D5D5" w14:textId="77777777" w:rsidR="00C818CA" w:rsidRDefault="00C818CA">
            <w:pPr>
              <w:jc w:val="right"/>
            </w:pPr>
            <w:r>
              <w:t>-</w:t>
            </w:r>
          </w:p>
        </w:tc>
      </w:tr>
      <w:tr w:rsidR="00C818CA" w14:paraId="286B4527"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6851A4B7" w14:textId="77777777" w:rsidR="00C818CA" w:rsidRDefault="00C818CA">
            <w:pPr>
              <w:jc w:val="center"/>
            </w:pPr>
            <w:r>
              <w:t>1.6</w:t>
            </w:r>
          </w:p>
        </w:tc>
        <w:tc>
          <w:tcPr>
            <w:tcW w:w="1545" w:type="pct"/>
            <w:tcBorders>
              <w:top w:val="nil"/>
              <w:left w:val="nil"/>
              <w:bottom w:val="single" w:sz="4" w:space="0" w:color="auto"/>
              <w:right w:val="single" w:sz="4" w:space="0" w:color="auto"/>
            </w:tcBorders>
            <w:shd w:val="clear" w:color="000000" w:fill="FFFFFF"/>
            <w:vAlign w:val="center"/>
            <w:hideMark/>
          </w:tcPr>
          <w:p w14:paraId="1F290063" w14:textId="77777777" w:rsidR="00C818CA" w:rsidRDefault="00C818CA">
            <w:pPr>
              <w:rPr>
                <w:color w:val="000000"/>
              </w:rPr>
            </w:pPr>
            <w:r>
              <w:rPr>
                <w:color w:val="000000"/>
              </w:rPr>
              <w:t>Đất rừng sản xuất</w:t>
            </w:r>
          </w:p>
        </w:tc>
        <w:tc>
          <w:tcPr>
            <w:tcW w:w="613" w:type="pct"/>
            <w:tcBorders>
              <w:top w:val="nil"/>
              <w:left w:val="nil"/>
              <w:bottom w:val="single" w:sz="4" w:space="0" w:color="auto"/>
              <w:right w:val="single" w:sz="4" w:space="0" w:color="auto"/>
            </w:tcBorders>
            <w:shd w:val="clear" w:color="000000" w:fill="FFFFFF"/>
            <w:vAlign w:val="center"/>
            <w:hideMark/>
          </w:tcPr>
          <w:p w14:paraId="03008BC4" w14:textId="77777777" w:rsidR="00C818CA" w:rsidRDefault="00C818CA">
            <w:pPr>
              <w:jc w:val="center"/>
            </w:pPr>
            <w:r>
              <w:t>RSX/PNN</w:t>
            </w:r>
          </w:p>
        </w:tc>
        <w:tc>
          <w:tcPr>
            <w:tcW w:w="782" w:type="pct"/>
            <w:tcBorders>
              <w:top w:val="nil"/>
              <w:left w:val="nil"/>
              <w:bottom w:val="single" w:sz="4" w:space="0" w:color="auto"/>
              <w:right w:val="single" w:sz="4" w:space="0" w:color="auto"/>
            </w:tcBorders>
            <w:shd w:val="clear" w:color="000000" w:fill="FFFFFF"/>
            <w:vAlign w:val="center"/>
            <w:hideMark/>
          </w:tcPr>
          <w:p w14:paraId="46FEA1B7" w14:textId="77777777" w:rsidR="00C818CA" w:rsidRDefault="00C818CA">
            <w:pPr>
              <w:jc w:val="right"/>
              <w:rPr>
                <w:color w:val="000000"/>
              </w:rPr>
            </w:pPr>
            <w:r>
              <w:rPr>
                <w:color w:val="000000"/>
              </w:rPr>
              <w:t>172,53</w:t>
            </w:r>
          </w:p>
        </w:tc>
        <w:tc>
          <w:tcPr>
            <w:tcW w:w="607" w:type="pct"/>
            <w:tcBorders>
              <w:top w:val="nil"/>
              <w:left w:val="nil"/>
              <w:bottom w:val="single" w:sz="4" w:space="0" w:color="auto"/>
              <w:right w:val="single" w:sz="4" w:space="0" w:color="auto"/>
            </w:tcBorders>
            <w:shd w:val="clear" w:color="auto" w:fill="auto"/>
            <w:noWrap/>
            <w:vAlign w:val="center"/>
            <w:hideMark/>
          </w:tcPr>
          <w:p w14:paraId="318EB636" w14:textId="77777777" w:rsidR="00C818CA" w:rsidRDefault="00C818CA">
            <w:pPr>
              <w:jc w:val="right"/>
            </w:pPr>
            <w:r>
              <w:t>3,15</w:t>
            </w:r>
          </w:p>
        </w:tc>
        <w:tc>
          <w:tcPr>
            <w:tcW w:w="607" w:type="pct"/>
            <w:tcBorders>
              <w:top w:val="nil"/>
              <w:left w:val="nil"/>
              <w:bottom w:val="single" w:sz="4" w:space="0" w:color="auto"/>
              <w:right w:val="single" w:sz="4" w:space="0" w:color="auto"/>
            </w:tcBorders>
            <w:shd w:val="clear" w:color="auto" w:fill="auto"/>
            <w:noWrap/>
            <w:vAlign w:val="center"/>
            <w:hideMark/>
          </w:tcPr>
          <w:p w14:paraId="4AF10018" w14:textId="77777777" w:rsidR="00C818CA" w:rsidRDefault="00C818CA">
            <w:pPr>
              <w:jc w:val="right"/>
            </w:pPr>
            <w:r>
              <w:t>-169,38</w:t>
            </w:r>
          </w:p>
        </w:tc>
        <w:tc>
          <w:tcPr>
            <w:tcW w:w="566" w:type="pct"/>
            <w:tcBorders>
              <w:top w:val="nil"/>
              <w:left w:val="nil"/>
              <w:bottom w:val="single" w:sz="4" w:space="0" w:color="auto"/>
              <w:right w:val="single" w:sz="4" w:space="0" w:color="auto"/>
            </w:tcBorders>
            <w:shd w:val="clear" w:color="auto" w:fill="auto"/>
            <w:noWrap/>
            <w:vAlign w:val="center"/>
            <w:hideMark/>
          </w:tcPr>
          <w:p w14:paraId="1A9D87B1" w14:textId="77777777" w:rsidR="00C818CA" w:rsidRDefault="00C818CA">
            <w:pPr>
              <w:jc w:val="right"/>
            </w:pPr>
            <w:r>
              <w:t>1,83</w:t>
            </w:r>
          </w:p>
        </w:tc>
      </w:tr>
      <w:tr w:rsidR="00C818CA" w14:paraId="15F96701"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3648B752" w14:textId="77777777" w:rsidR="00C818CA" w:rsidRDefault="00C818CA">
            <w:pPr>
              <w:jc w:val="center"/>
            </w:pPr>
            <w:r>
              <w:t>1.7</w:t>
            </w:r>
          </w:p>
        </w:tc>
        <w:tc>
          <w:tcPr>
            <w:tcW w:w="1545" w:type="pct"/>
            <w:tcBorders>
              <w:top w:val="nil"/>
              <w:left w:val="nil"/>
              <w:bottom w:val="single" w:sz="4" w:space="0" w:color="auto"/>
              <w:right w:val="single" w:sz="4" w:space="0" w:color="auto"/>
            </w:tcBorders>
            <w:shd w:val="clear" w:color="000000" w:fill="FFFFFF"/>
            <w:vAlign w:val="center"/>
            <w:hideMark/>
          </w:tcPr>
          <w:p w14:paraId="1EAD8993" w14:textId="77777777" w:rsidR="00C818CA" w:rsidRDefault="00C818CA">
            <w:pPr>
              <w:rPr>
                <w:color w:val="000000"/>
              </w:rPr>
            </w:pPr>
            <w:r>
              <w:rPr>
                <w:color w:val="000000"/>
              </w:rPr>
              <w:t>Đất nuôi trồng thủy sản</w:t>
            </w:r>
          </w:p>
        </w:tc>
        <w:tc>
          <w:tcPr>
            <w:tcW w:w="613" w:type="pct"/>
            <w:tcBorders>
              <w:top w:val="nil"/>
              <w:left w:val="nil"/>
              <w:bottom w:val="single" w:sz="4" w:space="0" w:color="auto"/>
              <w:right w:val="single" w:sz="4" w:space="0" w:color="auto"/>
            </w:tcBorders>
            <w:shd w:val="clear" w:color="000000" w:fill="FFFFFF"/>
            <w:vAlign w:val="center"/>
            <w:hideMark/>
          </w:tcPr>
          <w:p w14:paraId="02839C81" w14:textId="77777777" w:rsidR="00C818CA" w:rsidRDefault="00C818CA">
            <w:pPr>
              <w:jc w:val="center"/>
            </w:pPr>
            <w:r>
              <w:t>NTS/PNN</w:t>
            </w:r>
          </w:p>
        </w:tc>
        <w:tc>
          <w:tcPr>
            <w:tcW w:w="782" w:type="pct"/>
            <w:tcBorders>
              <w:top w:val="nil"/>
              <w:left w:val="nil"/>
              <w:bottom w:val="single" w:sz="4" w:space="0" w:color="auto"/>
              <w:right w:val="single" w:sz="4" w:space="0" w:color="auto"/>
            </w:tcBorders>
            <w:shd w:val="clear" w:color="000000" w:fill="FFFFFF"/>
            <w:vAlign w:val="center"/>
            <w:hideMark/>
          </w:tcPr>
          <w:p w14:paraId="0E17BB03" w14:textId="77777777" w:rsidR="00C818CA" w:rsidRDefault="00C818CA">
            <w:pPr>
              <w:jc w:val="right"/>
              <w:rPr>
                <w:color w:val="000000"/>
              </w:rPr>
            </w:pPr>
            <w:r>
              <w:rPr>
                <w:color w:val="000000"/>
              </w:rPr>
              <w:t>15,19</w:t>
            </w:r>
          </w:p>
        </w:tc>
        <w:tc>
          <w:tcPr>
            <w:tcW w:w="607" w:type="pct"/>
            <w:tcBorders>
              <w:top w:val="nil"/>
              <w:left w:val="nil"/>
              <w:bottom w:val="single" w:sz="4" w:space="0" w:color="auto"/>
              <w:right w:val="single" w:sz="4" w:space="0" w:color="auto"/>
            </w:tcBorders>
            <w:shd w:val="clear" w:color="auto" w:fill="auto"/>
            <w:noWrap/>
            <w:vAlign w:val="center"/>
            <w:hideMark/>
          </w:tcPr>
          <w:p w14:paraId="3F6E13C5" w14:textId="77777777" w:rsidR="00C818CA" w:rsidRDefault="00C818CA">
            <w:r>
              <w:t> </w:t>
            </w:r>
          </w:p>
        </w:tc>
        <w:tc>
          <w:tcPr>
            <w:tcW w:w="607" w:type="pct"/>
            <w:tcBorders>
              <w:top w:val="nil"/>
              <w:left w:val="nil"/>
              <w:bottom w:val="single" w:sz="4" w:space="0" w:color="auto"/>
              <w:right w:val="single" w:sz="4" w:space="0" w:color="auto"/>
            </w:tcBorders>
            <w:shd w:val="clear" w:color="auto" w:fill="auto"/>
            <w:noWrap/>
            <w:vAlign w:val="center"/>
            <w:hideMark/>
          </w:tcPr>
          <w:p w14:paraId="7CF94773" w14:textId="77777777" w:rsidR="00C818CA" w:rsidRDefault="00C818CA">
            <w:pPr>
              <w:jc w:val="right"/>
            </w:pPr>
            <w:r>
              <w:t>-15,19</w:t>
            </w:r>
          </w:p>
        </w:tc>
        <w:tc>
          <w:tcPr>
            <w:tcW w:w="566" w:type="pct"/>
            <w:tcBorders>
              <w:top w:val="nil"/>
              <w:left w:val="nil"/>
              <w:bottom w:val="single" w:sz="4" w:space="0" w:color="auto"/>
              <w:right w:val="single" w:sz="4" w:space="0" w:color="auto"/>
            </w:tcBorders>
            <w:shd w:val="clear" w:color="auto" w:fill="auto"/>
            <w:noWrap/>
            <w:vAlign w:val="center"/>
            <w:hideMark/>
          </w:tcPr>
          <w:p w14:paraId="023713A6" w14:textId="77777777" w:rsidR="00C818CA" w:rsidRDefault="00C818CA">
            <w:pPr>
              <w:jc w:val="right"/>
            </w:pPr>
            <w:r>
              <w:t> </w:t>
            </w:r>
          </w:p>
        </w:tc>
      </w:tr>
      <w:tr w:rsidR="00C818CA" w14:paraId="21273100"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1BF13E7A" w14:textId="77777777" w:rsidR="00C818CA" w:rsidRDefault="00C818CA">
            <w:pPr>
              <w:jc w:val="center"/>
            </w:pPr>
            <w:r>
              <w:t>1.8</w:t>
            </w:r>
          </w:p>
        </w:tc>
        <w:tc>
          <w:tcPr>
            <w:tcW w:w="1545" w:type="pct"/>
            <w:tcBorders>
              <w:top w:val="nil"/>
              <w:left w:val="nil"/>
              <w:bottom w:val="single" w:sz="4" w:space="0" w:color="auto"/>
              <w:right w:val="single" w:sz="4" w:space="0" w:color="auto"/>
            </w:tcBorders>
            <w:shd w:val="clear" w:color="000000" w:fill="FFFFFF"/>
            <w:vAlign w:val="center"/>
            <w:hideMark/>
          </w:tcPr>
          <w:p w14:paraId="10F67FC7" w14:textId="77777777" w:rsidR="00C818CA" w:rsidRDefault="00C818CA">
            <w:pPr>
              <w:rPr>
                <w:color w:val="000000"/>
              </w:rPr>
            </w:pPr>
            <w:r>
              <w:rPr>
                <w:color w:val="000000"/>
              </w:rPr>
              <w:t>Đất làm muối</w:t>
            </w:r>
          </w:p>
        </w:tc>
        <w:tc>
          <w:tcPr>
            <w:tcW w:w="613" w:type="pct"/>
            <w:tcBorders>
              <w:top w:val="nil"/>
              <w:left w:val="nil"/>
              <w:bottom w:val="single" w:sz="4" w:space="0" w:color="auto"/>
              <w:right w:val="single" w:sz="4" w:space="0" w:color="auto"/>
            </w:tcBorders>
            <w:shd w:val="clear" w:color="000000" w:fill="FFFFFF"/>
            <w:vAlign w:val="center"/>
            <w:hideMark/>
          </w:tcPr>
          <w:p w14:paraId="5B90A446" w14:textId="77777777" w:rsidR="00C818CA" w:rsidRDefault="00C818CA">
            <w:pPr>
              <w:jc w:val="center"/>
            </w:pPr>
            <w:r>
              <w:t>LMU/PNN</w:t>
            </w:r>
          </w:p>
        </w:tc>
        <w:tc>
          <w:tcPr>
            <w:tcW w:w="7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FAE6FF" w14:textId="77777777" w:rsidR="00C818CA" w:rsidRDefault="00C818CA">
            <w:pPr>
              <w:rPr>
                <w:color w:val="FFFFFF"/>
              </w:rPr>
            </w:pPr>
            <w:r>
              <w:rPr>
                <w:color w:val="FFFFFF"/>
              </w:rPr>
              <w:t> </w:t>
            </w:r>
          </w:p>
        </w:tc>
        <w:tc>
          <w:tcPr>
            <w:tcW w:w="607" w:type="pct"/>
            <w:tcBorders>
              <w:top w:val="nil"/>
              <w:left w:val="nil"/>
              <w:bottom w:val="single" w:sz="4" w:space="0" w:color="auto"/>
              <w:right w:val="single" w:sz="4" w:space="0" w:color="auto"/>
            </w:tcBorders>
            <w:shd w:val="clear" w:color="auto" w:fill="auto"/>
            <w:noWrap/>
            <w:vAlign w:val="center"/>
            <w:hideMark/>
          </w:tcPr>
          <w:p w14:paraId="727CAF1B" w14:textId="77777777" w:rsidR="00C818CA" w:rsidRDefault="00C818CA">
            <w:r>
              <w:t> </w:t>
            </w:r>
          </w:p>
        </w:tc>
        <w:tc>
          <w:tcPr>
            <w:tcW w:w="607" w:type="pct"/>
            <w:tcBorders>
              <w:top w:val="nil"/>
              <w:left w:val="nil"/>
              <w:bottom w:val="single" w:sz="4" w:space="0" w:color="auto"/>
              <w:right w:val="single" w:sz="4" w:space="0" w:color="auto"/>
            </w:tcBorders>
            <w:shd w:val="clear" w:color="auto" w:fill="auto"/>
            <w:noWrap/>
            <w:vAlign w:val="center"/>
            <w:hideMark/>
          </w:tcPr>
          <w:p w14:paraId="3456A348" w14:textId="77777777" w:rsidR="00C818CA" w:rsidRDefault="00C818CA">
            <w:r>
              <w:t> </w:t>
            </w:r>
          </w:p>
        </w:tc>
        <w:tc>
          <w:tcPr>
            <w:tcW w:w="566" w:type="pct"/>
            <w:tcBorders>
              <w:top w:val="nil"/>
              <w:left w:val="nil"/>
              <w:bottom w:val="single" w:sz="4" w:space="0" w:color="auto"/>
              <w:right w:val="single" w:sz="4" w:space="0" w:color="auto"/>
            </w:tcBorders>
            <w:shd w:val="clear" w:color="auto" w:fill="auto"/>
            <w:noWrap/>
            <w:vAlign w:val="center"/>
            <w:hideMark/>
          </w:tcPr>
          <w:p w14:paraId="7AC2E063" w14:textId="77777777" w:rsidR="00C818CA" w:rsidRDefault="00C818CA">
            <w:pPr>
              <w:jc w:val="right"/>
            </w:pPr>
            <w:r>
              <w:t>-</w:t>
            </w:r>
          </w:p>
        </w:tc>
      </w:tr>
      <w:tr w:rsidR="00C818CA" w14:paraId="56512D6B"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778F8A37" w14:textId="77777777" w:rsidR="00C818CA" w:rsidRDefault="00C818CA">
            <w:pPr>
              <w:jc w:val="center"/>
            </w:pPr>
            <w:r>
              <w:t>1.9</w:t>
            </w:r>
          </w:p>
        </w:tc>
        <w:tc>
          <w:tcPr>
            <w:tcW w:w="1545" w:type="pct"/>
            <w:tcBorders>
              <w:top w:val="nil"/>
              <w:left w:val="nil"/>
              <w:bottom w:val="single" w:sz="4" w:space="0" w:color="auto"/>
              <w:right w:val="single" w:sz="4" w:space="0" w:color="auto"/>
            </w:tcBorders>
            <w:shd w:val="clear" w:color="000000" w:fill="FFFFFF"/>
            <w:vAlign w:val="center"/>
            <w:hideMark/>
          </w:tcPr>
          <w:p w14:paraId="58B6492E" w14:textId="77777777" w:rsidR="00C818CA" w:rsidRDefault="00C818CA">
            <w:r>
              <w:t>Đất nông nghiệp khác</w:t>
            </w:r>
          </w:p>
        </w:tc>
        <w:tc>
          <w:tcPr>
            <w:tcW w:w="613" w:type="pct"/>
            <w:tcBorders>
              <w:top w:val="nil"/>
              <w:left w:val="nil"/>
              <w:bottom w:val="single" w:sz="4" w:space="0" w:color="auto"/>
              <w:right w:val="single" w:sz="4" w:space="0" w:color="auto"/>
            </w:tcBorders>
            <w:shd w:val="clear" w:color="000000" w:fill="FFFFFF"/>
            <w:vAlign w:val="center"/>
            <w:hideMark/>
          </w:tcPr>
          <w:p w14:paraId="64224472" w14:textId="77777777" w:rsidR="00C818CA" w:rsidRDefault="00C818CA">
            <w:pPr>
              <w:jc w:val="center"/>
            </w:pPr>
            <w:r>
              <w:t>NKH/PNN</w:t>
            </w:r>
          </w:p>
        </w:tc>
        <w:tc>
          <w:tcPr>
            <w:tcW w:w="782" w:type="pct"/>
            <w:tcBorders>
              <w:top w:val="nil"/>
              <w:left w:val="nil"/>
              <w:bottom w:val="single" w:sz="4" w:space="0" w:color="auto"/>
              <w:right w:val="single" w:sz="4" w:space="0" w:color="auto"/>
            </w:tcBorders>
            <w:shd w:val="clear" w:color="000000" w:fill="FFFFFF"/>
            <w:vAlign w:val="center"/>
            <w:hideMark/>
          </w:tcPr>
          <w:p w14:paraId="11A8C859" w14:textId="77777777" w:rsidR="00C818CA" w:rsidRDefault="00C818CA">
            <w:pPr>
              <w:jc w:val="right"/>
            </w:pPr>
            <w:r>
              <w:t>3,67</w:t>
            </w:r>
          </w:p>
        </w:tc>
        <w:tc>
          <w:tcPr>
            <w:tcW w:w="607" w:type="pct"/>
            <w:tcBorders>
              <w:top w:val="nil"/>
              <w:left w:val="nil"/>
              <w:bottom w:val="single" w:sz="4" w:space="0" w:color="auto"/>
              <w:right w:val="single" w:sz="4" w:space="0" w:color="auto"/>
            </w:tcBorders>
            <w:shd w:val="clear" w:color="auto" w:fill="auto"/>
            <w:noWrap/>
            <w:vAlign w:val="center"/>
            <w:hideMark/>
          </w:tcPr>
          <w:p w14:paraId="131AA646" w14:textId="77777777" w:rsidR="00C818CA" w:rsidRDefault="00C818CA">
            <w:r>
              <w:t> </w:t>
            </w:r>
          </w:p>
        </w:tc>
        <w:tc>
          <w:tcPr>
            <w:tcW w:w="607" w:type="pct"/>
            <w:tcBorders>
              <w:top w:val="nil"/>
              <w:left w:val="nil"/>
              <w:bottom w:val="single" w:sz="4" w:space="0" w:color="auto"/>
              <w:right w:val="single" w:sz="4" w:space="0" w:color="auto"/>
            </w:tcBorders>
            <w:shd w:val="clear" w:color="auto" w:fill="auto"/>
            <w:noWrap/>
            <w:vAlign w:val="center"/>
            <w:hideMark/>
          </w:tcPr>
          <w:p w14:paraId="006977CB" w14:textId="77777777" w:rsidR="00C818CA" w:rsidRDefault="00C818CA">
            <w:pPr>
              <w:jc w:val="right"/>
            </w:pPr>
            <w:r>
              <w:t>-3,67</w:t>
            </w:r>
          </w:p>
        </w:tc>
        <w:tc>
          <w:tcPr>
            <w:tcW w:w="566" w:type="pct"/>
            <w:tcBorders>
              <w:top w:val="nil"/>
              <w:left w:val="nil"/>
              <w:bottom w:val="single" w:sz="4" w:space="0" w:color="auto"/>
              <w:right w:val="single" w:sz="4" w:space="0" w:color="auto"/>
            </w:tcBorders>
            <w:shd w:val="clear" w:color="auto" w:fill="auto"/>
            <w:noWrap/>
            <w:vAlign w:val="center"/>
            <w:hideMark/>
          </w:tcPr>
          <w:p w14:paraId="6925483D" w14:textId="77777777" w:rsidR="00C818CA" w:rsidRDefault="00C818CA">
            <w:pPr>
              <w:jc w:val="right"/>
            </w:pPr>
            <w:r>
              <w:t> </w:t>
            </w:r>
          </w:p>
        </w:tc>
      </w:tr>
      <w:tr w:rsidR="00C818CA" w14:paraId="26AC236E"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vAlign w:val="center"/>
            <w:hideMark/>
          </w:tcPr>
          <w:p w14:paraId="03484142" w14:textId="77777777" w:rsidR="00C818CA" w:rsidRDefault="00C818CA">
            <w:pPr>
              <w:jc w:val="center"/>
              <w:rPr>
                <w:b/>
                <w:bCs/>
              </w:rPr>
            </w:pPr>
            <w:r>
              <w:rPr>
                <w:b/>
                <w:bCs/>
              </w:rPr>
              <w:t>2</w:t>
            </w:r>
          </w:p>
        </w:tc>
        <w:tc>
          <w:tcPr>
            <w:tcW w:w="1545" w:type="pct"/>
            <w:tcBorders>
              <w:top w:val="nil"/>
              <w:left w:val="nil"/>
              <w:bottom w:val="single" w:sz="4" w:space="0" w:color="auto"/>
              <w:right w:val="single" w:sz="4" w:space="0" w:color="auto"/>
            </w:tcBorders>
            <w:shd w:val="clear" w:color="000000" w:fill="FFFFFF"/>
            <w:vAlign w:val="center"/>
            <w:hideMark/>
          </w:tcPr>
          <w:p w14:paraId="05FC3D39" w14:textId="77777777" w:rsidR="00C818CA" w:rsidRDefault="00C818CA">
            <w:pPr>
              <w:jc w:val="both"/>
              <w:rPr>
                <w:b/>
                <w:bCs/>
              </w:rPr>
            </w:pPr>
            <w:r>
              <w:rPr>
                <w:b/>
                <w:bCs/>
              </w:rPr>
              <w:t xml:space="preserve">Chuyển đổi cơ cấu sử dụng đất trong nội bộ đất nông nghiệp </w:t>
            </w:r>
          </w:p>
        </w:tc>
        <w:tc>
          <w:tcPr>
            <w:tcW w:w="613" w:type="pct"/>
            <w:tcBorders>
              <w:top w:val="nil"/>
              <w:left w:val="nil"/>
              <w:bottom w:val="single" w:sz="4" w:space="0" w:color="auto"/>
              <w:right w:val="single" w:sz="4" w:space="0" w:color="auto"/>
            </w:tcBorders>
            <w:shd w:val="clear" w:color="000000" w:fill="FFFFFF"/>
            <w:vAlign w:val="center"/>
            <w:hideMark/>
          </w:tcPr>
          <w:p w14:paraId="38C568AF" w14:textId="77777777" w:rsidR="00C818CA" w:rsidRDefault="00C818CA">
            <w:pPr>
              <w:jc w:val="center"/>
              <w:rPr>
                <w:b/>
                <w:bCs/>
              </w:rPr>
            </w:pPr>
            <w:r>
              <w:rPr>
                <w:b/>
                <w:bCs/>
              </w:rPr>
              <w:t> </w:t>
            </w:r>
          </w:p>
        </w:tc>
        <w:tc>
          <w:tcPr>
            <w:tcW w:w="782" w:type="pct"/>
            <w:tcBorders>
              <w:top w:val="nil"/>
              <w:left w:val="nil"/>
              <w:bottom w:val="single" w:sz="4" w:space="0" w:color="auto"/>
              <w:right w:val="single" w:sz="4" w:space="0" w:color="auto"/>
            </w:tcBorders>
            <w:shd w:val="clear" w:color="000000" w:fill="FFFFFF"/>
            <w:vAlign w:val="center"/>
            <w:hideMark/>
          </w:tcPr>
          <w:p w14:paraId="084DDC29" w14:textId="77777777" w:rsidR="00C818CA" w:rsidRDefault="00C818CA">
            <w:pPr>
              <w:jc w:val="right"/>
              <w:rPr>
                <w:b/>
                <w:bCs/>
              </w:rPr>
            </w:pPr>
            <w:r>
              <w:rPr>
                <w:b/>
                <w:bCs/>
              </w:rPr>
              <w:t>13,81</w:t>
            </w:r>
          </w:p>
        </w:tc>
        <w:tc>
          <w:tcPr>
            <w:tcW w:w="607" w:type="pct"/>
            <w:tcBorders>
              <w:top w:val="nil"/>
              <w:left w:val="nil"/>
              <w:bottom w:val="single" w:sz="4" w:space="0" w:color="auto"/>
              <w:right w:val="single" w:sz="4" w:space="0" w:color="auto"/>
            </w:tcBorders>
            <w:shd w:val="clear" w:color="auto" w:fill="auto"/>
            <w:noWrap/>
            <w:vAlign w:val="center"/>
            <w:hideMark/>
          </w:tcPr>
          <w:p w14:paraId="2E03D3E2" w14:textId="77777777" w:rsidR="00C818CA" w:rsidRDefault="00C818CA">
            <w:pPr>
              <w:jc w:val="right"/>
              <w:rPr>
                <w:b/>
                <w:bCs/>
              </w:rPr>
            </w:pPr>
            <w:r>
              <w:rPr>
                <w:b/>
                <w:bCs/>
              </w:rPr>
              <w:t>2,12</w:t>
            </w:r>
          </w:p>
        </w:tc>
        <w:tc>
          <w:tcPr>
            <w:tcW w:w="607" w:type="pct"/>
            <w:tcBorders>
              <w:top w:val="nil"/>
              <w:left w:val="nil"/>
              <w:bottom w:val="single" w:sz="4" w:space="0" w:color="auto"/>
              <w:right w:val="single" w:sz="4" w:space="0" w:color="auto"/>
            </w:tcBorders>
            <w:shd w:val="clear" w:color="auto" w:fill="auto"/>
            <w:noWrap/>
            <w:vAlign w:val="center"/>
            <w:hideMark/>
          </w:tcPr>
          <w:p w14:paraId="63E44769" w14:textId="77777777" w:rsidR="00C818CA" w:rsidRDefault="00C818CA">
            <w:pPr>
              <w:jc w:val="right"/>
              <w:rPr>
                <w:b/>
                <w:bCs/>
              </w:rPr>
            </w:pPr>
            <w:r>
              <w:rPr>
                <w:b/>
                <w:bCs/>
              </w:rPr>
              <w:t>-11,69</w:t>
            </w:r>
          </w:p>
        </w:tc>
        <w:tc>
          <w:tcPr>
            <w:tcW w:w="566" w:type="pct"/>
            <w:tcBorders>
              <w:top w:val="nil"/>
              <w:left w:val="nil"/>
              <w:bottom w:val="single" w:sz="4" w:space="0" w:color="auto"/>
              <w:right w:val="single" w:sz="4" w:space="0" w:color="auto"/>
            </w:tcBorders>
            <w:shd w:val="clear" w:color="auto" w:fill="auto"/>
            <w:noWrap/>
            <w:vAlign w:val="center"/>
            <w:hideMark/>
          </w:tcPr>
          <w:p w14:paraId="47947DD5" w14:textId="77777777" w:rsidR="00C818CA" w:rsidRDefault="00C818CA">
            <w:pPr>
              <w:jc w:val="right"/>
              <w:rPr>
                <w:b/>
                <w:bCs/>
              </w:rPr>
            </w:pPr>
            <w:r>
              <w:rPr>
                <w:b/>
                <w:bCs/>
              </w:rPr>
              <w:t>15,34</w:t>
            </w:r>
          </w:p>
        </w:tc>
      </w:tr>
      <w:tr w:rsidR="00C818CA" w14:paraId="2FD622F6"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14:paraId="34D7FEA4" w14:textId="77777777" w:rsidR="00C818CA" w:rsidRDefault="00C818CA">
            <w:pPr>
              <w:jc w:val="center"/>
            </w:pPr>
            <w:r>
              <w:t>2.1</w:t>
            </w:r>
          </w:p>
        </w:tc>
        <w:tc>
          <w:tcPr>
            <w:tcW w:w="1545" w:type="pct"/>
            <w:tcBorders>
              <w:top w:val="nil"/>
              <w:left w:val="nil"/>
              <w:bottom w:val="single" w:sz="4" w:space="0" w:color="auto"/>
              <w:right w:val="single" w:sz="4" w:space="0" w:color="auto"/>
            </w:tcBorders>
            <w:shd w:val="clear" w:color="000000" w:fill="FFFFFF"/>
            <w:vAlign w:val="center"/>
            <w:hideMark/>
          </w:tcPr>
          <w:p w14:paraId="5D509E96" w14:textId="77777777" w:rsidR="00C818CA" w:rsidRDefault="00C818CA">
            <w:r>
              <w:t>Đất trồng lúa chuyển sang đất trồng cây lâu năm</w:t>
            </w:r>
          </w:p>
        </w:tc>
        <w:tc>
          <w:tcPr>
            <w:tcW w:w="613" w:type="pct"/>
            <w:tcBorders>
              <w:top w:val="nil"/>
              <w:left w:val="nil"/>
              <w:bottom w:val="single" w:sz="4" w:space="0" w:color="auto"/>
              <w:right w:val="single" w:sz="4" w:space="0" w:color="auto"/>
            </w:tcBorders>
            <w:shd w:val="clear" w:color="000000" w:fill="FFFFFF"/>
            <w:vAlign w:val="center"/>
            <w:hideMark/>
          </w:tcPr>
          <w:p w14:paraId="78E0C57E" w14:textId="77777777" w:rsidR="00C818CA" w:rsidRDefault="00C818CA">
            <w:pPr>
              <w:jc w:val="center"/>
            </w:pPr>
            <w:r>
              <w:t>LUA/CLN</w:t>
            </w:r>
          </w:p>
        </w:tc>
        <w:tc>
          <w:tcPr>
            <w:tcW w:w="782" w:type="pct"/>
            <w:tcBorders>
              <w:top w:val="nil"/>
              <w:left w:val="nil"/>
              <w:bottom w:val="single" w:sz="4" w:space="0" w:color="auto"/>
              <w:right w:val="single" w:sz="4" w:space="0" w:color="auto"/>
            </w:tcBorders>
            <w:shd w:val="clear" w:color="000000" w:fill="FFFFFF"/>
            <w:vAlign w:val="center"/>
            <w:hideMark/>
          </w:tcPr>
          <w:p w14:paraId="62056D48" w14:textId="77777777" w:rsidR="00C818CA" w:rsidRDefault="00C818CA">
            <w:pPr>
              <w:jc w:val="right"/>
            </w:pPr>
            <w:r>
              <w:t>5,48</w:t>
            </w:r>
          </w:p>
        </w:tc>
        <w:tc>
          <w:tcPr>
            <w:tcW w:w="607" w:type="pct"/>
            <w:tcBorders>
              <w:top w:val="nil"/>
              <w:left w:val="nil"/>
              <w:bottom w:val="single" w:sz="4" w:space="0" w:color="auto"/>
              <w:right w:val="single" w:sz="4" w:space="0" w:color="auto"/>
            </w:tcBorders>
            <w:shd w:val="clear" w:color="auto" w:fill="auto"/>
            <w:noWrap/>
            <w:vAlign w:val="center"/>
            <w:hideMark/>
          </w:tcPr>
          <w:p w14:paraId="053E3C66" w14:textId="77777777" w:rsidR="00C818CA" w:rsidRDefault="00C818CA">
            <w:r>
              <w:t> </w:t>
            </w:r>
          </w:p>
        </w:tc>
        <w:tc>
          <w:tcPr>
            <w:tcW w:w="607" w:type="pct"/>
            <w:tcBorders>
              <w:top w:val="nil"/>
              <w:left w:val="nil"/>
              <w:bottom w:val="single" w:sz="4" w:space="0" w:color="auto"/>
              <w:right w:val="single" w:sz="4" w:space="0" w:color="auto"/>
            </w:tcBorders>
            <w:shd w:val="clear" w:color="auto" w:fill="auto"/>
            <w:noWrap/>
            <w:vAlign w:val="center"/>
            <w:hideMark/>
          </w:tcPr>
          <w:p w14:paraId="3F9FD558" w14:textId="77777777" w:rsidR="00C818CA" w:rsidRDefault="00C818CA">
            <w:pPr>
              <w:jc w:val="right"/>
            </w:pPr>
            <w:r>
              <w:t>-5,48</w:t>
            </w:r>
          </w:p>
        </w:tc>
        <w:tc>
          <w:tcPr>
            <w:tcW w:w="566" w:type="pct"/>
            <w:tcBorders>
              <w:top w:val="nil"/>
              <w:left w:val="nil"/>
              <w:bottom w:val="single" w:sz="4" w:space="0" w:color="auto"/>
              <w:right w:val="single" w:sz="4" w:space="0" w:color="auto"/>
            </w:tcBorders>
            <w:shd w:val="clear" w:color="auto" w:fill="auto"/>
            <w:noWrap/>
            <w:vAlign w:val="center"/>
            <w:hideMark/>
          </w:tcPr>
          <w:p w14:paraId="71C864F6" w14:textId="77777777" w:rsidR="00C818CA" w:rsidRDefault="00C818CA">
            <w:pPr>
              <w:jc w:val="right"/>
              <w:rPr>
                <w:b/>
                <w:bCs/>
              </w:rPr>
            </w:pPr>
            <w:r>
              <w:rPr>
                <w:b/>
                <w:bCs/>
              </w:rPr>
              <w:t> </w:t>
            </w:r>
          </w:p>
        </w:tc>
      </w:tr>
      <w:tr w:rsidR="00C818CA" w14:paraId="06D88090"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14:paraId="4507F8EE" w14:textId="77777777" w:rsidR="00C818CA" w:rsidRDefault="00C818CA">
            <w:pPr>
              <w:jc w:val="center"/>
            </w:pPr>
            <w:r>
              <w:t>2.2</w:t>
            </w:r>
          </w:p>
        </w:tc>
        <w:tc>
          <w:tcPr>
            <w:tcW w:w="1545" w:type="pct"/>
            <w:tcBorders>
              <w:top w:val="nil"/>
              <w:left w:val="nil"/>
              <w:bottom w:val="single" w:sz="4" w:space="0" w:color="auto"/>
              <w:right w:val="single" w:sz="4" w:space="0" w:color="auto"/>
            </w:tcBorders>
            <w:shd w:val="clear" w:color="000000" w:fill="FFFFFF"/>
            <w:vAlign w:val="center"/>
            <w:hideMark/>
          </w:tcPr>
          <w:p w14:paraId="5DE599D3" w14:textId="77777777" w:rsidR="00C818CA" w:rsidRDefault="00C818CA">
            <w:r>
              <w:t>Đất trồng lúa chuyển sang đất trồng rừng</w:t>
            </w:r>
          </w:p>
        </w:tc>
        <w:tc>
          <w:tcPr>
            <w:tcW w:w="613" w:type="pct"/>
            <w:tcBorders>
              <w:top w:val="nil"/>
              <w:left w:val="nil"/>
              <w:bottom w:val="single" w:sz="4" w:space="0" w:color="auto"/>
              <w:right w:val="single" w:sz="4" w:space="0" w:color="auto"/>
            </w:tcBorders>
            <w:shd w:val="clear" w:color="000000" w:fill="FFFFFF"/>
            <w:noWrap/>
            <w:vAlign w:val="center"/>
            <w:hideMark/>
          </w:tcPr>
          <w:p w14:paraId="4C4B2BE9" w14:textId="77777777" w:rsidR="00C818CA" w:rsidRDefault="00C818CA">
            <w:pPr>
              <w:jc w:val="center"/>
            </w:pPr>
            <w:r>
              <w:t>LUA/LNP</w:t>
            </w:r>
          </w:p>
        </w:tc>
        <w:tc>
          <w:tcPr>
            <w:tcW w:w="7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E077F0" w14:textId="77777777" w:rsidR="00C818CA" w:rsidRDefault="00C818CA">
            <w:pPr>
              <w:rPr>
                <w:color w:val="FFFFFF"/>
              </w:rPr>
            </w:pPr>
            <w:r>
              <w:rPr>
                <w:color w:val="FFFFFF"/>
              </w:rPr>
              <w:t> </w:t>
            </w:r>
          </w:p>
        </w:tc>
        <w:tc>
          <w:tcPr>
            <w:tcW w:w="607" w:type="pct"/>
            <w:tcBorders>
              <w:top w:val="nil"/>
              <w:left w:val="nil"/>
              <w:bottom w:val="single" w:sz="4" w:space="0" w:color="auto"/>
              <w:right w:val="single" w:sz="4" w:space="0" w:color="auto"/>
            </w:tcBorders>
            <w:shd w:val="clear" w:color="auto" w:fill="auto"/>
            <w:noWrap/>
            <w:vAlign w:val="center"/>
            <w:hideMark/>
          </w:tcPr>
          <w:p w14:paraId="10661A6A" w14:textId="77777777" w:rsidR="00C818CA" w:rsidRDefault="00C818CA">
            <w:r>
              <w:t> </w:t>
            </w:r>
          </w:p>
        </w:tc>
        <w:tc>
          <w:tcPr>
            <w:tcW w:w="607" w:type="pct"/>
            <w:tcBorders>
              <w:top w:val="nil"/>
              <w:left w:val="nil"/>
              <w:bottom w:val="single" w:sz="4" w:space="0" w:color="auto"/>
              <w:right w:val="single" w:sz="4" w:space="0" w:color="auto"/>
            </w:tcBorders>
            <w:shd w:val="clear" w:color="auto" w:fill="auto"/>
            <w:noWrap/>
            <w:vAlign w:val="center"/>
            <w:hideMark/>
          </w:tcPr>
          <w:p w14:paraId="38102176" w14:textId="77777777" w:rsidR="00C818CA" w:rsidRDefault="00C818CA">
            <w:r>
              <w:t> </w:t>
            </w:r>
          </w:p>
        </w:tc>
        <w:tc>
          <w:tcPr>
            <w:tcW w:w="566" w:type="pct"/>
            <w:tcBorders>
              <w:top w:val="nil"/>
              <w:left w:val="nil"/>
              <w:bottom w:val="single" w:sz="4" w:space="0" w:color="auto"/>
              <w:right w:val="single" w:sz="4" w:space="0" w:color="auto"/>
            </w:tcBorders>
            <w:shd w:val="clear" w:color="auto" w:fill="auto"/>
            <w:noWrap/>
            <w:vAlign w:val="center"/>
            <w:hideMark/>
          </w:tcPr>
          <w:p w14:paraId="5DE0743F" w14:textId="77777777" w:rsidR="00C818CA" w:rsidRDefault="00C818CA">
            <w:pPr>
              <w:jc w:val="right"/>
              <w:rPr>
                <w:b/>
                <w:bCs/>
              </w:rPr>
            </w:pPr>
            <w:r>
              <w:rPr>
                <w:b/>
                <w:bCs/>
              </w:rPr>
              <w:t>-</w:t>
            </w:r>
          </w:p>
        </w:tc>
      </w:tr>
      <w:tr w:rsidR="00C818CA" w14:paraId="049FDB29"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14:paraId="3AC8C877" w14:textId="77777777" w:rsidR="00C818CA" w:rsidRDefault="00C818CA">
            <w:pPr>
              <w:jc w:val="center"/>
            </w:pPr>
            <w:r>
              <w:t>2.3</w:t>
            </w:r>
          </w:p>
        </w:tc>
        <w:tc>
          <w:tcPr>
            <w:tcW w:w="1545" w:type="pct"/>
            <w:tcBorders>
              <w:top w:val="nil"/>
              <w:left w:val="nil"/>
              <w:bottom w:val="single" w:sz="4" w:space="0" w:color="auto"/>
              <w:right w:val="single" w:sz="4" w:space="0" w:color="auto"/>
            </w:tcBorders>
            <w:shd w:val="clear" w:color="000000" w:fill="FFFFFF"/>
            <w:vAlign w:val="center"/>
            <w:hideMark/>
          </w:tcPr>
          <w:p w14:paraId="43BF40E4" w14:textId="77777777" w:rsidR="00C818CA" w:rsidRDefault="00C818CA">
            <w:r>
              <w:t>Đất trồng lúa chuyển sang đất nuôi trồng thuỷ sản</w:t>
            </w:r>
          </w:p>
        </w:tc>
        <w:tc>
          <w:tcPr>
            <w:tcW w:w="613" w:type="pct"/>
            <w:tcBorders>
              <w:top w:val="nil"/>
              <w:left w:val="nil"/>
              <w:bottom w:val="single" w:sz="4" w:space="0" w:color="auto"/>
              <w:right w:val="single" w:sz="4" w:space="0" w:color="auto"/>
            </w:tcBorders>
            <w:shd w:val="clear" w:color="000000" w:fill="FFFFFF"/>
            <w:vAlign w:val="center"/>
            <w:hideMark/>
          </w:tcPr>
          <w:p w14:paraId="1B29457E" w14:textId="77777777" w:rsidR="00C818CA" w:rsidRDefault="00C818CA">
            <w:pPr>
              <w:jc w:val="center"/>
            </w:pPr>
            <w:r>
              <w:t>LUA/NTS</w:t>
            </w:r>
          </w:p>
        </w:tc>
        <w:tc>
          <w:tcPr>
            <w:tcW w:w="7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5BC45F" w14:textId="77777777" w:rsidR="00C818CA" w:rsidRDefault="00C818CA">
            <w:pPr>
              <w:rPr>
                <w:color w:val="FFFFFF"/>
              </w:rPr>
            </w:pPr>
            <w:r>
              <w:rPr>
                <w:color w:val="FFFFFF"/>
              </w:rPr>
              <w:t> </w:t>
            </w:r>
          </w:p>
        </w:tc>
        <w:tc>
          <w:tcPr>
            <w:tcW w:w="607" w:type="pct"/>
            <w:tcBorders>
              <w:top w:val="nil"/>
              <w:left w:val="nil"/>
              <w:bottom w:val="single" w:sz="4" w:space="0" w:color="auto"/>
              <w:right w:val="single" w:sz="4" w:space="0" w:color="auto"/>
            </w:tcBorders>
            <w:shd w:val="clear" w:color="auto" w:fill="auto"/>
            <w:noWrap/>
            <w:vAlign w:val="center"/>
            <w:hideMark/>
          </w:tcPr>
          <w:p w14:paraId="708942EE" w14:textId="77777777" w:rsidR="00C818CA" w:rsidRDefault="00C818CA">
            <w:r>
              <w:t> </w:t>
            </w:r>
          </w:p>
        </w:tc>
        <w:tc>
          <w:tcPr>
            <w:tcW w:w="607" w:type="pct"/>
            <w:tcBorders>
              <w:top w:val="nil"/>
              <w:left w:val="nil"/>
              <w:bottom w:val="single" w:sz="4" w:space="0" w:color="auto"/>
              <w:right w:val="single" w:sz="4" w:space="0" w:color="auto"/>
            </w:tcBorders>
            <w:shd w:val="clear" w:color="auto" w:fill="auto"/>
            <w:noWrap/>
            <w:vAlign w:val="center"/>
            <w:hideMark/>
          </w:tcPr>
          <w:p w14:paraId="5CD99D2B" w14:textId="77777777" w:rsidR="00C818CA" w:rsidRDefault="00C818CA">
            <w:r>
              <w:t> </w:t>
            </w:r>
          </w:p>
        </w:tc>
        <w:tc>
          <w:tcPr>
            <w:tcW w:w="566" w:type="pct"/>
            <w:tcBorders>
              <w:top w:val="nil"/>
              <w:left w:val="nil"/>
              <w:bottom w:val="single" w:sz="4" w:space="0" w:color="auto"/>
              <w:right w:val="single" w:sz="4" w:space="0" w:color="auto"/>
            </w:tcBorders>
            <w:shd w:val="clear" w:color="auto" w:fill="auto"/>
            <w:noWrap/>
            <w:vAlign w:val="center"/>
            <w:hideMark/>
          </w:tcPr>
          <w:p w14:paraId="236F6C70" w14:textId="77777777" w:rsidR="00C818CA" w:rsidRDefault="00C818CA">
            <w:pPr>
              <w:jc w:val="right"/>
              <w:rPr>
                <w:b/>
                <w:bCs/>
              </w:rPr>
            </w:pPr>
            <w:r>
              <w:rPr>
                <w:b/>
                <w:bCs/>
              </w:rPr>
              <w:t>-</w:t>
            </w:r>
          </w:p>
        </w:tc>
      </w:tr>
      <w:tr w:rsidR="00C818CA" w14:paraId="27F23A6D"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14:paraId="03A7588A" w14:textId="77777777" w:rsidR="00C818CA" w:rsidRDefault="00C818CA">
            <w:pPr>
              <w:jc w:val="center"/>
            </w:pPr>
            <w:r>
              <w:t>2.4</w:t>
            </w:r>
          </w:p>
        </w:tc>
        <w:tc>
          <w:tcPr>
            <w:tcW w:w="1545" w:type="pct"/>
            <w:tcBorders>
              <w:top w:val="nil"/>
              <w:left w:val="nil"/>
              <w:bottom w:val="single" w:sz="4" w:space="0" w:color="auto"/>
              <w:right w:val="single" w:sz="4" w:space="0" w:color="auto"/>
            </w:tcBorders>
            <w:shd w:val="clear" w:color="000000" w:fill="FFFFFF"/>
            <w:vAlign w:val="center"/>
            <w:hideMark/>
          </w:tcPr>
          <w:p w14:paraId="45FC52CA" w14:textId="77777777" w:rsidR="00C818CA" w:rsidRDefault="00C818CA">
            <w:r>
              <w:t>Đất trồng lúa chuyển sang đất làm muối</w:t>
            </w:r>
          </w:p>
        </w:tc>
        <w:tc>
          <w:tcPr>
            <w:tcW w:w="613" w:type="pct"/>
            <w:tcBorders>
              <w:top w:val="nil"/>
              <w:left w:val="nil"/>
              <w:bottom w:val="single" w:sz="4" w:space="0" w:color="auto"/>
              <w:right w:val="single" w:sz="4" w:space="0" w:color="auto"/>
            </w:tcBorders>
            <w:shd w:val="clear" w:color="000000" w:fill="FFFFFF"/>
            <w:vAlign w:val="center"/>
            <w:hideMark/>
          </w:tcPr>
          <w:p w14:paraId="7C00F31C" w14:textId="77777777" w:rsidR="00C818CA" w:rsidRDefault="00C818CA">
            <w:pPr>
              <w:jc w:val="center"/>
            </w:pPr>
            <w:r>
              <w:t>LUA/LMU</w:t>
            </w:r>
          </w:p>
        </w:tc>
        <w:tc>
          <w:tcPr>
            <w:tcW w:w="7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7B704F" w14:textId="77777777" w:rsidR="00C818CA" w:rsidRDefault="00C818CA">
            <w:pPr>
              <w:rPr>
                <w:color w:val="FFFFFF"/>
              </w:rPr>
            </w:pPr>
            <w:r>
              <w:rPr>
                <w:color w:val="FFFFFF"/>
              </w:rPr>
              <w:t> </w:t>
            </w:r>
          </w:p>
        </w:tc>
        <w:tc>
          <w:tcPr>
            <w:tcW w:w="607" w:type="pct"/>
            <w:tcBorders>
              <w:top w:val="nil"/>
              <w:left w:val="nil"/>
              <w:bottom w:val="single" w:sz="4" w:space="0" w:color="auto"/>
              <w:right w:val="single" w:sz="4" w:space="0" w:color="auto"/>
            </w:tcBorders>
            <w:shd w:val="clear" w:color="auto" w:fill="auto"/>
            <w:noWrap/>
            <w:vAlign w:val="center"/>
            <w:hideMark/>
          </w:tcPr>
          <w:p w14:paraId="59905932" w14:textId="77777777" w:rsidR="00C818CA" w:rsidRDefault="00C818CA">
            <w:r>
              <w:t> </w:t>
            </w:r>
          </w:p>
        </w:tc>
        <w:tc>
          <w:tcPr>
            <w:tcW w:w="607" w:type="pct"/>
            <w:tcBorders>
              <w:top w:val="nil"/>
              <w:left w:val="nil"/>
              <w:bottom w:val="single" w:sz="4" w:space="0" w:color="auto"/>
              <w:right w:val="single" w:sz="4" w:space="0" w:color="auto"/>
            </w:tcBorders>
            <w:shd w:val="clear" w:color="auto" w:fill="auto"/>
            <w:noWrap/>
            <w:vAlign w:val="center"/>
            <w:hideMark/>
          </w:tcPr>
          <w:p w14:paraId="11BAAC7B" w14:textId="77777777" w:rsidR="00C818CA" w:rsidRDefault="00C818CA">
            <w:r>
              <w:t> </w:t>
            </w:r>
          </w:p>
        </w:tc>
        <w:tc>
          <w:tcPr>
            <w:tcW w:w="566" w:type="pct"/>
            <w:tcBorders>
              <w:top w:val="nil"/>
              <w:left w:val="nil"/>
              <w:bottom w:val="single" w:sz="4" w:space="0" w:color="auto"/>
              <w:right w:val="single" w:sz="4" w:space="0" w:color="auto"/>
            </w:tcBorders>
            <w:shd w:val="clear" w:color="auto" w:fill="auto"/>
            <w:noWrap/>
            <w:vAlign w:val="center"/>
            <w:hideMark/>
          </w:tcPr>
          <w:p w14:paraId="4177B1F1" w14:textId="77777777" w:rsidR="00C818CA" w:rsidRDefault="00C818CA">
            <w:pPr>
              <w:jc w:val="right"/>
              <w:rPr>
                <w:b/>
                <w:bCs/>
              </w:rPr>
            </w:pPr>
            <w:r>
              <w:rPr>
                <w:b/>
                <w:bCs/>
              </w:rPr>
              <w:t>-</w:t>
            </w:r>
          </w:p>
        </w:tc>
      </w:tr>
      <w:tr w:rsidR="00C818CA" w14:paraId="319CC434"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14:paraId="12B83334" w14:textId="77777777" w:rsidR="00C818CA" w:rsidRDefault="00C818CA">
            <w:pPr>
              <w:jc w:val="center"/>
            </w:pPr>
            <w:r>
              <w:t>2.5</w:t>
            </w:r>
          </w:p>
        </w:tc>
        <w:tc>
          <w:tcPr>
            <w:tcW w:w="1545" w:type="pct"/>
            <w:tcBorders>
              <w:top w:val="nil"/>
              <w:left w:val="nil"/>
              <w:bottom w:val="single" w:sz="4" w:space="0" w:color="auto"/>
              <w:right w:val="single" w:sz="4" w:space="0" w:color="auto"/>
            </w:tcBorders>
            <w:shd w:val="clear" w:color="000000" w:fill="FFFFFF"/>
            <w:vAlign w:val="center"/>
            <w:hideMark/>
          </w:tcPr>
          <w:p w14:paraId="3F910FEE" w14:textId="77777777" w:rsidR="00C818CA" w:rsidRDefault="00C818CA">
            <w:r>
              <w:t>Đất trồng cây hàng năm khác chuyển sang đất nuôi trồng thuỷ sản</w:t>
            </w:r>
          </w:p>
        </w:tc>
        <w:tc>
          <w:tcPr>
            <w:tcW w:w="613" w:type="pct"/>
            <w:tcBorders>
              <w:top w:val="nil"/>
              <w:left w:val="nil"/>
              <w:bottom w:val="single" w:sz="4" w:space="0" w:color="auto"/>
              <w:right w:val="single" w:sz="4" w:space="0" w:color="auto"/>
            </w:tcBorders>
            <w:shd w:val="clear" w:color="000000" w:fill="FFFFFF"/>
            <w:vAlign w:val="center"/>
            <w:hideMark/>
          </w:tcPr>
          <w:p w14:paraId="3B1D0696" w14:textId="77777777" w:rsidR="00C818CA" w:rsidRDefault="00C818CA">
            <w:pPr>
              <w:jc w:val="center"/>
            </w:pPr>
            <w:r>
              <w:t>HNK/NTS</w:t>
            </w:r>
          </w:p>
        </w:tc>
        <w:tc>
          <w:tcPr>
            <w:tcW w:w="7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927C43" w14:textId="77777777" w:rsidR="00C818CA" w:rsidRDefault="00C818CA">
            <w:pPr>
              <w:rPr>
                <w:color w:val="FFFFFF"/>
              </w:rPr>
            </w:pPr>
            <w:r>
              <w:rPr>
                <w:color w:val="FFFFFF"/>
              </w:rPr>
              <w:t> </w:t>
            </w:r>
          </w:p>
        </w:tc>
        <w:tc>
          <w:tcPr>
            <w:tcW w:w="607" w:type="pct"/>
            <w:tcBorders>
              <w:top w:val="nil"/>
              <w:left w:val="nil"/>
              <w:bottom w:val="single" w:sz="4" w:space="0" w:color="auto"/>
              <w:right w:val="single" w:sz="4" w:space="0" w:color="auto"/>
            </w:tcBorders>
            <w:shd w:val="clear" w:color="auto" w:fill="auto"/>
            <w:noWrap/>
            <w:vAlign w:val="center"/>
            <w:hideMark/>
          </w:tcPr>
          <w:p w14:paraId="05B5F308" w14:textId="77777777" w:rsidR="00C818CA" w:rsidRDefault="00C818CA">
            <w:r>
              <w:t> </w:t>
            </w:r>
          </w:p>
        </w:tc>
        <w:tc>
          <w:tcPr>
            <w:tcW w:w="607" w:type="pct"/>
            <w:tcBorders>
              <w:top w:val="nil"/>
              <w:left w:val="nil"/>
              <w:bottom w:val="single" w:sz="4" w:space="0" w:color="auto"/>
              <w:right w:val="single" w:sz="4" w:space="0" w:color="auto"/>
            </w:tcBorders>
            <w:shd w:val="clear" w:color="auto" w:fill="auto"/>
            <w:noWrap/>
            <w:vAlign w:val="center"/>
            <w:hideMark/>
          </w:tcPr>
          <w:p w14:paraId="30392178" w14:textId="77777777" w:rsidR="00C818CA" w:rsidRDefault="00C818CA">
            <w:r>
              <w:t> </w:t>
            </w:r>
          </w:p>
        </w:tc>
        <w:tc>
          <w:tcPr>
            <w:tcW w:w="566" w:type="pct"/>
            <w:tcBorders>
              <w:top w:val="nil"/>
              <w:left w:val="nil"/>
              <w:bottom w:val="single" w:sz="4" w:space="0" w:color="auto"/>
              <w:right w:val="single" w:sz="4" w:space="0" w:color="auto"/>
            </w:tcBorders>
            <w:shd w:val="clear" w:color="auto" w:fill="auto"/>
            <w:noWrap/>
            <w:vAlign w:val="center"/>
            <w:hideMark/>
          </w:tcPr>
          <w:p w14:paraId="1AC5CED7" w14:textId="77777777" w:rsidR="00C818CA" w:rsidRDefault="00C818CA">
            <w:pPr>
              <w:jc w:val="right"/>
              <w:rPr>
                <w:b/>
                <w:bCs/>
              </w:rPr>
            </w:pPr>
            <w:r>
              <w:rPr>
                <w:b/>
                <w:bCs/>
              </w:rPr>
              <w:t>-</w:t>
            </w:r>
          </w:p>
        </w:tc>
      </w:tr>
      <w:tr w:rsidR="00C818CA" w14:paraId="18177D6D"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14:paraId="661FDE46" w14:textId="77777777" w:rsidR="00C818CA" w:rsidRDefault="00C818CA">
            <w:pPr>
              <w:jc w:val="center"/>
            </w:pPr>
            <w:r>
              <w:t>2.6</w:t>
            </w:r>
          </w:p>
        </w:tc>
        <w:tc>
          <w:tcPr>
            <w:tcW w:w="1545" w:type="pct"/>
            <w:tcBorders>
              <w:top w:val="nil"/>
              <w:left w:val="nil"/>
              <w:bottom w:val="single" w:sz="4" w:space="0" w:color="auto"/>
              <w:right w:val="single" w:sz="4" w:space="0" w:color="auto"/>
            </w:tcBorders>
            <w:shd w:val="clear" w:color="000000" w:fill="FFFFFF"/>
            <w:vAlign w:val="center"/>
            <w:hideMark/>
          </w:tcPr>
          <w:p w14:paraId="6F9F0608" w14:textId="77777777" w:rsidR="00C818CA" w:rsidRDefault="00C818CA">
            <w:r>
              <w:t>Đất trồng cây hàng năm khác chuyển sang đất làm muối</w:t>
            </w:r>
          </w:p>
        </w:tc>
        <w:tc>
          <w:tcPr>
            <w:tcW w:w="613" w:type="pct"/>
            <w:tcBorders>
              <w:top w:val="nil"/>
              <w:left w:val="nil"/>
              <w:bottom w:val="single" w:sz="4" w:space="0" w:color="auto"/>
              <w:right w:val="single" w:sz="4" w:space="0" w:color="auto"/>
            </w:tcBorders>
            <w:shd w:val="clear" w:color="000000" w:fill="FFFFFF"/>
            <w:vAlign w:val="center"/>
            <w:hideMark/>
          </w:tcPr>
          <w:p w14:paraId="42B7629B" w14:textId="77777777" w:rsidR="00C818CA" w:rsidRDefault="00C818CA">
            <w:pPr>
              <w:jc w:val="center"/>
            </w:pPr>
            <w:r>
              <w:t>HNK/LMU</w:t>
            </w:r>
          </w:p>
        </w:tc>
        <w:tc>
          <w:tcPr>
            <w:tcW w:w="7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4EBE56" w14:textId="77777777" w:rsidR="00C818CA" w:rsidRDefault="00C818CA">
            <w:pPr>
              <w:rPr>
                <w:color w:val="FFFFFF"/>
              </w:rPr>
            </w:pPr>
            <w:r>
              <w:rPr>
                <w:color w:val="FFFFFF"/>
              </w:rPr>
              <w:t> </w:t>
            </w:r>
          </w:p>
        </w:tc>
        <w:tc>
          <w:tcPr>
            <w:tcW w:w="607" w:type="pct"/>
            <w:tcBorders>
              <w:top w:val="nil"/>
              <w:left w:val="nil"/>
              <w:bottom w:val="single" w:sz="4" w:space="0" w:color="auto"/>
              <w:right w:val="single" w:sz="4" w:space="0" w:color="auto"/>
            </w:tcBorders>
            <w:shd w:val="clear" w:color="auto" w:fill="auto"/>
            <w:noWrap/>
            <w:vAlign w:val="center"/>
            <w:hideMark/>
          </w:tcPr>
          <w:p w14:paraId="37E89D8B" w14:textId="77777777" w:rsidR="00C818CA" w:rsidRDefault="00C818CA">
            <w:r>
              <w:t> </w:t>
            </w:r>
          </w:p>
        </w:tc>
        <w:tc>
          <w:tcPr>
            <w:tcW w:w="607" w:type="pct"/>
            <w:tcBorders>
              <w:top w:val="nil"/>
              <w:left w:val="nil"/>
              <w:bottom w:val="single" w:sz="4" w:space="0" w:color="auto"/>
              <w:right w:val="single" w:sz="4" w:space="0" w:color="auto"/>
            </w:tcBorders>
            <w:shd w:val="clear" w:color="auto" w:fill="auto"/>
            <w:noWrap/>
            <w:vAlign w:val="center"/>
            <w:hideMark/>
          </w:tcPr>
          <w:p w14:paraId="71F0AF17" w14:textId="77777777" w:rsidR="00C818CA" w:rsidRDefault="00C818CA">
            <w:r>
              <w:t> </w:t>
            </w:r>
          </w:p>
        </w:tc>
        <w:tc>
          <w:tcPr>
            <w:tcW w:w="566" w:type="pct"/>
            <w:tcBorders>
              <w:top w:val="nil"/>
              <w:left w:val="nil"/>
              <w:bottom w:val="single" w:sz="4" w:space="0" w:color="auto"/>
              <w:right w:val="single" w:sz="4" w:space="0" w:color="auto"/>
            </w:tcBorders>
            <w:shd w:val="clear" w:color="auto" w:fill="auto"/>
            <w:noWrap/>
            <w:vAlign w:val="center"/>
            <w:hideMark/>
          </w:tcPr>
          <w:p w14:paraId="3979FE24" w14:textId="77777777" w:rsidR="00C818CA" w:rsidRDefault="00C818CA">
            <w:pPr>
              <w:jc w:val="right"/>
              <w:rPr>
                <w:b/>
                <w:bCs/>
              </w:rPr>
            </w:pPr>
            <w:r>
              <w:rPr>
                <w:b/>
                <w:bCs/>
              </w:rPr>
              <w:t>-</w:t>
            </w:r>
          </w:p>
        </w:tc>
      </w:tr>
      <w:tr w:rsidR="00C818CA" w14:paraId="16B130A4"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14:paraId="583389F9" w14:textId="77777777" w:rsidR="00C818CA" w:rsidRDefault="00C818CA">
            <w:pPr>
              <w:jc w:val="center"/>
            </w:pPr>
            <w:r>
              <w:t>2.7</w:t>
            </w:r>
          </w:p>
        </w:tc>
        <w:tc>
          <w:tcPr>
            <w:tcW w:w="1545" w:type="pct"/>
            <w:tcBorders>
              <w:top w:val="nil"/>
              <w:left w:val="nil"/>
              <w:bottom w:val="single" w:sz="4" w:space="0" w:color="auto"/>
              <w:right w:val="single" w:sz="4" w:space="0" w:color="auto"/>
            </w:tcBorders>
            <w:shd w:val="clear" w:color="000000" w:fill="FFFFFF"/>
            <w:vAlign w:val="center"/>
            <w:hideMark/>
          </w:tcPr>
          <w:p w14:paraId="4C410B52" w14:textId="77777777" w:rsidR="00C818CA" w:rsidRDefault="00C818CA">
            <w:r>
              <w:t>Đất rừng phòng hộ chuyển sang đất nông nghiệp không phải là rừng</w:t>
            </w:r>
          </w:p>
        </w:tc>
        <w:tc>
          <w:tcPr>
            <w:tcW w:w="613" w:type="pct"/>
            <w:tcBorders>
              <w:top w:val="nil"/>
              <w:left w:val="nil"/>
              <w:bottom w:val="single" w:sz="4" w:space="0" w:color="auto"/>
              <w:right w:val="single" w:sz="4" w:space="0" w:color="auto"/>
            </w:tcBorders>
            <w:shd w:val="clear" w:color="000000" w:fill="FFFFFF"/>
            <w:vAlign w:val="center"/>
            <w:hideMark/>
          </w:tcPr>
          <w:p w14:paraId="765C17E9" w14:textId="77777777" w:rsidR="00C818CA" w:rsidRDefault="00C818CA">
            <w:pPr>
              <w:jc w:val="center"/>
            </w:pPr>
            <w:r>
              <w:t>RPH/NKR</w:t>
            </w:r>
            <w:r>
              <w:rPr>
                <w:vertAlign w:val="superscript"/>
              </w:rPr>
              <w:t>(a)</w:t>
            </w:r>
          </w:p>
        </w:tc>
        <w:tc>
          <w:tcPr>
            <w:tcW w:w="7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0E3EA7" w14:textId="77777777" w:rsidR="00C818CA" w:rsidRDefault="00C818CA">
            <w:pPr>
              <w:rPr>
                <w:color w:val="FFFFFF"/>
              </w:rPr>
            </w:pPr>
            <w:r>
              <w:rPr>
                <w:color w:val="FFFFFF"/>
              </w:rPr>
              <w:t> </w:t>
            </w:r>
          </w:p>
        </w:tc>
        <w:tc>
          <w:tcPr>
            <w:tcW w:w="607" w:type="pct"/>
            <w:tcBorders>
              <w:top w:val="nil"/>
              <w:left w:val="nil"/>
              <w:bottom w:val="single" w:sz="4" w:space="0" w:color="auto"/>
              <w:right w:val="single" w:sz="4" w:space="0" w:color="auto"/>
            </w:tcBorders>
            <w:shd w:val="clear" w:color="auto" w:fill="auto"/>
            <w:noWrap/>
            <w:vAlign w:val="center"/>
            <w:hideMark/>
          </w:tcPr>
          <w:p w14:paraId="2B8673FF" w14:textId="77777777" w:rsidR="00C818CA" w:rsidRDefault="00C818CA">
            <w:r>
              <w:t> </w:t>
            </w:r>
          </w:p>
        </w:tc>
        <w:tc>
          <w:tcPr>
            <w:tcW w:w="607" w:type="pct"/>
            <w:tcBorders>
              <w:top w:val="nil"/>
              <w:left w:val="nil"/>
              <w:bottom w:val="single" w:sz="4" w:space="0" w:color="auto"/>
              <w:right w:val="single" w:sz="4" w:space="0" w:color="auto"/>
            </w:tcBorders>
            <w:shd w:val="clear" w:color="auto" w:fill="auto"/>
            <w:noWrap/>
            <w:vAlign w:val="center"/>
            <w:hideMark/>
          </w:tcPr>
          <w:p w14:paraId="601CC39E" w14:textId="77777777" w:rsidR="00C818CA" w:rsidRDefault="00C818CA">
            <w:r>
              <w:t> </w:t>
            </w:r>
          </w:p>
        </w:tc>
        <w:tc>
          <w:tcPr>
            <w:tcW w:w="566" w:type="pct"/>
            <w:tcBorders>
              <w:top w:val="nil"/>
              <w:left w:val="nil"/>
              <w:bottom w:val="single" w:sz="4" w:space="0" w:color="auto"/>
              <w:right w:val="single" w:sz="4" w:space="0" w:color="auto"/>
            </w:tcBorders>
            <w:shd w:val="clear" w:color="auto" w:fill="auto"/>
            <w:noWrap/>
            <w:vAlign w:val="center"/>
            <w:hideMark/>
          </w:tcPr>
          <w:p w14:paraId="4A897743" w14:textId="77777777" w:rsidR="00C818CA" w:rsidRDefault="00C818CA">
            <w:pPr>
              <w:jc w:val="right"/>
              <w:rPr>
                <w:b/>
                <w:bCs/>
              </w:rPr>
            </w:pPr>
            <w:r>
              <w:rPr>
                <w:b/>
                <w:bCs/>
              </w:rPr>
              <w:t>-</w:t>
            </w:r>
          </w:p>
        </w:tc>
      </w:tr>
      <w:tr w:rsidR="00C818CA" w14:paraId="41EA2E9E"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14:paraId="26A3BB40" w14:textId="77777777" w:rsidR="00C818CA" w:rsidRDefault="00C818CA">
            <w:pPr>
              <w:jc w:val="center"/>
            </w:pPr>
            <w:r>
              <w:lastRenderedPageBreak/>
              <w:t>2.8</w:t>
            </w:r>
          </w:p>
        </w:tc>
        <w:tc>
          <w:tcPr>
            <w:tcW w:w="1545" w:type="pct"/>
            <w:tcBorders>
              <w:top w:val="nil"/>
              <w:left w:val="nil"/>
              <w:bottom w:val="single" w:sz="4" w:space="0" w:color="auto"/>
              <w:right w:val="single" w:sz="4" w:space="0" w:color="auto"/>
            </w:tcBorders>
            <w:shd w:val="clear" w:color="000000" w:fill="FFFFFF"/>
            <w:vAlign w:val="center"/>
            <w:hideMark/>
          </w:tcPr>
          <w:p w14:paraId="72535E83" w14:textId="77777777" w:rsidR="00C818CA" w:rsidRDefault="00C818CA">
            <w:r>
              <w:t>Đất rừng đặc dụng chuyển sang đất nông nghiệp không phải là rừng</w:t>
            </w:r>
          </w:p>
        </w:tc>
        <w:tc>
          <w:tcPr>
            <w:tcW w:w="613" w:type="pct"/>
            <w:tcBorders>
              <w:top w:val="nil"/>
              <w:left w:val="nil"/>
              <w:bottom w:val="single" w:sz="4" w:space="0" w:color="auto"/>
              <w:right w:val="single" w:sz="4" w:space="0" w:color="auto"/>
            </w:tcBorders>
            <w:shd w:val="clear" w:color="000000" w:fill="FFFFFF"/>
            <w:vAlign w:val="center"/>
            <w:hideMark/>
          </w:tcPr>
          <w:p w14:paraId="035DC6BF" w14:textId="77777777" w:rsidR="00C818CA" w:rsidRDefault="00C818CA">
            <w:pPr>
              <w:jc w:val="center"/>
            </w:pPr>
            <w:r>
              <w:t>RDD/NKR</w:t>
            </w:r>
            <w:r>
              <w:rPr>
                <w:vertAlign w:val="superscript"/>
              </w:rPr>
              <w:t>(a)</w:t>
            </w:r>
          </w:p>
        </w:tc>
        <w:tc>
          <w:tcPr>
            <w:tcW w:w="7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9E4A4E" w14:textId="77777777" w:rsidR="00C818CA" w:rsidRDefault="00C818CA">
            <w:pPr>
              <w:rPr>
                <w:color w:val="FFFFFF"/>
              </w:rPr>
            </w:pPr>
            <w:r>
              <w:rPr>
                <w:color w:val="FFFFFF"/>
              </w:rPr>
              <w:t> </w:t>
            </w:r>
          </w:p>
        </w:tc>
        <w:tc>
          <w:tcPr>
            <w:tcW w:w="607" w:type="pct"/>
            <w:tcBorders>
              <w:top w:val="nil"/>
              <w:left w:val="nil"/>
              <w:bottom w:val="single" w:sz="4" w:space="0" w:color="auto"/>
              <w:right w:val="single" w:sz="4" w:space="0" w:color="auto"/>
            </w:tcBorders>
            <w:shd w:val="clear" w:color="auto" w:fill="auto"/>
            <w:noWrap/>
            <w:vAlign w:val="center"/>
            <w:hideMark/>
          </w:tcPr>
          <w:p w14:paraId="36955FAA" w14:textId="77777777" w:rsidR="00C818CA" w:rsidRDefault="00C818CA">
            <w:r>
              <w:t> </w:t>
            </w:r>
          </w:p>
        </w:tc>
        <w:tc>
          <w:tcPr>
            <w:tcW w:w="607" w:type="pct"/>
            <w:tcBorders>
              <w:top w:val="nil"/>
              <w:left w:val="nil"/>
              <w:bottom w:val="single" w:sz="4" w:space="0" w:color="auto"/>
              <w:right w:val="single" w:sz="4" w:space="0" w:color="auto"/>
            </w:tcBorders>
            <w:shd w:val="clear" w:color="auto" w:fill="auto"/>
            <w:noWrap/>
            <w:vAlign w:val="center"/>
            <w:hideMark/>
          </w:tcPr>
          <w:p w14:paraId="1B83C19F" w14:textId="77777777" w:rsidR="00C818CA" w:rsidRDefault="00C818CA">
            <w:r>
              <w:t> </w:t>
            </w:r>
          </w:p>
        </w:tc>
        <w:tc>
          <w:tcPr>
            <w:tcW w:w="566" w:type="pct"/>
            <w:tcBorders>
              <w:top w:val="nil"/>
              <w:left w:val="nil"/>
              <w:bottom w:val="single" w:sz="4" w:space="0" w:color="auto"/>
              <w:right w:val="single" w:sz="4" w:space="0" w:color="auto"/>
            </w:tcBorders>
            <w:shd w:val="clear" w:color="auto" w:fill="auto"/>
            <w:noWrap/>
            <w:vAlign w:val="center"/>
            <w:hideMark/>
          </w:tcPr>
          <w:p w14:paraId="28A7A178" w14:textId="77777777" w:rsidR="00C818CA" w:rsidRDefault="00C818CA">
            <w:pPr>
              <w:jc w:val="right"/>
              <w:rPr>
                <w:b/>
                <w:bCs/>
              </w:rPr>
            </w:pPr>
            <w:r>
              <w:rPr>
                <w:b/>
                <w:bCs/>
              </w:rPr>
              <w:t>-</w:t>
            </w:r>
          </w:p>
        </w:tc>
      </w:tr>
      <w:tr w:rsidR="00C818CA" w14:paraId="341B10D1"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14:paraId="500B3BD0" w14:textId="77777777" w:rsidR="00C818CA" w:rsidRDefault="00C818CA">
            <w:pPr>
              <w:jc w:val="center"/>
            </w:pPr>
            <w:r>
              <w:t>2.9</w:t>
            </w:r>
          </w:p>
        </w:tc>
        <w:tc>
          <w:tcPr>
            <w:tcW w:w="1545" w:type="pct"/>
            <w:tcBorders>
              <w:top w:val="nil"/>
              <w:left w:val="nil"/>
              <w:bottom w:val="single" w:sz="4" w:space="0" w:color="auto"/>
              <w:right w:val="single" w:sz="4" w:space="0" w:color="auto"/>
            </w:tcBorders>
            <w:shd w:val="clear" w:color="000000" w:fill="FFFFFF"/>
            <w:vAlign w:val="center"/>
            <w:hideMark/>
          </w:tcPr>
          <w:p w14:paraId="5A02814A" w14:textId="77777777" w:rsidR="00C818CA" w:rsidRDefault="00C818CA">
            <w:r>
              <w:t>Đất rừng sản xuất chuyển sang đất nông nghiệp không phải là rừng</w:t>
            </w:r>
          </w:p>
        </w:tc>
        <w:tc>
          <w:tcPr>
            <w:tcW w:w="613" w:type="pct"/>
            <w:tcBorders>
              <w:top w:val="nil"/>
              <w:left w:val="nil"/>
              <w:bottom w:val="single" w:sz="4" w:space="0" w:color="auto"/>
              <w:right w:val="single" w:sz="4" w:space="0" w:color="auto"/>
            </w:tcBorders>
            <w:shd w:val="clear" w:color="000000" w:fill="FFFFFF"/>
            <w:vAlign w:val="center"/>
            <w:hideMark/>
          </w:tcPr>
          <w:p w14:paraId="2D26CED9" w14:textId="77777777" w:rsidR="00C818CA" w:rsidRDefault="00C818CA">
            <w:pPr>
              <w:jc w:val="center"/>
            </w:pPr>
            <w:r>
              <w:t>RSX/NKR</w:t>
            </w:r>
            <w:r>
              <w:rPr>
                <w:vertAlign w:val="superscript"/>
              </w:rPr>
              <w:t>(a)</w:t>
            </w:r>
          </w:p>
        </w:tc>
        <w:tc>
          <w:tcPr>
            <w:tcW w:w="782" w:type="pct"/>
            <w:tcBorders>
              <w:top w:val="nil"/>
              <w:left w:val="nil"/>
              <w:bottom w:val="single" w:sz="4" w:space="0" w:color="auto"/>
              <w:right w:val="single" w:sz="4" w:space="0" w:color="auto"/>
            </w:tcBorders>
            <w:shd w:val="clear" w:color="000000" w:fill="FFFFFF"/>
            <w:vAlign w:val="center"/>
            <w:hideMark/>
          </w:tcPr>
          <w:p w14:paraId="44DA21F0" w14:textId="77777777" w:rsidR="00C818CA" w:rsidRDefault="00C818CA">
            <w:pPr>
              <w:jc w:val="right"/>
            </w:pPr>
            <w:r>
              <w:t>8,33</w:t>
            </w:r>
          </w:p>
        </w:tc>
        <w:tc>
          <w:tcPr>
            <w:tcW w:w="607" w:type="pct"/>
            <w:tcBorders>
              <w:top w:val="nil"/>
              <w:left w:val="nil"/>
              <w:bottom w:val="single" w:sz="4" w:space="0" w:color="auto"/>
              <w:right w:val="single" w:sz="4" w:space="0" w:color="auto"/>
            </w:tcBorders>
            <w:shd w:val="clear" w:color="auto" w:fill="auto"/>
            <w:noWrap/>
            <w:vAlign w:val="center"/>
            <w:hideMark/>
          </w:tcPr>
          <w:p w14:paraId="7F54DC7C" w14:textId="77777777" w:rsidR="00C818CA" w:rsidRDefault="00C818CA">
            <w:pPr>
              <w:jc w:val="right"/>
            </w:pPr>
            <w:r>
              <w:t>2,12</w:t>
            </w:r>
          </w:p>
        </w:tc>
        <w:tc>
          <w:tcPr>
            <w:tcW w:w="607" w:type="pct"/>
            <w:tcBorders>
              <w:top w:val="nil"/>
              <w:left w:val="nil"/>
              <w:bottom w:val="single" w:sz="4" w:space="0" w:color="auto"/>
              <w:right w:val="single" w:sz="4" w:space="0" w:color="auto"/>
            </w:tcBorders>
            <w:shd w:val="clear" w:color="auto" w:fill="auto"/>
            <w:noWrap/>
            <w:vAlign w:val="center"/>
            <w:hideMark/>
          </w:tcPr>
          <w:p w14:paraId="759B7B41" w14:textId="77777777" w:rsidR="00C818CA" w:rsidRDefault="00C818CA">
            <w:pPr>
              <w:jc w:val="right"/>
            </w:pPr>
            <w:r>
              <w:t>-6,21</w:t>
            </w:r>
          </w:p>
        </w:tc>
        <w:tc>
          <w:tcPr>
            <w:tcW w:w="566" w:type="pct"/>
            <w:tcBorders>
              <w:top w:val="nil"/>
              <w:left w:val="nil"/>
              <w:bottom w:val="single" w:sz="4" w:space="0" w:color="auto"/>
              <w:right w:val="single" w:sz="4" w:space="0" w:color="auto"/>
            </w:tcBorders>
            <w:shd w:val="clear" w:color="auto" w:fill="auto"/>
            <w:noWrap/>
            <w:vAlign w:val="center"/>
            <w:hideMark/>
          </w:tcPr>
          <w:p w14:paraId="68D45057" w14:textId="77777777" w:rsidR="00C818CA" w:rsidRDefault="00C818CA">
            <w:pPr>
              <w:jc w:val="right"/>
            </w:pPr>
            <w:r>
              <w:t>25,44</w:t>
            </w:r>
          </w:p>
        </w:tc>
      </w:tr>
      <w:tr w:rsidR="00C818CA" w14:paraId="20DAA9F7" w14:textId="77777777" w:rsidTr="00834475">
        <w:trPr>
          <w:trHeight w:val="454"/>
        </w:trPr>
        <w:tc>
          <w:tcPr>
            <w:tcW w:w="279" w:type="pct"/>
            <w:tcBorders>
              <w:top w:val="nil"/>
              <w:left w:val="single" w:sz="4" w:space="0" w:color="auto"/>
              <w:bottom w:val="single" w:sz="4" w:space="0" w:color="auto"/>
              <w:right w:val="single" w:sz="4" w:space="0" w:color="auto"/>
            </w:tcBorders>
            <w:shd w:val="clear" w:color="000000" w:fill="FFFFFF"/>
            <w:noWrap/>
            <w:vAlign w:val="center"/>
            <w:hideMark/>
          </w:tcPr>
          <w:p w14:paraId="0D60FB65" w14:textId="77777777" w:rsidR="00C818CA" w:rsidRDefault="00C818CA">
            <w:pPr>
              <w:jc w:val="center"/>
              <w:rPr>
                <w:b/>
                <w:bCs/>
              </w:rPr>
            </w:pPr>
            <w:r>
              <w:rPr>
                <w:b/>
                <w:bCs/>
              </w:rPr>
              <w:t>3</w:t>
            </w:r>
          </w:p>
        </w:tc>
        <w:tc>
          <w:tcPr>
            <w:tcW w:w="1545" w:type="pct"/>
            <w:tcBorders>
              <w:top w:val="nil"/>
              <w:left w:val="nil"/>
              <w:bottom w:val="single" w:sz="4" w:space="0" w:color="auto"/>
              <w:right w:val="single" w:sz="4" w:space="0" w:color="auto"/>
            </w:tcBorders>
            <w:shd w:val="clear" w:color="000000" w:fill="FFFFFF"/>
            <w:vAlign w:val="center"/>
            <w:hideMark/>
          </w:tcPr>
          <w:p w14:paraId="5C990085" w14:textId="77777777" w:rsidR="00C818CA" w:rsidRDefault="00C818CA">
            <w:pPr>
              <w:rPr>
                <w:b/>
                <w:bCs/>
                <w:color w:val="000000"/>
              </w:rPr>
            </w:pPr>
            <w:r>
              <w:rPr>
                <w:b/>
                <w:bCs/>
                <w:color w:val="000000"/>
              </w:rPr>
              <w:t>Đất phi nông nghiệp không phải là đất ở chuyển sang đất ở</w:t>
            </w:r>
          </w:p>
        </w:tc>
        <w:tc>
          <w:tcPr>
            <w:tcW w:w="613" w:type="pct"/>
            <w:tcBorders>
              <w:top w:val="nil"/>
              <w:left w:val="nil"/>
              <w:bottom w:val="single" w:sz="4" w:space="0" w:color="auto"/>
              <w:right w:val="single" w:sz="4" w:space="0" w:color="auto"/>
            </w:tcBorders>
            <w:shd w:val="clear" w:color="000000" w:fill="FFFFFF"/>
            <w:vAlign w:val="center"/>
            <w:hideMark/>
          </w:tcPr>
          <w:p w14:paraId="74B5DC4F" w14:textId="77777777" w:rsidR="00C818CA" w:rsidRDefault="00C818CA">
            <w:pPr>
              <w:jc w:val="center"/>
              <w:rPr>
                <w:b/>
                <w:bCs/>
              </w:rPr>
            </w:pPr>
            <w:r>
              <w:rPr>
                <w:b/>
                <w:bCs/>
              </w:rPr>
              <w:t>PKO/OCT</w:t>
            </w:r>
          </w:p>
        </w:tc>
        <w:tc>
          <w:tcPr>
            <w:tcW w:w="782" w:type="pct"/>
            <w:tcBorders>
              <w:top w:val="nil"/>
              <w:left w:val="nil"/>
              <w:bottom w:val="single" w:sz="4" w:space="0" w:color="auto"/>
              <w:right w:val="single" w:sz="4" w:space="0" w:color="auto"/>
            </w:tcBorders>
            <w:shd w:val="clear" w:color="000000" w:fill="FFFFFF"/>
            <w:vAlign w:val="center"/>
            <w:hideMark/>
          </w:tcPr>
          <w:p w14:paraId="7FD1B569" w14:textId="77777777" w:rsidR="00C818CA" w:rsidRDefault="00C818CA">
            <w:pPr>
              <w:jc w:val="right"/>
              <w:rPr>
                <w:b/>
                <w:bCs/>
                <w:color w:val="000000"/>
              </w:rPr>
            </w:pPr>
            <w:r>
              <w:rPr>
                <w:b/>
                <w:bCs/>
                <w:color w:val="000000"/>
              </w:rPr>
              <w:t>8,73</w:t>
            </w:r>
          </w:p>
        </w:tc>
        <w:tc>
          <w:tcPr>
            <w:tcW w:w="607" w:type="pct"/>
            <w:tcBorders>
              <w:top w:val="nil"/>
              <w:left w:val="nil"/>
              <w:bottom w:val="single" w:sz="4" w:space="0" w:color="auto"/>
              <w:right w:val="single" w:sz="4" w:space="0" w:color="auto"/>
            </w:tcBorders>
            <w:shd w:val="clear" w:color="auto" w:fill="auto"/>
            <w:noWrap/>
            <w:vAlign w:val="center"/>
            <w:hideMark/>
          </w:tcPr>
          <w:p w14:paraId="2B2980F2" w14:textId="77777777" w:rsidR="00C818CA" w:rsidRDefault="00C818CA">
            <w:pPr>
              <w:jc w:val="right"/>
              <w:rPr>
                <w:b/>
                <w:bCs/>
              </w:rPr>
            </w:pPr>
            <w:r>
              <w:rPr>
                <w:b/>
                <w:bCs/>
              </w:rPr>
              <w:t>0,21</w:t>
            </w:r>
          </w:p>
        </w:tc>
        <w:tc>
          <w:tcPr>
            <w:tcW w:w="607" w:type="pct"/>
            <w:tcBorders>
              <w:top w:val="nil"/>
              <w:left w:val="nil"/>
              <w:bottom w:val="single" w:sz="4" w:space="0" w:color="auto"/>
              <w:right w:val="single" w:sz="4" w:space="0" w:color="auto"/>
            </w:tcBorders>
            <w:shd w:val="clear" w:color="auto" w:fill="auto"/>
            <w:noWrap/>
            <w:vAlign w:val="center"/>
            <w:hideMark/>
          </w:tcPr>
          <w:p w14:paraId="72448ADE" w14:textId="77777777" w:rsidR="00C818CA" w:rsidRDefault="00C818CA">
            <w:pPr>
              <w:jc w:val="right"/>
              <w:rPr>
                <w:b/>
                <w:bCs/>
              </w:rPr>
            </w:pPr>
            <w:r>
              <w:rPr>
                <w:b/>
                <w:bCs/>
              </w:rPr>
              <w:t>-8,52</w:t>
            </w:r>
          </w:p>
        </w:tc>
        <w:tc>
          <w:tcPr>
            <w:tcW w:w="566" w:type="pct"/>
            <w:tcBorders>
              <w:top w:val="nil"/>
              <w:left w:val="nil"/>
              <w:bottom w:val="single" w:sz="4" w:space="0" w:color="auto"/>
              <w:right w:val="single" w:sz="4" w:space="0" w:color="auto"/>
            </w:tcBorders>
            <w:shd w:val="clear" w:color="auto" w:fill="auto"/>
            <w:noWrap/>
            <w:vAlign w:val="center"/>
            <w:hideMark/>
          </w:tcPr>
          <w:p w14:paraId="4A906760" w14:textId="77777777" w:rsidR="00C818CA" w:rsidRDefault="00C818CA">
            <w:pPr>
              <w:jc w:val="right"/>
              <w:rPr>
                <w:b/>
                <w:bCs/>
              </w:rPr>
            </w:pPr>
            <w:r>
              <w:rPr>
                <w:b/>
                <w:bCs/>
              </w:rPr>
              <w:t>2,41</w:t>
            </w:r>
          </w:p>
        </w:tc>
      </w:tr>
    </w:tbl>
    <w:p w14:paraId="7658FA1D" w14:textId="77777777" w:rsidR="00D04A76" w:rsidRPr="00A4576F" w:rsidRDefault="00D04A76" w:rsidP="00834475">
      <w:pPr>
        <w:widowControl w:val="0"/>
        <w:spacing w:line="360" w:lineRule="auto"/>
        <w:ind w:firstLine="567"/>
        <w:jc w:val="both"/>
        <w:rPr>
          <w:b/>
          <w:i/>
          <w:sz w:val="28"/>
          <w:szCs w:val="28"/>
          <w:lang w:val="nl-NL"/>
        </w:rPr>
      </w:pPr>
      <w:r w:rsidRPr="00A4576F">
        <w:rPr>
          <w:b/>
          <w:i/>
          <w:sz w:val="28"/>
          <w:szCs w:val="28"/>
          <w:lang w:val="nl-NL"/>
        </w:rPr>
        <w:t xml:space="preserve">a. Chuyển mục đích đất nông nghiệp sang đất phi nông nghiệp </w:t>
      </w:r>
    </w:p>
    <w:p w14:paraId="4E80245E" w14:textId="7C6FBF63" w:rsidR="00D04A76" w:rsidRPr="00B535FC" w:rsidRDefault="00D04A76" w:rsidP="00834475">
      <w:pPr>
        <w:widowControl w:val="0"/>
        <w:tabs>
          <w:tab w:val="left" w:pos="567"/>
        </w:tabs>
        <w:spacing w:line="360" w:lineRule="auto"/>
        <w:ind w:firstLine="567"/>
        <w:jc w:val="both"/>
        <w:rPr>
          <w:sz w:val="28"/>
          <w:szCs w:val="28"/>
          <w:lang w:val="nl-NL"/>
        </w:rPr>
      </w:pPr>
      <w:r w:rsidRPr="00A4576F">
        <w:rPr>
          <w:sz w:val="28"/>
          <w:szCs w:val="28"/>
          <w:lang w:val="nl-NL"/>
        </w:rPr>
        <w:t>Diện tích đất nông nghiệp</w:t>
      </w:r>
      <w:r w:rsidRPr="00A4576F">
        <w:rPr>
          <w:sz w:val="28"/>
          <w:szCs w:val="28"/>
          <w:lang w:val="vi-VN"/>
        </w:rPr>
        <w:t xml:space="preserve"> </w:t>
      </w:r>
      <w:r w:rsidRPr="00A4576F">
        <w:rPr>
          <w:sz w:val="28"/>
          <w:szCs w:val="28"/>
          <w:lang w:val="nl-NL"/>
        </w:rPr>
        <w:t>chuyển sang đất phi nông nghiệp được phê duyệt tro</w:t>
      </w:r>
      <w:r w:rsidR="00CA35FC" w:rsidRPr="00A4576F">
        <w:rPr>
          <w:sz w:val="28"/>
          <w:szCs w:val="28"/>
          <w:lang w:val="nl-NL"/>
        </w:rPr>
        <w:t>ng kế hoạch sử dụng đất năm 202</w:t>
      </w:r>
      <w:r w:rsidR="002600C5">
        <w:rPr>
          <w:sz w:val="28"/>
          <w:szCs w:val="28"/>
          <w:lang w:val="nl-NL"/>
        </w:rPr>
        <w:t>3</w:t>
      </w:r>
      <w:r w:rsidRPr="00A4576F">
        <w:rPr>
          <w:sz w:val="28"/>
          <w:szCs w:val="28"/>
          <w:lang w:val="nl-NL"/>
        </w:rPr>
        <w:t xml:space="preserve"> và điều chỉnh, bổ su</w:t>
      </w:r>
      <w:r w:rsidR="00CA35FC" w:rsidRPr="00A4576F">
        <w:rPr>
          <w:sz w:val="28"/>
          <w:szCs w:val="28"/>
          <w:lang w:val="nl-NL"/>
        </w:rPr>
        <w:t>ng kế hoạch sử dụng đất năm 202</w:t>
      </w:r>
      <w:r w:rsidR="002600C5">
        <w:rPr>
          <w:sz w:val="28"/>
          <w:szCs w:val="28"/>
          <w:lang w:val="nl-NL"/>
        </w:rPr>
        <w:t>3</w:t>
      </w:r>
      <w:r w:rsidRPr="00A4576F">
        <w:rPr>
          <w:sz w:val="28"/>
          <w:szCs w:val="28"/>
          <w:lang w:val="nl-NL"/>
        </w:rPr>
        <w:t xml:space="preserve"> là </w:t>
      </w:r>
      <w:r w:rsidR="002600C5">
        <w:rPr>
          <w:sz w:val="28"/>
          <w:szCs w:val="28"/>
          <w:lang w:val="nl-NL"/>
        </w:rPr>
        <w:t>592,29</w:t>
      </w:r>
      <w:r w:rsidR="00CA35FC" w:rsidRPr="00A4576F">
        <w:rPr>
          <w:sz w:val="28"/>
          <w:szCs w:val="28"/>
          <w:lang w:val="nl-NL"/>
        </w:rPr>
        <w:t xml:space="preserve"> ha, kết quả năm 202</w:t>
      </w:r>
      <w:r w:rsidR="002600C5">
        <w:rPr>
          <w:sz w:val="28"/>
          <w:szCs w:val="28"/>
          <w:lang w:val="nl-NL"/>
        </w:rPr>
        <w:t>3</w:t>
      </w:r>
      <w:r w:rsidRPr="00A4576F">
        <w:rPr>
          <w:sz w:val="28"/>
          <w:szCs w:val="28"/>
          <w:lang w:val="nl-NL"/>
        </w:rPr>
        <w:t xml:space="preserve"> thực</w:t>
      </w:r>
      <w:r w:rsidRPr="007E120A">
        <w:rPr>
          <w:sz w:val="28"/>
          <w:szCs w:val="28"/>
          <w:lang w:val="nl-NL"/>
        </w:rPr>
        <w:t xml:space="preserve"> hiện được </w:t>
      </w:r>
      <w:r w:rsidR="002600C5">
        <w:rPr>
          <w:sz w:val="28"/>
          <w:szCs w:val="28"/>
          <w:lang w:val="nl-NL"/>
        </w:rPr>
        <w:t>4,</w:t>
      </w:r>
      <w:r w:rsidR="00B54F8D">
        <w:rPr>
          <w:sz w:val="28"/>
          <w:szCs w:val="28"/>
          <w:lang w:val="nl-NL"/>
        </w:rPr>
        <w:t>66</w:t>
      </w:r>
      <w:r w:rsidRPr="007E120A">
        <w:rPr>
          <w:sz w:val="28"/>
          <w:szCs w:val="28"/>
          <w:lang w:val="nl-NL"/>
        </w:rPr>
        <w:t xml:space="preserve"> ha, đạt </w:t>
      </w:r>
      <w:r w:rsidR="002600C5">
        <w:rPr>
          <w:sz w:val="28"/>
          <w:szCs w:val="28"/>
          <w:lang w:val="nl-NL"/>
        </w:rPr>
        <w:t>0,7</w:t>
      </w:r>
      <w:r w:rsidR="00B54F8D">
        <w:rPr>
          <w:sz w:val="28"/>
          <w:szCs w:val="28"/>
          <w:lang w:val="nl-NL"/>
        </w:rPr>
        <w:t>9</w:t>
      </w:r>
      <w:r w:rsidRPr="007E120A">
        <w:rPr>
          <w:sz w:val="28"/>
          <w:szCs w:val="28"/>
          <w:lang w:val="nl-NL"/>
        </w:rPr>
        <w:t>%</w:t>
      </w:r>
      <w:r w:rsidRPr="00B535FC">
        <w:rPr>
          <w:sz w:val="28"/>
          <w:szCs w:val="28"/>
          <w:lang w:val="nl-NL"/>
        </w:rPr>
        <w:t xml:space="preserve"> kế hoạch. Trong đó:</w:t>
      </w:r>
    </w:p>
    <w:p w14:paraId="2500117A" w14:textId="411B1C5F" w:rsidR="00D04A76" w:rsidRPr="001145B3" w:rsidRDefault="00D04A76" w:rsidP="00834475">
      <w:pPr>
        <w:widowControl w:val="0"/>
        <w:tabs>
          <w:tab w:val="left" w:pos="567"/>
        </w:tabs>
        <w:spacing w:line="360" w:lineRule="auto"/>
        <w:ind w:firstLine="567"/>
        <w:jc w:val="both"/>
        <w:rPr>
          <w:sz w:val="28"/>
          <w:szCs w:val="28"/>
          <w:lang w:val="nl-NL"/>
        </w:rPr>
      </w:pPr>
      <w:r w:rsidRPr="001145B3">
        <w:rPr>
          <w:sz w:val="28"/>
          <w:szCs w:val="28"/>
          <w:lang w:val="nl-NL"/>
        </w:rPr>
        <w:t xml:space="preserve">- Đất trồng lúa: Diện tích đất trồng lúa chuyển mục đích sang đất phi nông nghiệp được phê duyệt là </w:t>
      </w:r>
      <w:r w:rsidR="002600C5" w:rsidRPr="001145B3">
        <w:rPr>
          <w:sz w:val="28"/>
          <w:szCs w:val="28"/>
          <w:lang w:val="nl-NL"/>
        </w:rPr>
        <w:t>219,57</w:t>
      </w:r>
      <w:r w:rsidR="00860C8F" w:rsidRPr="001145B3">
        <w:rPr>
          <w:sz w:val="28"/>
          <w:szCs w:val="28"/>
          <w:lang w:val="nl-NL"/>
        </w:rPr>
        <w:t xml:space="preserve"> ha, kết quả năm 202</w:t>
      </w:r>
      <w:r w:rsidR="002600C5" w:rsidRPr="001145B3">
        <w:rPr>
          <w:sz w:val="28"/>
          <w:szCs w:val="28"/>
          <w:lang w:val="nl-NL"/>
        </w:rPr>
        <w:t>3</w:t>
      </w:r>
      <w:r w:rsidRPr="001145B3">
        <w:rPr>
          <w:sz w:val="28"/>
          <w:szCs w:val="28"/>
          <w:lang w:val="nl-NL"/>
        </w:rPr>
        <w:t xml:space="preserve"> thực hiện được </w:t>
      </w:r>
      <w:r w:rsidR="00B54F8D">
        <w:rPr>
          <w:sz w:val="28"/>
          <w:szCs w:val="28"/>
          <w:lang w:val="nl-NL"/>
        </w:rPr>
        <w:t>1,27</w:t>
      </w:r>
      <w:r w:rsidR="00E35F57" w:rsidRPr="001145B3">
        <w:rPr>
          <w:sz w:val="28"/>
          <w:szCs w:val="28"/>
          <w:lang w:val="nl-NL"/>
        </w:rPr>
        <w:t xml:space="preserve"> ha, đạt tỷ lệ </w:t>
      </w:r>
      <w:r w:rsidR="002600C5" w:rsidRPr="001145B3">
        <w:rPr>
          <w:sz w:val="28"/>
          <w:szCs w:val="28"/>
          <w:lang w:val="nl-NL"/>
        </w:rPr>
        <w:t>0,</w:t>
      </w:r>
      <w:r w:rsidR="00B54F8D">
        <w:rPr>
          <w:sz w:val="28"/>
          <w:szCs w:val="28"/>
          <w:lang w:val="nl-NL"/>
        </w:rPr>
        <w:t>58</w:t>
      </w:r>
      <w:r w:rsidR="00250ED9">
        <w:rPr>
          <w:sz w:val="28"/>
          <w:szCs w:val="28"/>
          <w:lang w:val="nl-NL"/>
        </w:rPr>
        <w:t xml:space="preserve">%, </w:t>
      </w:r>
      <w:r w:rsidR="00083B59" w:rsidRPr="001145B3">
        <w:rPr>
          <w:sz w:val="28"/>
          <w:szCs w:val="28"/>
          <w:lang w:val="nl-NL"/>
        </w:rPr>
        <w:t xml:space="preserve">dự án </w:t>
      </w:r>
      <w:r w:rsidR="00756B4A" w:rsidRPr="001145B3">
        <w:rPr>
          <w:sz w:val="28"/>
          <w:szCs w:val="28"/>
          <w:lang w:val="nl-NL"/>
        </w:rPr>
        <w:t xml:space="preserve">đã thực hiện </w:t>
      </w:r>
      <w:r w:rsidR="00083B59" w:rsidRPr="001145B3">
        <w:rPr>
          <w:sz w:val="28"/>
          <w:szCs w:val="28"/>
          <w:lang w:val="nl-NL"/>
        </w:rPr>
        <w:t>chuyển mục đích (</w:t>
      </w:r>
      <w:r w:rsidR="000B4B17" w:rsidRPr="001145B3">
        <w:rPr>
          <w:sz w:val="28"/>
          <w:szCs w:val="28"/>
          <w:lang w:val="nl-NL"/>
        </w:rPr>
        <w:t>Xây dựng hạ tầng kỹ thuật khu dân cư Nhà Giang khu 6 xã Phú Lộc</w:t>
      </w:r>
      <w:r w:rsidR="00431677" w:rsidRPr="001145B3">
        <w:rPr>
          <w:sz w:val="28"/>
          <w:szCs w:val="28"/>
          <w:lang w:val="nl-NL"/>
        </w:rPr>
        <w:t>;..</w:t>
      </w:r>
      <w:r w:rsidR="00083B59" w:rsidRPr="001145B3">
        <w:rPr>
          <w:sz w:val="28"/>
          <w:szCs w:val="28"/>
          <w:lang w:val="nl-NL"/>
        </w:rPr>
        <w:t>). Ngoài ra các dự án,</w:t>
      </w:r>
      <w:r w:rsidRPr="001145B3">
        <w:rPr>
          <w:sz w:val="28"/>
          <w:szCs w:val="28"/>
          <w:lang w:val="nl-NL"/>
        </w:rPr>
        <w:t xml:space="preserve"> công trình dự kiến lấy vào đất lúa nhưng chưa thực hiện được hoặc đang thực hiện nhưng chưa hoàn thiện hồ sơ chuyển mục đích như: Đầu tư xây dựng đường Âu Cơ; </w:t>
      </w:r>
      <w:r w:rsidR="001C65B6" w:rsidRPr="001145B3">
        <w:rPr>
          <w:sz w:val="28"/>
          <w:szCs w:val="28"/>
          <w:lang w:val="nl-NL"/>
        </w:rPr>
        <w:t>Dự án đầu tư xây dựng đường cao tốc Tuyên Quang - Phú Thọ kết nối với cao tốc Nội Bài - Lào Cai</w:t>
      </w:r>
      <w:r w:rsidR="00860C8F" w:rsidRPr="001145B3">
        <w:rPr>
          <w:sz w:val="28"/>
          <w:szCs w:val="28"/>
          <w:lang w:val="nl-NL"/>
        </w:rPr>
        <w:t xml:space="preserve">; </w:t>
      </w:r>
      <w:r w:rsidR="0071375E" w:rsidRPr="001145B3">
        <w:rPr>
          <w:sz w:val="28"/>
          <w:szCs w:val="28"/>
          <w:lang w:val="nl-NL"/>
        </w:rPr>
        <w:t>Cụm công nghiệp Phú Gia</w:t>
      </w:r>
      <w:r w:rsidRPr="001145B3">
        <w:rPr>
          <w:sz w:val="28"/>
          <w:szCs w:val="28"/>
          <w:lang w:val="nl-NL"/>
        </w:rPr>
        <w:t xml:space="preserve">; Hạ tầng khu dân cư nông thôn </w:t>
      </w:r>
      <w:r w:rsidR="00860C8F" w:rsidRPr="001145B3">
        <w:rPr>
          <w:sz w:val="28"/>
          <w:szCs w:val="28"/>
          <w:lang w:val="nl-NL"/>
        </w:rPr>
        <w:t>các xã, thị trấn</w:t>
      </w:r>
      <w:r w:rsidRPr="001145B3">
        <w:rPr>
          <w:sz w:val="28"/>
          <w:szCs w:val="28"/>
          <w:lang w:val="nl-NL"/>
        </w:rPr>
        <w:t>;....</w:t>
      </w:r>
    </w:p>
    <w:p w14:paraId="0EAB3B4F" w14:textId="3ED56A3E" w:rsidR="00D04A76" w:rsidRPr="00A319FE" w:rsidRDefault="00D04A76" w:rsidP="00E03CDD">
      <w:pPr>
        <w:widowControl w:val="0"/>
        <w:tabs>
          <w:tab w:val="left" w:pos="567"/>
        </w:tabs>
        <w:spacing w:line="360" w:lineRule="auto"/>
        <w:ind w:firstLine="567"/>
        <w:jc w:val="both"/>
        <w:rPr>
          <w:spacing w:val="-4"/>
          <w:sz w:val="28"/>
          <w:szCs w:val="28"/>
          <w:lang w:val="nl-NL"/>
        </w:rPr>
      </w:pPr>
      <w:r w:rsidRPr="00A319FE">
        <w:rPr>
          <w:spacing w:val="-4"/>
          <w:sz w:val="28"/>
          <w:szCs w:val="28"/>
          <w:lang w:val="nl-NL"/>
        </w:rPr>
        <w:t xml:space="preserve">- Đất trồng cây hàng năm khác: Diện tích đất trồng cây hàng năm chuyển sang đất phi nông nghiệp được duyệt là </w:t>
      </w:r>
      <w:r w:rsidR="003F3B79" w:rsidRPr="00A319FE">
        <w:rPr>
          <w:spacing w:val="-4"/>
          <w:sz w:val="28"/>
          <w:szCs w:val="28"/>
          <w:lang w:val="nl-NL"/>
        </w:rPr>
        <w:t>114,47</w:t>
      </w:r>
      <w:r w:rsidRPr="00A319FE">
        <w:rPr>
          <w:spacing w:val="-4"/>
          <w:sz w:val="28"/>
          <w:szCs w:val="28"/>
          <w:lang w:val="nl-NL"/>
        </w:rPr>
        <w:t xml:space="preserve"> ha, kết quả thực hiện được </w:t>
      </w:r>
      <w:r w:rsidR="003F3B79" w:rsidRPr="00A319FE">
        <w:rPr>
          <w:spacing w:val="-4"/>
          <w:sz w:val="28"/>
          <w:szCs w:val="28"/>
          <w:lang w:val="nl-NL"/>
        </w:rPr>
        <w:t>0,09</w:t>
      </w:r>
      <w:r w:rsidRPr="00A319FE">
        <w:rPr>
          <w:spacing w:val="-4"/>
          <w:sz w:val="28"/>
          <w:szCs w:val="28"/>
          <w:lang w:val="nl-NL"/>
        </w:rPr>
        <w:t xml:space="preserve"> ha, đạt tỷ lệ</w:t>
      </w:r>
      <w:r w:rsidRPr="00A319FE">
        <w:rPr>
          <w:spacing w:val="-4"/>
          <w:sz w:val="28"/>
          <w:szCs w:val="28"/>
          <w:lang w:val="vi-VN"/>
        </w:rPr>
        <w:t xml:space="preserve"> </w:t>
      </w:r>
      <w:r w:rsidR="003F3B79" w:rsidRPr="00A319FE">
        <w:rPr>
          <w:spacing w:val="-4"/>
          <w:sz w:val="28"/>
          <w:szCs w:val="28"/>
          <w:lang w:val="nl-NL"/>
        </w:rPr>
        <w:t>0,08</w:t>
      </w:r>
      <w:r w:rsidR="00FB5DD0" w:rsidRPr="00A319FE">
        <w:rPr>
          <w:spacing w:val="-4"/>
          <w:sz w:val="28"/>
          <w:szCs w:val="28"/>
          <w:lang w:val="nl-NL"/>
        </w:rPr>
        <w:t>% , trong đó các dự án thực hiện chuyển mục đích (</w:t>
      </w:r>
      <w:r w:rsidR="003F3B79" w:rsidRPr="00A319FE">
        <w:rPr>
          <w:spacing w:val="-4"/>
          <w:sz w:val="28"/>
          <w:szCs w:val="28"/>
          <w:lang w:val="nl-NL"/>
        </w:rPr>
        <w:t>Nhà máy sản xuất viên gỗ ép và các sản phẩm từ gỗ rừng trồng (Công ty cổ phần Biomass)</w:t>
      </w:r>
      <w:r w:rsidR="00FB5DD0" w:rsidRPr="00A319FE">
        <w:rPr>
          <w:spacing w:val="-4"/>
          <w:sz w:val="28"/>
          <w:szCs w:val="28"/>
          <w:lang w:val="nl-NL"/>
        </w:rPr>
        <w:t xml:space="preserve">; </w:t>
      </w:r>
      <w:r w:rsidR="003F3B79" w:rsidRPr="00A319FE">
        <w:rPr>
          <w:spacing w:val="-4"/>
          <w:sz w:val="28"/>
          <w:szCs w:val="28"/>
          <w:lang w:val="nl-NL"/>
        </w:rPr>
        <w:t>Xây dựng hạ tầng kỹ thuật khu dân cư Nhà Giang khu 6</w:t>
      </w:r>
      <w:r w:rsidR="00A820E6" w:rsidRPr="00A319FE">
        <w:rPr>
          <w:spacing w:val="-4"/>
          <w:sz w:val="28"/>
          <w:szCs w:val="28"/>
          <w:lang w:val="nl-NL"/>
        </w:rPr>
        <w:t>,</w:t>
      </w:r>
      <w:r w:rsidR="003F3B79" w:rsidRPr="00A319FE">
        <w:rPr>
          <w:spacing w:val="-4"/>
          <w:sz w:val="28"/>
          <w:szCs w:val="28"/>
          <w:lang w:val="nl-NL"/>
        </w:rPr>
        <w:t xml:space="preserve"> xã Phú Lộc;..). </w:t>
      </w:r>
      <w:r w:rsidR="00FB5DD0" w:rsidRPr="00A319FE">
        <w:rPr>
          <w:spacing w:val="-4"/>
          <w:sz w:val="28"/>
          <w:szCs w:val="28"/>
          <w:lang w:val="nl-NL"/>
        </w:rPr>
        <w:t>Tỷ lệ chuyển mục đích còn thấp n</w:t>
      </w:r>
      <w:r w:rsidRPr="00A319FE">
        <w:rPr>
          <w:spacing w:val="-4"/>
          <w:sz w:val="28"/>
          <w:szCs w:val="28"/>
          <w:lang w:val="nl-NL"/>
        </w:rPr>
        <w:t xml:space="preserve">guyên nhân là do các công trình lấy vào đất trồng cây hàng năm khác chưa thực hiện được </w:t>
      </w:r>
      <w:r w:rsidR="008524AD" w:rsidRPr="00A319FE">
        <w:rPr>
          <w:spacing w:val="-4"/>
          <w:sz w:val="28"/>
          <w:szCs w:val="28"/>
          <w:lang w:val="nl-NL"/>
        </w:rPr>
        <w:t xml:space="preserve">hoặc đang thực hiện nhưng chưa hoàn thiện hồ sơ chuyển mục </w:t>
      </w:r>
      <w:r w:rsidR="008524AD" w:rsidRPr="00A319FE">
        <w:rPr>
          <w:spacing w:val="-4"/>
          <w:sz w:val="28"/>
          <w:szCs w:val="28"/>
          <w:lang w:val="nl-NL"/>
        </w:rPr>
        <w:lastRenderedPageBreak/>
        <w:t>đích như</w:t>
      </w:r>
      <w:r w:rsidRPr="00A319FE">
        <w:rPr>
          <w:spacing w:val="-4"/>
          <w:sz w:val="28"/>
          <w:szCs w:val="28"/>
          <w:lang w:val="nl-NL"/>
        </w:rPr>
        <w:t xml:space="preserve">: </w:t>
      </w:r>
      <w:r w:rsidR="008524AD" w:rsidRPr="00A319FE">
        <w:rPr>
          <w:spacing w:val="-4"/>
          <w:sz w:val="28"/>
          <w:szCs w:val="28"/>
          <w:lang w:val="nl-NL"/>
        </w:rPr>
        <w:t xml:space="preserve">Cụm công nghiệp Phú Gia; </w:t>
      </w:r>
      <w:r w:rsidR="001208F9" w:rsidRPr="00A319FE">
        <w:rPr>
          <w:spacing w:val="-4"/>
          <w:sz w:val="28"/>
          <w:szCs w:val="28"/>
          <w:shd w:val="clear" w:color="auto" w:fill="FFFFFF"/>
        </w:rPr>
        <w:t>Dự án đầu tư xây dựng đường cao tốc Tuyên Quang - Phú Thọ kết nối với cao tốc Nội Bài - Lào Cai</w:t>
      </w:r>
      <w:r w:rsidR="008524AD" w:rsidRPr="00A319FE">
        <w:rPr>
          <w:spacing w:val="-4"/>
          <w:sz w:val="28"/>
          <w:szCs w:val="28"/>
          <w:lang w:val="nl-NL"/>
        </w:rPr>
        <w:t xml:space="preserve">; </w:t>
      </w:r>
      <w:r w:rsidR="00A820E6" w:rsidRPr="00A319FE">
        <w:rPr>
          <w:spacing w:val="-4"/>
          <w:sz w:val="28"/>
          <w:szCs w:val="28"/>
          <w:lang w:val="nl-NL"/>
        </w:rPr>
        <w:t>Đường giao thông kết nối từ đường tỉnh 323 đến Quốc lộ 2</w:t>
      </w:r>
      <w:r w:rsidR="00C069BB" w:rsidRPr="00A319FE">
        <w:rPr>
          <w:spacing w:val="-4"/>
          <w:sz w:val="28"/>
          <w:szCs w:val="28"/>
          <w:lang w:val="nl-NL"/>
        </w:rPr>
        <w:t>;....</w:t>
      </w:r>
    </w:p>
    <w:p w14:paraId="5A0EEBD6" w14:textId="5048CAB0" w:rsidR="00D04A76" w:rsidRPr="00011055" w:rsidRDefault="003F5AC8" w:rsidP="00E03CDD">
      <w:pPr>
        <w:widowControl w:val="0"/>
        <w:tabs>
          <w:tab w:val="left" w:pos="567"/>
        </w:tabs>
        <w:spacing w:line="360" w:lineRule="auto"/>
        <w:jc w:val="both"/>
        <w:rPr>
          <w:sz w:val="28"/>
          <w:szCs w:val="28"/>
          <w:lang w:val="nl-NL"/>
        </w:rPr>
      </w:pPr>
      <w:r>
        <w:rPr>
          <w:sz w:val="28"/>
          <w:szCs w:val="28"/>
          <w:lang w:val="nl-NL"/>
        </w:rPr>
        <w:tab/>
      </w:r>
      <w:r w:rsidR="00D04A76" w:rsidRPr="004E4CF1">
        <w:rPr>
          <w:sz w:val="28"/>
          <w:szCs w:val="28"/>
          <w:lang w:val="nl-NL"/>
        </w:rPr>
        <w:t>- Đất trồng cây lâu năm: Diện tích</w:t>
      </w:r>
      <w:r w:rsidR="00D04A76" w:rsidRPr="006B28B9">
        <w:rPr>
          <w:sz w:val="28"/>
          <w:szCs w:val="28"/>
          <w:lang w:val="nl-NL"/>
        </w:rPr>
        <w:t xml:space="preserve"> đất trồng cây lâu năm chuyển sang đất phi nông nghiệp được duyệt là </w:t>
      </w:r>
      <w:r w:rsidR="004E4CF1">
        <w:rPr>
          <w:sz w:val="28"/>
          <w:szCs w:val="28"/>
          <w:lang w:val="nl-NL"/>
        </w:rPr>
        <w:t>66,88</w:t>
      </w:r>
      <w:r w:rsidR="00D04A76" w:rsidRPr="006B28B9">
        <w:rPr>
          <w:sz w:val="28"/>
          <w:szCs w:val="28"/>
          <w:lang w:val="nl-NL"/>
        </w:rPr>
        <w:t xml:space="preserve"> ha, kết quả thực hiện được </w:t>
      </w:r>
      <w:r w:rsidR="004E4CF1">
        <w:rPr>
          <w:sz w:val="28"/>
          <w:szCs w:val="28"/>
          <w:lang w:val="nl-NL"/>
        </w:rPr>
        <w:t>0,15</w:t>
      </w:r>
      <w:r w:rsidR="00E35F57">
        <w:rPr>
          <w:sz w:val="28"/>
          <w:szCs w:val="28"/>
          <w:lang w:val="nl-NL"/>
        </w:rPr>
        <w:t xml:space="preserve"> ha, đạt </w:t>
      </w:r>
      <w:r w:rsidR="004E4CF1">
        <w:rPr>
          <w:sz w:val="28"/>
          <w:szCs w:val="28"/>
          <w:lang w:val="nl-NL"/>
        </w:rPr>
        <w:t>0,22</w:t>
      </w:r>
      <w:r w:rsidR="006C6582">
        <w:rPr>
          <w:sz w:val="28"/>
          <w:szCs w:val="28"/>
          <w:lang w:val="nl-NL"/>
        </w:rPr>
        <w:t>% kế hoạch</w:t>
      </w:r>
      <w:r w:rsidR="00756B4A">
        <w:rPr>
          <w:sz w:val="28"/>
          <w:szCs w:val="28"/>
          <w:lang w:val="nl-NL"/>
        </w:rPr>
        <w:t>,</w:t>
      </w:r>
      <w:r w:rsidR="006C6582">
        <w:rPr>
          <w:sz w:val="28"/>
          <w:szCs w:val="28"/>
          <w:lang w:val="nl-NL"/>
        </w:rPr>
        <w:t xml:space="preserve"> trong đó các dự án thực hiện chuyển mục đích (</w:t>
      </w:r>
      <w:r w:rsidR="004E4CF1" w:rsidRPr="004E4CF1">
        <w:rPr>
          <w:sz w:val="28"/>
          <w:szCs w:val="28"/>
          <w:lang w:val="nl-NL"/>
        </w:rPr>
        <w:t>Nhà máy sản xuất viên gỗ ép và các sản phẩm từ gỗ rừng</w:t>
      </w:r>
      <w:r w:rsidR="004E4CF1">
        <w:rPr>
          <w:sz w:val="28"/>
          <w:szCs w:val="28"/>
          <w:lang w:val="nl-NL"/>
        </w:rPr>
        <w:t xml:space="preserve"> trồng (Công ty cổ phần Biomass</w:t>
      </w:r>
      <w:r w:rsidR="00FB745A">
        <w:rPr>
          <w:sz w:val="28"/>
          <w:szCs w:val="28"/>
          <w:lang w:val="nl-NL"/>
        </w:rPr>
        <w:t>)</w:t>
      </w:r>
      <w:r w:rsidR="007E2965">
        <w:rPr>
          <w:sz w:val="28"/>
          <w:szCs w:val="28"/>
          <w:lang w:val="nl-NL"/>
        </w:rPr>
        <w:t>)</w:t>
      </w:r>
      <w:r w:rsidR="00FB745A">
        <w:rPr>
          <w:sz w:val="28"/>
          <w:szCs w:val="28"/>
          <w:lang w:val="nl-NL"/>
        </w:rPr>
        <w:t xml:space="preserve">; </w:t>
      </w:r>
      <w:r w:rsidR="00431677">
        <w:rPr>
          <w:sz w:val="28"/>
          <w:szCs w:val="28"/>
          <w:lang w:val="nl-NL"/>
        </w:rPr>
        <w:t>.</w:t>
      </w:r>
      <w:r w:rsidR="006C6582">
        <w:rPr>
          <w:sz w:val="28"/>
          <w:szCs w:val="28"/>
          <w:lang w:val="nl-NL"/>
        </w:rPr>
        <w:t>.</w:t>
      </w:r>
      <w:r w:rsidR="00D04A76" w:rsidRPr="007E120A">
        <w:rPr>
          <w:sz w:val="28"/>
          <w:szCs w:val="28"/>
          <w:lang w:val="nl-NL"/>
        </w:rPr>
        <w:t xml:space="preserve"> Nguyên nhân </w:t>
      </w:r>
      <w:r w:rsidR="006C6582">
        <w:rPr>
          <w:sz w:val="28"/>
          <w:szCs w:val="28"/>
          <w:lang w:val="nl-NL"/>
        </w:rPr>
        <w:t xml:space="preserve">dẫn đến chuyển mục đích đạt tỷ lệ thấp </w:t>
      </w:r>
      <w:r w:rsidR="00D04A76" w:rsidRPr="007E120A">
        <w:rPr>
          <w:sz w:val="28"/>
          <w:szCs w:val="28"/>
          <w:lang w:val="nl-NL"/>
        </w:rPr>
        <w:t>là do các công trình lấy vào đất tr</w:t>
      </w:r>
      <w:r w:rsidR="00D04A76" w:rsidRPr="006B28B9">
        <w:rPr>
          <w:sz w:val="28"/>
          <w:szCs w:val="28"/>
          <w:lang w:val="nl-NL"/>
        </w:rPr>
        <w:t>ồng cây lâu năm chưa thực hiện được như:</w:t>
      </w:r>
      <w:r w:rsidR="00C069BB" w:rsidRPr="00C069BB">
        <w:t xml:space="preserve"> </w:t>
      </w:r>
      <w:r w:rsidR="00C069BB" w:rsidRPr="00C069BB">
        <w:rPr>
          <w:sz w:val="28"/>
          <w:szCs w:val="28"/>
          <w:lang w:val="nl-NL"/>
        </w:rPr>
        <w:t>Cụm công nghiệp Phú Gia</w:t>
      </w:r>
      <w:r w:rsidR="00310D9C">
        <w:rPr>
          <w:sz w:val="28"/>
          <w:szCs w:val="28"/>
          <w:lang w:val="nl-NL"/>
        </w:rPr>
        <w:t xml:space="preserve">; Đầu tư xây dựng đường Âu Cơ; </w:t>
      </w:r>
      <w:r w:rsidR="00CA6222" w:rsidRPr="00CA6222">
        <w:rPr>
          <w:sz w:val="28"/>
          <w:szCs w:val="28"/>
          <w:lang w:val="nl-NL"/>
        </w:rPr>
        <w:t>Dự án đầu tư xây dựng đường cao tốc Tuyên Quang - Phú Thọ kết nối với cao tốc Nội Bài - Lào Cai</w:t>
      </w:r>
      <w:r w:rsidR="00310D9C">
        <w:rPr>
          <w:sz w:val="28"/>
          <w:szCs w:val="28"/>
          <w:lang w:val="nl-NL"/>
        </w:rPr>
        <w:t>;...</w:t>
      </w:r>
    </w:p>
    <w:p w14:paraId="097A5C0B" w14:textId="0F29D523" w:rsidR="00D04A76" w:rsidRPr="001678CB" w:rsidRDefault="00D04A76" w:rsidP="00E03CDD">
      <w:pPr>
        <w:widowControl w:val="0"/>
        <w:tabs>
          <w:tab w:val="left" w:pos="737"/>
        </w:tabs>
        <w:spacing w:line="360" w:lineRule="auto"/>
        <w:ind w:firstLine="567"/>
        <w:jc w:val="both"/>
        <w:rPr>
          <w:sz w:val="28"/>
          <w:szCs w:val="28"/>
          <w:lang w:val="nl-NL"/>
        </w:rPr>
      </w:pPr>
      <w:r w:rsidRPr="00220E43">
        <w:rPr>
          <w:sz w:val="28"/>
          <w:szCs w:val="28"/>
          <w:lang w:val="nl-NL"/>
        </w:rPr>
        <w:t>- Đất rừng sản xuất: Diện tích</w:t>
      </w:r>
      <w:r w:rsidRPr="00011055">
        <w:rPr>
          <w:sz w:val="28"/>
          <w:szCs w:val="28"/>
          <w:lang w:val="nl-NL"/>
        </w:rPr>
        <w:t xml:space="preserve"> đất rừng sản xuất chuyển sang đất phi nông nghiệp được duyệt là </w:t>
      </w:r>
      <w:r w:rsidR="007E2965">
        <w:rPr>
          <w:sz w:val="28"/>
          <w:szCs w:val="28"/>
          <w:lang w:val="nl-NL"/>
        </w:rPr>
        <w:t>172,53</w:t>
      </w:r>
      <w:r w:rsidR="00C069BB">
        <w:rPr>
          <w:sz w:val="28"/>
          <w:szCs w:val="28"/>
          <w:lang w:val="nl-NL"/>
        </w:rPr>
        <w:t xml:space="preserve"> ha, kết quả năm 202</w:t>
      </w:r>
      <w:r w:rsidR="007E2965">
        <w:rPr>
          <w:sz w:val="28"/>
          <w:szCs w:val="28"/>
          <w:lang w:val="nl-NL"/>
        </w:rPr>
        <w:t>3</w:t>
      </w:r>
      <w:r w:rsidRPr="00011055">
        <w:rPr>
          <w:sz w:val="28"/>
          <w:szCs w:val="28"/>
          <w:lang w:val="nl-NL"/>
        </w:rPr>
        <w:t xml:space="preserve"> thực hiện </w:t>
      </w:r>
      <w:r w:rsidR="00E35F57">
        <w:rPr>
          <w:sz w:val="28"/>
          <w:szCs w:val="28"/>
          <w:lang w:val="nl-NL"/>
        </w:rPr>
        <w:t>được 3</w:t>
      </w:r>
      <w:r w:rsidRPr="007E120A">
        <w:rPr>
          <w:sz w:val="28"/>
          <w:szCs w:val="28"/>
          <w:lang w:val="nl-NL"/>
        </w:rPr>
        <w:t>,</w:t>
      </w:r>
      <w:r w:rsidR="007E2965">
        <w:rPr>
          <w:sz w:val="28"/>
          <w:szCs w:val="28"/>
          <w:lang w:val="nl-NL"/>
        </w:rPr>
        <w:t>15</w:t>
      </w:r>
      <w:r w:rsidRPr="007E120A">
        <w:rPr>
          <w:sz w:val="28"/>
          <w:szCs w:val="28"/>
          <w:lang w:val="nl-NL"/>
        </w:rPr>
        <w:t xml:space="preserve"> ha, đạt </w:t>
      </w:r>
      <w:r w:rsidRPr="00624C04">
        <w:rPr>
          <w:sz w:val="28"/>
          <w:szCs w:val="28"/>
          <w:lang w:val="nl-NL"/>
        </w:rPr>
        <w:t xml:space="preserve">tỷ lệ </w:t>
      </w:r>
      <w:r w:rsidR="007E2965">
        <w:rPr>
          <w:sz w:val="28"/>
          <w:szCs w:val="28"/>
          <w:lang w:val="nl-NL"/>
        </w:rPr>
        <w:t>1,83</w:t>
      </w:r>
      <w:r w:rsidRPr="00624C04">
        <w:rPr>
          <w:sz w:val="28"/>
          <w:szCs w:val="28"/>
          <w:lang w:val="nl-NL"/>
        </w:rPr>
        <w:t>%</w:t>
      </w:r>
      <w:r w:rsidR="008011EF" w:rsidRPr="00624C04">
        <w:rPr>
          <w:sz w:val="28"/>
          <w:szCs w:val="28"/>
          <w:lang w:val="nl-NL"/>
        </w:rPr>
        <w:t xml:space="preserve"> trong đó</w:t>
      </w:r>
      <w:r w:rsidR="00756B4A">
        <w:rPr>
          <w:sz w:val="28"/>
          <w:szCs w:val="28"/>
          <w:lang w:val="nl-NL"/>
        </w:rPr>
        <w:t>,</w:t>
      </w:r>
      <w:r w:rsidR="008011EF">
        <w:rPr>
          <w:sz w:val="28"/>
          <w:szCs w:val="28"/>
          <w:lang w:val="nl-NL"/>
        </w:rPr>
        <w:t xml:space="preserve"> các dự án thực hiện chuyển mục đích (</w:t>
      </w:r>
      <w:r w:rsidR="007E2965" w:rsidRPr="007E2965">
        <w:rPr>
          <w:sz w:val="28"/>
          <w:szCs w:val="28"/>
          <w:lang w:val="nl-NL"/>
        </w:rPr>
        <w:t>Nhà máy sản xuất viên gỗ ép và các sản phẩm từ gỗ rừng trồng (Công ty cổ phần Biomass)</w:t>
      </w:r>
      <w:r w:rsidR="007E2965">
        <w:rPr>
          <w:sz w:val="28"/>
          <w:szCs w:val="28"/>
          <w:lang w:val="nl-NL"/>
        </w:rPr>
        <w:t>)</w:t>
      </w:r>
      <w:r w:rsidR="00431677">
        <w:rPr>
          <w:sz w:val="28"/>
          <w:szCs w:val="28"/>
          <w:lang w:val="nl-NL"/>
        </w:rPr>
        <w:t>;..</w:t>
      </w:r>
      <w:r w:rsidRPr="007E120A">
        <w:rPr>
          <w:sz w:val="28"/>
          <w:szCs w:val="28"/>
          <w:lang w:val="nl-NL"/>
        </w:rPr>
        <w:t xml:space="preserve">. Nguyên nhân </w:t>
      </w:r>
      <w:r w:rsidR="00D86EA0">
        <w:rPr>
          <w:sz w:val="28"/>
          <w:szCs w:val="28"/>
          <w:lang w:val="nl-NL"/>
        </w:rPr>
        <w:t xml:space="preserve">tỷ lệ đạt còn thấp </w:t>
      </w:r>
      <w:r w:rsidRPr="007E120A">
        <w:rPr>
          <w:sz w:val="28"/>
          <w:szCs w:val="28"/>
          <w:lang w:val="nl-NL"/>
        </w:rPr>
        <w:t>là do các công trình lấy vào đất trồ</w:t>
      </w:r>
      <w:r w:rsidRPr="00011055">
        <w:rPr>
          <w:sz w:val="28"/>
          <w:szCs w:val="28"/>
          <w:lang w:val="nl-NL"/>
        </w:rPr>
        <w:t xml:space="preserve">ng rừng sản xuất chưa </w:t>
      </w:r>
      <w:r w:rsidRPr="001678CB">
        <w:rPr>
          <w:sz w:val="28"/>
          <w:szCs w:val="28"/>
          <w:lang w:val="nl-NL"/>
        </w:rPr>
        <w:t>thực hiện được hoặc đang thực hiện nhưng chưa hoàn t</w:t>
      </w:r>
      <w:r w:rsidR="00220E43">
        <w:rPr>
          <w:sz w:val="28"/>
          <w:szCs w:val="28"/>
          <w:lang w:val="nl-NL"/>
        </w:rPr>
        <w:t>hiện hồ sơ chuyển mục đích như:</w:t>
      </w:r>
      <w:r w:rsidR="002F79CB">
        <w:rPr>
          <w:sz w:val="28"/>
          <w:szCs w:val="28"/>
          <w:lang w:val="nl-NL"/>
        </w:rPr>
        <w:t xml:space="preserve"> </w:t>
      </w:r>
      <w:r w:rsidR="002F79CB" w:rsidRPr="002F79CB">
        <w:rPr>
          <w:sz w:val="28"/>
          <w:szCs w:val="28"/>
          <w:shd w:val="clear" w:color="auto" w:fill="FFFFFF"/>
        </w:rPr>
        <w:t>Dự án đầu tư xây dựng đường cao tốc Tuyên Quang - Phú Thọ kết nối với cao tốc Nội Bài - Lào Cai</w:t>
      </w:r>
      <w:r w:rsidR="00310D9C">
        <w:rPr>
          <w:sz w:val="28"/>
          <w:szCs w:val="28"/>
          <w:lang w:val="nl-NL"/>
        </w:rPr>
        <w:t>; Dự án đầu tư xây dựng đường Âu Cơ; Cụm công nghiệp Phú Gia;...</w:t>
      </w:r>
    </w:p>
    <w:p w14:paraId="54D1A2EE" w14:textId="1AEA0F99" w:rsidR="00220E43" w:rsidRDefault="00D04A76" w:rsidP="00E03CDD">
      <w:pPr>
        <w:widowControl w:val="0"/>
        <w:tabs>
          <w:tab w:val="left" w:pos="737"/>
        </w:tabs>
        <w:spacing w:line="360" w:lineRule="auto"/>
        <w:ind w:firstLine="567"/>
        <w:jc w:val="both"/>
        <w:rPr>
          <w:sz w:val="28"/>
          <w:szCs w:val="28"/>
          <w:lang w:val="nl-NL"/>
        </w:rPr>
      </w:pPr>
      <w:r w:rsidRPr="00220E43">
        <w:rPr>
          <w:sz w:val="28"/>
          <w:szCs w:val="28"/>
          <w:lang w:val="nl-NL"/>
        </w:rPr>
        <w:t>- Đất nuôi trồng thủy sản</w:t>
      </w:r>
      <w:r w:rsidRPr="001678CB">
        <w:rPr>
          <w:sz w:val="28"/>
          <w:szCs w:val="28"/>
          <w:lang w:val="nl-NL"/>
        </w:rPr>
        <w:t xml:space="preserve">: Diện tích đất nuôi trồng thủy sản chuyển sang đất phi nông nghiệp được duyệt là </w:t>
      </w:r>
      <w:r w:rsidR="00220E43">
        <w:rPr>
          <w:sz w:val="28"/>
          <w:szCs w:val="28"/>
          <w:lang w:val="nl-NL"/>
        </w:rPr>
        <w:t>15,19</w:t>
      </w:r>
      <w:r w:rsidRPr="001678CB">
        <w:rPr>
          <w:sz w:val="28"/>
          <w:szCs w:val="28"/>
          <w:lang w:val="nl-NL"/>
        </w:rPr>
        <w:t xml:space="preserve"> ha, </w:t>
      </w:r>
      <w:r w:rsidR="00B70F25">
        <w:rPr>
          <w:sz w:val="28"/>
          <w:szCs w:val="28"/>
          <w:lang w:val="nl-NL"/>
        </w:rPr>
        <w:t>kết quả năm 202</w:t>
      </w:r>
      <w:r w:rsidR="00220E43">
        <w:rPr>
          <w:sz w:val="28"/>
          <w:szCs w:val="28"/>
          <w:lang w:val="nl-NL"/>
        </w:rPr>
        <w:t>3</w:t>
      </w:r>
      <w:r w:rsidR="00310D9C">
        <w:rPr>
          <w:sz w:val="28"/>
          <w:szCs w:val="28"/>
          <w:lang w:val="nl-NL"/>
        </w:rPr>
        <w:t xml:space="preserve"> </w:t>
      </w:r>
      <w:r w:rsidR="00220E43">
        <w:rPr>
          <w:sz w:val="28"/>
          <w:szCs w:val="28"/>
          <w:lang w:val="nl-NL"/>
        </w:rPr>
        <w:t>ch</w:t>
      </w:r>
      <w:r w:rsidR="00220E43" w:rsidRPr="00220E43">
        <w:rPr>
          <w:sz w:val="28"/>
          <w:szCs w:val="28"/>
          <w:lang w:val="nl-NL"/>
        </w:rPr>
        <w:t>ư</w:t>
      </w:r>
      <w:r w:rsidR="00220E43">
        <w:rPr>
          <w:sz w:val="28"/>
          <w:szCs w:val="28"/>
          <w:lang w:val="nl-NL"/>
        </w:rPr>
        <w:t>a th</w:t>
      </w:r>
      <w:r w:rsidR="00220E43" w:rsidRPr="00220E43">
        <w:rPr>
          <w:sz w:val="28"/>
          <w:szCs w:val="28"/>
          <w:lang w:val="nl-NL"/>
        </w:rPr>
        <w:t>ự</w:t>
      </w:r>
      <w:r w:rsidR="00220E43">
        <w:rPr>
          <w:sz w:val="28"/>
          <w:szCs w:val="28"/>
          <w:lang w:val="nl-NL"/>
        </w:rPr>
        <w:t>c hi</w:t>
      </w:r>
      <w:r w:rsidR="00220E43" w:rsidRPr="00220E43">
        <w:rPr>
          <w:sz w:val="28"/>
          <w:szCs w:val="28"/>
          <w:lang w:val="nl-NL"/>
        </w:rPr>
        <w:t>ện</w:t>
      </w:r>
      <w:r w:rsidR="00220E43">
        <w:rPr>
          <w:sz w:val="28"/>
          <w:szCs w:val="28"/>
          <w:lang w:val="nl-NL"/>
        </w:rPr>
        <w:t xml:space="preserve"> đư</w:t>
      </w:r>
      <w:r w:rsidR="00220E43" w:rsidRPr="00220E43">
        <w:rPr>
          <w:sz w:val="28"/>
          <w:szCs w:val="28"/>
          <w:lang w:val="nl-NL"/>
        </w:rPr>
        <w:t>ợc</w:t>
      </w:r>
      <w:r w:rsidR="00220E43">
        <w:rPr>
          <w:sz w:val="28"/>
          <w:szCs w:val="28"/>
          <w:lang w:val="nl-NL"/>
        </w:rPr>
        <w:t xml:space="preserve"> ch</w:t>
      </w:r>
      <w:r w:rsidR="00220E43" w:rsidRPr="00220E43">
        <w:rPr>
          <w:sz w:val="28"/>
          <w:szCs w:val="28"/>
          <w:lang w:val="nl-NL"/>
        </w:rPr>
        <w:t>ỉ</w:t>
      </w:r>
      <w:r w:rsidR="00220E43">
        <w:rPr>
          <w:sz w:val="28"/>
          <w:szCs w:val="28"/>
          <w:lang w:val="nl-NL"/>
        </w:rPr>
        <w:t xml:space="preserve"> ti</w:t>
      </w:r>
      <w:r w:rsidR="00220E43" w:rsidRPr="00220E43">
        <w:rPr>
          <w:sz w:val="28"/>
          <w:szCs w:val="28"/>
          <w:lang w:val="nl-NL"/>
        </w:rPr>
        <w:t>êu</w:t>
      </w:r>
      <w:r w:rsidR="00220E43">
        <w:rPr>
          <w:sz w:val="28"/>
          <w:szCs w:val="28"/>
          <w:lang w:val="nl-NL"/>
        </w:rPr>
        <w:t xml:space="preserve"> n</w:t>
      </w:r>
      <w:r w:rsidR="00220E43" w:rsidRPr="00220E43">
        <w:rPr>
          <w:sz w:val="28"/>
          <w:szCs w:val="28"/>
          <w:lang w:val="nl-NL"/>
        </w:rPr>
        <w:t>ày</w:t>
      </w:r>
      <w:r w:rsidR="00220E43">
        <w:rPr>
          <w:sz w:val="28"/>
          <w:szCs w:val="28"/>
          <w:lang w:val="nl-NL"/>
        </w:rPr>
        <w:t xml:space="preserve">. </w:t>
      </w:r>
      <w:r w:rsidR="00310D9C" w:rsidRPr="007E120A">
        <w:rPr>
          <w:sz w:val="28"/>
          <w:szCs w:val="28"/>
          <w:lang w:val="nl-NL"/>
        </w:rPr>
        <w:t>Nguyên nhân là do các công trình lấy vào đất nuôi trồng thủy sản chưa thực hiện được</w:t>
      </w:r>
      <w:r w:rsidR="00310D9C">
        <w:rPr>
          <w:sz w:val="28"/>
          <w:szCs w:val="28"/>
          <w:lang w:val="nl-NL"/>
        </w:rPr>
        <w:t xml:space="preserve"> hoặc đang thực hiện nhưng chưa hoàn thiện hồ sơ chuyển mục đích như: </w:t>
      </w:r>
      <w:r w:rsidR="00BE0816" w:rsidRPr="00BE0816">
        <w:rPr>
          <w:sz w:val="28"/>
          <w:szCs w:val="28"/>
          <w:lang w:val="nl-NL"/>
        </w:rPr>
        <w:t>Công viên Vĩnh Hằng Phú Thọ, giai đoạn II và phần mở rộng</w:t>
      </w:r>
      <w:r w:rsidR="00220E43">
        <w:rPr>
          <w:sz w:val="28"/>
          <w:szCs w:val="28"/>
          <w:lang w:val="nl-NL"/>
        </w:rPr>
        <w:t xml:space="preserve">; </w:t>
      </w:r>
      <w:r w:rsidR="00220E43" w:rsidRPr="00220E43">
        <w:rPr>
          <w:sz w:val="28"/>
          <w:szCs w:val="28"/>
          <w:lang w:val="nl-NL"/>
        </w:rPr>
        <w:t>Nhà máy chế biến, xử lý rác thải</w:t>
      </w:r>
      <w:r w:rsidR="00220E43">
        <w:rPr>
          <w:sz w:val="28"/>
          <w:szCs w:val="28"/>
          <w:lang w:val="nl-NL"/>
        </w:rPr>
        <w:t>,...</w:t>
      </w:r>
    </w:p>
    <w:p w14:paraId="45AA7ED3" w14:textId="3CABF7FC" w:rsidR="00BB07AE" w:rsidRDefault="00BB07AE" w:rsidP="00E03CDD">
      <w:pPr>
        <w:widowControl w:val="0"/>
        <w:tabs>
          <w:tab w:val="left" w:pos="737"/>
        </w:tabs>
        <w:spacing w:line="360" w:lineRule="auto"/>
        <w:ind w:firstLine="567"/>
        <w:jc w:val="both"/>
        <w:rPr>
          <w:sz w:val="28"/>
          <w:szCs w:val="28"/>
          <w:lang w:val="nl-NL"/>
        </w:rPr>
      </w:pPr>
      <w:r>
        <w:rPr>
          <w:sz w:val="28"/>
          <w:szCs w:val="28"/>
          <w:lang w:val="nl-NL"/>
        </w:rPr>
        <w:t>- Đ</w:t>
      </w:r>
      <w:r w:rsidRPr="00BB07AE">
        <w:rPr>
          <w:sz w:val="28"/>
          <w:szCs w:val="28"/>
          <w:lang w:val="nl-NL"/>
        </w:rPr>
        <w:t>ất</w:t>
      </w:r>
      <w:r>
        <w:rPr>
          <w:sz w:val="28"/>
          <w:szCs w:val="28"/>
          <w:lang w:val="nl-NL"/>
        </w:rPr>
        <w:t xml:space="preserve"> n</w:t>
      </w:r>
      <w:r w:rsidRPr="00BB07AE">
        <w:rPr>
          <w:sz w:val="28"/>
          <w:szCs w:val="28"/>
          <w:lang w:val="nl-NL"/>
        </w:rPr>
        <w:t>ô</w:t>
      </w:r>
      <w:r>
        <w:rPr>
          <w:sz w:val="28"/>
          <w:szCs w:val="28"/>
          <w:lang w:val="nl-NL"/>
        </w:rPr>
        <w:t>ng nghi</w:t>
      </w:r>
      <w:r w:rsidRPr="00BB07AE">
        <w:rPr>
          <w:sz w:val="28"/>
          <w:szCs w:val="28"/>
          <w:lang w:val="nl-NL"/>
        </w:rPr>
        <w:t>ệp</w:t>
      </w:r>
      <w:r>
        <w:rPr>
          <w:sz w:val="28"/>
          <w:szCs w:val="28"/>
          <w:lang w:val="nl-NL"/>
        </w:rPr>
        <w:t xml:space="preserve"> kh</w:t>
      </w:r>
      <w:r w:rsidRPr="00BB07AE">
        <w:rPr>
          <w:sz w:val="28"/>
          <w:szCs w:val="28"/>
          <w:lang w:val="nl-NL"/>
        </w:rPr>
        <w:t>ác</w:t>
      </w:r>
      <w:r>
        <w:rPr>
          <w:sz w:val="28"/>
          <w:szCs w:val="28"/>
          <w:lang w:val="nl-NL"/>
        </w:rPr>
        <w:t>: Di</w:t>
      </w:r>
      <w:r w:rsidRPr="00BB07AE">
        <w:rPr>
          <w:sz w:val="28"/>
          <w:szCs w:val="28"/>
          <w:lang w:val="nl-NL"/>
        </w:rPr>
        <w:t>ện</w:t>
      </w:r>
      <w:r>
        <w:rPr>
          <w:sz w:val="28"/>
          <w:szCs w:val="28"/>
          <w:lang w:val="nl-NL"/>
        </w:rPr>
        <w:t xml:space="preserve"> t</w:t>
      </w:r>
      <w:r w:rsidRPr="00BB07AE">
        <w:rPr>
          <w:sz w:val="28"/>
          <w:szCs w:val="28"/>
          <w:lang w:val="nl-NL"/>
        </w:rPr>
        <w:t>ích</w:t>
      </w:r>
      <w:r>
        <w:rPr>
          <w:sz w:val="28"/>
          <w:szCs w:val="28"/>
          <w:lang w:val="nl-NL"/>
        </w:rPr>
        <w:t xml:space="preserve"> đ</w:t>
      </w:r>
      <w:r w:rsidRPr="00BB07AE">
        <w:rPr>
          <w:sz w:val="28"/>
          <w:szCs w:val="28"/>
          <w:lang w:val="nl-NL"/>
        </w:rPr>
        <w:t>ất</w:t>
      </w:r>
      <w:r>
        <w:rPr>
          <w:sz w:val="28"/>
          <w:szCs w:val="28"/>
          <w:lang w:val="nl-NL"/>
        </w:rPr>
        <w:t xml:space="preserve"> n</w:t>
      </w:r>
      <w:r w:rsidRPr="00BB07AE">
        <w:rPr>
          <w:sz w:val="28"/>
          <w:szCs w:val="28"/>
          <w:lang w:val="nl-NL"/>
        </w:rPr>
        <w:t>ô</w:t>
      </w:r>
      <w:r>
        <w:rPr>
          <w:sz w:val="28"/>
          <w:szCs w:val="28"/>
          <w:lang w:val="nl-NL"/>
        </w:rPr>
        <w:t>ng nghi</w:t>
      </w:r>
      <w:r w:rsidRPr="00BB07AE">
        <w:rPr>
          <w:sz w:val="28"/>
          <w:szCs w:val="28"/>
          <w:lang w:val="nl-NL"/>
        </w:rPr>
        <w:t>ệp</w:t>
      </w:r>
      <w:r>
        <w:rPr>
          <w:sz w:val="28"/>
          <w:szCs w:val="28"/>
          <w:lang w:val="nl-NL"/>
        </w:rPr>
        <w:t xml:space="preserve"> kh</w:t>
      </w:r>
      <w:r w:rsidRPr="00BB07AE">
        <w:rPr>
          <w:sz w:val="28"/>
          <w:szCs w:val="28"/>
          <w:lang w:val="nl-NL"/>
        </w:rPr>
        <w:t>ác</w:t>
      </w:r>
      <w:r>
        <w:rPr>
          <w:sz w:val="28"/>
          <w:szCs w:val="28"/>
          <w:lang w:val="nl-NL"/>
        </w:rPr>
        <w:t xml:space="preserve"> chuy</w:t>
      </w:r>
      <w:r w:rsidRPr="00BB07AE">
        <w:rPr>
          <w:sz w:val="28"/>
          <w:szCs w:val="28"/>
          <w:lang w:val="nl-NL"/>
        </w:rPr>
        <w:t>ển</w:t>
      </w:r>
      <w:r>
        <w:rPr>
          <w:sz w:val="28"/>
          <w:szCs w:val="28"/>
          <w:lang w:val="nl-NL"/>
        </w:rPr>
        <w:t xml:space="preserve"> sang đ</w:t>
      </w:r>
      <w:r w:rsidRPr="00BB07AE">
        <w:rPr>
          <w:sz w:val="28"/>
          <w:szCs w:val="28"/>
          <w:lang w:val="nl-NL"/>
        </w:rPr>
        <w:t>ất</w:t>
      </w:r>
      <w:r>
        <w:rPr>
          <w:sz w:val="28"/>
          <w:szCs w:val="28"/>
          <w:lang w:val="nl-NL"/>
        </w:rPr>
        <w:t xml:space="preserve"> phi n</w:t>
      </w:r>
      <w:r w:rsidRPr="00BB07AE">
        <w:rPr>
          <w:sz w:val="28"/>
          <w:szCs w:val="28"/>
          <w:lang w:val="nl-NL"/>
        </w:rPr>
        <w:t>ô</w:t>
      </w:r>
      <w:r>
        <w:rPr>
          <w:sz w:val="28"/>
          <w:szCs w:val="28"/>
          <w:lang w:val="nl-NL"/>
        </w:rPr>
        <w:t>ng nghi</w:t>
      </w:r>
      <w:r w:rsidRPr="00BB07AE">
        <w:rPr>
          <w:sz w:val="28"/>
          <w:szCs w:val="28"/>
          <w:lang w:val="nl-NL"/>
        </w:rPr>
        <w:t>ệp</w:t>
      </w:r>
      <w:r>
        <w:rPr>
          <w:sz w:val="28"/>
          <w:szCs w:val="28"/>
          <w:lang w:val="nl-NL"/>
        </w:rPr>
        <w:t xml:space="preserve"> theo k</w:t>
      </w:r>
      <w:r w:rsidRPr="00BB07AE">
        <w:rPr>
          <w:sz w:val="28"/>
          <w:szCs w:val="28"/>
          <w:lang w:val="nl-NL"/>
        </w:rPr>
        <w:t>ết</w:t>
      </w:r>
      <w:r>
        <w:rPr>
          <w:sz w:val="28"/>
          <w:szCs w:val="28"/>
          <w:lang w:val="nl-NL"/>
        </w:rPr>
        <w:t xml:space="preserve"> qu</w:t>
      </w:r>
      <w:r w:rsidRPr="00BB07AE">
        <w:rPr>
          <w:sz w:val="28"/>
          <w:szCs w:val="28"/>
          <w:lang w:val="nl-NL"/>
        </w:rPr>
        <w:t>ả</w:t>
      </w:r>
      <w:r>
        <w:rPr>
          <w:sz w:val="28"/>
          <w:szCs w:val="28"/>
          <w:lang w:val="nl-NL"/>
        </w:rPr>
        <w:t xml:space="preserve"> đư</w:t>
      </w:r>
      <w:r w:rsidRPr="00BB07AE">
        <w:rPr>
          <w:sz w:val="28"/>
          <w:szCs w:val="28"/>
          <w:lang w:val="nl-NL"/>
        </w:rPr>
        <w:t>ợc</w:t>
      </w:r>
      <w:r>
        <w:rPr>
          <w:sz w:val="28"/>
          <w:szCs w:val="28"/>
          <w:lang w:val="nl-NL"/>
        </w:rPr>
        <w:t xml:space="preserve"> duy</w:t>
      </w:r>
      <w:r w:rsidRPr="00BB07AE">
        <w:rPr>
          <w:sz w:val="28"/>
          <w:szCs w:val="28"/>
          <w:lang w:val="nl-NL"/>
        </w:rPr>
        <w:t>ệt</w:t>
      </w:r>
      <w:r>
        <w:rPr>
          <w:sz w:val="28"/>
          <w:szCs w:val="28"/>
          <w:lang w:val="nl-NL"/>
        </w:rPr>
        <w:t xml:space="preserve"> l</w:t>
      </w:r>
      <w:r w:rsidRPr="00BB07AE">
        <w:rPr>
          <w:sz w:val="28"/>
          <w:szCs w:val="28"/>
          <w:lang w:val="nl-NL"/>
        </w:rPr>
        <w:t>à</w:t>
      </w:r>
      <w:r>
        <w:rPr>
          <w:sz w:val="28"/>
          <w:szCs w:val="28"/>
          <w:lang w:val="nl-NL"/>
        </w:rPr>
        <w:t xml:space="preserve"> 3,67 ha, k</w:t>
      </w:r>
      <w:r w:rsidRPr="00BB07AE">
        <w:rPr>
          <w:sz w:val="28"/>
          <w:szCs w:val="28"/>
          <w:lang w:val="nl-NL"/>
        </w:rPr>
        <w:t>ết</w:t>
      </w:r>
      <w:r>
        <w:rPr>
          <w:sz w:val="28"/>
          <w:szCs w:val="28"/>
          <w:lang w:val="nl-NL"/>
        </w:rPr>
        <w:t xml:space="preserve"> qu</w:t>
      </w:r>
      <w:r w:rsidRPr="00BB07AE">
        <w:rPr>
          <w:sz w:val="28"/>
          <w:szCs w:val="28"/>
          <w:lang w:val="nl-NL"/>
        </w:rPr>
        <w:t>ả</w:t>
      </w:r>
      <w:r>
        <w:rPr>
          <w:sz w:val="28"/>
          <w:szCs w:val="28"/>
          <w:lang w:val="nl-NL"/>
        </w:rPr>
        <w:t xml:space="preserve"> n</w:t>
      </w:r>
      <w:r w:rsidRPr="00BB07AE">
        <w:rPr>
          <w:sz w:val="28"/>
          <w:szCs w:val="28"/>
          <w:lang w:val="nl-NL"/>
        </w:rPr>
        <w:t>ă</w:t>
      </w:r>
      <w:r>
        <w:rPr>
          <w:sz w:val="28"/>
          <w:szCs w:val="28"/>
          <w:lang w:val="nl-NL"/>
        </w:rPr>
        <w:t>m 2023 ch</w:t>
      </w:r>
      <w:r w:rsidRPr="00BB07AE">
        <w:rPr>
          <w:sz w:val="28"/>
          <w:szCs w:val="28"/>
          <w:lang w:val="nl-NL"/>
        </w:rPr>
        <w:t>ư</w:t>
      </w:r>
      <w:r>
        <w:rPr>
          <w:sz w:val="28"/>
          <w:szCs w:val="28"/>
          <w:lang w:val="nl-NL"/>
        </w:rPr>
        <w:t>a th</w:t>
      </w:r>
      <w:r w:rsidRPr="00BB07AE">
        <w:rPr>
          <w:sz w:val="28"/>
          <w:szCs w:val="28"/>
          <w:lang w:val="nl-NL"/>
        </w:rPr>
        <w:t>ự</w:t>
      </w:r>
      <w:r>
        <w:rPr>
          <w:sz w:val="28"/>
          <w:szCs w:val="28"/>
          <w:lang w:val="nl-NL"/>
        </w:rPr>
        <w:t>c hi</w:t>
      </w:r>
      <w:r w:rsidRPr="00BB07AE">
        <w:rPr>
          <w:sz w:val="28"/>
          <w:szCs w:val="28"/>
          <w:lang w:val="nl-NL"/>
        </w:rPr>
        <w:t>ện</w:t>
      </w:r>
      <w:r>
        <w:rPr>
          <w:sz w:val="28"/>
          <w:szCs w:val="28"/>
          <w:lang w:val="nl-NL"/>
        </w:rPr>
        <w:t xml:space="preserve"> đư</w:t>
      </w:r>
      <w:r w:rsidRPr="00BB07AE">
        <w:rPr>
          <w:sz w:val="28"/>
          <w:szCs w:val="28"/>
          <w:lang w:val="nl-NL"/>
        </w:rPr>
        <w:t>ợc</w:t>
      </w:r>
      <w:r>
        <w:rPr>
          <w:sz w:val="28"/>
          <w:szCs w:val="28"/>
          <w:lang w:val="nl-NL"/>
        </w:rPr>
        <w:t xml:space="preserve"> ch</w:t>
      </w:r>
      <w:r w:rsidRPr="00BB07AE">
        <w:rPr>
          <w:sz w:val="28"/>
          <w:szCs w:val="28"/>
          <w:lang w:val="nl-NL"/>
        </w:rPr>
        <w:t>ỉ</w:t>
      </w:r>
      <w:r>
        <w:rPr>
          <w:sz w:val="28"/>
          <w:szCs w:val="28"/>
          <w:lang w:val="nl-NL"/>
        </w:rPr>
        <w:t xml:space="preserve"> ti</w:t>
      </w:r>
      <w:r w:rsidRPr="00BB07AE">
        <w:rPr>
          <w:sz w:val="28"/>
          <w:szCs w:val="28"/>
          <w:lang w:val="nl-NL"/>
        </w:rPr>
        <w:t>ê</w:t>
      </w:r>
      <w:r>
        <w:rPr>
          <w:sz w:val="28"/>
          <w:szCs w:val="28"/>
          <w:lang w:val="nl-NL"/>
        </w:rPr>
        <w:t>u n</w:t>
      </w:r>
      <w:r w:rsidRPr="00BB07AE">
        <w:rPr>
          <w:sz w:val="28"/>
          <w:szCs w:val="28"/>
          <w:lang w:val="nl-NL"/>
        </w:rPr>
        <w:t>ày</w:t>
      </w:r>
      <w:r>
        <w:rPr>
          <w:sz w:val="28"/>
          <w:szCs w:val="28"/>
          <w:lang w:val="nl-NL"/>
        </w:rPr>
        <w:t xml:space="preserve">. </w:t>
      </w:r>
    </w:p>
    <w:p w14:paraId="7C2A7D62" w14:textId="096469B1" w:rsidR="000A3879" w:rsidRPr="00FB3CF6" w:rsidRDefault="000A3879" w:rsidP="00E03CDD">
      <w:pPr>
        <w:widowControl w:val="0"/>
        <w:tabs>
          <w:tab w:val="left" w:pos="737"/>
        </w:tabs>
        <w:spacing w:line="360" w:lineRule="auto"/>
        <w:ind w:firstLine="567"/>
        <w:jc w:val="both"/>
        <w:rPr>
          <w:b/>
          <w:i/>
          <w:sz w:val="28"/>
          <w:szCs w:val="28"/>
          <w:lang w:val="nl-NL"/>
        </w:rPr>
      </w:pPr>
      <w:r w:rsidRPr="00FB3CF6">
        <w:rPr>
          <w:b/>
          <w:i/>
          <w:sz w:val="28"/>
          <w:szCs w:val="28"/>
          <w:lang w:val="nl-NL"/>
        </w:rPr>
        <w:lastRenderedPageBreak/>
        <w:t>b. Chuyển mục đích trong nội bộ đất nông nghiệp</w:t>
      </w:r>
    </w:p>
    <w:p w14:paraId="5E7C663B" w14:textId="3DED58B9" w:rsidR="001145B3" w:rsidRDefault="000A3879" w:rsidP="00E03CDD">
      <w:pPr>
        <w:widowControl w:val="0"/>
        <w:tabs>
          <w:tab w:val="left" w:pos="737"/>
        </w:tabs>
        <w:spacing w:line="360" w:lineRule="auto"/>
        <w:ind w:firstLine="567"/>
        <w:jc w:val="both"/>
        <w:rPr>
          <w:sz w:val="28"/>
          <w:szCs w:val="28"/>
          <w:lang w:val="nl-NL"/>
        </w:rPr>
      </w:pPr>
      <w:r w:rsidRPr="00FB3CF6">
        <w:rPr>
          <w:sz w:val="28"/>
          <w:szCs w:val="28"/>
          <w:lang w:val="nl-NL"/>
        </w:rPr>
        <w:t>Diện tích chuyển mục đích sử dụng đất trong nội bộ đất nông nghiệp tro</w:t>
      </w:r>
      <w:r w:rsidR="00E437FC" w:rsidRPr="00FB3CF6">
        <w:rPr>
          <w:sz w:val="28"/>
          <w:szCs w:val="28"/>
          <w:lang w:val="nl-NL"/>
        </w:rPr>
        <w:t>ng kế hoạch sử dụng đất năm 202</w:t>
      </w:r>
      <w:r w:rsidR="00220E43">
        <w:rPr>
          <w:sz w:val="28"/>
          <w:szCs w:val="28"/>
          <w:lang w:val="nl-NL"/>
        </w:rPr>
        <w:t>3</w:t>
      </w:r>
      <w:r w:rsidR="003D383B" w:rsidRPr="00FB3CF6">
        <w:rPr>
          <w:sz w:val="28"/>
          <w:szCs w:val="28"/>
          <w:lang w:val="nl-NL"/>
        </w:rPr>
        <w:t xml:space="preserve"> là</w:t>
      </w:r>
      <w:r w:rsidR="00B70F25">
        <w:rPr>
          <w:sz w:val="28"/>
          <w:szCs w:val="28"/>
          <w:lang w:val="nl-NL"/>
        </w:rPr>
        <w:t xml:space="preserve"> </w:t>
      </w:r>
      <w:r w:rsidR="00220E43">
        <w:rPr>
          <w:sz w:val="28"/>
          <w:szCs w:val="28"/>
          <w:lang w:val="nl-NL"/>
        </w:rPr>
        <w:t>13,81</w:t>
      </w:r>
      <w:r w:rsidR="003D383B" w:rsidRPr="00FB3CF6">
        <w:rPr>
          <w:sz w:val="28"/>
          <w:szCs w:val="28"/>
          <w:lang w:val="nl-NL"/>
        </w:rPr>
        <w:t xml:space="preserve"> ha</w:t>
      </w:r>
      <w:r w:rsidR="00A01039" w:rsidRPr="00FB3CF6">
        <w:rPr>
          <w:sz w:val="28"/>
          <w:szCs w:val="28"/>
          <w:lang w:val="nl-NL"/>
        </w:rPr>
        <w:t xml:space="preserve">, </w:t>
      </w:r>
      <w:r w:rsidR="00B70F25">
        <w:rPr>
          <w:sz w:val="28"/>
          <w:szCs w:val="28"/>
          <w:lang w:val="nl-NL"/>
        </w:rPr>
        <w:t>năm 202</w:t>
      </w:r>
      <w:r w:rsidR="00220E43">
        <w:rPr>
          <w:sz w:val="28"/>
          <w:szCs w:val="28"/>
          <w:lang w:val="nl-NL"/>
        </w:rPr>
        <w:t>3</w:t>
      </w:r>
      <w:r w:rsidR="00A01039" w:rsidRPr="00FB3CF6">
        <w:rPr>
          <w:sz w:val="28"/>
          <w:szCs w:val="28"/>
          <w:lang w:val="nl-NL"/>
        </w:rPr>
        <w:t xml:space="preserve"> </w:t>
      </w:r>
      <w:r w:rsidR="00220E43" w:rsidRPr="00220E43">
        <w:rPr>
          <w:sz w:val="28"/>
          <w:szCs w:val="28"/>
          <w:lang w:val="nl-NL"/>
        </w:rPr>
        <w:t>đã</w:t>
      </w:r>
      <w:r w:rsidR="00220E43">
        <w:rPr>
          <w:sz w:val="28"/>
          <w:szCs w:val="28"/>
          <w:lang w:val="nl-NL"/>
        </w:rPr>
        <w:t xml:space="preserve"> th</w:t>
      </w:r>
      <w:r w:rsidR="00220E43" w:rsidRPr="00220E43">
        <w:rPr>
          <w:sz w:val="28"/>
          <w:szCs w:val="28"/>
          <w:lang w:val="nl-NL"/>
        </w:rPr>
        <w:t>ự</w:t>
      </w:r>
      <w:r w:rsidR="00220E43">
        <w:rPr>
          <w:sz w:val="28"/>
          <w:szCs w:val="28"/>
          <w:lang w:val="nl-NL"/>
        </w:rPr>
        <w:t>c hi</w:t>
      </w:r>
      <w:r w:rsidR="00220E43" w:rsidRPr="00220E43">
        <w:rPr>
          <w:sz w:val="28"/>
          <w:szCs w:val="28"/>
          <w:lang w:val="nl-NL"/>
        </w:rPr>
        <w:t>ện</w:t>
      </w:r>
      <w:r w:rsidR="00220E43">
        <w:rPr>
          <w:sz w:val="28"/>
          <w:szCs w:val="28"/>
          <w:lang w:val="nl-NL"/>
        </w:rPr>
        <w:t xml:space="preserve"> đư</w:t>
      </w:r>
      <w:r w:rsidR="00220E43" w:rsidRPr="00220E43">
        <w:rPr>
          <w:sz w:val="28"/>
          <w:szCs w:val="28"/>
          <w:lang w:val="nl-NL"/>
        </w:rPr>
        <w:t>ợc</w:t>
      </w:r>
      <w:r w:rsidR="001145B3">
        <w:rPr>
          <w:sz w:val="28"/>
          <w:szCs w:val="28"/>
          <w:lang w:val="nl-NL"/>
        </w:rPr>
        <w:t xml:space="preserve"> </w:t>
      </w:r>
      <w:r w:rsidR="00BE0816">
        <w:rPr>
          <w:sz w:val="28"/>
          <w:szCs w:val="28"/>
          <w:lang w:val="nl-NL"/>
        </w:rPr>
        <w:t>2,12</w:t>
      </w:r>
      <w:r w:rsidR="001145B3">
        <w:rPr>
          <w:sz w:val="28"/>
          <w:szCs w:val="28"/>
          <w:lang w:val="nl-NL"/>
        </w:rPr>
        <w:t xml:space="preserve"> ha</w:t>
      </w:r>
      <w:r w:rsidR="00220E43">
        <w:rPr>
          <w:sz w:val="28"/>
          <w:szCs w:val="28"/>
          <w:lang w:val="nl-NL"/>
        </w:rPr>
        <w:t xml:space="preserve">, </w:t>
      </w:r>
      <w:r w:rsidR="00220E43" w:rsidRPr="00220E43">
        <w:rPr>
          <w:sz w:val="28"/>
          <w:szCs w:val="28"/>
          <w:lang w:val="nl-NL"/>
        </w:rPr>
        <w:t>đạt</w:t>
      </w:r>
      <w:r w:rsidR="00220E43">
        <w:rPr>
          <w:sz w:val="28"/>
          <w:szCs w:val="28"/>
          <w:lang w:val="nl-NL"/>
        </w:rPr>
        <w:t xml:space="preserve"> </w:t>
      </w:r>
      <w:r w:rsidR="00BE0816">
        <w:rPr>
          <w:sz w:val="28"/>
          <w:szCs w:val="28"/>
          <w:lang w:val="nl-NL"/>
        </w:rPr>
        <w:t>15,34</w:t>
      </w:r>
      <w:r w:rsidR="00220E43">
        <w:rPr>
          <w:sz w:val="28"/>
          <w:szCs w:val="28"/>
          <w:lang w:val="nl-NL"/>
        </w:rPr>
        <w:t>% so v</w:t>
      </w:r>
      <w:r w:rsidR="00220E43" w:rsidRPr="00220E43">
        <w:rPr>
          <w:sz w:val="28"/>
          <w:szCs w:val="28"/>
          <w:lang w:val="nl-NL"/>
        </w:rPr>
        <w:t>ới</w:t>
      </w:r>
      <w:r w:rsidR="00220E43">
        <w:rPr>
          <w:sz w:val="28"/>
          <w:szCs w:val="28"/>
          <w:lang w:val="nl-NL"/>
        </w:rPr>
        <w:t xml:space="preserve"> k</w:t>
      </w:r>
      <w:r w:rsidR="00220E43" w:rsidRPr="00220E43">
        <w:rPr>
          <w:sz w:val="28"/>
          <w:szCs w:val="28"/>
          <w:lang w:val="nl-NL"/>
        </w:rPr>
        <w:t>ế</w:t>
      </w:r>
      <w:r w:rsidR="00220E43">
        <w:rPr>
          <w:sz w:val="28"/>
          <w:szCs w:val="28"/>
          <w:lang w:val="nl-NL"/>
        </w:rPr>
        <w:t xml:space="preserve"> ho</w:t>
      </w:r>
      <w:r w:rsidR="00220E43" w:rsidRPr="00220E43">
        <w:rPr>
          <w:sz w:val="28"/>
          <w:szCs w:val="28"/>
          <w:lang w:val="nl-NL"/>
        </w:rPr>
        <w:t>ạch</w:t>
      </w:r>
      <w:r w:rsidR="00220E43">
        <w:rPr>
          <w:sz w:val="28"/>
          <w:szCs w:val="28"/>
          <w:lang w:val="nl-NL"/>
        </w:rPr>
        <w:t xml:space="preserve">. </w:t>
      </w:r>
      <w:r w:rsidR="00703BC2">
        <w:rPr>
          <w:sz w:val="28"/>
          <w:szCs w:val="28"/>
          <w:lang w:val="nl-NL"/>
        </w:rPr>
        <w:t xml:space="preserve">Trong </w:t>
      </w:r>
      <w:r w:rsidR="00703BC2" w:rsidRPr="00703BC2">
        <w:rPr>
          <w:sz w:val="28"/>
          <w:szCs w:val="28"/>
          <w:lang w:val="nl-NL"/>
        </w:rPr>
        <w:t>đó</w:t>
      </w:r>
      <w:r w:rsidR="008739C8">
        <w:rPr>
          <w:sz w:val="28"/>
          <w:szCs w:val="28"/>
          <w:lang w:val="nl-NL"/>
        </w:rPr>
        <w:t>:</w:t>
      </w:r>
    </w:p>
    <w:p w14:paraId="26C7DEA8" w14:textId="3AF40390" w:rsidR="001145B3" w:rsidRDefault="001145B3" w:rsidP="00E03CDD">
      <w:pPr>
        <w:widowControl w:val="0"/>
        <w:tabs>
          <w:tab w:val="left" w:pos="737"/>
        </w:tabs>
        <w:spacing w:line="360" w:lineRule="auto"/>
        <w:ind w:firstLine="567"/>
        <w:jc w:val="both"/>
        <w:rPr>
          <w:sz w:val="28"/>
          <w:szCs w:val="28"/>
          <w:lang w:val="nl-NL"/>
        </w:rPr>
      </w:pPr>
      <w:r>
        <w:rPr>
          <w:sz w:val="28"/>
          <w:szCs w:val="28"/>
          <w:lang w:val="nl-NL"/>
        </w:rPr>
        <w:t xml:space="preserve">- </w:t>
      </w:r>
      <w:r w:rsidRPr="001145B3">
        <w:rPr>
          <w:sz w:val="28"/>
          <w:szCs w:val="28"/>
          <w:lang w:val="nl-NL"/>
        </w:rPr>
        <w:t>Đất trồng lúa chuyển sang đất trồng cây lâu năm</w:t>
      </w:r>
      <w:r>
        <w:rPr>
          <w:sz w:val="28"/>
          <w:szCs w:val="28"/>
          <w:lang w:val="nl-NL"/>
        </w:rPr>
        <w:t>: Di</w:t>
      </w:r>
      <w:r w:rsidRPr="001145B3">
        <w:rPr>
          <w:sz w:val="28"/>
          <w:szCs w:val="28"/>
          <w:lang w:val="nl-NL"/>
        </w:rPr>
        <w:t>ện</w:t>
      </w:r>
      <w:r>
        <w:rPr>
          <w:sz w:val="28"/>
          <w:szCs w:val="28"/>
          <w:lang w:val="nl-NL"/>
        </w:rPr>
        <w:t xml:space="preserve"> t</w:t>
      </w:r>
      <w:r w:rsidRPr="001145B3">
        <w:rPr>
          <w:sz w:val="28"/>
          <w:szCs w:val="28"/>
          <w:lang w:val="nl-NL"/>
        </w:rPr>
        <w:t>ích</w:t>
      </w:r>
      <w:r>
        <w:rPr>
          <w:sz w:val="28"/>
          <w:szCs w:val="28"/>
          <w:lang w:val="nl-NL"/>
        </w:rPr>
        <w:t xml:space="preserve"> đ</w:t>
      </w:r>
      <w:r w:rsidRPr="001145B3">
        <w:rPr>
          <w:sz w:val="28"/>
          <w:szCs w:val="28"/>
          <w:lang w:val="nl-NL"/>
        </w:rPr>
        <w:t>ất</w:t>
      </w:r>
      <w:r>
        <w:rPr>
          <w:sz w:val="28"/>
          <w:szCs w:val="28"/>
          <w:lang w:val="nl-NL"/>
        </w:rPr>
        <w:t xml:space="preserve"> tr</w:t>
      </w:r>
      <w:r w:rsidRPr="001145B3">
        <w:rPr>
          <w:sz w:val="28"/>
          <w:szCs w:val="28"/>
          <w:lang w:val="nl-NL"/>
        </w:rPr>
        <w:t>ồ</w:t>
      </w:r>
      <w:r>
        <w:rPr>
          <w:sz w:val="28"/>
          <w:szCs w:val="28"/>
          <w:lang w:val="nl-NL"/>
        </w:rPr>
        <w:t>ng l</w:t>
      </w:r>
      <w:r w:rsidRPr="001145B3">
        <w:rPr>
          <w:sz w:val="28"/>
          <w:szCs w:val="28"/>
          <w:lang w:val="nl-NL"/>
        </w:rPr>
        <w:t>úa</w:t>
      </w:r>
      <w:r>
        <w:rPr>
          <w:sz w:val="28"/>
          <w:szCs w:val="28"/>
          <w:lang w:val="nl-NL"/>
        </w:rPr>
        <w:t xml:space="preserve"> chuy</w:t>
      </w:r>
      <w:r w:rsidRPr="001145B3">
        <w:rPr>
          <w:sz w:val="28"/>
          <w:szCs w:val="28"/>
          <w:lang w:val="nl-NL"/>
        </w:rPr>
        <w:t>ển</w:t>
      </w:r>
      <w:r>
        <w:rPr>
          <w:sz w:val="28"/>
          <w:szCs w:val="28"/>
          <w:lang w:val="nl-NL"/>
        </w:rPr>
        <w:t xml:space="preserve"> sang đ</w:t>
      </w:r>
      <w:r w:rsidRPr="001145B3">
        <w:rPr>
          <w:sz w:val="28"/>
          <w:szCs w:val="28"/>
          <w:lang w:val="nl-NL"/>
        </w:rPr>
        <w:t>ất</w:t>
      </w:r>
      <w:r>
        <w:rPr>
          <w:sz w:val="28"/>
          <w:szCs w:val="28"/>
          <w:lang w:val="nl-NL"/>
        </w:rPr>
        <w:t xml:space="preserve"> tr</w:t>
      </w:r>
      <w:r w:rsidRPr="001145B3">
        <w:rPr>
          <w:sz w:val="28"/>
          <w:szCs w:val="28"/>
          <w:lang w:val="nl-NL"/>
        </w:rPr>
        <w:t>ồ</w:t>
      </w:r>
      <w:r>
        <w:rPr>
          <w:sz w:val="28"/>
          <w:szCs w:val="28"/>
          <w:lang w:val="nl-NL"/>
        </w:rPr>
        <w:t>ng c</w:t>
      </w:r>
      <w:r w:rsidRPr="001145B3">
        <w:rPr>
          <w:sz w:val="28"/>
          <w:szCs w:val="28"/>
          <w:lang w:val="nl-NL"/>
        </w:rPr>
        <w:t>â</w:t>
      </w:r>
      <w:r>
        <w:rPr>
          <w:sz w:val="28"/>
          <w:szCs w:val="28"/>
          <w:lang w:val="nl-NL"/>
        </w:rPr>
        <w:t>y l</w:t>
      </w:r>
      <w:r w:rsidRPr="001145B3">
        <w:rPr>
          <w:sz w:val="28"/>
          <w:szCs w:val="28"/>
          <w:lang w:val="nl-NL"/>
        </w:rPr>
        <w:t>â</w:t>
      </w:r>
      <w:r>
        <w:rPr>
          <w:sz w:val="28"/>
          <w:szCs w:val="28"/>
          <w:lang w:val="nl-NL"/>
        </w:rPr>
        <w:t>u n</w:t>
      </w:r>
      <w:r w:rsidRPr="001145B3">
        <w:rPr>
          <w:sz w:val="28"/>
          <w:szCs w:val="28"/>
          <w:lang w:val="nl-NL"/>
        </w:rPr>
        <w:t>ă</w:t>
      </w:r>
      <w:r>
        <w:rPr>
          <w:sz w:val="28"/>
          <w:szCs w:val="28"/>
          <w:lang w:val="nl-NL"/>
        </w:rPr>
        <w:t>m đư</w:t>
      </w:r>
      <w:r w:rsidRPr="001145B3">
        <w:rPr>
          <w:sz w:val="28"/>
          <w:szCs w:val="28"/>
          <w:lang w:val="nl-NL"/>
        </w:rPr>
        <w:t>ợc</w:t>
      </w:r>
      <w:r>
        <w:rPr>
          <w:sz w:val="28"/>
          <w:szCs w:val="28"/>
          <w:lang w:val="nl-NL"/>
        </w:rPr>
        <w:t xml:space="preserve"> duy</w:t>
      </w:r>
      <w:r w:rsidRPr="001145B3">
        <w:rPr>
          <w:sz w:val="28"/>
          <w:szCs w:val="28"/>
          <w:lang w:val="nl-NL"/>
        </w:rPr>
        <w:t>ệt</w:t>
      </w:r>
      <w:r>
        <w:rPr>
          <w:sz w:val="28"/>
          <w:szCs w:val="28"/>
          <w:lang w:val="nl-NL"/>
        </w:rPr>
        <w:t xml:space="preserve"> l</w:t>
      </w:r>
      <w:r w:rsidRPr="001145B3">
        <w:rPr>
          <w:sz w:val="28"/>
          <w:szCs w:val="28"/>
          <w:lang w:val="nl-NL"/>
        </w:rPr>
        <w:t>à</w:t>
      </w:r>
      <w:r>
        <w:rPr>
          <w:sz w:val="28"/>
          <w:szCs w:val="28"/>
          <w:lang w:val="nl-NL"/>
        </w:rPr>
        <w:t xml:space="preserve"> 5,48 ha, k</w:t>
      </w:r>
      <w:r w:rsidRPr="001145B3">
        <w:rPr>
          <w:sz w:val="28"/>
          <w:szCs w:val="28"/>
          <w:lang w:val="nl-NL"/>
        </w:rPr>
        <w:t>ết</w:t>
      </w:r>
      <w:r>
        <w:rPr>
          <w:sz w:val="28"/>
          <w:szCs w:val="28"/>
          <w:lang w:val="nl-NL"/>
        </w:rPr>
        <w:t xml:space="preserve"> qu</w:t>
      </w:r>
      <w:r w:rsidRPr="001145B3">
        <w:rPr>
          <w:sz w:val="28"/>
          <w:szCs w:val="28"/>
          <w:lang w:val="nl-NL"/>
        </w:rPr>
        <w:t>ả</w:t>
      </w:r>
      <w:r>
        <w:rPr>
          <w:sz w:val="28"/>
          <w:szCs w:val="28"/>
          <w:lang w:val="nl-NL"/>
        </w:rPr>
        <w:t xml:space="preserve"> n</w:t>
      </w:r>
      <w:r w:rsidRPr="001145B3">
        <w:rPr>
          <w:sz w:val="28"/>
          <w:szCs w:val="28"/>
          <w:lang w:val="nl-NL"/>
        </w:rPr>
        <w:t>ă</w:t>
      </w:r>
      <w:r>
        <w:rPr>
          <w:sz w:val="28"/>
          <w:szCs w:val="28"/>
          <w:lang w:val="nl-NL"/>
        </w:rPr>
        <w:t>m 2023 ch</w:t>
      </w:r>
      <w:r w:rsidRPr="001145B3">
        <w:rPr>
          <w:sz w:val="28"/>
          <w:szCs w:val="28"/>
          <w:lang w:val="nl-NL"/>
        </w:rPr>
        <w:t>ư</w:t>
      </w:r>
      <w:r>
        <w:rPr>
          <w:sz w:val="28"/>
          <w:szCs w:val="28"/>
          <w:lang w:val="nl-NL"/>
        </w:rPr>
        <w:t>a th</w:t>
      </w:r>
      <w:r w:rsidRPr="001145B3">
        <w:rPr>
          <w:sz w:val="28"/>
          <w:szCs w:val="28"/>
          <w:lang w:val="nl-NL"/>
        </w:rPr>
        <w:t>ự</w:t>
      </w:r>
      <w:r>
        <w:rPr>
          <w:sz w:val="28"/>
          <w:szCs w:val="28"/>
          <w:lang w:val="nl-NL"/>
        </w:rPr>
        <w:t>c hi</w:t>
      </w:r>
      <w:r w:rsidRPr="001145B3">
        <w:rPr>
          <w:sz w:val="28"/>
          <w:szCs w:val="28"/>
          <w:lang w:val="nl-NL"/>
        </w:rPr>
        <w:t>ện</w:t>
      </w:r>
      <w:r>
        <w:rPr>
          <w:sz w:val="28"/>
          <w:szCs w:val="28"/>
          <w:lang w:val="nl-NL"/>
        </w:rPr>
        <w:t xml:space="preserve"> đư</w:t>
      </w:r>
      <w:r w:rsidRPr="001145B3">
        <w:rPr>
          <w:sz w:val="28"/>
          <w:szCs w:val="28"/>
          <w:lang w:val="nl-NL"/>
        </w:rPr>
        <w:t>ợc</w:t>
      </w:r>
      <w:r>
        <w:rPr>
          <w:sz w:val="28"/>
          <w:szCs w:val="28"/>
          <w:lang w:val="nl-NL"/>
        </w:rPr>
        <w:t xml:space="preserve"> ch</w:t>
      </w:r>
      <w:r w:rsidRPr="001145B3">
        <w:rPr>
          <w:sz w:val="28"/>
          <w:szCs w:val="28"/>
          <w:lang w:val="nl-NL"/>
        </w:rPr>
        <w:t>ỉ</w:t>
      </w:r>
      <w:r>
        <w:rPr>
          <w:sz w:val="28"/>
          <w:szCs w:val="28"/>
          <w:lang w:val="nl-NL"/>
        </w:rPr>
        <w:t xml:space="preserve"> ti</w:t>
      </w:r>
      <w:r w:rsidRPr="001145B3">
        <w:rPr>
          <w:sz w:val="28"/>
          <w:szCs w:val="28"/>
          <w:lang w:val="nl-NL"/>
        </w:rPr>
        <w:t>ê</w:t>
      </w:r>
      <w:r>
        <w:rPr>
          <w:sz w:val="28"/>
          <w:szCs w:val="28"/>
          <w:lang w:val="nl-NL"/>
        </w:rPr>
        <w:t>u n</w:t>
      </w:r>
      <w:r w:rsidRPr="001145B3">
        <w:rPr>
          <w:sz w:val="28"/>
          <w:szCs w:val="28"/>
          <w:lang w:val="nl-NL"/>
        </w:rPr>
        <w:t>ày</w:t>
      </w:r>
      <w:r>
        <w:rPr>
          <w:sz w:val="28"/>
          <w:szCs w:val="28"/>
          <w:lang w:val="nl-NL"/>
        </w:rPr>
        <w:t xml:space="preserve">. </w:t>
      </w:r>
    </w:p>
    <w:p w14:paraId="051917C2" w14:textId="78008441" w:rsidR="00E437FC" w:rsidRPr="00FB3CF6" w:rsidRDefault="00703BC2" w:rsidP="00E03CDD">
      <w:pPr>
        <w:widowControl w:val="0"/>
        <w:tabs>
          <w:tab w:val="left" w:pos="737"/>
        </w:tabs>
        <w:spacing w:line="360" w:lineRule="auto"/>
        <w:ind w:firstLine="567"/>
        <w:jc w:val="both"/>
        <w:rPr>
          <w:sz w:val="28"/>
          <w:szCs w:val="28"/>
          <w:lang w:val="nl-NL"/>
        </w:rPr>
      </w:pPr>
      <w:r>
        <w:rPr>
          <w:sz w:val="28"/>
          <w:szCs w:val="28"/>
          <w:lang w:val="nl-NL"/>
        </w:rPr>
        <w:t xml:space="preserve"> </w:t>
      </w:r>
      <w:r w:rsidR="001145B3">
        <w:rPr>
          <w:sz w:val="28"/>
          <w:szCs w:val="28"/>
          <w:lang w:val="nl-NL"/>
        </w:rPr>
        <w:t xml:space="preserve">- </w:t>
      </w:r>
      <w:r w:rsidR="001145B3" w:rsidRPr="001145B3">
        <w:rPr>
          <w:sz w:val="28"/>
          <w:szCs w:val="28"/>
          <w:lang w:val="nl-NL"/>
        </w:rPr>
        <w:t>Đất rừng sản xuất chuyển sang đất nông nghiệp không phải là rừng</w:t>
      </w:r>
      <w:r w:rsidR="001145B3">
        <w:rPr>
          <w:sz w:val="28"/>
          <w:szCs w:val="28"/>
          <w:lang w:val="nl-NL"/>
        </w:rPr>
        <w:t>: Di</w:t>
      </w:r>
      <w:r w:rsidR="001145B3" w:rsidRPr="001145B3">
        <w:rPr>
          <w:sz w:val="28"/>
          <w:szCs w:val="28"/>
          <w:lang w:val="nl-NL"/>
        </w:rPr>
        <w:t>ện</w:t>
      </w:r>
      <w:r w:rsidR="001145B3">
        <w:rPr>
          <w:sz w:val="28"/>
          <w:szCs w:val="28"/>
          <w:lang w:val="nl-NL"/>
        </w:rPr>
        <w:t xml:space="preserve"> t</w:t>
      </w:r>
      <w:r w:rsidR="001145B3" w:rsidRPr="001145B3">
        <w:rPr>
          <w:sz w:val="28"/>
          <w:szCs w:val="28"/>
          <w:lang w:val="nl-NL"/>
        </w:rPr>
        <w:t>ích</w:t>
      </w:r>
      <w:r w:rsidR="001145B3">
        <w:rPr>
          <w:sz w:val="28"/>
          <w:szCs w:val="28"/>
          <w:lang w:val="nl-NL"/>
        </w:rPr>
        <w:t xml:space="preserve"> đ</w:t>
      </w:r>
      <w:r w:rsidR="001145B3" w:rsidRPr="001145B3">
        <w:rPr>
          <w:sz w:val="28"/>
          <w:szCs w:val="28"/>
          <w:lang w:val="nl-NL"/>
        </w:rPr>
        <w:t>ất</w:t>
      </w:r>
      <w:r w:rsidR="001145B3">
        <w:rPr>
          <w:sz w:val="28"/>
          <w:szCs w:val="28"/>
          <w:lang w:val="nl-NL"/>
        </w:rPr>
        <w:t xml:space="preserve"> </w:t>
      </w:r>
      <w:r w:rsidR="001145B3" w:rsidRPr="001145B3">
        <w:rPr>
          <w:sz w:val="28"/>
          <w:szCs w:val="28"/>
          <w:lang w:val="nl-NL"/>
        </w:rPr>
        <w:t>rừng sản xuất chuyển sang đất nông nghiệp không phải là rừng</w:t>
      </w:r>
      <w:r w:rsidR="001145B3">
        <w:rPr>
          <w:sz w:val="28"/>
          <w:szCs w:val="28"/>
          <w:lang w:val="nl-NL"/>
        </w:rPr>
        <w:t xml:space="preserve"> đư</w:t>
      </w:r>
      <w:r w:rsidR="001145B3" w:rsidRPr="001145B3">
        <w:rPr>
          <w:sz w:val="28"/>
          <w:szCs w:val="28"/>
          <w:lang w:val="nl-NL"/>
        </w:rPr>
        <w:t>ợ</w:t>
      </w:r>
      <w:r w:rsidR="001145B3">
        <w:rPr>
          <w:sz w:val="28"/>
          <w:szCs w:val="28"/>
          <w:lang w:val="nl-NL"/>
        </w:rPr>
        <w:t>c duy</w:t>
      </w:r>
      <w:r w:rsidR="001145B3" w:rsidRPr="001145B3">
        <w:rPr>
          <w:sz w:val="28"/>
          <w:szCs w:val="28"/>
          <w:lang w:val="nl-NL"/>
        </w:rPr>
        <w:t>ệt</w:t>
      </w:r>
      <w:r w:rsidR="001145B3">
        <w:rPr>
          <w:sz w:val="28"/>
          <w:szCs w:val="28"/>
          <w:lang w:val="nl-NL"/>
        </w:rPr>
        <w:t xml:space="preserve"> l</w:t>
      </w:r>
      <w:r w:rsidR="001145B3" w:rsidRPr="001145B3">
        <w:rPr>
          <w:sz w:val="28"/>
          <w:szCs w:val="28"/>
          <w:lang w:val="nl-NL"/>
        </w:rPr>
        <w:t>à</w:t>
      </w:r>
      <w:r w:rsidR="001145B3">
        <w:rPr>
          <w:sz w:val="28"/>
          <w:szCs w:val="28"/>
          <w:lang w:val="nl-NL"/>
        </w:rPr>
        <w:t xml:space="preserve"> 8,33 ha, k</w:t>
      </w:r>
      <w:r w:rsidR="001145B3" w:rsidRPr="001145B3">
        <w:rPr>
          <w:sz w:val="28"/>
          <w:szCs w:val="28"/>
          <w:lang w:val="nl-NL"/>
        </w:rPr>
        <w:t>ết</w:t>
      </w:r>
      <w:r w:rsidR="001145B3">
        <w:rPr>
          <w:sz w:val="28"/>
          <w:szCs w:val="28"/>
          <w:lang w:val="nl-NL"/>
        </w:rPr>
        <w:t xml:space="preserve"> qu</w:t>
      </w:r>
      <w:r w:rsidR="001145B3" w:rsidRPr="001145B3">
        <w:rPr>
          <w:sz w:val="28"/>
          <w:szCs w:val="28"/>
          <w:lang w:val="nl-NL"/>
        </w:rPr>
        <w:t>ả</w:t>
      </w:r>
      <w:r w:rsidR="001145B3">
        <w:rPr>
          <w:sz w:val="28"/>
          <w:szCs w:val="28"/>
          <w:lang w:val="nl-NL"/>
        </w:rPr>
        <w:t xml:space="preserve"> th</w:t>
      </w:r>
      <w:r w:rsidR="001145B3" w:rsidRPr="001145B3">
        <w:rPr>
          <w:sz w:val="28"/>
          <w:szCs w:val="28"/>
          <w:lang w:val="nl-NL"/>
        </w:rPr>
        <w:t>ự</w:t>
      </w:r>
      <w:r w:rsidR="001145B3">
        <w:rPr>
          <w:sz w:val="28"/>
          <w:szCs w:val="28"/>
          <w:lang w:val="nl-NL"/>
        </w:rPr>
        <w:t>c hi</w:t>
      </w:r>
      <w:r w:rsidR="001145B3" w:rsidRPr="001145B3">
        <w:rPr>
          <w:sz w:val="28"/>
          <w:szCs w:val="28"/>
          <w:lang w:val="nl-NL"/>
        </w:rPr>
        <w:t>ệ</w:t>
      </w:r>
      <w:r w:rsidR="001145B3">
        <w:rPr>
          <w:sz w:val="28"/>
          <w:szCs w:val="28"/>
          <w:lang w:val="nl-NL"/>
        </w:rPr>
        <w:t>n đư</w:t>
      </w:r>
      <w:r w:rsidR="001145B3" w:rsidRPr="001145B3">
        <w:rPr>
          <w:sz w:val="28"/>
          <w:szCs w:val="28"/>
          <w:lang w:val="nl-NL"/>
        </w:rPr>
        <w:t>ợ</w:t>
      </w:r>
      <w:r w:rsidR="001145B3">
        <w:rPr>
          <w:sz w:val="28"/>
          <w:szCs w:val="28"/>
          <w:lang w:val="nl-NL"/>
        </w:rPr>
        <w:t xml:space="preserve">c </w:t>
      </w:r>
      <w:r w:rsidR="00BE0816">
        <w:rPr>
          <w:sz w:val="28"/>
          <w:szCs w:val="28"/>
          <w:lang w:val="nl-NL"/>
        </w:rPr>
        <w:t>2,12</w:t>
      </w:r>
      <w:r w:rsidR="001145B3">
        <w:rPr>
          <w:sz w:val="28"/>
          <w:szCs w:val="28"/>
          <w:lang w:val="nl-NL"/>
        </w:rPr>
        <w:t xml:space="preserve"> ha, chi</w:t>
      </w:r>
      <w:r w:rsidR="001145B3" w:rsidRPr="001145B3">
        <w:rPr>
          <w:sz w:val="28"/>
          <w:szCs w:val="28"/>
          <w:lang w:val="nl-NL"/>
        </w:rPr>
        <w:t>ếm</w:t>
      </w:r>
      <w:r w:rsidR="001145B3">
        <w:rPr>
          <w:sz w:val="28"/>
          <w:szCs w:val="28"/>
          <w:lang w:val="nl-NL"/>
        </w:rPr>
        <w:t xml:space="preserve"> </w:t>
      </w:r>
      <w:r w:rsidR="00BE0816">
        <w:rPr>
          <w:sz w:val="28"/>
          <w:szCs w:val="28"/>
          <w:lang w:val="nl-NL"/>
        </w:rPr>
        <w:t>25,44</w:t>
      </w:r>
      <w:r w:rsidR="001145B3">
        <w:rPr>
          <w:sz w:val="28"/>
          <w:szCs w:val="28"/>
          <w:lang w:val="nl-NL"/>
        </w:rPr>
        <w:t>%. C</w:t>
      </w:r>
      <w:r w:rsidRPr="00703BC2">
        <w:rPr>
          <w:sz w:val="28"/>
          <w:szCs w:val="28"/>
          <w:lang w:val="nl-NL"/>
        </w:rPr>
        <w:t>ác</w:t>
      </w:r>
      <w:r>
        <w:rPr>
          <w:sz w:val="28"/>
          <w:szCs w:val="28"/>
          <w:lang w:val="nl-NL"/>
        </w:rPr>
        <w:t xml:space="preserve"> d</w:t>
      </w:r>
      <w:r w:rsidRPr="00703BC2">
        <w:rPr>
          <w:sz w:val="28"/>
          <w:szCs w:val="28"/>
          <w:lang w:val="nl-NL"/>
        </w:rPr>
        <w:t>ự</w:t>
      </w:r>
      <w:r>
        <w:rPr>
          <w:sz w:val="28"/>
          <w:szCs w:val="28"/>
          <w:lang w:val="nl-NL"/>
        </w:rPr>
        <w:t xml:space="preserve"> </w:t>
      </w:r>
      <w:r w:rsidRPr="00703BC2">
        <w:rPr>
          <w:sz w:val="28"/>
          <w:szCs w:val="28"/>
          <w:lang w:val="nl-NL"/>
        </w:rPr>
        <w:t>án</w:t>
      </w:r>
      <w:r>
        <w:rPr>
          <w:sz w:val="28"/>
          <w:szCs w:val="28"/>
          <w:lang w:val="nl-NL"/>
        </w:rPr>
        <w:t xml:space="preserve"> </w:t>
      </w:r>
      <w:r w:rsidRPr="00703BC2">
        <w:rPr>
          <w:sz w:val="28"/>
          <w:szCs w:val="28"/>
          <w:lang w:val="nl-NL"/>
        </w:rPr>
        <w:t>đã</w:t>
      </w:r>
      <w:r>
        <w:rPr>
          <w:sz w:val="28"/>
          <w:szCs w:val="28"/>
          <w:lang w:val="nl-NL"/>
        </w:rPr>
        <w:t xml:space="preserve"> th</w:t>
      </w:r>
      <w:r w:rsidRPr="00703BC2">
        <w:rPr>
          <w:sz w:val="28"/>
          <w:szCs w:val="28"/>
          <w:lang w:val="nl-NL"/>
        </w:rPr>
        <w:t>ự</w:t>
      </w:r>
      <w:r>
        <w:rPr>
          <w:sz w:val="28"/>
          <w:szCs w:val="28"/>
          <w:lang w:val="nl-NL"/>
        </w:rPr>
        <w:t>c hi</w:t>
      </w:r>
      <w:r w:rsidRPr="00703BC2">
        <w:rPr>
          <w:sz w:val="28"/>
          <w:szCs w:val="28"/>
          <w:lang w:val="nl-NL"/>
        </w:rPr>
        <w:t>ện</w:t>
      </w:r>
      <w:r>
        <w:rPr>
          <w:sz w:val="28"/>
          <w:szCs w:val="28"/>
          <w:lang w:val="nl-NL"/>
        </w:rPr>
        <w:t xml:space="preserve"> nh</w:t>
      </w:r>
      <w:r w:rsidRPr="00703BC2">
        <w:rPr>
          <w:sz w:val="28"/>
          <w:szCs w:val="28"/>
          <w:lang w:val="nl-NL"/>
        </w:rPr>
        <w:t>ư</w:t>
      </w:r>
      <w:r>
        <w:rPr>
          <w:sz w:val="28"/>
          <w:szCs w:val="28"/>
          <w:lang w:val="nl-NL"/>
        </w:rPr>
        <w:t xml:space="preserve">: </w:t>
      </w:r>
      <w:r w:rsidR="00ED7679" w:rsidRPr="00ED7679">
        <w:rPr>
          <w:sz w:val="28"/>
          <w:szCs w:val="28"/>
          <w:lang w:val="nl-NL"/>
        </w:rPr>
        <w:t>Dự án trồng cây ăn quả tại khu 10, xã Phù Ninh, huyện Phù Ninh (HKD Huỳnh Văn Tám)</w:t>
      </w:r>
      <w:r w:rsidR="00ED7679">
        <w:rPr>
          <w:sz w:val="28"/>
          <w:szCs w:val="28"/>
          <w:lang w:val="nl-NL"/>
        </w:rPr>
        <w:t xml:space="preserve">; </w:t>
      </w:r>
      <w:r w:rsidRPr="00703BC2">
        <w:rPr>
          <w:sz w:val="28"/>
          <w:szCs w:val="28"/>
          <w:lang w:val="nl-NL"/>
        </w:rPr>
        <w:t>Dự án trồng cây ăn quả kết hợp chăn nuôi tại khu 2, xã Phù Ninh, huyện Phù Ninh (Nguyễn Quang Sơn)</w:t>
      </w:r>
      <w:r>
        <w:rPr>
          <w:sz w:val="28"/>
          <w:szCs w:val="28"/>
          <w:lang w:val="nl-NL"/>
        </w:rPr>
        <w:t xml:space="preserve">; </w:t>
      </w:r>
      <w:r w:rsidRPr="00703BC2">
        <w:rPr>
          <w:sz w:val="28"/>
          <w:szCs w:val="28"/>
          <w:lang w:val="nl-NL"/>
        </w:rPr>
        <w:t>Dự án trồng cây ăn quả kết hợp chăn nuôi tại khu 2, xã Phù Ninh, huyện Phù Ninh (Nguyễn Quốc Hưng)</w:t>
      </w:r>
      <w:r>
        <w:rPr>
          <w:sz w:val="28"/>
          <w:szCs w:val="28"/>
          <w:lang w:val="nl-NL"/>
        </w:rPr>
        <w:t xml:space="preserve">; </w:t>
      </w:r>
      <w:r w:rsidRPr="00703BC2">
        <w:rPr>
          <w:sz w:val="28"/>
          <w:szCs w:val="28"/>
          <w:lang w:val="nl-NL"/>
        </w:rPr>
        <w:t>Dự án trồng cây ăn quả kết hợp chăn nuôi tại khu 2, xã Phù Ninh, huyện Phù Ninh (HKD: Nguyễn Văn Trường)</w:t>
      </w:r>
      <w:r>
        <w:rPr>
          <w:sz w:val="28"/>
          <w:szCs w:val="28"/>
          <w:lang w:val="nl-NL"/>
        </w:rPr>
        <w:t>,</w:t>
      </w:r>
      <w:r w:rsidR="003B0D3E">
        <w:rPr>
          <w:sz w:val="28"/>
          <w:szCs w:val="28"/>
          <w:lang w:val="nl-NL"/>
        </w:rPr>
        <w:t>.</w:t>
      </w:r>
      <w:r>
        <w:rPr>
          <w:sz w:val="28"/>
          <w:szCs w:val="28"/>
          <w:lang w:val="nl-NL"/>
        </w:rPr>
        <w:t>...</w:t>
      </w:r>
    </w:p>
    <w:p w14:paraId="2EB12A65" w14:textId="77777777" w:rsidR="000A3879" w:rsidRPr="00FB3CF6" w:rsidRDefault="000A3879" w:rsidP="00E03CDD">
      <w:pPr>
        <w:widowControl w:val="0"/>
        <w:spacing w:line="360" w:lineRule="auto"/>
        <w:ind w:firstLine="567"/>
        <w:jc w:val="both"/>
        <w:rPr>
          <w:b/>
          <w:i/>
          <w:sz w:val="28"/>
          <w:szCs w:val="28"/>
          <w:lang w:val="nl-NL"/>
        </w:rPr>
      </w:pPr>
      <w:r w:rsidRPr="00FB3CF6">
        <w:rPr>
          <w:b/>
          <w:i/>
          <w:sz w:val="28"/>
          <w:szCs w:val="28"/>
          <w:lang w:val="nl-NL"/>
        </w:rPr>
        <w:t>c. Chuyển đất phi nông nghiệp không phải đất ở sang đất ở</w:t>
      </w:r>
    </w:p>
    <w:p w14:paraId="5DB43204" w14:textId="1496498B" w:rsidR="000A3879" w:rsidRPr="00A319FE" w:rsidRDefault="000A3879" w:rsidP="00E03CDD">
      <w:pPr>
        <w:widowControl w:val="0"/>
        <w:tabs>
          <w:tab w:val="left" w:pos="737"/>
        </w:tabs>
        <w:spacing w:line="360" w:lineRule="auto"/>
        <w:ind w:firstLine="567"/>
        <w:jc w:val="both"/>
        <w:rPr>
          <w:sz w:val="28"/>
          <w:szCs w:val="28"/>
          <w:lang w:val="nl-NL"/>
        </w:rPr>
      </w:pPr>
      <w:r w:rsidRPr="00A319FE">
        <w:rPr>
          <w:sz w:val="28"/>
          <w:szCs w:val="28"/>
          <w:lang w:val="nl-NL"/>
        </w:rPr>
        <w:t>Diện tích chuyển mục đích sử dụng đất này được phê duyệt tro</w:t>
      </w:r>
      <w:r w:rsidR="003D383B" w:rsidRPr="00A319FE">
        <w:rPr>
          <w:sz w:val="28"/>
          <w:szCs w:val="28"/>
          <w:lang w:val="nl-NL"/>
        </w:rPr>
        <w:t>ng kế</w:t>
      </w:r>
      <w:r w:rsidR="00E437FC" w:rsidRPr="00A319FE">
        <w:rPr>
          <w:sz w:val="28"/>
          <w:szCs w:val="28"/>
          <w:lang w:val="nl-NL"/>
        </w:rPr>
        <w:t xml:space="preserve"> ho</w:t>
      </w:r>
      <w:r w:rsidR="00D44E73" w:rsidRPr="00A319FE">
        <w:rPr>
          <w:sz w:val="28"/>
          <w:szCs w:val="28"/>
          <w:lang w:val="nl-NL"/>
        </w:rPr>
        <w:t>ạch sử dụng đất năm 202</w:t>
      </w:r>
      <w:r w:rsidR="00703BC2" w:rsidRPr="00A319FE">
        <w:rPr>
          <w:sz w:val="28"/>
          <w:szCs w:val="28"/>
          <w:lang w:val="nl-NL"/>
        </w:rPr>
        <w:t>3</w:t>
      </w:r>
      <w:r w:rsidR="00D44E73" w:rsidRPr="00A319FE">
        <w:rPr>
          <w:sz w:val="28"/>
          <w:szCs w:val="28"/>
          <w:lang w:val="nl-NL"/>
        </w:rPr>
        <w:t xml:space="preserve"> là </w:t>
      </w:r>
      <w:r w:rsidR="00703BC2" w:rsidRPr="00A319FE">
        <w:rPr>
          <w:sz w:val="28"/>
          <w:szCs w:val="28"/>
          <w:lang w:val="nl-NL"/>
        </w:rPr>
        <w:t>8,73</w:t>
      </w:r>
      <w:r w:rsidRPr="00A319FE">
        <w:rPr>
          <w:sz w:val="28"/>
          <w:szCs w:val="28"/>
          <w:lang w:val="nl-NL"/>
        </w:rPr>
        <w:t xml:space="preserve"> ha, kế</w:t>
      </w:r>
      <w:r w:rsidR="00E437FC" w:rsidRPr="00A319FE">
        <w:rPr>
          <w:sz w:val="28"/>
          <w:szCs w:val="28"/>
          <w:lang w:val="nl-NL"/>
        </w:rPr>
        <w:t>t quả năm 202</w:t>
      </w:r>
      <w:r w:rsidR="00703BC2" w:rsidRPr="00A319FE">
        <w:rPr>
          <w:sz w:val="28"/>
          <w:szCs w:val="28"/>
          <w:lang w:val="nl-NL"/>
        </w:rPr>
        <w:t>3</w:t>
      </w:r>
      <w:r w:rsidR="003D383B" w:rsidRPr="00A319FE">
        <w:rPr>
          <w:sz w:val="28"/>
          <w:szCs w:val="28"/>
          <w:lang w:val="nl-NL"/>
        </w:rPr>
        <w:t xml:space="preserve"> </w:t>
      </w:r>
      <w:r w:rsidR="00703BC2" w:rsidRPr="00A319FE">
        <w:rPr>
          <w:sz w:val="28"/>
          <w:szCs w:val="28"/>
          <w:lang w:val="nl-NL"/>
        </w:rPr>
        <w:t>thực hiện được 0,21 ha, chiếm 2,41% so với kế hoạch.</w:t>
      </w:r>
      <w:r w:rsidR="007A13F5" w:rsidRPr="00A319FE">
        <w:rPr>
          <w:sz w:val="28"/>
          <w:szCs w:val="28"/>
          <w:lang w:val="nl-NL"/>
        </w:rPr>
        <w:t xml:space="preserve"> </w:t>
      </w:r>
    </w:p>
    <w:p w14:paraId="64EFAEAC" w14:textId="2975C815" w:rsidR="004D17A6" w:rsidRPr="00255B4C" w:rsidRDefault="00BB6D40" w:rsidP="00E03CDD">
      <w:pPr>
        <w:pStyle w:val="Heading3"/>
        <w:spacing w:before="0" w:after="0" w:line="360" w:lineRule="auto"/>
        <w:ind w:firstLine="567"/>
        <w:jc w:val="both"/>
        <w:rPr>
          <w:rFonts w:ascii="Times New Roman" w:hAnsi="Times New Roman"/>
          <w:i/>
          <w:sz w:val="28"/>
          <w:szCs w:val="28"/>
        </w:rPr>
      </w:pPr>
      <w:bookmarkStart w:id="55" w:name="_Toc310606758"/>
      <w:bookmarkStart w:id="56" w:name="_Toc310607265"/>
      <w:bookmarkStart w:id="57" w:name="_Toc533429462"/>
      <w:bookmarkStart w:id="58" w:name="_Toc152225037"/>
      <w:r w:rsidRPr="00626B1C">
        <w:rPr>
          <w:rFonts w:ascii="Times New Roman" w:hAnsi="Times New Roman"/>
          <w:i/>
          <w:sz w:val="28"/>
          <w:szCs w:val="28"/>
        </w:rPr>
        <w:t>2.</w:t>
      </w:r>
      <w:r w:rsidR="000A3879" w:rsidRPr="00626B1C">
        <w:rPr>
          <w:rFonts w:ascii="Times New Roman" w:hAnsi="Times New Roman"/>
          <w:i/>
          <w:sz w:val="28"/>
          <w:szCs w:val="28"/>
        </w:rPr>
        <w:t>2</w:t>
      </w:r>
      <w:r w:rsidR="007B7A24" w:rsidRPr="00626B1C">
        <w:rPr>
          <w:rFonts w:ascii="Times New Roman" w:hAnsi="Times New Roman"/>
          <w:i/>
          <w:sz w:val="28"/>
          <w:szCs w:val="28"/>
        </w:rPr>
        <w:t>.</w:t>
      </w:r>
      <w:r w:rsidRPr="00626B1C">
        <w:rPr>
          <w:rFonts w:ascii="Times New Roman" w:hAnsi="Times New Roman"/>
          <w:i/>
          <w:sz w:val="28"/>
          <w:szCs w:val="28"/>
        </w:rPr>
        <w:t>3</w:t>
      </w:r>
      <w:r w:rsidR="007B7A24" w:rsidRPr="00626B1C">
        <w:rPr>
          <w:rFonts w:ascii="Times New Roman" w:hAnsi="Times New Roman"/>
          <w:i/>
          <w:sz w:val="28"/>
          <w:szCs w:val="28"/>
        </w:rPr>
        <w:t xml:space="preserve">. </w:t>
      </w:r>
      <w:bookmarkEnd w:id="55"/>
      <w:bookmarkEnd w:id="56"/>
      <w:bookmarkEnd w:id="57"/>
      <w:r w:rsidR="00626B1C" w:rsidRPr="00626B1C">
        <w:rPr>
          <w:rFonts w:ascii="Times New Roman" w:hAnsi="Times New Roman"/>
          <w:i/>
          <w:sz w:val="28"/>
          <w:szCs w:val="28"/>
        </w:rPr>
        <w:t>Kết quả đưa</w:t>
      </w:r>
      <w:r w:rsidR="00626B1C" w:rsidRPr="00626B1C">
        <w:rPr>
          <w:rFonts w:ascii="Times New Roman" w:hAnsi="Times New Roman"/>
          <w:i/>
          <w:sz w:val="28"/>
          <w:szCs w:val="28"/>
          <w:lang w:val="vi-VN"/>
        </w:rPr>
        <w:t xml:space="preserve"> đất chưa sử dụng vào sử dụng đất </w:t>
      </w:r>
      <w:r w:rsidR="00626B1C" w:rsidRPr="00626B1C">
        <w:rPr>
          <w:rFonts w:ascii="Times New Roman" w:hAnsi="Times New Roman"/>
          <w:i/>
          <w:sz w:val="28"/>
          <w:szCs w:val="28"/>
        </w:rPr>
        <w:t>năm 202</w:t>
      </w:r>
      <w:r w:rsidR="00703BC2">
        <w:rPr>
          <w:rFonts w:ascii="Times New Roman" w:hAnsi="Times New Roman"/>
          <w:i/>
          <w:sz w:val="28"/>
          <w:szCs w:val="28"/>
        </w:rPr>
        <w:t>3</w:t>
      </w:r>
      <w:bookmarkEnd w:id="58"/>
    </w:p>
    <w:p w14:paraId="5A0CF9EA" w14:textId="6C2EECEB" w:rsidR="00626B1C" w:rsidRPr="00A319FE" w:rsidRDefault="00626B1C" w:rsidP="00E03CDD">
      <w:pPr>
        <w:widowControl w:val="0"/>
        <w:tabs>
          <w:tab w:val="left" w:pos="737"/>
        </w:tabs>
        <w:spacing w:line="360" w:lineRule="auto"/>
        <w:ind w:firstLine="567"/>
        <w:jc w:val="both"/>
        <w:rPr>
          <w:spacing w:val="-4"/>
          <w:sz w:val="28"/>
          <w:szCs w:val="28"/>
          <w:lang w:val="nl-NL"/>
        </w:rPr>
      </w:pPr>
      <w:bookmarkStart w:id="59" w:name="_Toc533429463"/>
      <w:r w:rsidRPr="00A319FE">
        <w:rPr>
          <w:spacing w:val="-4"/>
          <w:sz w:val="28"/>
          <w:szCs w:val="28"/>
          <w:lang w:val="nl-NL"/>
        </w:rPr>
        <w:t>Th</w:t>
      </w:r>
      <w:r w:rsidR="00FA7FA6" w:rsidRPr="00A319FE">
        <w:rPr>
          <w:spacing w:val="-4"/>
          <w:sz w:val="28"/>
          <w:szCs w:val="28"/>
          <w:lang w:val="nl-NL"/>
        </w:rPr>
        <w:t>eo kế hoạch sử dụng đất năm 202</w:t>
      </w:r>
      <w:r w:rsidR="00703BC2" w:rsidRPr="00A319FE">
        <w:rPr>
          <w:spacing w:val="-4"/>
          <w:sz w:val="28"/>
          <w:szCs w:val="28"/>
          <w:lang w:val="nl-NL"/>
        </w:rPr>
        <w:t>3</w:t>
      </w:r>
      <w:r w:rsidRPr="00A319FE">
        <w:rPr>
          <w:spacing w:val="-4"/>
          <w:sz w:val="28"/>
          <w:szCs w:val="28"/>
          <w:lang w:val="nl-NL"/>
        </w:rPr>
        <w:t xml:space="preserve"> và điều chỉnh, bổ sung kế hoạch sử </w:t>
      </w:r>
      <w:r w:rsidR="00FA7FA6" w:rsidRPr="00A319FE">
        <w:rPr>
          <w:spacing w:val="-4"/>
          <w:sz w:val="28"/>
          <w:szCs w:val="28"/>
          <w:lang w:val="nl-NL"/>
        </w:rPr>
        <w:t>dụng đất năm 202</w:t>
      </w:r>
      <w:r w:rsidR="00703BC2" w:rsidRPr="00A319FE">
        <w:rPr>
          <w:spacing w:val="-4"/>
          <w:sz w:val="28"/>
          <w:szCs w:val="28"/>
          <w:lang w:val="nl-NL"/>
        </w:rPr>
        <w:t>3</w:t>
      </w:r>
      <w:r w:rsidRPr="00A319FE">
        <w:rPr>
          <w:spacing w:val="-4"/>
          <w:sz w:val="28"/>
          <w:szCs w:val="28"/>
          <w:lang w:val="nl-NL"/>
        </w:rPr>
        <w:t xml:space="preserve"> được duyệt, dự kiến </w:t>
      </w:r>
      <w:r w:rsidR="00EB1770" w:rsidRPr="00A319FE">
        <w:rPr>
          <w:spacing w:val="-4"/>
          <w:sz w:val="28"/>
          <w:szCs w:val="28"/>
          <w:lang w:val="nl-NL"/>
        </w:rPr>
        <w:t xml:space="preserve">đưa </w:t>
      </w:r>
      <w:r w:rsidR="00FA7FA6" w:rsidRPr="00A319FE">
        <w:rPr>
          <w:spacing w:val="-4"/>
          <w:sz w:val="28"/>
          <w:szCs w:val="28"/>
          <w:lang w:val="nl-NL"/>
        </w:rPr>
        <w:t>4,</w:t>
      </w:r>
      <w:r w:rsidR="00703BC2" w:rsidRPr="00A319FE">
        <w:rPr>
          <w:spacing w:val="-4"/>
          <w:sz w:val="28"/>
          <w:szCs w:val="28"/>
          <w:lang w:val="nl-NL"/>
        </w:rPr>
        <w:t>9</w:t>
      </w:r>
      <w:r w:rsidR="00F50E5E">
        <w:rPr>
          <w:spacing w:val="-4"/>
          <w:sz w:val="28"/>
          <w:szCs w:val="28"/>
          <w:lang w:val="nl-NL"/>
        </w:rPr>
        <w:t>0</w:t>
      </w:r>
      <w:r w:rsidRPr="00A319FE">
        <w:rPr>
          <w:spacing w:val="-4"/>
          <w:sz w:val="28"/>
          <w:szCs w:val="28"/>
          <w:lang w:val="nl-NL"/>
        </w:rPr>
        <w:t xml:space="preserve"> ha đất chưa sử dụng đưa vào sử dụng cho các mục đích </w:t>
      </w:r>
      <w:r w:rsidR="00703BC2" w:rsidRPr="00A319FE">
        <w:rPr>
          <w:spacing w:val="-4"/>
          <w:sz w:val="28"/>
          <w:szCs w:val="28"/>
          <w:lang w:val="nl-NL"/>
        </w:rPr>
        <w:t>phi</w:t>
      </w:r>
      <w:r w:rsidRPr="00A319FE">
        <w:rPr>
          <w:spacing w:val="-4"/>
          <w:sz w:val="28"/>
          <w:szCs w:val="28"/>
          <w:lang w:val="nl-NL"/>
        </w:rPr>
        <w:t xml:space="preserve"> nông nghiệp</w:t>
      </w:r>
      <w:r w:rsidR="00703BC2" w:rsidRPr="00A319FE">
        <w:rPr>
          <w:spacing w:val="-4"/>
          <w:sz w:val="28"/>
          <w:szCs w:val="28"/>
          <w:lang w:val="nl-NL"/>
        </w:rPr>
        <w:t>,</w:t>
      </w:r>
      <w:r w:rsidRPr="00A319FE">
        <w:rPr>
          <w:spacing w:val="-4"/>
          <w:sz w:val="28"/>
          <w:szCs w:val="28"/>
          <w:lang w:val="nl-NL"/>
        </w:rPr>
        <w:t xml:space="preserve"> kết quả </w:t>
      </w:r>
      <w:r w:rsidR="00703BC2" w:rsidRPr="00A319FE">
        <w:rPr>
          <w:spacing w:val="-4"/>
          <w:sz w:val="28"/>
          <w:szCs w:val="28"/>
          <w:lang w:val="nl-NL"/>
        </w:rPr>
        <w:t xml:space="preserve">chưa thực hiện chỉ tiêu này. </w:t>
      </w:r>
      <w:r w:rsidR="000B5083" w:rsidRPr="00A319FE">
        <w:rPr>
          <w:spacing w:val="-4"/>
          <w:sz w:val="28"/>
          <w:szCs w:val="28"/>
          <w:lang w:val="nl-NL"/>
        </w:rPr>
        <w:t xml:space="preserve">Dự kiến đưa </w:t>
      </w:r>
      <w:r w:rsidR="00F67A3B" w:rsidRPr="00A319FE">
        <w:rPr>
          <w:spacing w:val="-4"/>
          <w:sz w:val="28"/>
          <w:szCs w:val="28"/>
          <w:lang w:val="nl-NL"/>
        </w:rPr>
        <w:t>0,06 ha đất chưa sử dụng đưa vào sử dụ</w:t>
      </w:r>
      <w:r w:rsidR="005C0CAB" w:rsidRPr="00A319FE">
        <w:rPr>
          <w:spacing w:val="-4"/>
          <w:sz w:val="28"/>
          <w:szCs w:val="28"/>
          <w:lang w:val="nl-NL"/>
        </w:rPr>
        <w:t>ng cho các mục đích nông nghiệp, chưa thực hiện được chỉ tiêu này.</w:t>
      </w:r>
    </w:p>
    <w:p w14:paraId="7DF95C58" w14:textId="77777777" w:rsidR="00463DD8" w:rsidRPr="00FF7B92" w:rsidRDefault="00463DD8" w:rsidP="00E03CDD">
      <w:pPr>
        <w:pStyle w:val="Heading3"/>
        <w:spacing w:before="0" w:after="0" w:line="360" w:lineRule="auto"/>
        <w:ind w:firstLine="567"/>
        <w:jc w:val="both"/>
        <w:rPr>
          <w:rFonts w:ascii="Times New Roman" w:hAnsi="Times New Roman"/>
          <w:i/>
          <w:spacing w:val="-10"/>
          <w:sz w:val="28"/>
          <w:szCs w:val="28"/>
          <w:lang w:val="vi-VN"/>
        </w:rPr>
      </w:pPr>
      <w:bookmarkStart w:id="60" w:name="_Toc152225038"/>
      <w:bookmarkEnd w:id="59"/>
      <w:r w:rsidRPr="009849EC">
        <w:rPr>
          <w:rFonts w:ascii="Times New Roman" w:hAnsi="Times New Roman"/>
          <w:i/>
          <w:sz w:val="28"/>
          <w:szCs w:val="28"/>
        </w:rPr>
        <w:t>2.2.4</w:t>
      </w:r>
      <w:r w:rsidRPr="009849EC">
        <w:rPr>
          <w:rFonts w:ascii="Times New Roman" w:hAnsi="Times New Roman"/>
          <w:i/>
          <w:sz w:val="28"/>
          <w:szCs w:val="28"/>
          <w:lang w:val="vi-VN"/>
        </w:rPr>
        <w:t>.</w:t>
      </w:r>
      <w:r w:rsidRPr="009849EC">
        <w:rPr>
          <w:rFonts w:ascii="Times New Roman" w:hAnsi="Times New Roman"/>
          <w:i/>
          <w:sz w:val="28"/>
          <w:szCs w:val="28"/>
        </w:rPr>
        <w:t xml:space="preserve"> </w:t>
      </w:r>
      <w:r w:rsidRPr="009849EC">
        <w:rPr>
          <w:rFonts w:ascii="Times New Roman" w:hAnsi="Times New Roman"/>
          <w:i/>
          <w:spacing w:val="-10"/>
          <w:sz w:val="28"/>
          <w:szCs w:val="28"/>
          <w:lang w:val="vi-VN"/>
        </w:rPr>
        <w:t>K</w:t>
      </w:r>
      <w:r w:rsidRPr="009849EC">
        <w:rPr>
          <w:rFonts w:ascii="Times New Roman" w:hAnsi="Times New Roman"/>
          <w:i/>
          <w:spacing w:val="-10"/>
          <w:sz w:val="28"/>
          <w:szCs w:val="28"/>
        </w:rPr>
        <w:t>ết quả thực hiện các công trình trong kế hoạch sử dụng đất năm 2023</w:t>
      </w:r>
      <w:bookmarkEnd w:id="60"/>
    </w:p>
    <w:p w14:paraId="6258894A" w14:textId="6CE51377" w:rsidR="00463DD8" w:rsidRPr="00FF7B92" w:rsidRDefault="00463DD8" w:rsidP="00E03CDD">
      <w:pPr>
        <w:spacing w:line="360" w:lineRule="auto"/>
        <w:ind w:firstLine="567"/>
        <w:jc w:val="both"/>
        <w:rPr>
          <w:sz w:val="28"/>
          <w:szCs w:val="28"/>
          <w:lang w:val="it-IT"/>
        </w:rPr>
      </w:pPr>
      <w:r w:rsidRPr="00FF7B92">
        <w:rPr>
          <w:sz w:val="28"/>
          <w:szCs w:val="28"/>
          <w:lang w:val="it-IT"/>
        </w:rPr>
        <w:t>Kế hoạch sử dụng đất năm 2023 và điều chỉnh, bổ sung kế hoạch sử dụng đất năm 2023 huyện Phù Ninh đã được phê duyệt có</w:t>
      </w:r>
      <w:r w:rsidRPr="00FF7B92">
        <w:rPr>
          <w:sz w:val="28"/>
          <w:szCs w:val="28"/>
          <w:lang w:val="vi-VN"/>
        </w:rPr>
        <w:t xml:space="preserve"> </w:t>
      </w:r>
      <w:r w:rsidRPr="00FF7B92">
        <w:rPr>
          <w:sz w:val="28"/>
          <w:szCs w:val="28"/>
        </w:rPr>
        <w:t>14</w:t>
      </w:r>
      <w:r w:rsidR="00D93461" w:rsidRPr="00FF7B92">
        <w:rPr>
          <w:sz w:val="28"/>
          <w:szCs w:val="28"/>
        </w:rPr>
        <w:t>3</w:t>
      </w:r>
      <w:r w:rsidRPr="00FF7B92">
        <w:rPr>
          <w:sz w:val="28"/>
          <w:szCs w:val="28"/>
          <w:lang w:val="it-IT"/>
        </w:rPr>
        <w:t xml:space="preserve"> công trình, dự án cần </w:t>
      </w:r>
      <w:r w:rsidRPr="00FF7B92">
        <w:rPr>
          <w:sz w:val="28"/>
          <w:szCs w:val="28"/>
          <w:lang w:val="it-IT"/>
        </w:rPr>
        <w:lastRenderedPageBreak/>
        <w:t>thực hiện. Tuy nhiên, do nguồn vốn đầu tư còn hạn hẹp, vị trí không còn phù hợp hoặc khó khăn trong công tác giải phóng mặt bằng nên nhiều công trình chưa thực hiện được. Trong đó:</w:t>
      </w:r>
    </w:p>
    <w:p w14:paraId="7997B651" w14:textId="28FECA9B" w:rsidR="00463DD8" w:rsidRPr="00FF7B92" w:rsidRDefault="00463DD8" w:rsidP="00E03CDD">
      <w:pPr>
        <w:spacing w:line="360" w:lineRule="auto"/>
        <w:ind w:firstLine="567"/>
        <w:jc w:val="both"/>
        <w:rPr>
          <w:i/>
          <w:sz w:val="28"/>
          <w:szCs w:val="28"/>
          <w:lang w:val="it-IT"/>
        </w:rPr>
      </w:pPr>
      <w:r w:rsidRPr="00FF7B92">
        <w:rPr>
          <w:sz w:val="28"/>
          <w:szCs w:val="28"/>
          <w:lang w:val="it-IT"/>
        </w:rPr>
        <w:t xml:space="preserve">- Có </w:t>
      </w:r>
      <w:r w:rsidR="00B4546E">
        <w:rPr>
          <w:sz w:val="28"/>
          <w:szCs w:val="28"/>
          <w:lang w:val="it-IT"/>
        </w:rPr>
        <w:t>12</w:t>
      </w:r>
      <w:r w:rsidRPr="00FF7B92">
        <w:rPr>
          <w:sz w:val="28"/>
          <w:szCs w:val="28"/>
          <w:lang w:val="it-IT"/>
        </w:rPr>
        <w:t xml:space="preserve"> dự án đã thực hiện xong chiếm </w:t>
      </w:r>
      <w:r w:rsidR="00595C99">
        <w:rPr>
          <w:sz w:val="28"/>
          <w:szCs w:val="28"/>
          <w:lang w:val="it-IT"/>
        </w:rPr>
        <w:t>8,39</w:t>
      </w:r>
      <w:r w:rsidRPr="00FF7B92">
        <w:rPr>
          <w:sz w:val="28"/>
          <w:szCs w:val="28"/>
          <w:lang w:val="it-IT"/>
        </w:rPr>
        <w:t xml:space="preserve">% </w:t>
      </w:r>
      <w:r w:rsidRPr="00FF7B92">
        <w:rPr>
          <w:i/>
          <w:sz w:val="28"/>
          <w:szCs w:val="28"/>
          <w:lang w:val="it-IT"/>
        </w:rPr>
        <w:t>(chi tiết tại bảng 0</w:t>
      </w:r>
      <w:r w:rsidR="00D93461" w:rsidRPr="00FF7B92">
        <w:rPr>
          <w:i/>
          <w:sz w:val="28"/>
          <w:szCs w:val="28"/>
          <w:lang w:val="it-IT"/>
        </w:rPr>
        <w:t>5</w:t>
      </w:r>
      <w:r w:rsidRPr="00FF7B92">
        <w:rPr>
          <w:i/>
          <w:sz w:val="28"/>
          <w:szCs w:val="28"/>
          <w:lang w:val="it-IT"/>
        </w:rPr>
        <w:t>a)</w:t>
      </w:r>
    </w:p>
    <w:p w14:paraId="73561F40" w14:textId="271F1B37" w:rsidR="00463DD8" w:rsidRPr="00B83BCD" w:rsidRDefault="00463DD8" w:rsidP="00E03CDD">
      <w:pPr>
        <w:widowControl w:val="0"/>
        <w:autoSpaceDE w:val="0"/>
        <w:autoSpaceDN w:val="0"/>
        <w:adjustRightInd w:val="0"/>
        <w:spacing w:line="360" w:lineRule="auto"/>
        <w:ind w:firstLine="567"/>
        <w:jc w:val="both"/>
        <w:rPr>
          <w:sz w:val="28"/>
          <w:szCs w:val="28"/>
        </w:rPr>
      </w:pPr>
      <w:r w:rsidRPr="00345E80">
        <w:rPr>
          <w:sz w:val="28"/>
          <w:szCs w:val="28"/>
          <w:lang w:val="it-IT"/>
        </w:rPr>
        <w:t>-</w:t>
      </w:r>
      <w:r w:rsidRPr="00345E80">
        <w:rPr>
          <w:sz w:val="28"/>
          <w:szCs w:val="28"/>
        </w:rPr>
        <w:t xml:space="preserve"> Có 1</w:t>
      </w:r>
      <w:r w:rsidR="00345E80" w:rsidRPr="00345E80">
        <w:rPr>
          <w:sz w:val="28"/>
          <w:szCs w:val="28"/>
        </w:rPr>
        <w:t>28</w:t>
      </w:r>
      <w:r w:rsidR="00DB16EA" w:rsidRPr="00345E80">
        <w:rPr>
          <w:sz w:val="28"/>
          <w:szCs w:val="28"/>
        </w:rPr>
        <w:t xml:space="preserve"> </w:t>
      </w:r>
      <w:r w:rsidRPr="00345E80">
        <w:rPr>
          <w:sz w:val="28"/>
          <w:szCs w:val="28"/>
        </w:rPr>
        <w:t xml:space="preserve">dự án chuyển tiếp sang kế hoạch sử dụng đất năm 2024 chiếm </w:t>
      </w:r>
      <w:r w:rsidR="00345E80" w:rsidRPr="00345E80">
        <w:rPr>
          <w:sz w:val="28"/>
          <w:szCs w:val="28"/>
        </w:rPr>
        <w:t>89,51</w:t>
      </w:r>
      <w:r w:rsidRPr="00345E80">
        <w:rPr>
          <w:sz w:val="28"/>
          <w:szCs w:val="28"/>
        </w:rPr>
        <w:t>%; gồm:</w:t>
      </w:r>
    </w:p>
    <w:p w14:paraId="0FF3D4B0" w14:textId="1ADF4BCF" w:rsidR="00463DD8" w:rsidRPr="00B83BCD" w:rsidRDefault="00463DD8" w:rsidP="00E03CDD">
      <w:pPr>
        <w:widowControl w:val="0"/>
        <w:autoSpaceDE w:val="0"/>
        <w:autoSpaceDN w:val="0"/>
        <w:adjustRightInd w:val="0"/>
        <w:spacing w:line="360" w:lineRule="auto"/>
        <w:ind w:firstLine="567"/>
        <w:jc w:val="both"/>
        <w:rPr>
          <w:sz w:val="28"/>
          <w:szCs w:val="28"/>
        </w:rPr>
      </w:pPr>
      <w:r w:rsidRPr="00B83BCD">
        <w:rPr>
          <w:sz w:val="28"/>
          <w:szCs w:val="28"/>
        </w:rPr>
        <w:t xml:space="preserve">+ Dự án đang thực hiện là: </w:t>
      </w:r>
      <w:r w:rsidR="00FE3D61" w:rsidRPr="00B83BCD">
        <w:rPr>
          <w:sz w:val="28"/>
          <w:szCs w:val="28"/>
        </w:rPr>
        <w:t>9</w:t>
      </w:r>
      <w:r w:rsidR="00101DF8">
        <w:rPr>
          <w:sz w:val="28"/>
          <w:szCs w:val="28"/>
        </w:rPr>
        <w:t>8</w:t>
      </w:r>
      <w:r w:rsidRPr="00B83BCD">
        <w:rPr>
          <w:sz w:val="28"/>
          <w:szCs w:val="28"/>
        </w:rPr>
        <w:t xml:space="preserve"> dự án;</w:t>
      </w:r>
    </w:p>
    <w:p w14:paraId="61C040B0" w14:textId="6492C545" w:rsidR="00DB16EA" w:rsidRPr="00B83BCD" w:rsidRDefault="00DB16EA" w:rsidP="00E03CDD">
      <w:pPr>
        <w:widowControl w:val="0"/>
        <w:autoSpaceDE w:val="0"/>
        <w:autoSpaceDN w:val="0"/>
        <w:adjustRightInd w:val="0"/>
        <w:spacing w:line="360" w:lineRule="auto"/>
        <w:ind w:firstLine="567"/>
        <w:jc w:val="both"/>
        <w:rPr>
          <w:sz w:val="28"/>
          <w:szCs w:val="28"/>
        </w:rPr>
      </w:pPr>
      <w:r w:rsidRPr="00B83BCD">
        <w:rPr>
          <w:sz w:val="28"/>
          <w:szCs w:val="28"/>
        </w:rPr>
        <w:t xml:space="preserve">+ Dự án chưa thực hiện là: </w:t>
      </w:r>
      <w:r w:rsidR="008B0465" w:rsidRPr="00B83BCD">
        <w:rPr>
          <w:sz w:val="28"/>
          <w:szCs w:val="28"/>
        </w:rPr>
        <w:t>3</w:t>
      </w:r>
      <w:r w:rsidR="00101DF8">
        <w:rPr>
          <w:sz w:val="28"/>
          <w:szCs w:val="28"/>
        </w:rPr>
        <w:t>0</w:t>
      </w:r>
      <w:r w:rsidRPr="00B83BCD">
        <w:rPr>
          <w:sz w:val="28"/>
          <w:szCs w:val="28"/>
        </w:rPr>
        <w:t xml:space="preserve"> dự án;</w:t>
      </w:r>
    </w:p>
    <w:p w14:paraId="18332487" w14:textId="6856F188" w:rsidR="00463DD8" w:rsidRPr="00B83BCD" w:rsidRDefault="00463DD8" w:rsidP="00E03CDD">
      <w:pPr>
        <w:widowControl w:val="0"/>
        <w:autoSpaceDE w:val="0"/>
        <w:autoSpaceDN w:val="0"/>
        <w:adjustRightInd w:val="0"/>
        <w:spacing w:line="360" w:lineRule="auto"/>
        <w:ind w:firstLine="720"/>
        <w:jc w:val="both"/>
        <w:rPr>
          <w:i/>
          <w:sz w:val="28"/>
          <w:szCs w:val="28"/>
          <w:lang w:val="it-IT"/>
        </w:rPr>
      </w:pPr>
      <w:r w:rsidRPr="00B83BCD">
        <w:rPr>
          <w:i/>
          <w:sz w:val="28"/>
          <w:szCs w:val="28"/>
          <w:lang w:val="it-IT"/>
        </w:rPr>
        <w:t xml:space="preserve">(chi tiết bảng số </w:t>
      </w:r>
      <w:r w:rsidR="00DB16EA" w:rsidRPr="00B83BCD">
        <w:rPr>
          <w:i/>
          <w:sz w:val="28"/>
          <w:szCs w:val="28"/>
          <w:lang w:val="it-IT"/>
        </w:rPr>
        <w:t>5</w:t>
      </w:r>
      <w:r w:rsidRPr="00B83BCD">
        <w:rPr>
          <w:i/>
          <w:sz w:val="28"/>
          <w:szCs w:val="28"/>
          <w:lang w:val="it-IT"/>
        </w:rPr>
        <w:t xml:space="preserve">b, </w:t>
      </w:r>
      <w:r w:rsidR="00DB16EA" w:rsidRPr="00B83BCD">
        <w:rPr>
          <w:i/>
          <w:sz w:val="28"/>
          <w:szCs w:val="28"/>
          <w:lang w:val="it-IT"/>
        </w:rPr>
        <w:t>5</w:t>
      </w:r>
      <w:r w:rsidRPr="00B83BCD">
        <w:rPr>
          <w:i/>
          <w:sz w:val="28"/>
          <w:szCs w:val="28"/>
          <w:lang w:val="it-IT"/>
        </w:rPr>
        <w:t>c)</w:t>
      </w:r>
    </w:p>
    <w:p w14:paraId="7D0D188B" w14:textId="796B0C84" w:rsidR="00463DD8" w:rsidRPr="00B83BCD" w:rsidRDefault="00463DD8" w:rsidP="00E03CDD">
      <w:pPr>
        <w:widowControl w:val="0"/>
        <w:autoSpaceDE w:val="0"/>
        <w:autoSpaceDN w:val="0"/>
        <w:adjustRightInd w:val="0"/>
        <w:spacing w:line="360" w:lineRule="auto"/>
        <w:ind w:firstLine="720"/>
        <w:jc w:val="both"/>
        <w:rPr>
          <w:sz w:val="28"/>
          <w:szCs w:val="28"/>
          <w:lang w:val="it-IT"/>
        </w:rPr>
      </w:pPr>
      <w:r w:rsidRPr="00B83BCD">
        <w:rPr>
          <w:sz w:val="28"/>
          <w:szCs w:val="28"/>
          <w:lang w:val="it-IT"/>
        </w:rPr>
        <w:t xml:space="preserve">- Có </w:t>
      </w:r>
      <w:r w:rsidRPr="00B83BCD">
        <w:rPr>
          <w:sz w:val="28"/>
          <w:szCs w:val="28"/>
        </w:rPr>
        <w:t>0</w:t>
      </w:r>
      <w:r w:rsidR="00345E80">
        <w:rPr>
          <w:sz w:val="28"/>
          <w:szCs w:val="28"/>
        </w:rPr>
        <w:t>3</w:t>
      </w:r>
      <w:r w:rsidR="00101DF8">
        <w:rPr>
          <w:sz w:val="28"/>
          <w:szCs w:val="28"/>
        </w:rPr>
        <w:t xml:space="preserve"> </w:t>
      </w:r>
      <w:r w:rsidRPr="00B83BCD">
        <w:rPr>
          <w:sz w:val="28"/>
          <w:szCs w:val="28"/>
          <w:lang w:val="it-IT"/>
        </w:rPr>
        <w:t xml:space="preserve">dự án không khả thi thực hiện năm 2024 đề nghị không chuyển tiếp sang kế hoạch sử dụng đất năm 2024, chiếm </w:t>
      </w:r>
      <w:r w:rsidR="00345E80">
        <w:rPr>
          <w:sz w:val="28"/>
          <w:szCs w:val="28"/>
          <w:lang w:val="it-IT"/>
        </w:rPr>
        <w:t>2,10</w:t>
      </w:r>
      <w:r w:rsidRPr="00B83BCD">
        <w:rPr>
          <w:sz w:val="28"/>
          <w:szCs w:val="28"/>
          <w:lang w:val="it-IT"/>
        </w:rPr>
        <w:t xml:space="preserve">% </w:t>
      </w:r>
    </w:p>
    <w:p w14:paraId="7A7393F7" w14:textId="191447C8" w:rsidR="00463DD8" w:rsidRPr="00B83BCD" w:rsidRDefault="00463DD8" w:rsidP="00E03CDD">
      <w:pPr>
        <w:widowControl w:val="0"/>
        <w:autoSpaceDE w:val="0"/>
        <w:autoSpaceDN w:val="0"/>
        <w:adjustRightInd w:val="0"/>
        <w:spacing w:line="360" w:lineRule="auto"/>
        <w:ind w:firstLine="720"/>
        <w:jc w:val="both"/>
        <w:rPr>
          <w:i/>
          <w:sz w:val="28"/>
          <w:szCs w:val="28"/>
          <w:lang w:val="it-IT"/>
        </w:rPr>
      </w:pPr>
      <w:r w:rsidRPr="00B83BCD">
        <w:rPr>
          <w:i/>
          <w:sz w:val="28"/>
          <w:szCs w:val="28"/>
          <w:lang w:val="it-IT"/>
        </w:rPr>
        <w:t xml:space="preserve">(chi tiết bảng số </w:t>
      </w:r>
      <w:r w:rsidR="00DB16EA" w:rsidRPr="00B83BCD">
        <w:rPr>
          <w:i/>
          <w:sz w:val="28"/>
          <w:szCs w:val="28"/>
          <w:lang w:val="it-IT"/>
        </w:rPr>
        <w:t>5</w:t>
      </w:r>
      <w:r w:rsidRPr="00B83BCD">
        <w:rPr>
          <w:i/>
          <w:sz w:val="28"/>
          <w:szCs w:val="28"/>
          <w:lang w:val="it-IT"/>
        </w:rPr>
        <w:t>d).</w:t>
      </w:r>
    </w:p>
    <w:p w14:paraId="3F005428" w14:textId="77777777" w:rsidR="00463DD8" w:rsidRPr="001B5E61" w:rsidRDefault="00463DD8" w:rsidP="00E03CDD">
      <w:pPr>
        <w:widowControl w:val="0"/>
        <w:autoSpaceDE w:val="0"/>
        <w:autoSpaceDN w:val="0"/>
        <w:adjustRightInd w:val="0"/>
        <w:spacing w:line="360" w:lineRule="auto"/>
        <w:ind w:firstLine="720"/>
        <w:jc w:val="both"/>
        <w:rPr>
          <w:sz w:val="28"/>
          <w:szCs w:val="28"/>
          <w:lang w:val="it-IT"/>
        </w:rPr>
      </w:pPr>
      <w:r w:rsidRPr="00B83BCD">
        <w:rPr>
          <w:sz w:val="28"/>
          <w:szCs w:val="28"/>
          <w:lang w:val="it-IT"/>
        </w:rPr>
        <w:t>Cụ thể kết quả thực hiện các công trình, dự án như sau:</w:t>
      </w:r>
    </w:p>
    <w:p w14:paraId="3D49A92C" w14:textId="77777777" w:rsidR="00AE284D" w:rsidRPr="00D57C04" w:rsidRDefault="00AE284D" w:rsidP="00E03CDD">
      <w:pPr>
        <w:spacing w:line="360" w:lineRule="auto"/>
        <w:rPr>
          <w:sz w:val="28"/>
          <w:szCs w:val="28"/>
        </w:rPr>
        <w:sectPr w:rsidR="00AE284D" w:rsidRPr="00D57C04" w:rsidSect="0001302A">
          <w:pgSz w:w="11907" w:h="16840" w:code="9"/>
          <w:pgMar w:top="1134" w:right="1134" w:bottom="1134" w:left="1701" w:header="720" w:footer="720" w:gutter="0"/>
          <w:pgNumType w:start="1"/>
          <w:cols w:space="720"/>
          <w:docGrid w:linePitch="360"/>
        </w:sectPr>
      </w:pPr>
    </w:p>
    <w:p w14:paraId="4C4C858F" w14:textId="505CFB33" w:rsidR="00463DD8" w:rsidRDefault="00463DD8" w:rsidP="00463DD8">
      <w:pPr>
        <w:jc w:val="center"/>
        <w:rPr>
          <w:b/>
          <w:sz w:val="28"/>
          <w:szCs w:val="28"/>
        </w:rPr>
      </w:pPr>
      <w:r>
        <w:rPr>
          <w:b/>
          <w:sz w:val="28"/>
          <w:szCs w:val="28"/>
          <w:lang w:val="vi-VN"/>
        </w:rPr>
        <w:lastRenderedPageBreak/>
        <w:t xml:space="preserve">Bảng </w:t>
      </w:r>
      <w:r w:rsidR="00D93461">
        <w:rPr>
          <w:b/>
          <w:sz w:val="28"/>
          <w:szCs w:val="28"/>
        </w:rPr>
        <w:t>5</w:t>
      </w:r>
      <w:r>
        <w:rPr>
          <w:b/>
          <w:sz w:val="28"/>
          <w:szCs w:val="28"/>
        </w:rPr>
        <w:t>a</w:t>
      </w:r>
      <w:r w:rsidRPr="00706284">
        <w:rPr>
          <w:b/>
          <w:sz w:val="28"/>
          <w:szCs w:val="28"/>
          <w:lang w:val="vi-VN"/>
        </w:rPr>
        <w:t xml:space="preserve">: </w:t>
      </w:r>
      <w:r w:rsidRPr="007D4EB4">
        <w:rPr>
          <w:b/>
          <w:sz w:val="28"/>
          <w:szCs w:val="28"/>
        </w:rPr>
        <w:t>Các công trình, dự án</w:t>
      </w:r>
      <w:r>
        <w:rPr>
          <w:b/>
          <w:sz w:val="28"/>
          <w:szCs w:val="28"/>
        </w:rPr>
        <w:t xml:space="preserve"> </w:t>
      </w:r>
      <w:r w:rsidRPr="007D4EB4">
        <w:rPr>
          <w:b/>
          <w:sz w:val="28"/>
          <w:szCs w:val="28"/>
        </w:rPr>
        <w:t xml:space="preserve">đã thực hiện trong </w:t>
      </w:r>
      <w:r w:rsidRPr="007D4EB4">
        <w:rPr>
          <w:b/>
          <w:sz w:val="28"/>
          <w:szCs w:val="28"/>
          <w:lang w:val="it-IT"/>
        </w:rPr>
        <w:t>KHSDĐ</w:t>
      </w:r>
      <w:r w:rsidRPr="007D4EB4">
        <w:rPr>
          <w:b/>
          <w:sz w:val="28"/>
          <w:szCs w:val="28"/>
          <w:lang w:val="vi-VN"/>
        </w:rPr>
        <w:t xml:space="preserve"> năm 202</w:t>
      </w:r>
      <w:r>
        <w:rPr>
          <w:b/>
          <w:sz w:val="28"/>
          <w:szCs w:val="28"/>
        </w:rPr>
        <w:t>3</w:t>
      </w:r>
      <w:r w:rsidRPr="007D4EB4">
        <w:rPr>
          <w:b/>
          <w:sz w:val="28"/>
          <w:szCs w:val="28"/>
        </w:rPr>
        <w:t xml:space="preserve"> </w:t>
      </w:r>
    </w:p>
    <w:tbl>
      <w:tblPr>
        <w:tblW w:w="5000" w:type="pct"/>
        <w:tblLook w:val="04A0" w:firstRow="1" w:lastRow="0" w:firstColumn="1" w:lastColumn="0" w:noHBand="0" w:noVBand="1"/>
      </w:tblPr>
      <w:tblGrid>
        <w:gridCol w:w="674"/>
        <w:gridCol w:w="2958"/>
        <w:gridCol w:w="731"/>
        <w:gridCol w:w="1271"/>
        <w:gridCol w:w="1505"/>
        <w:gridCol w:w="1943"/>
        <w:gridCol w:w="2875"/>
        <w:gridCol w:w="1229"/>
        <w:gridCol w:w="1035"/>
      </w:tblGrid>
      <w:tr w:rsidR="004701B7" w:rsidRPr="004701B7" w14:paraId="1AB73A72" w14:textId="77777777" w:rsidTr="004701B7">
        <w:trPr>
          <w:trHeight w:val="397"/>
          <w:tblHeader/>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FDE3E" w14:textId="77777777" w:rsidR="004701B7" w:rsidRPr="004701B7" w:rsidRDefault="004701B7">
            <w:pPr>
              <w:jc w:val="center"/>
              <w:rPr>
                <w:b/>
                <w:bCs/>
                <w:sz w:val="22"/>
                <w:szCs w:val="22"/>
              </w:rPr>
            </w:pPr>
            <w:r w:rsidRPr="004701B7">
              <w:rPr>
                <w:b/>
                <w:bCs/>
                <w:sz w:val="22"/>
                <w:szCs w:val="22"/>
              </w:rPr>
              <w:t>TT</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5DCCC2" w14:textId="77777777" w:rsidR="004701B7" w:rsidRPr="004701B7" w:rsidRDefault="004701B7">
            <w:pPr>
              <w:jc w:val="center"/>
              <w:rPr>
                <w:b/>
                <w:bCs/>
                <w:sz w:val="22"/>
                <w:szCs w:val="22"/>
              </w:rPr>
            </w:pPr>
            <w:r w:rsidRPr="004701B7">
              <w:rPr>
                <w:b/>
                <w:bCs/>
                <w:sz w:val="22"/>
                <w:szCs w:val="22"/>
              </w:rPr>
              <w:t>Tên công trình, dự án</w:t>
            </w:r>
          </w:p>
        </w:tc>
        <w:tc>
          <w:tcPr>
            <w:tcW w:w="2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851F52" w14:textId="77777777" w:rsidR="004701B7" w:rsidRPr="004701B7" w:rsidRDefault="004701B7">
            <w:pPr>
              <w:jc w:val="center"/>
              <w:rPr>
                <w:b/>
                <w:bCs/>
                <w:sz w:val="22"/>
                <w:szCs w:val="22"/>
              </w:rPr>
            </w:pPr>
            <w:r w:rsidRPr="004701B7">
              <w:rPr>
                <w:b/>
                <w:bCs/>
                <w:sz w:val="22"/>
                <w:szCs w:val="22"/>
              </w:rPr>
              <w:t>MÃ KH</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F5566" w14:textId="77777777" w:rsidR="004701B7" w:rsidRPr="004701B7" w:rsidRDefault="004701B7">
            <w:pPr>
              <w:jc w:val="center"/>
              <w:rPr>
                <w:b/>
                <w:bCs/>
                <w:sz w:val="22"/>
                <w:szCs w:val="22"/>
              </w:rPr>
            </w:pPr>
            <w:r w:rsidRPr="004701B7">
              <w:rPr>
                <w:b/>
                <w:bCs/>
                <w:sz w:val="22"/>
                <w:szCs w:val="22"/>
              </w:rPr>
              <w:t>Diện tích   (ha)</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4BDDE8" w14:textId="77777777" w:rsidR="004701B7" w:rsidRPr="004701B7" w:rsidRDefault="004701B7">
            <w:pPr>
              <w:jc w:val="center"/>
              <w:rPr>
                <w:b/>
                <w:bCs/>
                <w:sz w:val="22"/>
                <w:szCs w:val="22"/>
              </w:rPr>
            </w:pPr>
            <w:r w:rsidRPr="004701B7">
              <w:rPr>
                <w:b/>
                <w:bCs/>
                <w:sz w:val="22"/>
                <w:szCs w:val="22"/>
              </w:rPr>
              <w:t>Địa điểm thực hiện</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CDB6E" w14:textId="77777777" w:rsidR="004701B7" w:rsidRPr="004701B7" w:rsidRDefault="004701B7">
            <w:pPr>
              <w:jc w:val="center"/>
              <w:rPr>
                <w:b/>
                <w:bCs/>
                <w:sz w:val="22"/>
                <w:szCs w:val="22"/>
              </w:rPr>
            </w:pPr>
            <w:r w:rsidRPr="004701B7">
              <w:rPr>
                <w:b/>
                <w:bCs/>
                <w:sz w:val="22"/>
                <w:szCs w:val="22"/>
              </w:rPr>
              <w:t>Chủ đầu tư</w:t>
            </w:r>
          </w:p>
        </w:tc>
        <w:tc>
          <w:tcPr>
            <w:tcW w:w="10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CAF61C" w14:textId="77777777" w:rsidR="004701B7" w:rsidRPr="004701B7" w:rsidRDefault="004701B7">
            <w:pPr>
              <w:jc w:val="center"/>
              <w:rPr>
                <w:b/>
                <w:bCs/>
                <w:sz w:val="22"/>
                <w:szCs w:val="22"/>
              </w:rPr>
            </w:pPr>
            <w:r w:rsidRPr="004701B7">
              <w:rPr>
                <w:b/>
                <w:bCs/>
                <w:sz w:val="22"/>
                <w:szCs w:val="22"/>
              </w:rPr>
              <w:t>Căn cứ pháp lý</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506046" w14:textId="77777777" w:rsidR="004701B7" w:rsidRPr="004701B7" w:rsidRDefault="004701B7">
            <w:pPr>
              <w:jc w:val="center"/>
              <w:rPr>
                <w:b/>
                <w:bCs/>
                <w:sz w:val="22"/>
                <w:szCs w:val="22"/>
              </w:rPr>
            </w:pPr>
            <w:r w:rsidRPr="004701B7">
              <w:rPr>
                <w:b/>
                <w:bCs/>
                <w:sz w:val="22"/>
                <w:szCs w:val="22"/>
              </w:rPr>
              <w:t>Kết quả thực hiện</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8A1793" w14:textId="77777777" w:rsidR="004701B7" w:rsidRPr="004701B7" w:rsidRDefault="004701B7">
            <w:pPr>
              <w:jc w:val="center"/>
              <w:rPr>
                <w:b/>
                <w:bCs/>
                <w:sz w:val="22"/>
                <w:szCs w:val="22"/>
              </w:rPr>
            </w:pPr>
            <w:r w:rsidRPr="004701B7">
              <w:rPr>
                <w:b/>
                <w:bCs/>
                <w:sz w:val="22"/>
                <w:szCs w:val="22"/>
              </w:rPr>
              <w:t>Ghi chú</w:t>
            </w:r>
          </w:p>
        </w:tc>
      </w:tr>
      <w:tr w:rsidR="004701B7" w:rsidRPr="004701B7" w14:paraId="7CA7A6EF" w14:textId="77777777" w:rsidTr="004701B7">
        <w:trPr>
          <w:trHeight w:val="397"/>
          <w:tblHeader/>
        </w:trPr>
        <w:tc>
          <w:tcPr>
            <w:tcW w:w="237" w:type="pct"/>
            <w:vMerge/>
            <w:tcBorders>
              <w:top w:val="single" w:sz="4" w:space="0" w:color="auto"/>
              <w:left w:val="single" w:sz="4" w:space="0" w:color="auto"/>
              <w:bottom w:val="single" w:sz="4" w:space="0" w:color="auto"/>
              <w:right w:val="single" w:sz="4" w:space="0" w:color="auto"/>
            </w:tcBorders>
            <w:vAlign w:val="center"/>
            <w:hideMark/>
          </w:tcPr>
          <w:p w14:paraId="0249F9B0" w14:textId="77777777" w:rsidR="004701B7" w:rsidRPr="004701B7" w:rsidRDefault="004701B7">
            <w:pPr>
              <w:rPr>
                <w:b/>
                <w:bCs/>
                <w:sz w:val="22"/>
                <w:szCs w:val="22"/>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6AFC9958" w14:textId="77777777" w:rsidR="004701B7" w:rsidRPr="004701B7" w:rsidRDefault="004701B7">
            <w:pPr>
              <w:rPr>
                <w:b/>
                <w:bCs/>
                <w:sz w:val="22"/>
                <w:szCs w:val="22"/>
              </w:rPr>
            </w:pPr>
          </w:p>
        </w:tc>
        <w:tc>
          <w:tcPr>
            <w:tcW w:w="257" w:type="pct"/>
            <w:vMerge/>
            <w:tcBorders>
              <w:top w:val="single" w:sz="4" w:space="0" w:color="auto"/>
              <w:left w:val="single" w:sz="4" w:space="0" w:color="auto"/>
              <w:bottom w:val="single" w:sz="4" w:space="0" w:color="000000"/>
              <w:right w:val="single" w:sz="4" w:space="0" w:color="auto"/>
            </w:tcBorders>
            <w:vAlign w:val="center"/>
            <w:hideMark/>
          </w:tcPr>
          <w:p w14:paraId="7793BEF4" w14:textId="77777777" w:rsidR="004701B7" w:rsidRPr="004701B7" w:rsidRDefault="004701B7">
            <w:pPr>
              <w:rPr>
                <w:b/>
                <w:bCs/>
                <w:sz w:val="22"/>
                <w:szCs w:val="22"/>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7A117C51" w14:textId="77777777" w:rsidR="004701B7" w:rsidRPr="004701B7" w:rsidRDefault="004701B7">
            <w:pPr>
              <w:rPr>
                <w:b/>
                <w:bCs/>
                <w:sz w:val="22"/>
                <w:szCs w:val="22"/>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0BDB1C00" w14:textId="77777777" w:rsidR="004701B7" w:rsidRPr="004701B7" w:rsidRDefault="004701B7">
            <w:pPr>
              <w:rPr>
                <w:b/>
                <w:bCs/>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14:paraId="6FCDE71E" w14:textId="77777777" w:rsidR="004701B7" w:rsidRPr="004701B7" w:rsidRDefault="004701B7">
            <w:pPr>
              <w:rPr>
                <w:b/>
                <w:bCs/>
                <w:sz w:val="22"/>
                <w:szCs w:val="22"/>
              </w:rPr>
            </w:pPr>
          </w:p>
        </w:tc>
        <w:tc>
          <w:tcPr>
            <w:tcW w:w="1011" w:type="pct"/>
            <w:vMerge/>
            <w:tcBorders>
              <w:top w:val="single" w:sz="4" w:space="0" w:color="auto"/>
              <w:left w:val="single" w:sz="4" w:space="0" w:color="auto"/>
              <w:bottom w:val="single" w:sz="4" w:space="0" w:color="auto"/>
              <w:right w:val="single" w:sz="4" w:space="0" w:color="auto"/>
            </w:tcBorders>
            <w:vAlign w:val="center"/>
            <w:hideMark/>
          </w:tcPr>
          <w:p w14:paraId="49284FCD" w14:textId="77777777" w:rsidR="004701B7" w:rsidRPr="004701B7" w:rsidRDefault="004701B7">
            <w:pPr>
              <w:rPr>
                <w:b/>
                <w:bCs/>
                <w:sz w:val="22"/>
                <w:szCs w:val="22"/>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14:paraId="2A8A4683" w14:textId="77777777" w:rsidR="004701B7" w:rsidRPr="004701B7" w:rsidRDefault="004701B7">
            <w:pPr>
              <w:rPr>
                <w:b/>
                <w:bCs/>
                <w:sz w:val="22"/>
                <w:szCs w:val="22"/>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14:paraId="15BFDDAB" w14:textId="77777777" w:rsidR="004701B7" w:rsidRPr="004701B7" w:rsidRDefault="004701B7">
            <w:pPr>
              <w:rPr>
                <w:b/>
                <w:bCs/>
                <w:sz w:val="22"/>
                <w:szCs w:val="22"/>
              </w:rPr>
            </w:pPr>
          </w:p>
        </w:tc>
      </w:tr>
      <w:tr w:rsidR="004701B7" w:rsidRPr="004701B7" w14:paraId="128DBB71" w14:textId="77777777" w:rsidTr="004701B7">
        <w:trPr>
          <w:trHeight w:val="397"/>
          <w:tblHeader/>
        </w:trPr>
        <w:tc>
          <w:tcPr>
            <w:tcW w:w="237" w:type="pct"/>
            <w:vMerge/>
            <w:tcBorders>
              <w:top w:val="single" w:sz="4" w:space="0" w:color="auto"/>
              <w:left w:val="single" w:sz="4" w:space="0" w:color="auto"/>
              <w:bottom w:val="single" w:sz="4" w:space="0" w:color="auto"/>
              <w:right w:val="single" w:sz="4" w:space="0" w:color="auto"/>
            </w:tcBorders>
            <w:vAlign w:val="center"/>
            <w:hideMark/>
          </w:tcPr>
          <w:p w14:paraId="46BC1968" w14:textId="77777777" w:rsidR="004701B7" w:rsidRPr="004701B7" w:rsidRDefault="004701B7">
            <w:pPr>
              <w:rPr>
                <w:b/>
                <w:bCs/>
                <w:sz w:val="22"/>
                <w:szCs w:val="22"/>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39278AEA" w14:textId="77777777" w:rsidR="004701B7" w:rsidRPr="004701B7" w:rsidRDefault="004701B7">
            <w:pPr>
              <w:rPr>
                <w:b/>
                <w:bCs/>
                <w:sz w:val="22"/>
                <w:szCs w:val="22"/>
              </w:rPr>
            </w:pPr>
          </w:p>
        </w:tc>
        <w:tc>
          <w:tcPr>
            <w:tcW w:w="257" w:type="pct"/>
            <w:vMerge/>
            <w:tcBorders>
              <w:top w:val="single" w:sz="4" w:space="0" w:color="auto"/>
              <w:left w:val="single" w:sz="4" w:space="0" w:color="auto"/>
              <w:bottom w:val="single" w:sz="4" w:space="0" w:color="000000"/>
              <w:right w:val="single" w:sz="4" w:space="0" w:color="auto"/>
            </w:tcBorders>
            <w:vAlign w:val="center"/>
            <w:hideMark/>
          </w:tcPr>
          <w:p w14:paraId="3D090E92" w14:textId="77777777" w:rsidR="004701B7" w:rsidRPr="004701B7" w:rsidRDefault="004701B7">
            <w:pPr>
              <w:rPr>
                <w:b/>
                <w:bCs/>
                <w:sz w:val="22"/>
                <w:szCs w:val="22"/>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1F80CF88" w14:textId="77777777" w:rsidR="004701B7" w:rsidRPr="004701B7" w:rsidRDefault="004701B7">
            <w:pPr>
              <w:rPr>
                <w:b/>
                <w:bCs/>
                <w:sz w:val="22"/>
                <w:szCs w:val="22"/>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2BA65BBD" w14:textId="77777777" w:rsidR="004701B7" w:rsidRPr="004701B7" w:rsidRDefault="004701B7">
            <w:pPr>
              <w:rPr>
                <w:b/>
                <w:bCs/>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14:paraId="281A3881" w14:textId="77777777" w:rsidR="004701B7" w:rsidRPr="004701B7" w:rsidRDefault="004701B7">
            <w:pPr>
              <w:rPr>
                <w:b/>
                <w:bCs/>
                <w:sz w:val="22"/>
                <w:szCs w:val="22"/>
              </w:rPr>
            </w:pPr>
          </w:p>
        </w:tc>
        <w:tc>
          <w:tcPr>
            <w:tcW w:w="1011" w:type="pct"/>
            <w:vMerge/>
            <w:tcBorders>
              <w:top w:val="single" w:sz="4" w:space="0" w:color="auto"/>
              <w:left w:val="single" w:sz="4" w:space="0" w:color="auto"/>
              <w:bottom w:val="single" w:sz="4" w:space="0" w:color="auto"/>
              <w:right w:val="single" w:sz="4" w:space="0" w:color="auto"/>
            </w:tcBorders>
            <w:vAlign w:val="center"/>
            <w:hideMark/>
          </w:tcPr>
          <w:p w14:paraId="10F67459" w14:textId="77777777" w:rsidR="004701B7" w:rsidRPr="004701B7" w:rsidRDefault="004701B7">
            <w:pPr>
              <w:rPr>
                <w:b/>
                <w:bCs/>
                <w:sz w:val="22"/>
                <w:szCs w:val="22"/>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14:paraId="59DA38BF" w14:textId="77777777" w:rsidR="004701B7" w:rsidRPr="004701B7" w:rsidRDefault="004701B7">
            <w:pPr>
              <w:rPr>
                <w:b/>
                <w:bCs/>
                <w:sz w:val="22"/>
                <w:szCs w:val="22"/>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14:paraId="23BFDCFE" w14:textId="77777777" w:rsidR="004701B7" w:rsidRPr="004701B7" w:rsidRDefault="004701B7">
            <w:pPr>
              <w:rPr>
                <w:b/>
                <w:bCs/>
                <w:sz w:val="22"/>
                <w:szCs w:val="22"/>
              </w:rPr>
            </w:pPr>
          </w:p>
        </w:tc>
      </w:tr>
      <w:tr w:rsidR="004701B7" w:rsidRPr="004701B7" w14:paraId="73E0BD6A" w14:textId="77777777" w:rsidTr="004701B7">
        <w:trPr>
          <w:trHeight w:val="39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625C963F" w14:textId="77777777" w:rsidR="004701B7" w:rsidRPr="004701B7" w:rsidRDefault="004701B7">
            <w:pPr>
              <w:jc w:val="center"/>
              <w:rPr>
                <w:sz w:val="22"/>
                <w:szCs w:val="22"/>
              </w:rPr>
            </w:pPr>
            <w:r w:rsidRPr="004701B7">
              <w:rPr>
                <w:sz w:val="22"/>
                <w:szCs w:val="22"/>
              </w:rPr>
              <w:t>1</w:t>
            </w:r>
          </w:p>
        </w:tc>
        <w:tc>
          <w:tcPr>
            <w:tcW w:w="1040" w:type="pct"/>
            <w:tcBorders>
              <w:top w:val="nil"/>
              <w:left w:val="nil"/>
              <w:bottom w:val="single" w:sz="4" w:space="0" w:color="auto"/>
              <w:right w:val="single" w:sz="4" w:space="0" w:color="auto"/>
            </w:tcBorders>
            <w:shd w:val="clear" w:color="auto" w:fill="auto"/>
            <w:vAlign w:val="center"/>
            <w:hideMark/>
          </w:tcPr>
          <w:p w14:paraId="14FCD192" w14:textId="77777777" w:rsidR="004701B7" w:rsidRPr="004701B7" w:rsidRDefault="004701B7">
            <w:pPr>
              <w:rPr>
                <w:sz w:val="22"/>
                <w:szCs w:val="22"/>
              </w:rPr>
            </w:pPr>
            <w:r w:rsidRPr="004701B7">
              <w:rPr>
                <w:sz w:val="22"/>
                <w:szCs w:val="22"/>
              </w:rPr>
              <w:t>Xây dựng hạ tầng kỹ thuật khu dân cư</w:t>
            </w:r>
          </w:p>
        </w:tc>
        <w:tc>
          <w:tcPr>
            <w:tcW w:w="257" w:type="pct"/>
            <w:tcBorders>
              <w:top w:val="nil"/>
              <w:left w:val="nil"/>
              <w:bottom w:val="single" w:sz="4" w:space="0" w:color="auto"/>
              <w:right w:val="single" w:sz="4" w:space="0" w:color="auto"/>
            </w:tcBorders>
            <w:shd w:val="clear" w:color="auto" w:fill="auto"/>
            <w:vAlign w:val="center"/>
            <w:hideMark/>
          </w:tcPr>
          <w:p w14:paraId="420089FB" w14:textId="77777777" w:rsidR="004701B7" w:rsidRPr="004701B7" w:rsidRDefault="004701B7">
            <w:pPr>
              <w:jc w:val="center"/>
              <w:rPr>
                <w:b/>
                <w:bCs/>
                <w:sz w:val="22"/>
                <w:szCs w:val="22"/>
              </w:rPr>
            </w:pPr>
            <w:r w:rsidRPr="004701B7">
              <w:rPr>
                <w:b/>
                <w:bCs/>
                <w:sz w:val="22"/>
                <w:szCs w:val="22"/>
              </w:rPr>
              <w:t>ONT</w:t>
            </w:r>
          </w:p>
        </w:tc>
        <w:tc>
          <w:tcPr>
            <w:tcW w:w="447" w:type="pct"/>
            <w:tcBorders>
              <w:top w:val="nil"/>
              <w:left w:val="nil"/>
              <w:bottom w:val="single" w:sz="4" w:space="0" w:color="auto"/>
              <w:right w:val="single" w:sz="4" w:space="0" w:color="auto"/>
            </w:tcBorders>
            <w:shd w:val="clear" w:color="auto" w:fill="auto"/>
            <w:vAlign w:val="center"/>
            <w:hideMark/>
          </w:tcPr>
          <w:p w14:paraId="29BA4803" w14:textId="77777777" w:rsidR="004701B7" w:rsidRPr="004701B7" w:rsidRDefault="004701B7">
            <w:pPr>
              <w:jc w:val="center"/>
              <w:rPr>
                <w:sz w:val="22"/>
                <w:szCs w:val="22"/>
              </w:rPr>
            </w:pPr>
            <w:r w:rsidRPr="004701B7">
              <w:rPr>
                <w:sz w:val="22"/>
                <w:szCs w:val="22"/>
              </w:rPr>
              <w:t>0,14</w:t>
            </w:r>
          </w:p>
        </w:tc>
        <w:tc>
          <w:tcPr>
            <w:tcW w:w="529" w:type="pct"/>
            <w:tcBorders>
              <w:top w:val="nil"/>
              <w:left w:val="nil"/>
              <w:bottom w:val="single" w:sz="4" w:space="0" w:color="auto"/>
              <w:right w:val="single" w:sz="4" w:space="0" w:color="auto"/>
            </w:tcBorders>
            <w:shd w:val="clear" w:color="auto" w:fill="auto"/>
            <w:vAlign w:val="center"/>
            <w:hideMark/>
          </w:tcPr>
          <w:p w14:paraId="6A696F28" w14:textId="77777777" w:rsidR="004701B7" w:rsidRPr="004701B7" w:rsidRDefault="004701B7">
            <w:pPr>
              <w:jc w:val="center"/>
              <w:rPr>
                <w:sz w:val="22"/>
                <w:szCs w:val="22"/>
              </w:rPr>
            </w:pPr>
            <w:r w:rsidRPr="004701B7">
              <w:rPr>
                <w:sz w:val="22"/>
                <w:szCs w:val="22"/>
              </w:rPr>
              <w:t>xã Phú Lộc</w:t>
            </w:r>
          </w:p>
        </w:tc>
        <w:tc>
          <w:tcPr>
            <w:tcW w:w="683" w:type="pct"/>
            <w:tcBorders>
              <w:top w:val="nil"/>
              <w:left w:val="nil"/>
              <w:bottom w:val="single" w:sz="4" w:space="0" w:color="auto"/>
              <w:right w:val="single" w:sz="4" w:space="0" w:color="auto"/>
            </w:tcBorders>
            <w:shd w:val="clear" w:color="auto" w:fill="auto"/>
            <w:vAlign w:val="center"/>
            <w:hideMark/>
          </w:tcPr>
          <w:p w14:paraId="69DA4A17" w14:textId="6A15AD3F" w:rsidR="004701B7" w:rsidRPr="004701B7" w:rsidRDefault="004701B7">
            <w:pPr>
              <w:jc w:val="center"/>
              <w:rPr>
                <w:sz w:val="22"/>
                <w:szCs w:val="22"/>
              </w:rPr>
            </w:pPr>
            <w:r w:rsidRPr="004701B7">
              <w:rPr>
                <w:sz w:val="22"/>
                <w:szCs w:val="22"/>
              </w:rPr>
              <w:t> </w:t>
            </w:r>
            <w:r>
              <w:rPr>
                <w:sz w:val="22"/>
                <w:szCs w:val="22"/>
              </w:rPr>
              <w:t>Đ</w:t>
            </w:r>
            <w:r w:rsidRPr="004701B7">
              <w:rPr>
                <w:sz w:val="22"/>
                <w:szCs w:val="22"/>
              </w:rPr>
              <w:t>ấu</w:t>
            </w:r>
            <w:r>
              <w:rPr>
                <w:sz w:val="22"/>
                <w:szCs w:val="22"/>
              </w:rPr>
              <w:t xml:space="preserve"> th</w:t>
            </w:r>
            <w:r w:rsidRPr="004701B7">
              <w:rPr>
                <w:sz w:val="22"/>
                <w:szCs w:val="22"/>
              </w:rPr>
              <w:t>ầu</w:t>
            </w:r>
            <w:r>
              <w:rPr>
                <w:sz w:val="22"/>
                <w:szCs w:val="22"/>
              </w:rPr>
              <w:t xml:space="preserve"> l</w:t>
            </w:r>
            <w:r w:rsidRPr="004701B7">
              <w:rPr>
                <w:sz w:val="22"/>
                <w:szCs w:val="22"/>
              </w:rPr>
              <w:t>ự</w:t>
            </w:r>
            <w:r>
              <w:rPr>
                <w:sz w:val="22"/>
                <w:szCs w:val="22"/>
              </w:rPr>
              <w:t>a ch</w:t>
            </w:r>
            <w:r w:rsidRPr="004701B7">
              <w:rPr>
                <w:sz w:val="22"/>
                <w:szCs w:val="22"/>
              </w:rPr>
              <w:t>ọn</w:t>
            </w:r>
            <w:r>
              <w:rPr>
                <w:sz w:val="22"/>
                <w:szCs w:val="22"/>
              </w:rPr>
              <w:t xml:space="preserve"> ch</w:t>
            </w:r>
            <w:r w:rsidRPr="004701B7">
              <w:rPr>
                <w:sz w:val="22"/>
                <w:szCs w:val="22"/>
              </w:rPr>
              <w:t>ủ</w:t>
            </w:r>
            <w:r>
              <w:rPr>
                <w:sz w:val="22"/>
                <w:szCs w:val="22"/>
              </w:rPr>
              <w:t xml:space="preserve"> đ</w:t>
            </w:r>
            <w:r w:rsidRPr="004701B7">
              <w:rPr>
                <w:sz w:val="22"/>
                <w:szCs w:val="22"/>
              </w:rPr>
              <w:t>ầu</w:t>
            </w:r>
            <w:r>
              <w:rPr>
                <w:sz w:val="22"/>
                <w:szCs w:val="22"/>
              </w:rPr>
              <w:t xml:space="preserve"> t</w:t>
            </w:r>
            <w:r w:rsidRPr="004701B7">
              <w:rPr>
                <w:sz w:val="22"/>
                <w:szCs w:val="22"/>
              </w:rPr>
              <w:t>ư</w:t>
            </w:r>
          </w:p>
        </w:tc>
        <w:tc>
          <w:tcPr>
            <w:tcW w:w="1011" w:type="pct"/>
            <w:tcBorders>
              <w:top w:val="nil"/>
              <w:left w:val="nil"/>
              <w:bottom w:val="single" w:sz="4" w:space="0" w:color="auto"/>
              <w:right w:val="single" w:sz="4" w:space="0" w:color="auto"/>
            </w:tcBorders>
            <w:shd w:val="clear" w:color="auto" w:fill="auto"/>
            <w:vAlign w:val="center"/>
            <w:hideMark/>
          </w:tcPr>
          <w:p w14:paraId="76593828" w14:textId="77777777" w:rsidR="004701B7" w:rsidRPr="004701B7" w:rsidRDefault="004701B7">
            <w:pPr>
              <w:jc w:val="center"/>
              <w:rPr>
                <w:sz w:val="22"/>
                <w:szCs w:val="22"/>
              </w:rPr>
            </w:pPr>
            <w:r w:rsidRPr="004701B7">
              <w:rPr>
                <w:sz w:val="22"/>
                <w:szCs w:val="22"/>
              </w:rPr>
              <w:t xml:space="preserve">NQ số 02/2023/NQ-HĐND </w:t>
            </w:r>
          </w:p>
        </w:tc>
        <w:tc>
          <w:tcPr>
            <w:tcW w:w="432" w:type="pct"/>
            <w:tcBorders>
              <w:top w:val="nil"/>
              <w:left w:val="nil"/>
              <w:bottom w:val="single" w:sz="4" w:space="0" w:color="auto"/>
              <w:right w:val="single" w:sz="4" w:space="0" w:color="auto"/>
            </w:tcBorders>
            <w:shd w:val="clear" w:color="auto" w:fill="auto"/>
            <w:vAlign w:val="center"/>
            <w:hideMark/>
          </w:tcPr>
          <w:p w14:paraId="57CC54A2" w14:textId="77777777" w:rsidR="004701B7" w:rsidRPr="004701B7" w:rsidRDefault="004701B7">
            <w:pPr>
              <w:jc w:val="center"/>
              <w:rPr>
                <w:sz w:val="22"/>
                <w:szCs w:val="22"/>
              </w:rPr>
            </w:pPr>
            <w:r w:rsidRPr="004701B7">
              <w:rPr>
                <w:sz w:val="22"/>
                <w:szCs w:val="22"/>
              </w:rPr>
              <w:t>Đã thực hiện xong</w:t>
            </w:r>
          </w:p>
        </w:tc>
        <w:tc>
          <w:tcPr>
            <w:tcW w:w="364" w:type="pct"/>
            <w:tcBorders>
              <w:top w:val="nil"/>
              <w:left w:val="nil"/>
              <w:bottom w:val="single" w:sz="4" w:space="0" w:color="auto"/>
              <w:right w:val="single" w:sz="4" w:space="0" w:color="auto"/>
            </w:tcBorders>
            <w:shd w:val="clear" w:color="auto" w:fill="auto"/>
            <w:vAlign w:val="center"/>
            <w:hideMark/>
          </w:tcPr>
          <w:p w14:paraId="54D7BFAA" w14:textId="77777777" w:rsidR="004701B7" w:rsidRPr="004701B7" w:rsidRDefault="004701B7">
            <w:pPr>
              <w:jc w:val="center"/>
              <w:rPr>
                <w:sz w:val="22"/>
                <w:szCs w:val="22"/>
              </w:rPr>
            </w:pPr>
            <w:r w:rsidRPr="004701B7">
              <w:rPr>
                <w:sz w:val="22"/>
                <w:szCs w:val="22"/>
              </w:rPr>
              <w:t> </w:t>
            </w:r>
          </w:p>
        </w:tc>
      </w:tr>
      <w:tr w:rsidR="004701B7" w:rsidRPr="004701B7" w14:paraId="78B7AB7A" w14:textId="77777777" w:rsidTr="004701B7">
        <w:trPr>
          <w:trHeight w:val="39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0FCF717D" w14:textId="77777777" w:rsidR="004701B7" w:rsidRPr="004701B7" w:rsidRDefault="004701B7">
            <w:pPr>
              <w:jc w:val="center"/>
              <w:rPr>
                <w:sz w:val="22"/>
                <w:szCs w:val="22"/>
              </w:rPr>
            </w:pPr>
            <w:r w:rsidRPr="004701B7">
              <w:rPr>
                <w:sz w:val="22"/>
                <w:szCs w:val="22"/>
              </w:rPr>
              <w:t>2</w:t>
            </w:r>
          </w:p>
        </w:tc>
        <w:tc>
          <w:tcPr>
            <w:tcW w:w="1040" w:type="pct"/>
            <w:tcBorders>
              <w:top w:val="nil"/>
              <w:left w:val="nil"/>
              <w:bottom w:val="single" w:sz="4" w:space="0" w:color="auto"/>
              <w:right w:val="single" w:sz="4" w:space="0" w:color="auto"/>
            </w:tcBorders>
            <w:shd w:val="clear" w:color="auto" w:fill="auto"/>
            <w:vAlign w:val="center"/>
            <w:hideMark/>
          </w:tcPr>
          <w:p w14:paraId="24418421" w14:textId="77777777" w:rsidR="004701B7" w:rsidRPr="004701B7" w:rsidRDefault="004701B7">
            <w:pPr>
              <w:rPr>
                <w:sz w:val="22"/>
                <w:szCs w:val="22"/>
              </w:rPr>
            </w:pPr>
            <w:r w:rsidRPr="004701B7">
              <w:rPr>
                <w:sz w:val="22"/>
                <w:szCs w:val="22"/>
              </w:rPr>
              <w:t>Bãi bốc xếp hàng hóa và kinh doanh vật liệu xây dựng</w:t>
            </w:r>
          </w:p>
        </w:tc>
        <w:tc>
          <w:tcPr>
            <w:tcW w:w="257" w:type="pct"/>
            <w:tcBorders>
              <w:top w:val="nil"/>
              <w:left w:val="nil"/>
              <w:bottom w:val="single" w:sz="4" w:space="0" w:color="auto"/>
              <w:right w:val="single" w:sz="4" w:space="0" w:color="auto"/>
            </w:tcBorders>
            <w:shd w:val="clear" w:color="auto" w:fill="auto"/>
            <w:vAlign w:val="center"/>
            <w:hideMark/>
          </w:tcPr>
          <w:p w14:paraId="0076B6EA" w14:textId="77777777" w:rsidR="004701B7" w:rsidRPr="004701B7" w:rsidRDefault="004701B7">
            <w:pPr>
              <w:jc w:val="center"/>
              <w:rPr>
                <w:b/>
                <w:bCs/>
                <w:sz w:val="22"/>
                <w:szCs w:val="22"/>
              </w:rPr>
            </w:pPr>
            <w:r w:rsidRPr="004701B7">
              <w:rPr>
                <w:b/>
                <w:bCs/>
                <w:sz w:val="22"/>
                <w:szCs w:val="22"/>
              </w:rPr>
              <w:t>TMD</w:t>
            </w:r>
          </w:p>
        </w:tc>
        <w:tc>
          <w:tcPr>
            <w:tcW w:w="447" w:type="pct"/>
            <w:tcBorders>
              <w:top w:val="nil"/>
              <w:left w:val="nil"/>
              <w:bottom w:val="single" w:sz="4" w:space="0" w:color="auto"/>
              <w:right w:val="single" w:sz="4" w:space="0" w:color="auto"/>
            </w:tcBorders>
            <w:shd w:val="clear" w:color="auto" w:fill="auto"/>
            <w:vAlign w:val="center"/>
            <w:hideMark/>
          </w:tcPr>
          <w:p w14:paraId="6553E913" w14:textId="77777777" w:rsidR="004701B7" w:rsidRPr="004701B7" w:rsidRDefault="004701B7">
            <w:pPr>
              <w:jc w:val="center"/>
              <w:rPr>
                <w:sz w:val="22"/>
                <w:szCs w:val="22"/>
              </w:rPr>
            </w:pPr>
            <w:r w:rsidRPr="004701B7">
              <w:rPr>
                <w:sz w:val="22"/>
                <w:szCs w:val="22"/>
              </w:rPr>
              <w:t>0,52</w:t>
            </w:r>
          </w:p>
        </w:tc>
        <w:tc>
          <w:tcPr>
            <w:tcW w:w="529" w:type="pct"/>
            <w:tcBorders>
              <w:top w:val="nil"/>
              <w:left w:val="nil"/>
              <w:bottom w:val="single" w:sz="4" w:space="0" w:color="auto"/>
              <w:right w:val="single" w:sz="4" w:space="0" w:color="auto"/>
            </w:tcBorders>
            <w:shd w:val="clear" w:color="auto" w:fill="auto"/>
            <w:vAlign w:val="center"/>
            <w:hideMark/>
          </w:tcPr>
          <w:p w14:paraId="5F217556" w14:textId="77777777" w:rsidR="004701B7" w:rsidRPr="004701B7" w:rsidRDefault="004701B7">
            <w:pPr>
              <w:jc w:val="center"/>
              <w:rPr>
                <w:sz w:val="22"/>
                <w:szCs w:val="22"/>
              </w:rPr>
            </w:pPr>
            <w:r w:rsidRPr="004701B7">
              <w:rPr>
                <w:sz w:val="22"/>
                <w:szCs w:val="22"/>
              </w:rPr>
              <w:t>Xã Tiên Du</w:t>
            </w:r>
          </w:p>
        </w:tc>
        <w:tc>
          <w:tcPr>
            <w:tcW w:w="683" w:type="pct"/>
            <w:tcBorders>
              <w:top w:val="nil"/>
              <w:left w:val="nil"/>
              <w:bottom w:val="single" w:sz="4" w:space="0" w:color="auto"/>
              <w:right w:val="single" w:sz="4" w:space="0" w:color="auto"/>
            </w:tcBorders>
            <w:shd w:val="clear" w:color="auto" w:fill="auto"/>
            <w:vAlign w:val="center"/>
            <w:hideMark/>
          </w:tcPr>
          <w:p w14:paraId="219F5E14" w14:textId="77777777" w:rsidR="004701B7" w:rsidRPr="004701B7" w:rsidRDefault="004701B7">
            <w:pPr>
              <w:jc w:val="center"/>
              <w:rPr>
                <w:sz w:val="22"/>
                <w:szCs w:val="22"/>
              </w:rPr>
            </w:pPr>
            <w:r w:rsidRPr="004701B7">
              <w:rPr>
                <w:sz w:val="22"/>
                <w:szCs w:val="22"/>
              </w:rPr>
              <w:t>Công ty TNHH thương mại Hoàng Phương</w:t>
            </w:r>
          </w:p>
        </w:tc>
        <w:tc>
          <w:tcPr>
            <w:tcW w:w="1011" w:type="pct"/>
            <w:tcBorders>
              <w:top w:val="nil"/>
              <w:left w:val="nil"/>
              <w:bottom w:val="single" w:sz="4" w:space="0" w:color="auto"/>
              <w:right w:val="single" w:sz="4" w:space="0" w:color="auto"/>
            </w:tcBorders>
            <w:shd w:val="clear" w:color="auto" w:fill="auto"/>
            <w:vAlign w:val="center"/>
            <w:hideMark/>
          </w:tcPr>
          <w:p w14:paraId="79E8E613" w14:textId="77777777" w:rsidR="004701B7" w:rsidRPr="004701B7" w:rsidRDefault="004701B7">
            <w:pPr>
              <w:jc w:val="center"/>
              <w:rPr>
                <w:sz w:val="22"/>
                <w:szCs w:val="22"/>
              </w:rPr>
            </w:pPr>
            <w:r w:rsidRPr="004701B7">
              <w:rPr>
                <w:sz w:val="22"/>
                <w:szCs w:val="22"/>
              </w:rPr>
              <w:t>QĐ số 94/QĐ-UBND ngày 14/01/2022 về chấp thuận chủ trương đầu tư đồng thời chấp thuận nhà đầu tư</w:t>
            </w:r>
          </w:p>
        </w:tc>
        <w:tc>
          <w:tcPr>
            <w:tcW w:w="432" w:type="pct"/>
            <w:tcBorders>
              <w:top w:val="nil"/>
              <w:left w:val="nil"/>
              <w:bottom w:val="single" w:sz="4" w:space="0" w:color="auto"/>
              <w:right w:val="single" w:sz="4" w:space="0" w:color="auto"/>
            </w:tcBorders>
            <w:shd w:val="clear" w:color="auto" w:fill="auto"/>
            <w:vAlign w:val="center"/>
            <w:hideMark/>
          </w:tcPr>
          <w:p w14:paraId="76CF6BAC" w14:textId="77777777" w:rsidR="004701B7" w:rsidRPr="004701B7" w:rsidRDefault="004701B7">
            <w:pPr>
              <w:jc w:val="center"/>
              <w:rPr>
                <w:sz w:val="22"/>
                <w:szCs w:val="22"/>
              </w:rPr>
            </w:pPr>
            <w:r w:rsidRPr="004701B7">
              <w:rPr>
                <w:sz w:val="22"/>
                <w:szCs w:val="22"/>
              </w:rPr>
              <w:t>Đã thực hiện xong</w:t>
            </w:r>
          </w:p>
        </w:tc>
        <w:tc>
          <w:tcPr>
            <w:tcW w:w="364" w:type="pct"/>
            <w:tcBorders>
              <w:top w:val="nil"/>
              <w:left w:val="nil"/>
              <w:bottom w:val="single" w:sz="4" w:space="0" w:color="auto"/>
              <w:right w:val="single" w:sz="4" w:space="0" w:color="auto"/>
            </w:tcBorders>
            <w:shd w:val="clear" w:color="auto" w:fill="auto"/>
            <w:vAlign w:val="center"/>
            <w:hideMark/>
          </w:tcPr>
          <w:p w14:paraId="0E62A098" w14:textId="77777777" w:rsidR="004701B7" w:rsidRPr="004701B7" w:rsidRDefault="004701B7">
            <w:pPr>
              <w:jc w:val="center"/>
              <w:rPr>
                <w:sz w:val="22"/>
                <w:szCs w:val="22"/>
              </w:rPr>
            </w:pPr>
            <w:r w:rsidRPr="004701B7">
              <w:rPr>
                <w:sz w:val="22"/>
                <w:szCs w:val="22"/>
              </w:rPr>
              <w:t> </w:t>
            </w:r>
          </w:p>
        </w:tc>
      </w:tr>
      <w:tr w:rsidR="004701B7" w:rsidRPr="004701B7" w14:paraId="0C69752B" w14:textId="77777777" w:rsidTr="004701B7">
        <w:trPr>
          <w:trHeight w:val="39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393A535E" w14:textId="77777777" w:rsidR="004701B7" w:rsidRPr="004701B7" w:rsidRDefault="004701B7">
            <w:pPr>
              <w:jc w:val="center"/>
              <w:rPr>
                <w:sz w:val="22"/>
                <w:szCs w:val="22"/>
              </w:rPr>
            </w:pPr>
            <w:r w:rsidRPr="004701B7">
              <w:rPr>
                <w:sz w:val="22"/>
                <w:szCs w:val="22"/>
              </w:rPr>
              <w:t>3</w:t>
            </w:r>
          </w:p>
        </w:tc>
        <w:tc>
          <w:tcPr>
            <w:tcW w:w="1040" w:type="pct"/>
            <w:tcBorders>
              <w:top w:val="nil"/>
              <w:left w:val="nil"/>
              <w:bottom w:val="single" w:sz="4" w:space="0" w:color="auto"/>
              <w:right w:val="single" w:sz="4" w:space="0" w:color="auto"/>
            </w:tcBorders>
            <w:shd w:val="clear" w:color="auto" w:fill="auto"/>
            <w:vAlign w:val="center"/>
            <w:hideMark/>
          </w:tcPr>
          <w:p w14:paraId="0D9D1425" w14:textId="77777777" w:rsidR="004701B7" w:rsidRPr="004701B7" w:rsidRDefault="004701B7">
            <w:pPr>
              <w:rPr>
                <w:sz w:val="22"/>
                <w:szCs w:val="22"/>
              </w:rPr>
            </w:pPr>
            <w:r w:rsidRPr="004701B7">
              <w:rPr>
                <w:sz w:val="22"/>
                <w:szCs w:val="22"/>
              </w:rPr>
              <w:t>Bến, bãi bốc xếp hàng hóa và tập kết vật liệu xây dựng</w:t>
            </w:r>
          </w:p>
        </w:tc>
        <w:tc>
          <w:tcPr>
            <w:tcW w:w="257" w:type="pct"/>
            <w:tcBorders>
              <w:top w:val="nil"/>
              <w:left w:val="nil"/>
              <w:bottom w:val="single" w:sz="4" w:space="0" w:color="auto"/>
              <w:right w:val="single" w:sz="4" w:space="0" w:color="auto"/>
            </w:tcBorders>
            <w:shd w:val="clear" w:color="auto" w:fill="auto"/>
            <w:vAlign w:val="center"/>
            <w:hideMark/>
          </w:tcPr>
          <w:p w14:paraId="5E1A7E7F" w14:textId="77777777" w:rsidR="004701B7" w:rsidRPr="004701B7" w:rsidRDefault="004701B7">
            <w:pPr>
              <w:jc w:val="center"/>
              <w:rPr>
                <w:b/>
                <w:bCs/>
                <w:sz w:val="22"/>
                <w:szCs w:val="22"/>
              </w:rPr>
            </w:pPr>
            <w:r w:rsidRPr="004701B7">
              <w:rPr>
                <w:b/>
                <w:bCs/>
                <w:sz w:val="22"/>
                <w:szCs w:val="22"/>
              </w:rPr>
              <w:t>TMD</w:t>
            </w:r>
          </w:p>
        </w:tc>
        <w:tc>
          <w:tcPr>
            <w:tcW w:w="447" w:type="pct"/>
            <w:tcBorders>
              <w:top w:val="nil"/>
              <w:left w:val="nil"/>
              <w:bottom w:val="single" w:sz="4" w:space="0" w:color="auto"/>
              <w:right w:val="single" w:sz="4" w:space="0" w:color="auto"/>
            </w:tcBorders>
            <w:shd w:val="clear" w:color="auto" w:fill="auto"/>
            <w:vAlign w:val="center"/>
            <w:hideMark/>
          </w:tcPr>
          <w:p w14:paraId="3973AAAD" w14:textId="77777777" w:rsidR="004701B7" w:rsidRPr="004701B7" w:rsidRDefault="004701B7">
            <w:pPr>
              <w:jc w:val="center"/>
              <w:rPr>
                <w:sz w:val="22"/>
                <w:szCs w:val="22"/>
              </w:rPr>
            </w:pPr>
            <w:r w:rsidRPr="004701B7">
              <w:rPr>
                <w:sz w:val="22"/>
                <w:szCs w:val="22"/>
              </w:rPr>
              <w:t>1,84</w:t>
            </w:r>
          </w:p>
        </w:tc>
        <w:tc>
          <w:tcPr>
            <w:tcW w:w="529" w:type="pct"/>
            <w:tcBorders>
              <w:top w:val="nil"/>
              <w:left w:val="nil"/>
              <w:bottom w:val="single" w:sz="4" w:space="0" w:color="auto"/>
              <w:right w:val="single" w:sz="4" w:space="0" w:color="auto"/>
            </w:tcBorders>
            <w:shd w:val="clear" w:color="auto" w:fill="auto"/>
            <w:vAlign w:val="center"/>
            <w:hideMark/>
          </w:tcPr>
          <w:p w14:paraId="25676ED7" w14:textId="77777777" w:rsidR="004701B7" w:rsidRPr="004701B7" w:rsidRDefault="004701B7">
            <w:pPr>
              <w:jc w:val="center"/>
              <w:rPr>
                <w:sz w:val="22"/>
                <w:szCs w:val="22"/>
              </w:rPr>
            </w:pPr>
            <w:r w:rsidRPr="004701B7">
              <w:rPr>
                <w:sz w:val="22"/>
                <w:szCs w:val="22"/>
              </w:rPr>
              <w:t>Xã Tiên Du</w:t>
            </w:r>
          </w:p>
        </w:tc>
        <w:tc>
          <w:tcPr>
            <w:tcW w:w="683" w:type="pct"/>
            <w:tcBorders>
              <w:top w:val="nil"/>
              <w:left w:val="nil"/>
              <w:bottom w:val="single" w:sz="4" w:space="0" w:color="auto"/>
              <w:right w:val="single" w:sz="4" w:space="0" w:color="auto"/>
            </w:tcBorders>
            <w:shd w:val="clear" w:color="auto" w:fill="auto"/>
            <w:vAlign w:val="center"/>
            <w:hideMark/>
          </w:tcPr>
          <w:p w14:paraId="0C13E63B" w14:textId="77777777" w:rsidR="004701B7" w:rsidRPr="004701B7" w:rsidRDefault="004701B7">
            <w:pPr>
              <w:jc w:val="center"/>
              <w:rPr>
                <w:sz w:val="22"/>
                <w:szCs w:val="22"/>
              </w:rPr>
            </w:pPr>
            <w:r w:rsidRPr="004701B7">
              <w:rPr>
                <w:sz w:val="22"/>
                <w:szCs w:val="22"/>
              </w:rPr>
              <w:t>Công ty cổ phần thương mại Quang Huy</w:t>
            </w:r>
          </w:p>
        </w:tc>
        <w:tc>
          <w:tcPr>
            <w:tcW w:w="1011" w:type="pct"/>
            <w:tcBorders>
              <w:top w:val="nil"/>
              <w:left w:val="nil"/>
              <w:bottom w:val="single" w:sz="4" w:space="0" w:color="auto"/>
              <w:right w:val="single" w:sz="4" w:space="0" w:color="auto"/>
            </w:tcBorders>
            <w:shd w:val="clear" w:color="auto" w:fill="auto"/>
            <w:vAlign w:val="center"/>
            <w:hideMark/>
          </w:tcPr>
          <w:p w14:paraId="72741AC8" w14:textId="77777777" w:rsidR="004701B7" w:rsidRPr="004701B7" w:rsidRDefault="004701B7">
            <w:pPr>
              <w:jc w:val="center"/>
              <w:rPr>
                <w:sz w:val="22"/>
                <w:szCs w:val="22"/>
              </w:rPr>
            </w:pPr>
            <w:r w:rsidRPr="004701B7">
              <w:rPr>
                <w:sz w:val="22"/>
                <w:szCs w:val="22"/>
              </w:rPr>
              <w:t>Quy hoạch sử dụng đất huyện Phù Ninh giai đoạn 2021-2030</w:t>
            </w:r>
          </w:p>
        </w:tc>
        <w:tc>
          <w:tcPr>
            <w:tcW w:w="432" w:type="pct"/>
            <w:tcBorders>
              <w:top w:val="nil"/>
              <w:left w:val="nil"/>
              <w:bottom w:val="single" w:sz="4" w:space="0" w:color="auto"/>
              <w:right w:val="single" w:sz="4" w:space="0" w:color="auto"/>
            </w:tcBorders>
            <w:shd w:val="clear" w:color="auto" w:fill="auto"/>
            <w:vAlign w:val="center"/>
            <w:hideMark/>
          </w:tcPr>
          <w:p w14:paraId="6B345115" w14:textId="77777777" w:rsidR="004701B7" w:rsidRPr="004701B7" w:rsidRDefault="004701B7">
            <w:pPr>
              <w:jc w:val="center"/>
              <w:rPr>
                <w:sz w:val="22"/>
                <w:szCs w:val="22"/>
              </w:rPr>
            </w:pPr>
            <w:r w:rsidRPr="004701B7">
              <w:rPr>
                <w:sz w:val="22"/>
                <w:szCs w:val="22"/>
              </w:rPr>
              <w:t>Đã thực hiện xong</w:t>
            </w:r>
          </w:p>
        </w:tc>
        <w:tc>
          <w:tcPr>
            <w:tcW w:w="364" w:type="pct"/>
            <w:tcBorders>
              <w:top w:val="nil"/>
              <w:left w:val="nil"/>
              <w:bottom w:val="single" w:sz="4" w:space="0" w:color="auto"/>
              <w:right w:val="single" w:sz="4" w:space="0" w:color="auto"/>
            </w:tcBorders>
            <w:shd w:val="clear" w:color="auto" w:fill="auto"/>
            <w:vAlign w:val="center"/>
            <w:hideMark/>
          </w:tcPr>
          <w:p w14:paraId="51177828" w14:textId="77777777" w:rsidR="004701B7" w:rsidRPr="004701B7" w:rsidRDefault="004701B7">
            <w:pPr>
              <w:jc w:val="center"/>
              <w:rPr>
                <w:sz w:val="22"/>
                <w:szCs w:val="22"/>
              </w:rPr>
            </w:pPr>
            <w:r w:rsidRPr="004701B7">
              <w:rPr>
                <w:sz w:val="22"/>
                <w:szCs w:val="22"/>
              </w:rPr>
              <w:t> </w:t>
            </w:r>
          </w:p>
        </w:tc>
      </w:tr>
      <w:tr w:rsidR="004701B7" w:rsidRPr="004701B7" w14:paraId="77CACF31" w14:textId="77777777" w:rsidTr="004701B7">
        <w:trPr>
          <w:trHeight w:val="39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44C0B5E8" w14:textId="77777777" w:rsidR="004701B7" w:rsidRPr="004701B7" w:rsidRDefault="004701B7">
            <w:pPr>
              <w:jc w:val="center"/>
              <w:rPr>
                <w:sz w:val="22"/>
                <w:szCs w:val="22"/>
              </w:rPr>
            </w:pPr>
            <w:r w:rsidRPr="004701B7">
              <w:rPr>
                <w:sz w:val="22"/>
                <w:szCs w:val="22"/>
              </w:rPr>
              <w:t>4</w:t>
            </w:r>
          </w:p>
        </w:tc>
        <w:tc>
          <w:tcPr>
            <w:tcW w:w="1040" w:type="pct"/>
            <w:tcBorders>
              <w:top w:val="nil"/>
              <w:left w:val="nil"/>
              <w:bottom w:val="single" w:sz="4" w:space="0" w:color="auto"/>
              <w:right w:val="single" w:sz="4" w:space="0" w:color="auto"/>
            </w:tcBorders>
            <w:shd w:val="clear" w:color="auto" w:fill="auto"/>
            <w:vAlign w:val="center"/>
            <w:hideMark/>
          </w:tcPr>
          <w:p w14:paraId="300F6378" w14:textId="77777777" w:rsidR="004701B7" w:rsidRPr="004701B7" w:rsidRDefault="004701B7">
            <w:pPr>
              <w:rPr>
                <w:sz w:val="22"/>
                <w:szCs w:val="22"/>
              </w:rPr>
            </w:pPr>
            <w:r w:rsidRPr="004701B7">
              <w:rPr>
                <w:sz w:val="22"/>
                <w:szCs w:val="22"/>
              </w:rPr>
              <w:t>Bến, bãi bốc xếp hàng hóa và tập kết vật liệu xây dựng</w:t>
            </w:r>
          </w:p>
        </w:tc>
        <w:tc>
          <w:tcPr>
            <w:tcW w:w="257" w:type="pct"/>
            <w:tcBorders>
              <w:top w:val="nil"/>
              <w:left w:val="nil"/>
              <w:bottom w:val="single" w:sz="4" w:space="0" w:color="auto"/>
              <w:right w:val="single" w:sz="4" w:space="0" w:color="auto"/>
            </w:tcBorders>
            <w:shd w:val="clear" w:color="auto" w:fill="auto"/>
            <w:vAlign w:val="center"/>
            <w:hideMark/>
          </w:tcPr>
          <w:p w14:paraId="5967B26E" w14:textId="77777777" w:rsidR="004701B7" w:rsidRPr="004701B7" w:rsidRDefault="004701B7">
            <w:pPr>
              <w:jc w:val="center"/>
              <w:rPr>
                <w:b/>
                <w:bCs/>
                <w:sz w:val="22"/>
                <w:szCs w:val="22"/>
              </w:rPr>
            </w:pPr>
            <w:r w:rsidRPr="004701B7">
              <w:rPr>
                <w:b/>
                <w:bCs/>
                <w:sz w:val="22"/>
                <w:szCs w:val="22"/>
              </w:rPr>
              <w:t>TMD</w:t>
            </w:r>
          </w:p>
        </w:tc>
        <w:tc>
          <w:tcPr>
            <w:tcW w:w="447" w:type="pct"/>
            <w:tcBorders>
              <w:top w:val="nil"/>
              <w:left w:val="nil"/>
              <w:bottom w:val="single" w:sz="4" w:space="0" w:color="auto"/>
              <w:right w:val="single" w:sz="4" w:space="0" w:color="auto"/>
            </w:tcBorders>
            <w:shd w:val="clear" w:color="auto" w:fill="auto"/>
            <w:vAlign w:val="center"/>
            <w:hideMark/>
          </w:tcPr>
          <w:p w14:paraId="7A351CDE" w14:textId="77777777" w:rsidR="004701B7" w:rsidRPr="004701B7" w:rsidRDefault="004701B7">
            <w:pPr>
              <w:jc w:val="center"/>
              <w:rPr>
                <w:sz w:val="22"/>
                <w:szCs w:val="22"/>
              </w:rPr>
            </w:pPr>
            <w:r w:rsidRPr="004701B7">
              <w:rPr>
                <w:sz w:val="22"/>
                <w:szCs w:val="22"/>
              </w:rPr>
              <w:t>1,23</w:t>
            </w:r>
          </w:p>
        </w:tc>
        <w:tc>
          <w:tcPr>
            <w:tcW w:w="529" w:type="pct"/>
            <w:tcBorders>
              <w:top w:val="nil"/>
              <w:left w:val="nil"/>
              <w:bottom w:val="single" w:sz="4" w:space="0" w:color="auto"/>
              <w:right w:val="single" w:sz="4" w:space="0" w:color="auto"/>
            </w:tcBorders>
            <w:shd w:val="clear" w:color="auto" w:fill="auto"/>
            <w:vAlign w:val="center"/>
            <w:hideMark/>
          </w:tcPr>
          <w:p w14:paraId="62A17AF7" w14:textId="77777777" w:rsidR="004701B7" w:rsidRPr="004701B7" w:rsidRDefault="004701B7">
            <w:pPr>
              <w:jc w:val="center"/>
              <w:rPr>
                <w:sz w:val="22"/>
                <w:szCs w:val="22"/>
              </w:rPr>
            </w:pPr>
            <w:r w:rsidRPr="004701B7">
              <w:rPr>
                <w:sz w:val="22"/>
                <w:szCs w:val="22"/>
              </w:rPr>
              <w:t>Xã Tiên Du</w:t>
            </w:r>
          </w:p>
        </w:tc>
        <w:tc>
          <w:tcPr>
            <w:tcW w:w="683" w:type="pct"/>
            <w:tcBorders>
              <w:top w:val="nil"/>
              <w:left w:val="nil"/>
              <w:bottom w:val="single" w:sz="4" w:space="0" w:color="auto"/>
              <w:right w:val="single" w:sz="4" w:space="0" w:color="auto"/>
            </w:tcBorders>
            <w:shd w:val="clear" w:color="auto" w:fill="auto"/>
            <w:vAlign w:val="center"/>
            <w:hideMark/>
          </w:tcPr>
          <w:p w14:paraId="67F73B68" w14:textId="77777777" w:rsidR="004701B7" w:rsidRPr="004701B7" w:rsidRDefault="004701B7">
            <w:pPr>
              <w:jc w:val="center"/>
              <w:rPr>
                <w:sz w:val="22"/>
                <w:szCs w:val="22"/>
              </w:rPr>
            </w:pPr>
            <w:r w:rsidRPr="004701B7">
              <w:rPr>
                <w:sz w:val="22"/>
                <w:szCs w:val="22"/>
              </w:rPr>
              <w:t>Công ty TNHH một thành viên Thông Thái Phú Thọ</w:t>
            </w:r>
          </w:p>
        </w:tc>
        <w:tc>
          <w:tcPr>
            <w:tcW w:w="1011" w:type="pct"/>
            <w:tcBorders>
              <w:top w:val="nil"/>
              <w:left w:val="nil"/>
              <w:bottom w:val="single" w:sz="4" w:space="0" w:color="auto"/>
              <w:right w:val="single" w:sz="4" w:space="0" w:color="auto"/>
            </w:tcBorders>
            <w:shd w:val="clear" w:color="auto" w:fill="auto"/>
            <w:vAlign w:val="center"/>
            <w:hideMark/>
          </w:tcPr>
          <w:p w14:paraId="12AEF148" w14:textId="77777777" w:rsidR="004701B7" w:rsidRPr="004701B7" w:rsidRDefault="004701B7">
            <w:pPr>
              <w:jc w:val="center"/>
              <w:rPr>
                <w:sz w:val="22"/>
                <w:szCs w:val="22"/>
              </w:rPr>
            </w:pPr>
            <w:r w:rsidRPr="004701B7">
              <w:rPr>
                <w:sz w:val="22"/>
                <w:szCs w:val="22"/>
              </w:rPr>
              <w:t>Quy hoạch sử dụng đất huyện Phù Ninh giai đoạn 2021-2030</w:t>
            </w:r>
          </w:p>
        </w:tc>
        <w:tc>
          <w:tcPr>
            <w:tcW w:w="432" w:type="pct"/>
            <w:tcBorders>
              <w:top w:val="nil"/>
              <w:left w:val="nil"/>
              <w:bottom w:val="single" w:sz="4" w:space="0" w:color="auto"/>
              <w:right w:val="single" w:sz="4" w:space="0" w:color="auto"/>
            </w:tcBorders>
            <w:shd w:val="clear" w:color="auto" w:fill="auto"/>
            <w:vAlign w:val="center"/>
            <w:hideMark/>
          </w:tcPr>
          <w:p w14:paraId="5C6B0B3B" w14:textId="77777777" w:rsidR="004701B7" w:rsidRPr="004701B7" w:rsidRDefault="004701B7">
            <w:pPr>
              <w:jc w:val="center"/>
              <w:rPr>
                <w:sz w:val="22"/>
                <w:szCs w:val="22"/>
              </w:rPr>
            </w:pPr>
            <w:r w:rsidRPr="004701B7">
              <w:rPr>
                <w:sz w:val="22"/>
                <w:szCs w:val="22"/>
              </w:rPr>
              <w:t>Đã thực hiện xong</w:t>
            </w:r>
          </w:p>
        </w:tc>
        <w:tc>
          <w:tcPr>
            <w:tcW w:w="364" w:type="pct"/>
            <w:tcBorders>
              <w:top w:val="nil"/>
              <w:left w:val="nil"/>
              <w:bottom w:val="single" w:sz="4" w:space="0" w:color="auto"/>
              <w:right w:val="single" w:sz="4" w:space="0" w:color="auto"/>
            </w:tcBorders>
            <w:shd w:val="clear" w:color="auto" w:fill="auto"/>
            <w:vAlign w:val="center"/>
            <w:hideMark/>
          </w:tcPr>
          <w:p w14:paraId="119AB97E" w14:textId="77777777" w:rsidR="004701B7" w:rsidRPr="004701B7" w:rsidRDefault="004701B7">
            <w:pPr>
              <w:jc w:val="center"/>
              <w:rPr>
                <w:sz w:val="22"/>
                <w:szCs w:val="22"/>
              </w:rPr>
            </w:pPr>
            <w:r w:rsidRPr="004701B7">
              <w:rPr>
                <w:sz w:val="22"/>
                <w:szCs w:val="22"/>
              </w:rPr>
              <w:t> </w:t>
            </w:r>
          </w:p>
        </w:tc>
      </w:tr>
      <w:tr w:rsidR="004701B7" w:rsidRPr="004701B7" w14:paraId="6E0AD15C" w14:textId="77777777" w:rsidTr="004701B7">
        <w:trPr>
          <w:trHeight w:val="39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3A7B8263" w14:textId="77777777" w:rsidR="004701B7" w:rsidRPr="004701B7" w:rsidRDefault="004701B7">
            <w:pPr>
              <w:jc w:val="center"/>
              <w:rPr>
                <w:sz w:val="22"/>
                <w:szCs w:val="22"/>
              </w:rPr>
            </w:pPr>
            <w:r w:rsidRPr="004701B7">
              <w:rPr>
                <w:sz w:val="22"/>
                <w:szCs w:val="22"/>
              </w:rPr>
              <w:t>5</w:t>
            </w:r>
          </w:p>
        </w:tc>
        <w:tc>
          <w:tcPr>
            <w:tcW w:w="1040" w:type="pct"/>
            <w:tcBorders>
              <w:top w:val="nil"/>
              <w:left w:val="nil"/>
              <w:bottom w:val="single" w:sz="4" w:space="0" w:color="auto"/>
              <w:right w:val="single" w:sz="4" w:space="0" w:color="auto"/>
            </w:tcBorders>
            <w:shd w:val="clear" w:color="auto" w:fill="auto"/>
            <w:vAlign w:val="center"/>
            <w:hideMark/>
          </w:tcPr>
          <w:p w14:paraId="2F45E5E9" w14:textId="77777777" w:rsidR="004701B7" w:rsidRPr="004701B7" w:rsidRDefault="004701B7">
            <w:pPr>
              <w:rPr>
                <w:sz w:val="22"/>
                <w:szCs w:val="22"/>
              </w:rPr>
            </w:pPr>
            <w:r w:rsidRPr="004701B7">
              <w:rPr>
                <w:sz w:val="22"/>
                <w:szCs w:val="22"/>
              </w:rPr>
              <w:t>Bến, bãi bốc xếp hàng hóa và tập kết vật liệu xây dựng</w:t>
            </w:r>
          </w:p>
        </w:tc>
        <w:tc>
          <w:tcPr>
            <w:tcW w:w="257" w:type="pct"/>
            <w:tcBorders>
              <w:top w:val="nil"/>
              <w:left w:val="nil"/>
              <w:bottom w:val="single" w:sz="4" w:space="0" w:color="auto"/>
              <w:right w:val="single" w:sz="4" w:space="0" w:color="auto"/>
            </w:tcBorders>
            <w:shd w:val="clear" w:color="auto" w:fill="auto"/>
            <w:vAlign w:val="center"/>
            <w:hideMark/>
          </w:tcPr>
          <w:p w14:paraId="2791DC3C" w14:textId="77777777" w:rsidR="004701B7" w:rsidRPr="004701B7" w:rsidRDefault="004701B7">
            <w:pPr>
              <w:jc w:val="center"/>
              <w:rPr>
                <w:b/>
                <w:bCs/>
                <w:sz w:val="22"/>
                <w:szCs w:val="22"/>
              </w:rPr>
            </w:pPr>
            <w:r w:rsidRPr="004701B7">
              <w:rPr>
                <w:b/>
                <w:bCs/>
                <w:sz w:val="22"/>
                <w:szCs w:val="22"/>
              </w:rPr>
              <w:t>TMD</w:t>
            </w:r>
          </w:p>
        </w:tc>
        <w:tc>
          <w:tcPr>
            <w:tcW w:w="447" w:type="pct"/>
            <w:tcBorders>
              <w:top w:val="nil"/>
              <w:left w:val="nil"/>
              <w:bottom w:val="single" w:sz="4" w:space="0" w:color="auto"/>
              <w:right w:val="single" w:sz="4" w:space="0" w:color="auto"/>
            </w:tcBorders>
            <w:shd w:val="clear" w:color="auto" w:fill="auto"/>
            <w:vAlign w:val="center"/>
            <w:hideMark/>
          </w:tcPr>
          <w:p w14:paraId="21BAB34E" w14:textId="77777777" w:rsidR="004701B7" w:rsidRPr="004701B7" w:rsidRDefault="004701B7">
            <w:pPr>
              <w:jc w:val="center"/>
              <w:rPr>
                <w:sz w:val="22"/>
                <w:szCs w:val="22"/>
              </w:rPr>
            </w:pPr>
            <w:r w:rsidRPr="004701B7">
              <w:rPr>
                <w:sz w:val="22"/>
                <w:szCs w:val="22"/>
              </w:rPr>
              <w:t>0,40</w:t>
            </w:r>
          </w:p>
        </w:tc>
        <w:tc>
          <w:tcPr>
            <w:tcW w:w="529" w:type="pct"/>
            <w:tcBorders>
              <w:top w:val="nil"/>
              <w:left w:val="nil"/>
              <w:bottom w:val="single" w:sz="4" w:space="0" w:color="auto"/>
              <w:right w:val="single" w:sz="4" w:space="0" w:color="auto"/>
            </w:tcBorders>
            <w:shd w:val="clear" w:color="auto" w:fill="auto"/>
            <w:vAlign w:val="center"/>
            <w:hideMark/>
          </w:tcPr>
          <w:p w14:paraId="127D7215" w14:textId="77777777" w:rsidR="004701B7" w:rsidRPr="004701B7" w:rsidRDefault="004701B7">
            <w:pPr>
              <w:jc w:val="center"/>
              <w:rPr>
                <w:sz w:val="22"/>
                <w:szCs w:val="22"/>
              </w:rPr>
            </w:pPr>
            <w:r w:rsidRPr="004701B7">
              <w:rPr>
                <w:sz w:val="22"/>
                <w:szCs w:val="22"/>
              </w:rPr>
              <w:t>Xã Tiên Du</w:t>
            </w:r>
          </w:p>
        </w:tc>
        <w:tc>
          <w:tcPr>
            <w:tcW w:w="683" w:type="pct"/>
            <w:tcBorders>
              <w:top w:val="nil"/>
              <w:left w:val="nil"/>
              <w:bottom w:val="single" w:sz="4" w:space="0" w:color="auto"/>
              <w:right w:val="single" w:sz="4" w:space="0" w:color="auto"/>
            </w:tcBorders>
            <w:shd w:val="clear" w:color="auto" w:fill="auto"/>
            <w:vAlign w:val="center"/>
            <w:hideMark/>
          </w:tcPr>
          <w:p w14:paraId="718E52B0" w14:textId="77777777" w:rsidR="004701B7" w:rsidRPr="004701B7" w:rsidRDefault="004701B7">
            <w:pPr>
              <w:jc w:val="center"/>
              <w:rPr>
                <w:sz w:val="22"/>
                <w:szCs w:val="22"/>
              </w:rPr>
            </w:pPr>
            <w:r w:rsidRPr="004701B7">
              <w:rPr>
                <w:sz w:val="22"/>
                <w:szCs w:val="22"/>
              </w:rPr>
              <w:t>Doanh nghiệp tư nhân Tiền Giang</w:t>
            </w:r>
          </w:p>
        </w:tc>
        <w:tc>
          <w:tcPr>
            <w:tcW w:w="1011" w:type="pct"/>
            <w:tcBorders>
              <w:top w:val="nil"/>
              <w:left w:val="nil"/>
              <w:bottom w:val="single" w:sz="4" w:space="0" w:color="auto"/>
              <w:right w:val="single" w:sz="4" w:space="0" w:color="auto"/>
            </w:tcBorders>
            <w:shd w:val="clear" w:color="auto" w:fill="auto"/>
            <w:vAlign w:val="center"/>
            <w:hideMark/>
          </w:tcPr>
          <w:p w14:paraId="7C071994" w14:textId="77777777" w:rsidR="004701B7" w:rsidRPr="004701B7" w:rsidRDefault="004701B7">
            <w:pPr>
              <w:jc w:val="center"/>
              <w:rPr>
                <w:sz w:val="22"/>
                <w:szCs w:val="22"/>
              </w:rPr>
            </w:pPr>
            <w:r w:rsidRPr="004701B7">
              <w:rPr>
                <w:sz w:val="22"/>
                <w:szCs w:val="22"/>
              </w:rPr>
              <w:t>Quy hoạch sử dụng đất huyện Phù Ninh giai đoạn 2021-2030</w:t>
            </w:r>
          </w:p>
        </w:tc>
        <w:tc>
          <w:tcPr>
            <w:tcW w:w="432" w:type="pct"/>
            <w:tcBorders>
              <w:top w:val="nil"/>
              <w:left w:val="nil"/>
              <w:bottom w:val="single" w:sz="4" w:space="0" w:color="auto"/>
              <w:right w:val="single" w:sz="4" w:space="0" w:color="auto"/>
            </w:tcBorders>
            <w:shd w:val="clear" w:color="auto" w:fill="auto"/>
            <w:vAlign w:val="center"/>
            <w:hideMark/>
          </w:tcPr>
          <w:p w14:paraId="376D3555" w14:textId="77777777" w:rsidR="004701B7" w:rsidRPr="004701B7" w:rsidRDefault="004701B7">
            <w:pPr>
              <w:jc w:val="center"/>
              <w:rPr>
                <w:sz w:val="22"/>
                <w:szCs w:val="22"/>
              </w:rPr>
            </w:pPr>
            <w:r w:rsidRPr="004701B7">
              <w:rPr>
                <w:sz w:val="22"/>
                <w:szCs w:val="22"/>
              </w:rPr>
              <w:t>Đã thực hiện xong</w:t>
            </w:r>
          </w:p>
        </w:tc>
        <w:tc>
          <w:tcPr>
            <w:tcW w:w="364" w:type="pct"/>
            <w:tcBorders>
              <w:top w:val="nil"/>
              <w:left w:val="nil"/>
              <w:bottom w:val="single" w:sz="4" w:space="0" w:color="auto"/>
              <w:right w:val="single" w:sz="4" w:space="0" w:color="auto"/>
            </w:tcBorders>
            <w:shd w:val="clear" w:color="auto" w:fill="auto"/>
            <w:vAlign w:val="center"/>
            <w:hideMark/>
          </w:tcPr>
          <w:p w14:paraId="73A3CD60" w14:textId="77777777" w:rsidR="004701B7" w:rsidRPr="004701B7" w:rsidRDefault="004701B7">
            <w:pPr>
              <w:jc w:val="center"/>
              <w:rPr>
                <w:sz w:val="22"/>
                <w:szCs w:val="22"/>
              </w:rPr>
            </w:pPr>
            <w:r w:rsidRPr="004701B7">
              <w:rPr>
                <w:sz w:val="22"/>
                <w:szCs w:val="22"/>
              </w:rPr>
              <w:t> </w:t>
            </w:r>
          </w:p>
        </w:tc>
      </w:tr>
      <w:tr w:rsidR="004701B7" w:rsidRPr="004701B7" w14:paraId="4AE02370" w14:textId="77777777" w:rsidTr="004701B7">
        <w:trPr>
          <w:trHeight w:val="39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300EAF6F" w14:textId="77777777" w:rsidR="004701B7" w:rsidRPr="004701B7" w:rsidRDefault="004701B7">
            <w:pPr>
              <w:jc w:val="center"/>
              <w:rPr>
                <w:sz w:val="22"/>
                <w:szCs w:val="22"/>
              </w:rPr>
            </w:pPr>
            <w:r w:rsidRPr="004701B7">
              <w:rPr>
                <w:sz w:val="22"/>
                <w:szCs w:val="22"/>
              </w:rPr>
              <w:t>6</w:t>
            </w:r>
          </w:p>
        </w:tc>
        <w:tc>
          <w:tcPr>
            <w:tcW w:w="1040" w:type="pct"/>
            <w:tcBorders>
              <w:top w:val="nil"/>
              <w:left w:val="nil"/>
              <w:bottom w:val="single" w:sz="4" w:space="0" w:color="auto"/>
              <w:right w:val="single" w:sz="4" w:space="0" w:color="auto"/>
            </w:tcBorders>
            <w:shd w:val="clear" w:color="auto" w:fill="auto"/>
            <w:vAlign w:val="center"/>
            <w:hideMark/>
          </w:tcPr>
          <w:p w14:paraId="3E6CF64A" w14:textId="77777777" w:rsidR="004701B7" w:rsidRPr="004701B7" w:rsidRDefault="004701B7">
            <w:pPr>
              <w:rPr>
                <w:sz w:val="22"/>
                <w:szCs w:val="22"/>
              </w:rPr>
            </w:pPr>
            <w:r w:rsidRPr="004701B7">
              <w:rPr>
                <w:sz w:val="22"/>
                <w:szCs w:val="22"/>
              </w:rPr>
              <w:t>Cửa hàng trưng bày và kinh doanh vật liệu xây dựng tại xã Tiên Du</w:t>
            </w:r>
          </w:p>
        </w:tc>
        <w:tc>
          <w:tcPr>
            <w:tcW w:w="257" w:type="pct"/>
            <w:tcBorders>
              <w:top w:val="nil"/>
              <w:left w:val="nil"/>
              <w:bottom w:val="single" w:sz="4" w:space="0" w:color="auto"/>
              <w:right w:val="single" w:sz="4" w:space="0" w:color="auto"/>
            </w:tcBorders>
            <w:shd w:val="clear" w:color="auto" w:fill="auto"/>
            <w:vAlign w:val="center"/>
            <w:hideMark/>
          </w:tcPr>
          <w:p w14:paraId="75313ADD" w14:textId="77777777" w:rsidR="004701B7" w:rsidRPr="004701B7" w:rsidRDefault="004701B7">
            <w:pPr>
              <w:jc w:val="center"/>
              <w:rPr>
                <w:b/>
                <w:bCs/>
                <w:sz w:val="22"/>
                <w:szCs w:val="22"/>
              </w:rPr>
            </w:pPr>
            <w:r w:rsidRPr="004701B7">
              <w:rPr>
                <w:b/>
                <w:bCs/>
                <w:sz w:val="22"/>
                <w:szCs w:val="22"/>
              </w:rPr>
              <w:t>TMD</w:t>
            </w:r>
          </w:p>
        </w:tc>
        <w:tc>
          <w:tcPr>
            <w:tcW w:w="447" w:type="pct"/>
            <w:tcBorders>
              <w:top w:val="nil"/>
              <w:left w:val="nil"/>
              <w:bottom w:val="single" w:sz="4" w:space="0" w:color="auto"/>
              <w:right w:val="single" w:sz="4" w:space="0" w:color="auto"/>
            </w:tcBorders>
            <w:shd w:val="clear" w:color="auto" w:fill="auto"/>
            <w:vAlign w:val="center"/>
            <w:hideMark/>
          </w:tcPr>
          <w:p w14:paraId="7CAC2326" w14:textId="77777777" w:rsidR="004701B7" w:rsidRPr="004701B7" w:rsidRDefault="004701B7">
            <w:pPr>
              <w:jc w:val="center"/>
              <w:rPr>
                <w:sz w:val="22"/>
                <w:szCs w:val="22"/>
              </w:rPr>
            </w:pPr>
            <w:r w:rsidRPr="004701B7">
              <w:rPr>
                <w:sz w:val="22"/>
                <w:szCs w:val="22"/>
              </w:rPr>
              <w:t>0,32</w:t>
            </w:r>
          </w:p>
        </w:tc>
        <w:tc>
          <w:tcPr>
            <w:tcW w:w="529" w:type="pct"/>
            <w:tcBorders>
              <w:top w:val="nil"/>
              <w:left w:val="nil"/>
              <w:bottom w:val="single" w:sz="4" w:space="0" w:color="auto"/>
              <w:right w:val="single" w:sz="4" w:space="0" w:color="auto"/>
            </w:tcBorders>
            <w:shd w:val="clear" w:color="auto" w:fill="auto"/>
            <w:vAlign w:val="center"/>
            <w:hideMark/>
          </w:tcPr>
          <w:p w14:paraId="72CD542D" w14:textId="77777777" w:rsidR="004701B7" w:rsidRPr="004701B7" w:rsidRDefault="004701B7">
            <w:pPr>
              <w:jc w:val="center"/>
              <w:rPr>
                <w:sz w:val="22"/>
                <w:szCs w:val="22"/>
              </w:rPr>
            </w:pPr>
            <w:r w:rsidRPr="004701B7">
              <w:rPr>
                <w:sz w:val="22"/>
                <w:szCs w:val="22"/>
              </w:rPr>
              <w:t>Xã Tiên Du</w:t>
            </w:r>
          </w:p>
        </w:tc>
        <w:tc>
          <w:tcPr>
            <w:tcW w:w="683" w:type="pct"/>
            <w:tcBorders>
              <w:top w:val="nil"/>
              <w:left w:val="nil"/>
              <w:bottom w:val="single" w:sz="4" w:space="0" w:color="auto"/>
              <w:right w:val="single" w:sz="4" w:space="0" w:color="auto"/>
            </w:tcBorders>
            <w:shd w:val="clear" w:color="auto" w:fill="auto"/>
            <w:vAlign w:val="center"/>
            <w:hideMark/>
          </w:tcPr>
          <w:p w14:paraId="4A23276D" w14:textId="77777777" w:rsidR="004701B7" w:rsidRPr="004701B7" w:rsidRDefault="004701B7">
            <w:pPr>
              <w:jc w:val="center"/>
              <w:rPr>
                <w:sz w:val="22"/>
                <w:szCs w:val="22"/>
              </w:rPr>
            </w:pPr>
            <w:r w:rsidRPr="004701B7">
              <w:rPr>
                <w:sz w:val="22"/>
                <w:szCs w:val="22"/>
              </w:rPr>
              <w:t>Công ty TNHH thương mại Thành Lộc Phú Thọ</w:t>
            </w:r>
          </w:p>
        </w:tc>
        <w:tc>
          <w:tcPr>
            <w:tcW w:w="1011" w:type="pct"/>
            <w:tcBorders>
              <w:top w:val="nil"/>
              <w:left w:val="nil"/>
              <w:bottom w:val="single" w:sz="4" w:space="0" w:color="auto"/>
              <w:right w:val="single" w:sz="4" w:space="0" w:color="auto"/>
            </w:tcBorders>
            <w:shd w:val="clear" w:color="auto" w:fill="auto"/>
            <w:vAlign w:val="center"/>
            <w:hideMark/>
          </w:tcPr>
          <w:p w14:paraId="41AC5BC9" w14:textId="77777777" w:rsidR="004701B7" w:rsidRPr="004701B7" w:rsidRDefault="004701B7">
            <w:pPr>
              <w:jc w:val="center"/>
              <w:rPr>
                <w:sz w:val="22"/>
                <w:szCs w:val="22"/>
              </w:rPr>
            </w:pPr>
            <w:r w:rsidRPr="004701B7">
              <w:rPr>
                <w:sz w:val="22"/>
                <w:szCs w:val="22"/>
              </w:rPr>
              <w:t>Nghị quyết số 02/2021/NQ-HĐND ngày 19/4/2021 của HĐND tỉnh Phú Thọ</w:t>
            </w:r>
          </w:p>
        </w:tc>
        <w:tc>
          <w:tcPr>
            <w:tcW w:w="432" w:type="pct"/>
            <w:tcBorders>
              <w:top w:val="nil"/>
              <w:left w:val="nil"/>
              <w:bottom w:val="single" w:sz="4" w:space="0" w:color="auto"/>
              <w:right w:val="single" w:sz="4" w:space="0" w:color="auto"/>
            </w:tcBorders>
            <w:shd w:val="clear" w:color="auto" w:fill="auto"/>
            <w:vAlign w:val="center"/>
            <w:hideMark/>
          </w:tcPr>
          <w:p w14:paraId="0C4A0A09" w14:textId="77777777" w:rsidR="004701B7" w:rsidRPr="004701B7" w:rsidRDefault="004701B7">
            <w:pPr>
              <w:jc w:val="center"/>
              <w:rPr>
                <w:sz w:val="22"/>
                <w:szCs w:val="22"/>
              </w:rPr>
            </w:pPr>
            <w:r w:rsidRPr="004701B7">
              <w:rPr>
                <w:sz w:val="22"/>
                <w:szCs w:val="22"/>
              </w:rPr>
              <w:t>Đã thực hiện</w:t>
            </w:r>
          </w:p>
        </w:tc>
        <w:tc>
          <w:tcPr>
            <w:tcW w:w="364" w:type="pct"/>
            <w:tcBorders>
              <w:top w:val="nil"/>
              <w:left w:val="nil"/>
              <w:bottom w:val="single" w:sz="4" w:space="0" w:color="auto"/>
              <w:right w:val="single" w:sz="4" w:space="0" w:color="auto"/>
            </w:tcBorders>
            <w:shd w:val="clear" w:color="auto" w:fill="auto"/>
            <w:vAlign w:val="center"/>
            <w:hideMark/>
          </w:tcPr>
          <w:p w14:paraId="0F6FB0D9" w14:textId="77777777" w:rsidR="004701B7" w:rsidRPr="004701B7" w:rsidRDefault="004701B7">
            <w:pPr>
              <w:jc w:val="center"/>
              <w:rPr>
                <w:sz w:val="22"/>
                <w:szCs w:val="22"/>
              </w:rPr>
            </w:pPr>
            <w:r w:rsidRPr="004701B7">
              <w:rPr>
                <w:sz w:val="22"/>
                <w:szCs w:val="22"/>
              </w:rPr>
              <w:t> </w:t>
            </w:r>
          </w:p>
        </w:tc>
      </w:tr>
      <w:tr w:rsidR="004701B7" w:rsidRPr="004701B7" w14:paraId="3F9A5CFE" w14:textId="77777777" w:rsidTr="004701B7">
        <w:trPr>
          <w:trHeight w:val="39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13BC58C8" w14:textId="77777777" w:rsidR="004701B7" w:rsidRPr="004701B7" w:rsidRDefault="004701B7">
            <w:pPr>
              <w:jc w:val="center"/>
              <w:rPr>
                <w:sz w:val="22"/>
                <w:szCs w:val="22"/>
              </w:rPr>
            </w:pPr>
            <w:r w:rsidRPr="004701B7">
              <w:rPr>
                <w:sz w:val="22"/>
                <w:szCs w:val="22"/>
              </w:rPr>
              <w:t>7</w:t>
            </w:r>
          </w:p>
        </w:tc>
        <w:tc>
          <w:tcPr>
            <w:tcW w:w="1040" w:type="pct"/>
            <w:tcBorders>
              <w:top w:val="nil"/>
              <w:left w:val="nil"/>
              <w:bottom w:val="single" w:sz="4" w:space="0" w:color="auto"/>
              <w:right w:val="single" w:sz="4" w:space="0" w:color="auto"/>
            </w:tcBorders>
            <w:shd w:val="clear" w:color="auto" w:fill="auto"/>
            <w:vAlign w:val="center"/>
            <w:hideMark/>
          </w:tcPr>
          <w:p w14:paraId="3BA6A302" w14:textId="77777777" w:rsidR="004701B7" w:rsidRPr="004701B7" w:rsidRDefault="004701B7">
            <w:pPr>
              <w:rPr>
                <w:sz w:val="22"/>
                <w:szCs w:val="22"/>
              </w:rPr>
            </w:pPr>
            <w:r w:rsidRPr="004701B7">
              <w:rPr>
                <w:sz w:val="22"/>
                <w:szCs w:val="22"/>
              </w:rPr>
              <w:t>Nhà máy sản xuất viên gỗ ép và các sản phẩm từ gỗ rừng trồng (Công ty cổ phần Biomass)</w:t>
            </w:r>
          </w:p>
        </w:tc>
        <w:tc>
          <w:tcPr>
            <w:tcW w:w="257" w:type="pct"/>
            <w:tcBorders>
              <w:top w:val="nil"/>
              <w:left w:val="nil"/>
              <w:bottom w:val="single" w:sz="4" w:space="0" w:color="auto"/>
              <w:right w:val="single" w:sz="4" w:space="0" w:color="auto"/>
            </w:tcBorders>
            <w:shd w:val="clear" w:color="auto" w:fill="auto"/>
            <w:vAlign w:val="center"/>
            <w:hideMark/>
          </w:tcPr>
          <w:p w14:paraId="02C85FF8" w14:textId="77777777" w:rsidR="004701B7" w:rsidRPr="004701B7" w:rsidRDefault="004701B7">
            <w:pPr>
              <w:jc w:val="center"/>
              <w:rPr>
                <w:b/>
                <w:bCs/>
                <w:sz w:val="22"/>
                <w:szCs w:val="22"/>
              </w:rPr>
            </w:pPr>
            <w:r w:rsidRPr="004701B7">
              <w:rPr>
                <w:b/>
                <w:bCs/>
                <w:sz w:val="22"/>
                <w:szCs w:val="22"/>
              </w:rPr>
              <w:t>SKC</w:t>
            </w:r>
          </w:p>
        </w:tc>
        <w:tc>
          <w:tcPr>
            <w:tcW w:w="447" w:type="pct"/>
            <w:tcBorders>
              <w:top w:val="nil"/>
              <w:left w:val="nil"/>
              <w:bottom w:val="single" w:sz="4" w:space="0" w:color="auto"/>
              <w:right w:val="single" w:sz="4" w:space="0" w:color="auto"/>
            </w:tcBorders>
            <w:shd w:val="clear" w:color="auto" w:fill="auto"/>
            <w:vAlign w:val="center"/>
            <w:hideMark/>
          </w:tcPr>
          <w:p w14:paraId="5C165135" w14:textId="77777777" w:rsidR="004701B7" w:rsidRPr="004701B7" w:rsidRDefault="004701B7">
            <w:pPr>
              <w:jc w:val="center"/>
              <w:rPr>
                <w:sz w:val="22"/>
                <w:szCs w:val="22"/>
              </w:rPr>
            </w:pPr>
            <w:r w:rsidRPr="004701B7">
              <w:rPr>
                <w:sz w:val="22"/>
                <w:szCs w:val="22"/>
              </w:rPr>
              <w:t>3,30</w:t>
            </w:r>
          </w:p>
        </w:tc>
        <w:tc>
          <w:tcPr>
            <w:tcW w:w="529" w:type="pct"/>
            <w:tcBorders>
              <w:top w:val="nil"/>
              <w:left w:val="nil"/>
              <w:bottom w:val="single" w:sz="4" w:space="0" w:color="auto"/>
              <w:right w:val="single" w:sz="4" w:space="0" w:color="auto"/>
            </w:tcBorders>
            <w:shd w:val="clear" w:color="auto" w:fill="auto"/>
            <w:vAlign w:val="center"/>
            <w:hideMark/>
          </w:tcPr>
          <w:p w14:paraId="5F364D39" w14:textId="77777777" w:rsidR="004701B7" w:rsidRPr="004701B7" w:rsidRDefault="004701B7">
            <w:pPr>
              <w:jc w:val="center"/>
              <w:rPr>
                <w:sz w:val="22"/>
                <w:szCs w:val="22"/>
              </w:rPr>
            </w:pPr>
            <w:r w:rsidRPr="004701B7">
              <w:rPr>
                <w:sz w:val="22"/>
                <w:szCs w:val="22"/>
              </w:rPr>
              <w:t>Xã Gia Thanh</w:t>
            </w:r>
          </w:p>
        </w:tc>
        <w:tc>
          <w:tcPr>
            <w:tcW w:w="683" w:type="pct"/>
            <w:tcBorders>
              <w:top w:val="nil"/>
              <w:left w:val="nil"/>
              <w:bottom w:val="single" w:sz="4" w:space="0" w:color="auto"/>
              <w:right w:val="single" w:sz="4" w:space="0" w:color="auto"/>
            </w:tcBorders>
            <w:shd w:val="clear" w:color="auto" w:fill="auto"/>
            <w:vAlign w:val="center"/>
            <w:hideMark/>
          </w:tcPr>
          <w:p w14:paraId="413D74ED" w14:textId="77777777" w:rsidR="004701B7" w:rsidRPr="004701B7" w:rsidRDefault="004701B7">
            <w:pPr>
              <w:jc w:val="center"/>
              <w:rPr>
                <w:sz w:val="22"/>
                <w:szCs w:val="22"/>
              </w:rPr>
            </w:pPr>
            <w:r w:rsidRPr="004701B7">
              <w:rPr>
                <w:sz w:val="22"/>
                <w:szCs w:val="22"/>
              </w:rPr>
              <w:t>Công ty cổ phần Biomass</w:t>
            </w:r>
          </w:p>
        </w:tc>
        <w:tc>
          <w:tcPr>
            <w:tcW w:w="1011" w:type="pct"/>
            <w:tcBorders>
              <w:top w:val="nil"/>
              <w:left w:val="nil"/>
              <w:bottom w:val="single" w:sz="4" w:space="0" w:color="auto"/>
              <w:right w:val="single" w:sz="4" w:space="0" w:color="auto"/>
            </w:tcBorders>
            <w:shd w:val="clear" w:color="auto" w:fill="auto"/>
            <w:vAlign w:val="center"/>
            <w:hideMark/>
          </w:tcPr>
          <w:p w14:paraId="6DBB6D2E" w14:textId="77777777" w:rsidR="004701B7" w:rsidRPr="004701B7" w:rsidRDefault="004701B7">
            <w:pPr>
              <w:jc w:val="center"/>
              <w:rPr>
                <w:sz w:val="22"/>
                <w:szCs w:val="22"/>
              </w:rPr>
            </w:pPr>
            <w:r w:rsidRPr="004701B7">
              <w:rPr>
                <w:sz w:val="22"/>
                <w:szCs w:val="22"/>
              </w:rPr>
              <w:t>Quyết định số 1582/QĐ-UBND ngày 04/7/2019 của UBND tỉnh Phú Thọ về chủ trương đầu tư</w:t>
            </w:r>
          </w:p>
        </w:tc>
        <w:tc>
          <w:tcPr>
            <w:tcW w:w="432" w:type="pct"/>
            <w:tcBorders>
              <w:top w:val="nil"/>
              <w:left w:val="nil"/>
              <w:bottom w:val="single" w:sz="4" w:space="0" w:color="auto"/>
              <w:right w:val="single" w:sz="4" w:space="0" w:color="auto"/>
            </w:tcBorders>
            <w:shd w:val="clear" w:color="auto" w:fill="auto"/>
            <w:vAlign w:val="center"/>
            <w:hideMark/>
          </w:tcPr>
          <w:p w14:paraId="4A5869AF" w14:textId="77777777" w:rsidR="004701B7" w:rsidRPr="004701B7" w:rsidRDefault="004701B7">
            <w:pPr>
              <w:jc w:val="center"/>
              <w:rPr>
                <w:sz w:val="22"/>
                <w:szCs w:val="22"/>
              </w:rPr>
            </w:pPr>
            <w:r w:rsidRPr="004701B7">
              <w:rPr>
                <w:sz w:val="22"/>
                <w:szCs w:val="22"/>
              </w:rPr>
              <w:t>Đã thực hiện</w:t>
            </w:r>
          </w:p>
        </w:tc>
        <w:tc>
          <w:tcPr>
            <w:tcW w:w="364" w:type="pct"/>
            <w:tcBorders>
              <w:top w:val="nil"/>
              <w:left w:val="nil"/>
              <w:bottom w:val="single" w:sz="4" w:space="0" w:color="auto"/>
              <w:right w:val="single" w:sz="4" w:space="0" w:color="auto"/>
            </w:tcBorders>
            <w:shd w:val="clear" w:color="auto" w:fill="auto"/>
            <w:vAlign w:val="center"/>
            <w:hideMark/>
          </w:tcPr>
          <w:p w14:paraId="3CDB2EAC" w14:textId="77777777" w:rsidR="004701B7" w:rsidRPr="004701B7" w:rsidRDefault="004701B7">
            <w:pPr>
              <w:jc w:val="center"/>
              <w:rPr>
                <w:sz w:val="22"/>
                <w:szCs w:val="22"/>
              </w:rPr>
            </w:pPr>
            <w:r w:rsidRPr="004701B7">
              <w:rPr>
                <w:sz w:val="22"/>
                <w:szCs w:val="22"/>
              </w:rPr>
              <w:t> </w:t>
            </w:r>
          </w:p>
        </w:tc>
      </w:tr>
      <w:tr w:rsidR="004701B7" w:rsidRPr="004701B7" w14:paraId="493D5B94" w14:textId="77777777" w:rsidTr="004701B7">
        <w:trPr>
          <w:trHeight w:val="39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1FEE5451" w14:textId="77777777" w:rsidR="004701B7" w:rsidRPr="004701B7" w:rsidRDefault="004701B7">
            <w:pPr>
              <w:jc w:val="center"/>
              <w:rPr>
                <w:sz w:val="22"/>
                <w:szCs w:val="22"/>
              </w:rPr>
            </w:pPr>
            <w:r w:rsidRPr="004701B7">
              <w:rPr>
                <w:sz w:val="22"/>
                <w:szCs w:val="22"/>
              </w:rPr>
              <w:t>8</w:t>
            </w:r>
          </w:p>
        </w:tc>
        <w:tc>
          <w:tcPr>
            <w:tcW w:w="1040" w:type="pct"/>
            <w:tcBorders>
              <w:top w:val="nil"/>
              <w:left w:val="nil"/>
              <w:bottom w:val="single" w:sz="4" w:space="0" w:color="auto"/>
              <w:right w:val="single" w:sz="4" w:space="0" w:color="auto"/>
            </w:tcBorders>
            <w:shd w:val="clear" w:color="auto" w:fill="auto"/>
            <w:vAlign w:val="center"/>
            <w:hideMark/>
          </w:tcPr>
          <w:p w14:paraId="15256B50" w14:textId="77777777" w:rsidR="004701B7" w:rsidRPr="004701B7" w:rsidRDefault="004701B7">
            <w:pPr>
              <w:rPr>
                <w:sz w:val="22"/>
                <w:szCs w:val="22"/>
              </w:rPr>
            </w:pPr>
            <w:r w:rsidRPr="004701B7">
              <w:rPr>
                <w:sz w:val="22"/>
                <w:szCs w:val="22"/>
              </w:rPr>
              <w:t>Dự án trồng cây ăn quả tại khu 10, xã Phù Ninh, huyện Phù Ninh (HKD Huỳnh Văn Tám)</w:t>
            </w:r>
          </w:p>
        </w:tc>
        <w:tc>
          <w:tcPr>
            <w:tcW w:w="257" w:type="pct"/>
            <w:tcBorders>
              <w:top w:val="nil"/>
              <w:left w:val="nil"/>
              <w:bottom w:val="single" w:sz="4" w:space="0" w:color="auto"/>
              <w:right w:val="single" w:sz="4" w:space="0" w:color="auto"/>
            </w:tcBorders>
            <w:shd w:val="clear" w:color="auto" w:fill="auto"/>
            <w:noWrap/>
            <w:vAlign w:val="center"/>
            <w:hideMark/>
          </w:tcPr>
          <w:p w14:paraId="5792A544" w14:textId="77777777" w:rsidR="004701B7" w:rsidRPr="004701B7" w:rsidRDefault="004701B7">
            <w:pPr>
              <w:jc w:val="center"/>
              <w:rPr>
                <w:b/>
                <w:bCs/>
                <w:sz w:val="22"/>
                <w:szCs w:val="22"/>
              </w:rPr>
            </w:pPr>
            <w:r w:rsidRPr="004701B7">
              <w:rPr>
                <w:b/>
                <w:bCs/>
                <w:sz w:val="22"/>
                <w:szCs w:val="22"/>
              </w:rPr>
              <w:t>CLN</w:t>
            </w:r>
          </w:p>
        </w:tc>
        <w:tc>
          <w:tcPr>
            <w:tcW w:w="447" w:type="pct"/>
            <w:tcBorders>
              <w:top w:val="nil"/>
              <w:left w:val="nil"/>
              <w:bottom w:val="single" w:sz="4" w:space="0" w:color="auto"/>
              <w:right w:val="single" w:sz="4" w:space="0" w:color="auto"/>
            </w:tcBorders>
            <w:shd w:val="clear" w:color="auto" w:fill="auto"/>
            <w:vAlign w:val="center"/>
            <w:hideMark/>
          </w:tcPr>
          <w:p w14:paraId="2FDB0D4D" w14:textId="77777777" w:rsidR="004701B7" w:rsidRPr="004701B7" w:rsidRDefault="004701B7">
            <w:pPr>
              <w:jc w:val="center"/>
              <w:rPr>
                <w:sz w:val="22"/>
                <w:szCs w:val="22"/>
              </w:rPr>
            </w:pPr>
            <w:r w:rsidRPr="004701B7">
              <w:rPr>
                <w:sz w:val="22"/>
                <w:szCs w:val="22"/>
              </w:rPr>
              <w:t>0,46</w:t>
            </w:r>
          </w:p>
        </w:tc>
        <w:tc>
          <w:tcPr>
            <w:tcW w:w="529" w:type="pct"/>
            <w:tcBorders>
              <w:top w:val="nil"/>
              <w:left w:val="nil"/>
              <w:bottom w:val="single" w:sz="4" w:space="0" w:color="auto"/>
              <w:right w:val="single" w:sz="4" w:space="0" w:color="auto"/>
            </w:tcBorders>
            <w:shd w:val="clear" w:color="auto" w:fill="auto"/>
            <w:vAlign w:val="center"/>
            <w:hideMark/>
          </w:tcPr>
          <w:p w14:paraId="019A1686" w14:textId="77777777" w:rsidR="004701B7" w:rsidRPr="004701B7" w:rsidRDefault="004701B7">
            <w:pPr>
              <w:jc w:val="center"/>
              <w:rPr>
                <w:sz w:val="22"/>
                <w:szCs w:val="22"/>
              </w:rPr>
            </w:pPr>
            <w:r w:rsidRPr="004701B7">
              <w:rPr>
                <w:sz w:val="22"/>
                <w:szCs w:val="22"/>
              </w:rPr>
              <w:t>Xã Phù Ninh</w:t>
            </w:r>
          </w:p>
        </w:tc>
        <w:tc>
          <w:tcPr>
            <w:tcW w:w="683" w:type="pct"/>
            <w:tcBorders>
              <w:top w:val="nil"/>
              <w:left w:val="nil"/>
              <w:bottom w:val="single" w:sz="4" w:space="0" w:color="auto"/>
              <w:right w:val="single" w:sz="4" w:space="0" w:color="auto"/>
            </w:tcBorders>
            <w:shd w:val="clear" w:color="auto" w:fill="auto"/>
            <w:vAlign w:val="center"/>
            <w:hideMark/>
          </w:tcPr>
          <w:p w14:paraId="0F5EB41A" w14:textId="77777777" w:rsidR="004701B7" w:rsidRPr="004701B7" w:rsidRDefault="004701B7">
            <w:pPr>
              <w:jc w:val="center"/>
              <w:rPr>
                <w:sz w:val="22"/>
                <w:szCs w:val="22"/>
              </w:rPr>
            </w:pPr>
            <w:r w:rsidRPr="004701B7">
              <w:rPr>
                <w:sz w:val="22"/>
                <w:szCs w:val="22"/>
              </w:rPr>
              <w:t>HKD Huỳnh Văn Tám</w:t>
            </w:r>
          </w:p>
        </w:tc>
        <w:tc>
          <w:tcPr>
            <w:tcW w:w="1011" w:type="pct"/>
            <w:tcBorders>
              <w:top w:val="nil"/>
              <w:left w:val="nil"/>
              <w:bottom w:val="single" w:sz="4" w:space="0" w:color="auto"/>
              <w:right w:val="single" w:sz="4" w:space="0" w:color="auto"/>
            </w:tcBorders>
            <w:shd w:val="clear" w:color="auto" w:fill="auto"/>
            <w:vAlign w:val="center"/>
            <w:hideMark/>
          </w:tcPr>
          <w:p w14:paraId="3F2FFD5F" w14:textId="77777777" w:rsidR="004701B7" w:rsidRPr="004701B7" w:rsidRDefault="004701B7">
            <w:pPr>
              <w:jc w:val="center"/>
              <w:rPr>
                <w:sz w:val="22"/>
                <w:szCs w:val="22"/>
              </w:rPr>
            </w:pPr>
            <w:r w:rsidRPr="004701B7">
              <w:rPr>
                <w:sz w:val="22"/>
                <w:szCs w:val="22"/>
              </w:rPr>
              <w:t>NQ 05/NQ-HĐND ngày 15/7/2022 của HĐND tỉnh</w:t>
            </w:r>
          </w:p>
        </w:tc>
        <w:tc>
          <w:tcPr>
            <w:tcW w:w="432" w:type="pct"/>
            <w:tcBorders>
              <w:top w:val="nil"/>
              <w:left w:val="nil"/>
              <w:bottom w:val="single" w:sz="4" w:space="0" w:color="auto"/>
              <w:right w:val="single" w:sz="4" w:space="0" w:color="auto"/>
            </w:tcBorders>
            <w:shd w:val="clear" w:color="auto" w:fill="auto"/>
            <w:vAlign w:val="center"/>
            <w:hideMark/>
          </w:tcPr>
          <w:p w14:paraId="2F180622" w14:textId="77777777" w:rsidR="004701B7" w:rsidRPr="004701B7" w:rsidRDefault="004701B7">
            <w:pPr>
              <w:jc w:val="center"/>
              <w:rPr>
                <w:sz w:val="22"/>
                <w:szCs w:val="22"/>
              </w:rPr>
            </w:pPr>
            <w:r w:rsidRPr="004701B7">
              <w:rPr>
                <w:sz w:val="22"/>
                <w:szCs w:val="22"/>
              </w:rPr>
              <w:t>Đã thực hiện</w:t>
            </w:r>
          </w:p>
        </w:tc>
        <w:tc>
          <w:tcPr>
            <w:tcW w:w="364" w:type="pct"/>
            <w:tcBorders>
              <w:top w:val="nil"/>
              <w:left w:val="nil"/>
              <w:bottom w:val="single" w:sz="4" w:space="0" w:color="auto"/>
              <w:right w:val="single" w:sz="4" w:space="0" w:color="auto"/>
            </w:tcBorders>
            <w:shd w:val="clear" w:color="auto" w:fill="auto"/>
            <w:vAlign w:val="center"/>
            <w:hideMark/>
          </w:tcPr>
          <w:p w14:paraId="47B015B3" w14:textId="77777777" w:rsidR="004701B7" w:rsidRPr="004701B7" w:rsidRDefault="004701B7">
            <w:pPr>
              <w:jc w:val="center"/>
              <w:rPr>
                <w:sz w:val="22"/>
                <w:szCs w:val="22"/>
              </w:rPr>
            </w:pPr>
            <w:r w:rsidRPr="004701B7">
              <w:rPr>
                <w:sz w:val="22"/>
                <w:szCs w:val="22"/>
              </w:rPr>
              <w:t> </w:t>
            </w:r>
          </w:p>
        </w:tc>
      </w:tr>
      <w:tr w:rsidR="004701B7" w:rsidRPr="004701B7" w14:paraId="7EC676E0" w14:textId="77777777" w:rsidTr="004701B7">
        <w:trPr>
          <w:trHeight w:val="39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39924997" w14:textId="01DD0F0D" w:rsidR="004701B7" w:rsidRPr="004701B7" w:rsidRDefault="00B4546E">
            <w:pPr>
              <w:jc w:val="center"/>
              <w:rPr>
                <w:sz w:val="22"/>
                <w:szCs w:val="22"/>
              </w:rPr>
            </w:pPr>
            <w:r>
              <w:rPr>
                <w:sz w:val="22"/>
                <w:szCs w:val="22"/>
              </w:rPr>
              <w:t>9</w:t>
            </w:r>
          </w:p>
        </w:tc>
        <w:tc>
          <w:tcPr>
            <w:tcW w:w="1040" w:type="pct"/>
            <w:tcBorders>
              <w:top w:val="nil"/>
              <w:left w:val="nil"/>
              <w:bottom w:val="single" w:sz="4" w:space="0" w:color="auto"/>
              <w:right w:val="single" w:sz="4" w:space="0" w:color="auto"/>
            </w:tcBorders>
            <w:shd w:val="clear" w:color="auto" w:fill="auto"/>
            <w:vAlign w:val="center"/>
            <w:hideMark/>
          </w:tcPr>
          <w:p w14:paraId="3C1E02D8" w14:textId="77777777" w:rsidR="004701B7" w:rsidRPr="004701B7" w:rsidRDefault="004701B7">
            <w:pPr>
              <w:rPr>
                <w:sz w:val="22"/>
                <w:szCs w:val="22"/>
              </w:rPr>
            </w:pPr>
            <w:r w:rsidRPr="004701B7">
              <w:rPr>
                <w:sz w:val="22"/>
                <w:szCs w:val="22"/>
              </w:rPr>
              <w:t>Dự án trồng cây ăn quả kết hợp chăn nuôi tại khu 2, xã Phù Ninh, huyện Phù Ninh (Nguyễn Quang Sơn)</w:t>
            </w:r>
          </w:p>
        </w:tc>
        <w:tc>
          <w:tcPr>
            <w:tcW w:w="257" w:type="pct"/>
            <w:tcBorders>
              <w:top w:val="nil"/>
              <w:left w:val="nil"/>
              <w:bottom w:val="single" w:sz="4" w:space="0" w:color="auto"/>
              <w:right w:val="single" w:sz="4" w:space="0" w:color="auto"/>
            </w:tcBorders>
            <w:shd w:val="clear" w:color="auto" w:fill="auto"/>
            <w:noWrap/>
            <w:vAlign w:val="center"/>
            <w:hideMark/>
          </w:tcPr>
          <w:p w14:paraId="665FDBE7" w14:textId="77777777" w:rsidR="004701B7" w:rsidRPr="004701B7" w:rsidRDefault="004701B7">
            <w:pPr>
              <w:jc w:val="center"/>
              <w:rPr>
                <w:b/>
                <w:bCs/>
                <w:sz w:val="22"/>
                <w:szCs w:val="22"/>
              </w:rPr>
            </w:pPr>
            <w:r w:rsidRPr="004701B7">
              <w:rPr>
                <w:b/>
                <w:bCs/>
                <w:sz w:val="22"/>
                <w:szCs w:val="22"/>
              </w:rPr>
              <w:t>NKH</w:t>
            </w:r>
          </w:p>
        </w:tc>
        <w:tc>
          <w:tcPr>
            <w:tcW w:w="447" w:type="pct"/>
            <w:tcBorders>
              <w:top w:val="nil"/>
              <w:left w:val="nil"/>
              <w:bottom w:val="single" w:sz="4" w:space="0" w:color="auto"/>
              <w:right w:val="single" w:sz="4" w:space="0" w:color="auto"/>
            </w:tcBorders>
            <w:shd w:val="clear" w:color="auto" w:fill="auto"/>
            <w:vAlign w:val="center"/>
            <w:hideMark/>
          </w:tcPr>
          <w:p w14:paraId="0684190B" w14:textId="77777777" w:rsidR="004701B7" w:rsidRPr="004701B7" w:rsidRDefault="004701B7">
            <w:pPr>
              <w:jc w:val="center"/>
              <w:rPr>
                <w:sz w:val="22"/>
                <w:szCs w:val="22"/>
              </w:rPr>
            </w:pPr>
            <w:r w:rsidRPr="004701B7">
              <w:rPr>
                <w:sz w:val="22"/>
                <w:szCs w:val="22"/>
              </w:rPr>
              <w:t>0,92</w:t>
            </w:r>
          </w:p>
        </w:tc>
        <w:tc>
          <w:tcPr>
            <w:tcW w:w="529" w:type="pct"/>
            <w:tcBorders>
              <w:top w:val="nil"/>
              <w:left w:val="nil"/>
              <w:bottom w:val="single" w:sz="4" w:space="0" w:color="auto"/>
              <w:right w:val="single" w:sz="4" w:space="0" w:color="auto"/>
            </w:tcBorders>
            <w:shd w:val="clear" w:color="auto" w:fill="auto"/>
            <w:vAlign w:val="center"/>
            <w:hideMark/>
          </w:tcPr>
          <w:p w14:paraId="14C17299" w14:textId="77777777" w:rsidR="004701B7" w:rsidRPr="004701B7" w:rsidRDefault="004701B7">
            <w:pPr>
              <w:jc w:val="center"/>
              <w:rPr>
                <w:sz w:val="22"/>
                <w:szCs w:val="22"/>
              </w:rPr>
            </w:pPr>
            <w:r w:rsidRPr="004701B7">
              <w:rPr>
                <w:sz w:val="22"/>
                <w:szCs w:val="22"/>
              </w:rPr>
              <w:t>Xã Phù Ninh</w:t>
            </w:r>
          </w:p>
        </w:tc>
        <w:tc>
          <w:tcPr>
            <w:tcW w:w="683" w:type="pct"/>
            <w:tcBorders>
              <w:top w:val="nil"/>
              <w:left w:val="nil"/>
              <w:bottom w:val="single" w:sz="4" w:space="0" w:color="auto"/>
              <w:right w:val="single" w:sz="4" w:space="0" w:color="auto"/>
            </w:tcBorders>
            <w:shd w:val="clear" w:color="auto" w:fill="auto"/>
            <w:vAlign w:val="center"/>
            <w:hideMark/>
          </w:tcPr>
          <w:p w14:paraId="5C560284" w14:textId="77777777" w:rsidR="004701B7" w:rsidRPr="004701B7" w:rsidRDefault="004701B7">
            <w:pPr>
              <w:jc w:val="center"/>
              <w:rPr>
                <w:sz w:val="22"/>
                <w:szCs w:val="22"/>
              </w:rPr>
            </w:pPr>
            <w:r w:rsidRPr="004701B7">
              <w:rPr>
                <w:sz w:val="22"/>
                <w:szCs w:val="22"/>
              </w:rPr>
              <w:t>HKD Nguyễn Quang Sơn</w:t>
            </w:r>
          </w:p>
        </w:tc>
        <w:tc>
          <w:tcPr>
            <w:tcW w:w="1011" w:type="pct"/>
            <w:tcBorders>
              <w:top w:val="nil"/>
              <w:left w:val="nil"/>
              <w:bottom w:val="single" w:sz="4" w:space="0" w:color="auto"/>
              <w:right w:val="single" w:sz="4" w:space="0" w:color="auto"/>
            </w:tcBorders>
            <w:shd w:val="clear" w:color="auto" w:fill="auto"/>
            <w:vAlign w:val="center"/>
            <w:hideMark/>
          </w:tcPr>
          <w:p w14:paraId="6AAB5EDD" w14:textId="77777777" w:rsidR="004701B7" w:rsidRPr="004701B7" w:rsidRDefault="004701B7">
            <w:pPr>
              <w:jc w:val="center"/>
              <w:rPr>
                <w:sz w:val="22"/>
                <w:szCs w:val="22"/>
              </w:rPr>
            </w:pPr>
            <w:r w:rsidRPr="004701B7">
              <w:rPr>
                <w:sz w:val="22"/>
                <w:szCs w:val="22"/>
              </w:rPr>
              <w:t>NQ 05/NQ-HĐND ngày 15/7/2022 của HĐND tỉnh</w:t>
            </w:r>
          </w:p>
        </w:tc>
        <w:tc>
          <w:tcPr>
            <w:tcW w:w="432" w:type="pct"/>
            <w:tcBorders>
              <w:top w:val="nil"/>
              <w:left w:val="nil"/>
              <w:bottom w:val="single" w:sz="4" w:space="0" w:color="auto"/>
              <w:right w:val="single" w:sz="4" w:space="0" w:color="auto"/>
            </w:tcBorders>
            <w:shd w:val="clear" w:color="auto" w:fill="auto"/>
            <w:vAlign w:val="center"/>
            <w:hideMark/>
          </w:tcPr>
          <w:p w14:paraId="4B63271D" w14:textId="77777777" w:rsidR="004701B7" w:rsidRPr="004701B7" w:rsidRDefault="004701B7">
            <w:pPr>
              <w:jc w:val="center"/>
              <w:rPr>
                <w:sz w:val="22"/>
                <w:szCs w:val="22"/>
              </w:rPr>
            </w:pPr>
            <w:r w:rsidRPr="004701B7">
              <w:rPr>
                <w:sz w:val="22"/>
                <w:szCs w:val="22"/>
              </w:rPr>
              <w:t>Đã thực hiện</w:t>
            </w:r>
          </w:p>
        </w:tc>
        <w:tc>
          <w:tcPr>
            <w:tcW w:w="364" w:type="pct"/>
            <w:tcBorders>
              <w:top w:val="nil"/>
              <w:left w:val="nil"/>
              <w:bottom w:val="single" w:sz="4" w:space="0" w:color="auto"/>
              <w:right w:val="single" w:sz="4" w:space="0" w:color="auto"/>
            </w:tcBorders>
            <w:shd w:val="clear" w:color="auto" w:fill="auto"/>
            <w:vAlign w:val="center"/>
            <w:hideMark/>
          </w:tcPr>
          <w:p w14:paraId="35E073C7" w14:textId="77777777" w:rsidR="004701B7" w:rsidRPr="004701B7" w:rsidRDefault="004701B7">
            <w:pPr>
              <w:jc w:val="center"/>
              <w:rPr>
                <w:sz w:val="22"/>
                <w:szCs w:val="22"/>
              </w:rPr>
            </w:pPr>
            <w:r w:rsidRPr="004701B7">
              <w:rPr>
                <w:sz w:val="22"/>
                <w:szCs w:val="22"/>
              </w:rPr>
              <w:t> </w:t>
            </w:r>
          </w:p>
        </w:tc>
      </w:tr>
      <w:tr w:rsidR="004701B7" w:rsidRPr="004701B7" w14:paraId="55EF6EFF" w14:textId="77777777" w:rsidTr="004701B7">
        <w:trPr>
          <w:trHeight w:val="39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1ECB6A8F" w14:textId="77A02BD8" w:rsidR="004701B7" w:rsidRPr="004701B7" w:rsidRDefault="00B4546E">
            <w:pPr>
              <w:jc w:val="center"/>
              <w:rPr>
                <w:sz w:val="22"/>
                <w:szCs w:val="22"/>
              </w:rPr>
            </w:pPr>
            <w:r>
              <w:rPr>
                <w:sz w:val="22"/>
                <w:szCs w:val="22"/>
              </w:rPr>
              <w:lastRenderedPageBreak/>
              <w:t>10</w:t>
            </w:r>
          </w:p>
        </w:tc>
        <w:tc>
          <w:tcPr>
            <w:tcW w:w="1040" w:type="pct"/>
            <w:tcBorders>
              <w:top w:val="nil"/>
              <w:left w:val="nil"/>
              <w:bottom w:val="single" w:sz="4" w:space="0" w:color="auto"/>
              <w:right w:val="single" w:sz="4" w:space="0" w:color="auto"/>
            </w:tcBorders>
            <w:shd w:val="clear" w:color="auto" w:fill="auto"/>
            <w:vAlign w:val="center"/>
            <w:hideMark/>
          </w:tcPr>
          <w:p w14:paraId="7CC3BB19" w14:textId="77777777" w:rsidR="004701B7" w:rsidRPr="004701B7" w:rsidRDefault="004701B7">
            <w:pPr>
              <w:rPr>
                <w:sz w:val="22"/>
                <w:szCs w:val="22"/>
              </w:rPr>
            </w:pPr>
            <w:r w:rsidRPr="004701B7">
              <w:rPr>
                <w:sz w:val="22"/>
                <w:szCs w:val="22"/>
              </w:rPr>
              <w:t>Dự án trồng cây ăn quả kết hợp chăn nuôi tại khu 2, xã Phù Ninh, huyện Phù Ninh (Nguyễn Quốc Hưng)</w:t>
            </w:r>
          </w:p>
        </w:tc>
        <w:tc>
          <w:tcPr>
            <w:tcW w:w="257" w:type="pct"/>
            <w:tcBorders>
              <w:top w:val="nil"/>
              <w:left w:val="nil"/>
              <w:bottom w:val="single" w:sz="4" w:space="0" w:color="auto"/>
              <w:right w:val="single" w:sz="4" w:space="0" w:color="auto"/>
            </w:tcBorders>
            <w:shd w:val="clear" w:color="auto" w:fill="auto"/>
            <w:noWrap/>
            <w:vAlign w:val="center"/>
            <w:hideMark/>
          </w:tcPr>
          <w:p w14:paraId="7BEDB566" w14:textId="77777777" w:rsidR="004701B7" w:rsidRPr="004701B7" w:rsidRDefault="004701B7">
            <w:pPr>
              <w:jc w:val="center"/>
              <w:rPr>
                <w:b/>
                <w:bCs/>
                <w:sz w:val="22"/>
                <w:szCs w:val="22"/>
              </w:rPr>
            </w:pPr>
            <w:r w:rsidRPr="004701B7">
              <w:rPr>
                <w:b/>
                <w:bCs/>
                <w:sz w:val="22"/>
                <w:szCs w:val="22"/>
              </w:rPr>
              <w:t>NKH</w:t>
            </w:r>
          </w:p>
        </w:tc>
        <w:tc>
          <w:tcPr>
            <w:tcW w:w="447" w:type="pct"/>
            <w:tcBorders>
              <w:top w:val="nil"/>
              <w:left w:val="nil"/>
              <w:bottom w:val="single" w:sz="4" w:space="0" w:color="auto"/>
              <w:right w:val="single" w:sz="4" w:space="0" w:color="auto"/>
            </w:tcBorders>
            <w:shd w:val="clear" w:color="auto" w:fill="auto"/>
            <w:noWrap/>
            <w:vAlign w:val="center"/>
            <w:hideMark/>
          </w:tcPr>
          <w:p w14:paraId="69550BE7" w14:textId="77777777" w:rsidR="004701B7" w:rsidRPr="004701B7" w:rsidRDefault="004701B7">
            <w:pPr>
              <w:jc w:val="center"/>
              <w:rPr>
                <w:sz w:val="22"/>
                <w:szCs w:val="22"/>
              </w:rPr>
            </w:pPr>
            <w:r w:rsidRPr="004701B7">
              <w:rPr>
                <w:sz w:val="22"/>
                <w:szCs w:val="22"/>
              </w:rPr>
              <w:t>0,24</w:t>
            </w:r>
          </w:p>
        </w:tc>
        <w:tc>
          <w:tcPr>
            <w:tcW w:w="529" w:type="pct"/>
            <w:tcBorders>
              <w:top w:val="nil"/>
              <w:left w:val="nil"/>
              <w:bottom w:val="single" w:sz="4" w:space="0" w:color="auto"/>
              <w:right w:val="single" w:sz="4" w:space="0" w:color="auto"/>
            </w:tcBorders>
            <w:shd w:val="clear" w:color="auto" w:fill="auto"/>
            <w:vAlign w:val="center"/>
            <w:hideMark/>
          </w:tcPr>
          <w:p w14:paraId="7EB694E0" w14:textId="77777777" w:rsidR="004701B7" w:rsidRPr="004701B7" w:rsidRDefault="004701B7">
            <w:pPr>
              <w:jc w:val="center"/>
              <w:rPr>
                <w:sz w:val="22"/>
                <w:szCs w:val="22"/>
              </w:rPr>
            </w:pPr>
            <w:r w:rsidRPr="004701B7">
              <w:rPr>
                <w:sz w:val="22"/>
                <w:szCs w:val="22"/>
              </w:rPr>
              <w:t>Xã Phù Ninh</w:t>
            </w:r>
          </w:p>
        </w:tc>
        <w:tc>
          <w:tcPr>
            <w:tcW w:w="683" w:type="pct"/>
            <w:tcBorders>
              <w:top w:val="nil"/>
              <w:left w:val="nil"/>
              <w:bottom w:val="single" w:sz="4" w:space="0" w:color="auto"/>
              <w:right w:val="single" w:sz="4" w:space="0" w:color="auto"/>
            </w:tcBorders>
            <w:shd w:val="clear" w:color="auto" w:fill="auto"/>
            <w:vAlign w:val="center"/>
            <w:hideMark/>
          </w:tcPr>
          <w:p w14:paraId="3D7A4E29" w14:textId="77777777" w:rsidR="004701B7" w:rsidRPr="004701B7" w:rsidRDefault="004701B7">
            <w:pPr>
              <w:jc w:val="center"/>
              <w:rPr>
                <w:sz w:val="22"/>
                <w:szCs w:val="22"/>
              </w:rPr>
            </w:pPr>
            <w:r w:rsidRPr="004701B7">
              <w:rPr>
                <w:sz w:val="22"/>
                <w:szCs w:val="22"/>
              </w:rPr>
              <w:t>HKD Nguyễn Quốc Hưng</w:t>
            </w:r>
          </w:p>
        </w:tc>
        <w:tc>
          <w:tcPr>
            <w:tcW w:w="1011" w:type="pct"/>
            <w:tcBorders>
              <w:top w:val="nil"/>
              <w:left w:val="nil"/>
              <w:bottom w:val="single" w:sz="4" w:space="0" w:color="auto"/>
              <w:right w:val="single" w:sz="4" w:space="0" w:color="auto"/>
            </w:tcBorders>
            <w:shd w:val="clear" w:color="auto" w:fill="auto"/>
            <w:vAlign w:val="center"/>
            <w:hideMark/>
          </w:tcPr>
          <w:p w14:paraId="18154D3E" w14:textId="77777777" w:rsidR="004701B7" w:rsidRPr="004701B7" w:rsidRDefault="004701B7">
            <w:pPr>
              <w:jc w:val="center"/>
              <w:rPr>
                <w:sz w:val="22"/>
                <w:szCs w:val="22"/>
              </w:rPr>
            </w:pPr>
            <w:r w:rsidRPr="004701B7">
              <w:rPr>
                <w:sz w:val="22"/>
                <w:szCs w:val="22"/>
              </w:rPr>
              <w:t>NQ 05/NQ-HĐND ngày 15/7/2022 của HĐND tỉnh</w:t>
            </w:r>
          </w:p>
        </w:tc>
        <w:tc>
          <w:tcPr>
            <w:tcW w:w="432" w:type="pct"/>
            <w:tcBorders>
              <w:top w:val="nil"/>
              <w:left w:val="nil"/>
              <w:bottom w:val="single" w:sz="4" w:space="0" w:color="auto"/>
              <w:right w:val="single" w:sz="4" w:space="0" w:color="auto"/>
            </w:tcBorders>
            <w:shd w:val="clear" w:color="auto" w:fill="auto"/>
            <w:vAlign w:val="center"/>
            <w:hideMark/>
          </w:tcPr>
          <w:p w14:paraId="04410EE8" w14:textId="77777777" w:rsidR="004701B7" w:rsidRPr="004701B7" w:rsidRDefault="004701B7">
            <w:pPr>
              <w:jc w:val="center"/>
              <w:rPr>
                <w:sz w:val="22"/>
                <w:szCs w:val="22"/>
              </w:rPr>
            </w:pPr>
            <w:r w:rsidRPr="004701B7">
              <w:rPr>
                <w:sz w:val="22"/>
                <w:szCs w:val="22"/>
              </w:rPr>
              <w:t>Đã thực hiện</w:t>
            </w:r>
          </w:p>
        </w:tc>
        <w:tc>
          <w:tcPr>
            <w:tcW w:w="364" w:type="pct"/>
            <w:tcBorders>
              <w:top w:val="nil"/>
              <w:left w:val="nil"/>
              <w:bottom w:val="single" w:sz="4" w:space="0" w:color="auto"/>
              <w:right w:val="single" w:sz="4" w:space="0" w:color="auto"/>
            </w:tcBorders>
            <w:shd w:val="clear" w:color="auto" w:fill="auto"/>
            <w:vAlign w:val="center"/>
            <w:hideMark/>
          </w:tcPr>
          <w:p w14:paraId="4EE5836B" w14:textId="77777777" w:rsidR="004701B7" w:rsidRPr="004701B7" w:rsidRDefault="004701B7">
            <w:pPr>
              <w:jc w:val="center"/>
              <w:rPr>
                <w:sz w:val="22"/>
                <w:szCs w:val="22"/>
              </w:rPr>
            </w:pPr>
            <w:r w:rsidRPr="004701B7">
              <w:rPr>
                <w:sz w:val="22"/>
                <w:szCs w:val="22"/>
              </w:rPr>
              <w:t> </w:t>
            </w:r>
          </w:p>
        </w:tc>
      </w:tr>
      <w:tr w:rsidR="004701B7" w:rsidRPr="004701B7" w14:paraId="64C5409B" w14:textId="77777777" w:rsidTr="004701B7">
        <w:trPr>
          <w:trHeight w:val="39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5D81FF48" w14:textId="78CE78F3" w:rsidR="004701B7" w:rsidRPr="004701B7" w:rsidRDefault="004701B7" w:rsidP="00B4546E">
            <w:pPr>
              <w:jc w:val="center"/>
              <w:rPr>
                <w:sz w:val="22"/>
                <w:szCs w:val="22"/>
              </w:rPr>
            </w:pPr>
            <w:r w:rsidRPr="004701B7">
              <w:rPr>
                <w:sz w:val="22"/>
                <w:szCs w:val="22"/>
              </w:rPr>
              <w:t>1</w:t>
            </w:r>
            <w:r w:rsidR="00B4546E">
              <w:rPr>
                <w:sz w:val="22"/>
                <w:szCs w:val="22"/>
              </w:rPr>
              <w:t>1</w:t>
            </w:r>
          </w:p>
        </w:tc>
        <w:tc>
          <w:tcPr>
            <w:tcW w:w="1040" w:type="pct"/>
            <w:tcBorders>
              <w:top w:val="nil"/>
              <w:left w:val="nil"/>
              <w:bottom w:val="single" w:sz="4" w:space="0" w:color="auto"/>
              <w:right w:val="single" w:sz="4" w:space="0" w:color="auto"/>
            </w:tcBorders>
            <w:shd w:val="clear" w:color="auto" w:fill="auto"/>
            <w:vAlign w:val="center"/>
            <w:hideMark/>
          </w:tcPr>
          <w:p w14:paraId="5F2B5468" w14:textId="77777777" w:rsidR="004701B7" w:rsidRPr="004701B7" w:rsidRDefault="004701B7">
            <w:pPr>
              <w:rPr>
                <w:sz w:val="22"/>
                <w:szCs w:val="22"/>
              </w:rPr>
            </w:pPr>
            <w:r w:rsidRPr="004701B7">
              <w:rPr>
                <w:sz w:val="22"/>
                <w:szCs w:val="22"/>
              </w:rPr>
              <w:t>Dự án trồng cây ăn quả kết hợp chăn nuôi tại khu 2, xã Phù Ninh, huyện Phù Ninh (HKD: Nguyễn Văn Trường)</w:t>
            </w:r>
          </w:p>
        </w:tc>
        <w:tc>
          <w:tcPr>
            <w:tcW w:w="257" w:type="pct"/>
            <w:tcBorders>
              <w:top w:val="nil"/>
              <w:left w:val="nil"/>
              <w:bottom w:val="single" w:sz="4" w:space="0" w:color="auto"/>
              <w:right w:val="single" w:sz="4" w:space="0" w:color="auto"/>
            </w:tcBorders>
            <w:shd w:val="clear" w:color="auto" w:fill="auto"/>
            <w:noWrap/>
            <w:vAlign w:val="center"/>
            <w:hideMark/>
          </w:tcPr>
          <w:p w14:paraId="1C51FF29" w14:textId="77777777" w:rsidR="004701B7" w:rsidRPr="004701B7" w:rsidRDefault="004701B7">
            <w:pPr>
              <w:jc w:val="center"/>
              <w:rPr>
                <w:b/>
                <w:bCs/>
                <w:sz w:val="22"/>
                <w:szCs w:val="22"/>
              </w:rPr>
            </w:pPr>
            <w:r w:rsidRPr="004701B7">
              <w:rPr>
                <w:b/>
                <w:bCs/>
                <w:sz w:val="22"/>
                <w:szCs w:val="22"/>
              </w:rPr>
              <w:t>NKH</w:t>
            </w:r>
          </w:p>
        </w:tc>
        <w:tc>
          <w:tcPr>
            <w:tcW w:w="447" w:type="pct"/>
            <w:tcBorders>
              <w:top w:val="nil"/>
              <w:left w:val="nil"/>
              <w:bottom w:val="single" w:sz="4" w:space="0" w:color="auto"/>
              <w:right w:val="single" w:sz="4" w:space="0" w:color="auto"/>
            </w:tcBorders>
            <w:shd w:val="clear" w:color="auto" w:fill="auto"/>
            <w:noWrap/>
            <w:vAlign w:val="center"/>
            <w:hideMark/>
          </w:tcPr>
          <w:p w14:paraId="10B69885" w14:textId="77777777" w:rsidR="004701B7" w:rsidRPr="004701B7" w:rsidRDefault="004701B7">
            <w:pPr>
              <w:jc w:val="center"/>
              <w:rPr>
                <w:sz w:val="22"/>
                <w:szCs w:val="22"/>
              </w:rPr>
            </w:pPr>
            <w:r w:rsidRPr="004701B7">
              <w:rPr>
                <w:sz w:val="22"/>
                <w:szCs w:val="22"/>
              </w:rPr>
              <w:t>0,31</w:t>
            </w:r>
          </w:p>
        </w:tc>
        <w:tc>
          <w:tcPr>
            <w:tcW w:w="529" w:type="pct"/>
            <w:tcBorders>
              <w:top w:val="nil"/>
              <w:left w:val="nil"/>
              <w:bottom w:val="single" w:sz="4" w:space="0" w:color="auto"/>
              <w:right w:val="single" w:sz="4" w:space="0" w:color="auto"/>
            </w:tcBorders>
            <w:shd w:val="clear" w:color="auto" w:fill="auto"/>
            <w:vAlign w:val="center"/>
            <w:hideMark/>
          </w:tcPr>
          <w:p w14:paraId="4805EAE0" w14:textId="77777777" w:rsidR="004701B7" w:rsidRPr="004701B7" w:rsidRDefault="004701B7">
            <w:pPr>
              <w:jc w:val="center"/>
              <w:rPr>
                <w:sz w:val="22"/>
                <w:szCs w:val="22"/>
              </w:rPr>
            </w:pPr>
            <w:r w:rsidRPr="004701B7">
              <w:rPr>
                <w:sz w:val="22"/>
                <w:szCs w:val="22"/>
              </w:rPr>
              <w:t>Xã Phù Ninh</w:t>
            </w:r>
          </w:p>
        </w:tc>
        <w:tc>
          <w:tcPr>
            <w:tcW w:w="683" w:type="pct"/>
            <w:tcBorders>
              <w:top w:val="nil"/>
              <w:left w:val="nil"/>
              <w:bottom w:val="single" w:sz="4" w:space="0" w:color="auto"/>
              <w:right w:val="single" w:sz="4" w:space="0" w:color="auto"/>
            </w:tcBorders>
            <w:shd w:val="clear" w:color="auto" w:fill="auto"/>
            <w:vAlign w:val="center"/>
            <w:hideMark/>
          </w:tcPr>
          <w:p w14:paraId="261074EF" w14:textId="77777777" w:rsidR="004701B7" w:rsidRPr="004701B7" w:rsidRDefault="004701B7">
            <w:pPr>
              <w:jc w:val="center"/>
              <w:rPr>
                <w:sz w:val="22"/>
                <w:szCs w:val="22"/>
              </w:rPr>
            </w:pPr>
            <w:r w:rsidRPr="004701B7">
              <w:rPr>
                <w:sz w:val="22"/>
                <w:szCs w:val="22"/>
              </w:rPr>
              <w:t>HKD: Nguyễn Văn Trường</w:t>
            </w:r>
          </w:p>
        </w:tc>
        <w:tc>
          <w:tcPr>
            <w:tcW w:w="1011" w:type="pct"/>
            <w:tcBorders>
              <w:top w:val="nil"/>
              <w:left w:val="nil"/>
              <w:bottom w:val="single" w:sz="4" w:space="0" w:color="auto"/>
              <w:right w:val="single" w:sz="4" w:space="0" w:color="auto"/>
            </w:tcBorders>
            <w:shd w:val="clear" w:color="auto" w:fill="auto"/>
            <w:vAlign w:val="center"/>
            <w:hideMark/>
          </w:tcPr>
          <w:p w14:paraId="6062BB55" w14:textId="77777777" w:rsidR="004701B7" w:rsidRPr="004701B7" w:rsidRDefault="004701B7">
            <w:pPr>
              <w:jc w:val="center"/>
              <w:rPr>
                <w:sz w:val="22"/>
                <w:szCs w:val="22"/>
              </w:rPr>
            </w:pPr>
            <w:r w:rsidRPr="004701B7">
              <w:rPr>
                <w:sz w:val="22"/>
                <w:szCs w:val="22"/>
              </w:rPr>
              <w:t>NQ 05/NQ-HĐND ngày 15/7/2022 của HĐND tỉnh</w:t>
            </w:r>
          </w:p>
        </w:tc>
        <w:tc>
          <w:tcPr>
            <w:tcW w:w="432" w:type="pct"/>
            <w:tcBorders>
              <w:top w:val="nil"/>
              <w:left w:val="nil"/>
              <w:bottom w:val="single" w:sz="4" w:space="0" w:color="auto"/>
              <w:right w:val="single" w:sz="4" w:space="0" w:color="auto"/>
            </w:tcBorders>
            <w:shd w:val="clear" w:color="auto" w:fill="auto"/>
            <w:vAlign w:val="center"/>
            <w:hideMark/>
          </w:tcPr>
          <w:p w14:paraId="46B982CC" w14:textId="77777777" w:rsidR="004701B7" w:rsidRPr="004701B7" w:rsidRDefault="004701B7">
            <w:pPr>
              <w:jc w:val="center"/>
              <w:rPr>
                <w:sz w:val="22"/>
                <w:szCs w:val="22"/>
              </w:rPr>
            </w:pPr>
            <w:r w:rsidRPr="004701B7">
              <w:rPr>
                <w:sz w:val="22"/>
                <w:szCs w:val="22"/>
              </w:rPr>
              <w:t>Đã thực hiện</w:t>
            </w:r>
          </w:p>
        </w:tc>
        <w:tc>
          <w:tcPr>
            <w:tcW w:w="364" w:type="pct"/>
            <w:tcBorders>
              <w:top w:val="nil"/>
              <w:left w:val="nil"/>
              <w:bottom w:val="single" w:sz="4" w:space="0" w:color="auto"/>
              <w:right w:val="single" w:sz="4" w:space="0" w:color="auto"/>
            </w:tcBorders>
            <w:shd w:val="clear" w:color="auto" w:fill="auto"/>
            <w:vAlign w:val="center"/>
            <w:hideMark/>
          </w:tcPr>
          <w:p w14:paraId="55DB9A8F" w14:textId="77777777" w:rsidR="004701B7" w:rsidRPr="004701B7" w:rsidRDefault="004701B7">
            <w:pPr>
              <w:jc w:val="center"/>
              <w:rPr>
                <w:sz w:val="22"/>
                <w:szCs w:val="22"/>
              </w:rPr>
            </w:pPr>
            <w:r w:rsidRPr="004701B7">
              <w:rPr>
                <w:sz w:val="22"/>
                <w:szCs w:val="22"/>
              </w:rPr>
              <w:t> </w:t>
            </w:r>
          </w:p>
        </w:tc>
      </w:tr>
      <w:tr w:rsidR="004701B7" w:rsidRPr="004701B7" w14:paraId="0EBB477F" w14:textId="77777777" w:rsidTr="004701B7">
        <w:trPr>
          <w:trHeight w:val="397"/>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7E4C6048" w14:textId="243506D4" w:rsidR="004701B7" w:rsidRPr="004701B7" w:rsidRDefault="004701B7" w:rsidP="00B4546E">
            <w:pPr>
              <w:jc w:val="center"/>
              <w:rPr>
                <w:sz w:val="22"/>
                <w:szCs w:val="22"/>
              </w:rPr>
            </w:pPr>
            <w:r w:rsidRPr="004701B7">
              <w:rPr>
                <w:sz w:val="22"/>
                <w:szCs w:val="22"/>
              </w:rPr>
              <w:t>1</w:t>
            </w:r>
            <w:r w:rsidR="00B4546E">
              <w:rPr>
                <w:sz w:val="22"/>
                <w:szCs w:val="22"/>
              </w:rPr>
              <w:t>2</w:t>
            </w:r>
          </w:p>
        </w:tc>
        <w:tc>
          <w:tcPr>
            <w:tcW w:w="1040" w:type="pct"/>
            <w:tcBorders>
              <w:top w:val="nil"/>
              <w:left w:val="nil"/>
              <w:bottom w:val="single" w:sz="4" w:space="0" w:color="auto"/>
              <w:right w:val="single" w:sz="4" w:space="0" w:color="auto"/>
            </w:tcBorders>
            <w:shd w:val="clear" w:color="auto" w:fill="auto"/>
            <w:vAlign w:val="center"/>
            <w:hideMark/>
          </w:tcPr>
          <w:p w14:paraId="5316B286" w14:textId="77777777" w:rsidR="004701B7" w:rsidRPr="004701B7" w:rsidRDefault="004701B7">
            <w:pPr>
              <w:rPr>
                <w:sz w:val="22"/>
                <w:szCs w:val="22"/>
              </w:rPr>
            </w:pPr>
            <w:r w:rsidRPr="004701B7">
              <w:rPr>
                <w:sz w:val="22"/>
                <w:szCs w:val="22"/>
              </w:rPr>
              <w:t>Dự án trồng cây ăn quả kết hợp chăn nuôi tại khu 2, xã Phù Ninh, huyện Phù Ninh (Trần Thị Liên)</w:t>
            </w:r>
          </w:p>
        </w:tc>
        <w:tc>
          <w:tcPr>
            <w:tcW w:w="257" w:type="pct"/>
            <w:tcBorders>
              <w:top w:val="nil"/>
              <w:left w:val="nil"/>
              <w:bottom w:val="single" w:sz="4" w:space="0" w:color="auto"/>
              <w:right w:val="single" w:sz="4" w:space="0" w:color="auto"/>
            </w:tcBorders>
            <w:shd w:val="clear" w:color="auto" w:fill="auto"/>
            <w:noWrap/>
            <w:vAlign w:val="center"/>
            <w:hideMark/>
          </w:tcPr>
          <w:p w14:paraId="28CBAF00" w14:textId="77777777" w:rsidR="004701B7" w:rsidRPr="004701B7" w:rsidRDefault="004701B7">
            <w:pPr>
              <w:jc w:val="center"/>
              <w:rPr>
                <w:b/>
                <w:bCs/>
                <w:sz w:val="22"/>
                <w:szCs w:val="22"/>
              </w:rPr>
            </w:pPr>
            <w:r w:rsidRPr="004701B7">
              <w:rPr>
                <w:b/>
                <w:bCs/>
                <w:sz w:val="22"/>
                <w:szCs w:val="22"/>
              </w:rPr>
              <w:t>NKH</w:t>
            </w:r>
          </w:p>
        </w:tc>
        <w:tc>
          <w:tcPr>
            <w:tcW w:w="447" w:type="pct"/>
            <w:tcBorders>
              <w:top w:val="nil"/>
              <w:left w:val="nil"/>
              <w:bottom w:val="single" w:sz="4" w:space="0" w:color="auto"/>
              <w:right w:val="single" w:sz="4" w:space="0" w:color="auto"/>
            </w:tcBorders>
            <w:shd w:val="clear" w:color="auto" w:fill="auto"/>
            <w:noWrap/>
            <w:vAlign w:val="center"/>
            <w:hideMark/>
          </w:tcPr>
          <w:p w14:paraId="29055131" w14:textId="77777777" w:rsidR="004701B7" w:rsidRPr="004701B7" w:rsidRDefault="004701B7">
            <w:pPr>
              <w:jc w:val="center"/>
              <w:rPr>
                <w:sz w:val="22"/>
                <w:szCs w:val="22"/>
              </w:rPr>
            </w:pPr>
            <w:r w:rsidRPr="004701B7">
              <w:rPr>
                <w:sz w:val="22"/>
                <w:szCs w:val="22"/>
              </w:rPr>
              <w:t>0,19</w:t>
            </w:r>
          </w:p>
        </w:tc>
        <w:tc>
          <w:tcPr>
            <w:tcW w:w="529" w:type="pct"/>
            <w:tcBorders>
              <w:top w:val="nil"/>
              <w:left w:val="nil"/>
              <w:bottom w:val="single" w:sz="4" w:space="0" w:color="auto"/>
              <w:right w:val="single" w:sz="4" w:space="0" w:color="auto"/>
            </w:tcBorders>
            <w:shd w:val="clear" w:color="auto" w:fill="auto"/>
            <w:vAlign w:val="center"/>
            <w:hideMark/>
          </w:tcPr>
          <w:p w14:paraId="4C089580" w14:textId="77777777" w:rsidR="004701B7" w:rsidRPr="004701B7" w:rsidRDefault="004701B7">
            <w:pPr>
              <w:jc w:val="center"/>
              <w:rPr>
                <w:sz w:val="22"/>
                <w:szCs w:val="22"/>
              </w:rPr>
            </w:pPr>
            <w:r w:rsidRPr="004701B7">
              <w:rPr>
                <w:sz w:val="22"/>
                <w:szCs w:val="22"/>
              </w:rPr>
              <w:t>Xã Phù Ninh</w:t>
            </w:r>
          </w:p>
        </w:tc>
        <w:tc>
          <w:tcPr>
            <w:tcW w:w="683" w:type="pct"/>
            <w:tcBorders>
              <w:top w:val="nil"/>
              <w:left w:val="nil"/>
              <w:bottom w:val="single" w:sz="4" w:space="0" w:color="auto"/>
              <w:right w:val="single" w:sz="4" w:space="0" w:color="auto"/>
            </w:tcBorders>
            <w:shd w:val="clear" w:color="auto" w:fill="auto"/>
            <w:vAlign w:val="center"/>
            <w:hideMark/>
          </w:tcPr>
          <w:p w14:paraId="005C1B08" w14:textId="77777777" w:rsidR="004701B7" w:rsidRPr="004701B7" w:rsidRDefault="004701B7">
            <w:pPr>
              <w:jc w:val="center"/>
              <w:rPr>
                <w:sz w:val="22"/>
                <w:szCs w:val="22"/>
              </w:rPr>
            </w:pPr>
            <w:r w:rsidRPr="004701B7">
              <w:rPr>
                <w:sz w:val="22"/>
                <w:szCs w:val="22"/>
              </w:rPr>
              <w:t>HKD Trần Thị Liên</w:t>
            </w:r>
          </w:p>
        </w:tc>
        <w:tc>
          <w:tcPr>
            <w:tcW w:w="1011" w:type="pct"/>
            <w:tcBorders>
              <w:top w:val="nil"/>
              <w:left w:val="nil"/>
              <w:bottom w:val="single" w:sz="4" w:space="0" w:color="auto"/>
              <w:right w:val="single" w:sz="4" w:space="0" w:color="auto"/>
            </w:tcBorders>
            <w:shd w:val="clear" w:color="auto" w:fill="auto"/>
            <w:vAlign w:val="center"/>
            <w:hideMark/>
          </w:tcPr>
          <w:p w14:paraId="6885B8FA" w14:textId="77777777" w:rsidR="004701B7" w:rsidRPr="004701B7" w:rsidRDefault="004701B7">
            <w:pPr>
              <w:jc w:val="center"/>
              <w:rPr>
                <w:sz w:val="22"/>
                <w:szCs w:val="22"/>
              </w:rPr>
            </w:pPr>
            <w:r w:rsidRPr="004701B7">
              <w:rPr>
                <w:sz w:val="22"/>
                <w:szCs w:val="22"/>
              </w:rPr>
              <w:t>NQ 05/NQ-HĐND ngày 15/7/2022 của HĐND tỉnh</w:t>
            </w:r>
          </w:p>
        </w:tc>
        <w:tc>
          <w:tcPr>
            <w:tcW w:w="432" w:type="pct"/>
            <w:tcBorders>
              <w:top w:val="nil"/>
              <w:left w:val="nil"/>
              <w:bottom w:val="single" w:sz="4" w:space="0" w:color="auto"/>
              <w:right w:val="single" w:sz="4" w:space="0" w:color="auto"/>
            </w:tcBorders>
            <w:shd w:val="clear" w:color="auto" w:fill="auto"/>
            <w:vAlign w:val="center"/>
            <w:hideMark/>
          </w:tcPr>
          <w:p w14:paraId="6D163C11" w14:textId="77777777" w:rsidR="004701B7" w:rsidRPr="004701B7" w:rsidRDefault="004701B7">
            <w:pPr>
              <w:jc w:val="center"/>
              <w:rPr>
                <w:sz w:val="22"/>
                <w:szCs w:val="22"/>
              </w:rPr>
            </w:pPr>
            <w:r w:rsidRPr="004701B7">
              <w:rPr>
                <w:sz w:val="22"/>
                <w:szCs w:val="22"/>
              </w:rPr>
              <w:t>Đã thực hiện</w:t>
            </w:r>
          </w:p>
        </w:tc>
        <w:tc>
          <w:tcPr>
            <w:tcW w:w="364" w:type="pct"/>
            <w:tcBorders>
              <w:top w:val="nil"/>
              <w:left w:val="nil"/>
              <w:bottom w:val="single" w:sz="4" w:space="0" w:color="auto"/>
              <w:right w:val="single" w:sz="4" w:space="0" w:color="auto"/>
            </w:tcBorders>
            <w:shd w:val="clear" w:color="auto" w:fill="auto"/>
            <w:vAlign w:val="center"/>
            <w:hideMark/>
          </w:tcPr>
          <w:p w14:paraId="090B39F6" w14:textId="77777777" w:rsidR="004701B7" w:rsidRPr="004701B7" w:rsidRDefault="004701B7">
            <w:pPr>
              <w:jc w:val="center"/>
              <w:rPr>
                <w:sz w:val="22"/>
                <w:szCs w:val="22"/>
              </w:rPr>
            </w:pPr>
            <w:r w:rsidRPr="004701B7">
              <w:rPr>
                <w:sz w:val="22"/>
                <w:szCs w:val="22"/>
              </w:rPr>
              <w:t> </w:t>
            </w:r>
          </w:p>
        </w:tc>
      </w:tr>
    </w:tbl>
    <w:p w14:paraId="4271789A" w14:textId="77777777" w:rsidR="003338F5" w:rsidRDefault="003338F5" w:rsidP="00463DD8">
      <w:pPr>
        <w:jc w:val="center"/>
        <w:rPr>
          <w:b/>
          <w:sz w:val="28"/>
          <w:szCs w:val="28"/>
        </w:rPr>
      </w:pPr>
    </w:p>
    <w:p w14:paraId="162C90E0" w14:textId="77777777" w:rsidR="003338F5" w:rsidRDefault="003338F5" w:rsidP="00463DD8">
      <w:pPr>
        <w:jc w:val="center"/>
        <w:rPr>
          <w:b/>
          <w:sz w:val="28"/>
          <w:szCs w:val="28"/>
        </w:rPr>
      </w:pPr>
    </w:p>
    <w:p w14:paraId="46BEAE8D" w14:textId="77777777" w:rsidR="003338F5" w:rsidRDefault="003338F5" w:rsidP="00463DD8">
      <w:pPr>
        <w:jc w:val="center"/>
        <w:rPr>
          <w:b/>
          <w:sz w:val="28"/>
          <w:szCs w:val="28"/>
        </w:rPr>
      </w:pPr>
    </w:p>
    <w:p w14:paraId="1C3B3483" w14:textId="77777777" w:rsidR="003338F5" w:rsidRDefault="003338F5" w:rsidP="00463DD8">
      <w:pPr>
        <w:jc w:val="center"/>
        <w:rPr>
          <w:b/>
          <w:sz w:val="28"/>
          <w:szCs w:val="28"/>
        </w:rPr>
      </w:pPr>
    </w:p>
    <w:p w14:paraId="265A3E8A" w14:textId="77777777" w:rsidR="003338F5" w:rsidRDefault="003338F5" w:rsidP="00463DD8">
      <w:pPr>
        <w:jc w:val="center"/>
        <w:rPr>
          <w:b/>
          <w:sz w:val="28"/>
          <w:szCs w:val="28"/>
        </w:rPr>
      </w:pPr>
    </w:p>
    <w:p w14:paraId="6F1DE967" w14:textId="6206AF93" w:rsidR="00AB40DB" w:rsidRDefault="00AB40DB">
      <w:pPr>
        <w:rPr>
          <w:b/>
          <w:sz w:val="28"/>
          <w:szCs w:val="28"/>
        </w:rPr>
      </w:pPr>
      <w:r>
        <w:rPr>
          <w:b/>
          <w:sz w:val="28"/>
          <w:szCs w:val="28"/>
        </w:rPr>
        <w:br w:type="page"/>
      </w:r>
    </w:p>
    <w:p w14:paraId="248968CF" w14:textId="19B20DFE" w:rsidR="00463DD8" w:rsidRPr="007D4EB4" w:rsidRDefault="00463DD8" w:rsidP="00463DD8">
      <w:pPr>
        <w:jc w:val="center"/>
        <w:rPr>
          <w:b/>
          <w:sz w:val="28"/>
          <w:szCs w:val="28"/>
        </w:rPr>
      </w:pPr>
      <w:r w:rsidRPr="00834475">
        <w:rPr>
          <w:b/>
          <w:sz w:val="28"/>
          <w:szCs w:val="28"/>
        </w:rPr>
        <w:lastRenderedPageBreak/>
        <w:t xml:space="preserve">Bảng </w:t>
      </w:r>
      <w:r w:rsidR="00B8737E" w:rsidRPr="00834475">
        <w:rPr>
          <w:b/>
          <w:sz w:val="28"/>
          <w:szCs w:val="28"/>
        </w:rPr>
        <w:t>5</w:t>
      </w:r>
      <w:r w:rsidRPr="00834475">
        <w:rPr>
          <w:b/>
          <w:sz w:val="28"/>
          <w:szCs w:val="28"/>
        </w:rPr>
        <w:t xml:space="preserve">b: Các công trình, dự án trong </w:t>
      </w:r>
      <w:r w:rsidRPr="00834475">
        <w:rPr>
          <w:b/>
          <w:sz w:val="28"/>
          <w:szCs w:val="28"/>
          <w:lang w:val="it-IT"/>
        </w:rPr>
        <w:t>KHSDĐ</w:t>
      </w:r>
      <w:r w:rsidRPr="00834475">
        <w:rPr>
          <w:b/>
          <w:sz w:val="28"/>
          <w:szCs w:val="28"/>
          <w:lang w:val="vi-VN"/>
        </w:rPr>
        <w:t xml:space="preserve"> năm 202</w:t>
      </w:r>
      <w:r w:rsidRPr="00834475">
        <w:rPr>
          <w:b/>
          <w:sz w:val="28"/>
          <w:szCs w:val="28"/>
        </w:rPr>
        <w:t>3 đang thực hiện, chuyển tiếp KHSDĐ năm 2024</w:t>
      </w:r>
    </w:p>
    <w:tbl>
      <w:tblPr>
        <w:tblW w:w="5000" w:type="pct"/>
        <w:tblLayout w:type="fixed"/>
        <w:tblLook w:val="04A0" w:firstRow="1" w:lastRow="0" w:firstColumn="1" w:lastColumn="0" w:noHBand="0" w:noVBand="1"/>
      </w:tblPr>
      <w:tblGrid>
        <w:gridCol w:w="676"/>
        <w:gridCol w:w="3302"/>
        <w:gridCol w:w="1004"/>
        <w:gridCol w:w="936"/>
        <w:gridCol w:w="1277"/>
        <w:gridCol w:w="1559"/>
        <w:gridCol w:w="2517"/>
        <w:gridCol w:w="1681"/>
        <w:gridCol w:w="1269"/>
      </w:tblGrid>
      <w:tr w:rsidR="00AB40DB" w:rsidRPr="00AB40DB" w14:paraId="11F546BF" w14:textId="77777777" w:rsidTr="00AB40DB">
        <w:trPr>
          <w:trHeight w:val="284"/>
          <w:tblHeader/>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E0149" w14:textId="77777777" w:rsidR="00AB40DB" w:rsidRPr="00AB40DB" w:rsidRDefault="00AB40DB" w:rsidP="00AB40DB">
            <w:pPr>
              <w:jc w:val="center"/>
              <w:rPr>
                <w:b/>
                <w:bCs/>
                <w:sz w:val="20"/>
                <w:szCs w:val="20"/>
              </w:rPr>
            </w:pPr>
            <w:r w:rsidRPr="00AB40DB">
              <w:rPr>
                <w:b/>
                <w:bCs/>
                <w:sz w:val="20"/>
                <w:szCs w:val="20"/>
              </w:rPr>
              <w:t>TT</w:t>
            </w:r>
          </w:p>
        </w:tc>
        <w:tc>
          <w:tcPr>
            <w:tcW w:w="1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40C15" w14:textId="77777777" w:rsidR="00AB40DB" w:rsidRPr="00AB40DB" w:rsidRDefault="00AB40DB" w:rsidP="00AB40DB">
            <w:pPr>
              <w:jc w:val="center"/>
              <w:rPr>
                <w:b/>
                <w:bCs/>
                <w:sz w:val="20"/>
                <w:szCs w:val="20"/>
              </w:rPr>
            </w:pPr>
            <w:r w:rsidRPr="00AB40DB">
              <w:rPr>
                <w:b/>
                <w:bCs/>
                <w:sz w:val="20"/>
                <w:szCs w:val="20"/>
              </w:rPr>
              <w:t>Tên công trình, dự án</w:t>
            </w:r>
          </w:p>
        </w:tc>
        <w:tc>
          <w:tcPr>
            <w:tcW w:w="3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C0752B" w14:textId="77777777" w:rsidR="00AB40DB" w:rsidRPr="00AB40DB" w:rsidRDefault="00AB40DB" w:rsidP="00AB40DB">
            <w:pPr>
              <w:jc w:val="center"/>
              <w:rPr>
                <w:b/>
                <w:bCs/>
                <w:sz w:val="20"/>
                <w:szCs w:val="20"/>
              </w:rPr>
            </w:pPr>
            <w:r w:rsidRPr="00AB40DB">
              <w:rPr>
                <w:b/>
                <w:bCs/>
                <w:sz w:val="20"/>
                <w:szCs w:val="20"/>
              </w:rPr>
              <w:t>MÃ KH</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5BCFE9" w14:textId="77777777" w:rsidR="00AB40DB" w:rsidRPr="00AB40DB" w:rsidRDefault="00AB40DB" w:rsidP="00AB40DB">
            <w:pPr>
              <w:jc w:val="center"/>
              <w:rPr>
                <w:b/>
                <w:bCs/>
                <w:sz w:val="20"/>
                <w:szCs w:val="20"/>
              </w:rPr>
            </w:pPr>
            <w:r w:rsidRPr="00AB40DB">
              <w:rPr>
                <w:b/>
                <w:bCs/>
                <w:sz w:val="20"/>
                <w:szCs w:val="20"/>
              </w:rPr>
              <w:t>Diện tích   (ha)</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3D697" w14:textId="77777777" w:rsidR="00AB40DB" w:rsidRPr="00AB40DB" w:rsidRDefault="00AB40DB" w:rsidP="00AB40DB">
            <w:pPr>
              <w:jc w:val="center"/>
              <w:rPr>
                <w:b/>
                <w:bCs/>
                <w:sz w:val="20"/>
                <w:szCs w:val="20"/>
              </w:rPr>
            </w:pPr>
            <w:r w:rsidRPr="00AB40DB">
              <w:rPr>
                <w:b/>
                <w:bCs/>
                <w:sz w:val="20"/>
                <w:szCs w:val="20"/>
              </w:rPr>
              <w:t>Địa điểm thực hiện</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8C3A7D" w14:textId="77777777" w:rsidR="00AB40DB" w:rsidRPr="00AB40DB" w:rsidRDefault="00AB40DB" w:rsidP="00AB40DB">
            <w:pPr>
              <w:jc w:val="center"/>
              <w:rPr>
                <w:b/>
                <w:bCs/>
                <w:sz w:val="20"/>
                <w:szCs w:val="20"/>
              </w:rPr>
            </w:pPr>
            <w:r w:rsidRPr="00AB40DB">
              <w:rPr>
                <w:b/>
                <w:bCs/>
                <w:sz w:val="20"/>
                <w:szCs w:val="20"/>
              </w:rPr>
              <w:t>Chủ đầu tư</w:t>
            </w:r>
          </w:p>
        </w:tc>
        <w:tc>
          <w:tcPr>
            <w:tcW w:w="885" w:type="pct"/>
            <w:vMerge w:val="restart"/>
            <w:tcBorders>
              <w:top w:val="single" w:sz="4" w:space="0" w:color="auto"/>
              <w:left w:val="nil"/>
              <w:bottom w:val="single" w:sz="4" w:space="0" w:color="auto"/>
              <w:right w:val="single" w:sz="4" w:space="0" w:color="auto"/>
            </w:tcBorders>
            <w:shd w:val="clear" w:color="auto" w:fill="auto"/>
            <w:vAlign w:val="center"/>
            <w:hideMark/>
          </w:tcPr>
          <w:p w14:paraId="7CACD33B" w14:textId="77777777" w:rsidR="00AB40DB" w:rsidRPr="00AB40DB" w:rsidRDefault="00AB40DB" w:rsidP="00AB40DB">
            <w:pPr>
              <w:jc w:val="center"/>
              <w:rPr>
                <w:b/>
                <w:bCs/>
                <w:sz w:val="20"/>
                <w:szCs w:val="20"/>
              </w:rPr>
            </w:pPr>
            <w:r w:rsidRPr="00AB40DB">
              <w:rPr>
                <w:b/>
                <w:bCs/>
                <w:sz w:val="20"/>
                <w:szCs w:val="20"/>
              </w:rPr>
              <w:t>Căn cứ pháp lý</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06803" w14:textId="77777777" w:rsidR="00AB40DB" w:rsidRPr="00AB40DB" w:rsidRDefault="00AB40DB" w:rsidP="00AB40DB">
            <w:pPr>
              <w:jc w:val="center"/>
              <w:rPr>
                <w:b/>
                <w:bCs/>
                <w:sz w:val="20"/>
                <w:szCs w:val="20"/>
              </w:rPr>
            </w:pPr>
            <w:r w:rsidRPr="00AB40DB">
              <w:rPr>
                <w:b/>
                <w:bCs/>
                <w:sz w:val="20"/>
                <w:szCs w:val="20"/>
              </w:rPr>
              <w:t>Kết quả thực hiện</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2EC05" w14:textId="77777777" w:rsidR="00AB40DB" w:rsidRPr="00AB40DB" w:rsidRDefault="00AB40DB" w:rsidP="00AB40DB">
            <w:pPr>
              <w:jc w:val="center"/>
              <w:rPr>
                <w:b/>
                <w:bCs/>
                <w:sz w:val="20"/>
                <w:szCs w:val="20"/>
              </w:rPr>
            </w:pPr>
            <w:r w:rsidRPr="00AB40DB">
              <w:rPr>
                <w:b/>
                <w:bCs/>
                <w:sz w:val="20"/>
                <w:szCs w:val="20"/>
              </w:rPr>
              <w:t>Ghi chú</w:t>
            </w:r>
          </w:p>
        </w:tc>
      </w:tr>
      <w:tr w:rsidR="00AB40DB" w:rsidRPr="00AB40DB" w14:paraId="03B0FE49" w14:textId="77777777" w:rsidTr="00AB40DB">
        <w:trPr>
          <w:trHeight w:val="284"/>
          <w:tblHeader/>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09A7D971" w14:textId="77777777" w:rsidR="00AB40DB" w:rsidRPr="00AB40DB" w:rsidRDefault="00AB40DB" w:rsidP="00AB40DB">
            <w:pPr>
              <w:rPr>
                <w:b/>
                <w:bCs/>
                <w:sz w:val="20"/>
                <w:szCs w:val="20"/>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14:paraId="074D858B" w14:textId="77777777" w:rsidR="00AB40DB" w:rsidRPr="00AB40DB" w:rsidRDefault="00AB40DB" w:rsidP="00AB40DB">
            <w:pPr>
              <w:rPr>
                <w:b/>
                <w:bCs/>
                <w:sz w:val="20"/>
                <w:szCs w:val="20"/>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4408CF88" w14:textId="77777777" w:rsidR="00AB40DB" w:rsidRPr="00AB40DB" w:rsidRDefault="00AB40DB" w:rsidP="00AB40DB">
            <w:pPr>
              <w:rPr>
                <w:b/>
                <w:bCs/>
                <w:sz w:val="20"/>
                <w:szCs w:val="20"/>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14:paraId="210E6A6D" w14:textId="77777777" w:rsidR="00AB40DB" w:rsidRPr="00AB40DB" w:rsidRDefault="00AB40DB" w:rsidP="00AB40DB">
            <w:pPr>
              <w:rPr>
                <w:b/>
                <w:bCs/>
                <w:sz w:val="20"/>
                <w:szCs w:val="20"/>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41159F28" w14:textId="77777777" w:rsidR="00AB40DB" w:rsidRPr="00AB40DB" w:rsidRDefault="00AB40DB" w:rsidP="00AB40DB">
            <w:pPr>
              <w:rPr>
                <w:b/>
                <w:bCs/>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758786E9" w14:textId="77777777" w:rsidR="00AB40DB" w:rsidRPr="00AB40DB" w:rsidRDefault="00AB40DB" w:rsidP="00AB40DB">
            <w:pPr>
              <w:rPr>
                <w:b/>
                <w:bCs/>
                <w:sz w:val="20"/>
                <w:szCs w:val="20"/>
              </w:rPr>
            </w:pPr>
          </w:p>
        </w:tc>
        <w:tc>
          <w:tcPr>
            <w:tcW w:w="885" w:type="pct"/>
            <w:vMerge/>
            <w:tcBorders>
              <w:top w:val="single" w:sz="4" w:space="0" w:color="auto"/>
              <w:left w:val="nil"/>
              <w:bottom w:val="single" w:sz="4" w:space="0" w:color="auto"/>
              <w:right w:val="single" w:sz="4" w:space="0" w:color="auto"/>
            </w:tcBorders>
            <w:vAlign w:val="center"/>
            <w:hideMark/>
          </w:tcPr>
          <w:p w14:paraId="6B4FA07D" w14:textId="77777777" w:rsidR="00AB40DB" w:rsidRPr="00AB40DB" w:rsidRDefault="00AB40DB" w:rsidP="00AB40DB">
            <w:pPr>
              <w:rPr>
                <w:b/>
                <w:bCs/>
                <w:sz w:val="20"/>
                <w:szCs w:val="20"/>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14:paraId="68CCC163" w14:textId="77777777" w:rsidR="00AB40DB" w:rsidRPr="00AB40DB" w:rsidRDefault="00AB40DB" w:rsidP="00AB40DB">
            <w:pPr>
              <w:rPr>
                <w:b/>
                <w:bCs/>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1223D50D" w14:textId="77777777" w:rsidR="00AB40DB" w:rsidRPr="00AB40DB" w:rsidRDefault="00AB40DB" w:rsidP="00AB40DB">
            <w:pPr>
              <w:rPr>
                <w:b/>
                <w:bCs/>
                <w:sz w:val="20"/>
                <w:szCs w:val="20"/>
              </w:rPr>
            </w:pPr>
          </w:p>
        </w:tc>
      </w:tr>
      <w:tr w:rsidR="00AB40DB" w:rsidRPr="00AB40DB" w14:paraId="27959345" w14:textId="77777777" w:rsidTr="00AB40DB">
        <w:trPr>
          <w:trHeight w:val="284"/>
          <w:tblHeader/>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3817F097" w14:textId="77777777" w:rsidR="00AB40DB" w:rsidRPr="00AB40DB" w:rsidRDefault="00AB40DB" w:rsidP="00AB40DB">
            <w:pPr>
              <w:rPr>
                <w:b/>
                <w:bCs/>
                <w:sz w:val="20"/>
                <w:szCs w:val="20"/>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14:paraId="0975A1EE" w14:textId="77777777" w:rsidR="00AB40DB" w:rsidRPr="00AB40DB" w:rsidRDefault="00AB40DB" w:rsidP="00AB40DB">
            <w:pPr>
              <w:rPr>
                <w:b/>
                <w:bCs/>
                <w:sz w:val="20"/>
                <w:szCs w:val="20"/>
              </w:rPr>
            </w:pPr>
          </w:p>
        </w:tc>
        <w:tc>
          <w:tcPr>
            <w:tcW w:w="353" w:type="pct"/>
            <w:vMerge/>
            <w:tcBorders>
              <w:top w:val="single" w:sz="4" w:space="0" w:color="auto"/>
              <w:left w:val="single" w:sz="4" w:space="0" w:color="auto"/>
              <w:bottom w:val="single" w:sz="4" w:space="0" w:color="000000"/>
              <w:right w:val="single" w:sz="4" w:space="0" w:color="auto"/>
            </w:tcBorders>
            <w:vAlign w:val="center"/>
            <w:hideMark/>
          </w:tcPr>
          <w:p w14:paraId="00D1EF79" w14:textId="77777777" w:rsidR="00AB40DB" w:rsidRPr="00AB40DB" w:rsidRDefault="00AB40DB" w:rsidP="00AB40DB">
            <w:pPr>
              <w:rPr>
                <w:b/>
                <w:bCs/>
                <w:sz w:val="20"/>
                <w:szCs w:val="20"/>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14:paraId="10DC976D" w14:textId="77777777" w:rsidR="00AB40DB" w:rsidRPr="00AB40DB" w:rsidRDefault="00AB40DB" w:rsidP="00AB40DB">
            <w:pPr>
              <w:rPr>
                <w:b/>
                <w:bCs/>
                <w:sz w:val="20"/>
                <w:szCs w:val="20"/>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79A9F95A" w14:textId="77777777" w:rsidR="00AB40DB" w:rsidRPr="00AB40DB" w:rsidRDefault="00AB40DB" w:rsidP="00AB40DB">
            <w:pPr>
              <w:rPr>
                <w:b/>
                <w:bCs/>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08CFE55A" w14:textId="77777777" w:rsidR="00AB40DB" w:rsidRPr="00AB40DB" w:rsidRDefault="00AB40DB" w:rsidP="00AB40DB">
            <w:pPr>
              <w:rPr>
                <w:b/>
                <w:bCs/>
                <w:sz w:val="20"/>
                <w:szCs w:val="20"/>
              </w:rPr>
            </w:pPr>
          </w:p>
        </w:tc>
        <w:tc>
          <w:tcPr>
            <w:tcW w:w="885" w:type="pct"/>
            <w:vMerge/>
            <w:tcBorders>
              <w:top w:val="single" w:sz="4" w:space="0" w:color="auto"/>
              <w:left w:val="nil"/>
              <w:bottom w:val="single" w:sz="4" w:space="0" w:color="auto"/>
              <w:right w:val="single" w:sz="4" w:space="0" w:color="auto"/>
            </w:tcBorders>
            <w:vAlign w:val="center"/>
            <w:hideMark/>
          </w:tcPr>
          <w:p w14:paraId="2A9E5BED" w14:textId="77777777" w:rsidR="00AB40DB" w:rsidRPr="00AB40DB" w:rsidRDefault="00AB40DB" w:rsidP="00AB40DB">
            <w:pPr>
              <w:rPr>
                <w:b/>
                <w:bCs/>
                <w:sz w:val="20"/>
                <w:szCs w:val="20"/>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14:paraId="18396FB6" w14:textId="77777777" w:rsidR="00AB40DB" w:rsidRPr="00AB40DB" w:rsidRDefault="00AB40DB" w:rsidP="00AB40DB">
            <w:pPr>
              <w:rPr>
                <w:b/>
                <w:bCs/>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6E7F6012" w14:textId="77777777" w:rsidR="00AB40DB" w:rsidRPr="00AB40DB" w:rsidRDefault="00AB40DB" w:rsidP="00AB40DB">
            <w:pPr>
              <w:rPr>
                <w:b/>
                <w:bCs/>
                <w:sz w:val="20"/>
                <w:szCs w:val="20"/>
              </w:rPr>
            </w:pPr>
          </w:p>
        </w:tc>
      </w:tr>
      <w:tr w:rsidR="00AB40DB" w:rsidRPr="00AB40DB" w14:paraId="187E43D0"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03F73CB" w14:textId="77777777" w:rsidR="00AB40DB" w:rsidRPr="00AB40DB" w:rsidRDefault="00AB40DB" w:rsidP="00AB40DB">
            <w:pPr>
              <w:jc w:val="center"/>
              <w:rPr>
                <w:sz w:val="20"/>
                <w:szCs w:val="20"/>
              </w:rPr>
            </w:pPr>
            <w:r w:rsidRPr="00AB40DB">
              <w:rPr>
                <w:sz w:val="20"/>
                <w:szCs w:val="20"/>
              </w:rPr>
              <w:t>1</w:t>
            </w:r>
          </w:p>
        </w:tc>
        <w:tc>
          <w:tcPr>
            <w:tcW w:w="1161" w:type="pct"/>
            <w:tcBorders>
              <w:top w:val="nil"/>
              <w:left w:val="nil"/>
              <w:bottom w:val="single" w:sz="4" w:space="0" w:color="auto"/>
              <w:right w:val="single" w:sz="4" w:space="0" w:color="auto"/>
            </w:tcBorders>
            <w:shd w:val="clear" w:color="auto" w:fill="auto"/>
            <w:vAlign w:val="center"/>
            <w:hideMark/>
          </w:tcPr>
          <w:p w14:paraId="0D49EF4B" w14:textId="77777777" w:rsidR="00AB40DB" w:rsidRPr="00AB40DB" w:rsidRDefault="00AB40DB" w:rsidP="00AB40DB">
            <w:pPr>
              <w:rPr>
                <w:sz w:val="20"/>
                <w:szCs w:val="20"/>
              </w:rPr>
            </w:pPr>
            <w:r w:rsidRPr="00AB40DB">
              <w:rPr>
                <w:sz w:val="20"/>
                <w:szCs w:val="20"/>
              </w:rPr>
              <w:t>Xây dựng Bến vượt sông Lô</w:t>
            </w:r>
          </w:p>
        </w:tc>
        <w:tc>
          <w:tcPr>
            <w:tcW w:w="353" w:type="pct"/>
            <w:tcBorders>
              <w:top w:val="nil"/>
              <w:left w:val="nil"/>
              <w:bottom w:val="single" w:sz="4" w:space="0" w:color="auto"/>
              <w:right w:val="single" w:sz="4" w:space="0" w:color="auto"/>
            </w:tcBorders>
            <w:shd w:val="clear" w:color="auto" w:fill="auto"/>
            <w:vAlign w:val="center"/>
            <w:hideMark/>
          </w:tcPr>
          <w:p w14:paraId="686DBABA" w14:textId="77777777" w:rsidR="00AB40DB" w:rsidRPr="00AB40DB" w:rsidRDefault="00AB40DB" w:rsidP="00AB40DB">
            <w:pPr>
              <w:jc w:val="center"/>
              <w:rPr>
                <w:b/>
                <w:bCs/>
                <w:sz w:val="20"/>
                <w:szCs w:val="20"/>
              </w:rPr>
            </w:pPr>
            <w:r w:rsidRPr="00AB40DB">
              <w:rPr>
                <w:b/>
                <w:bCs/>
                <w:sz w:val="20"/>
                <w:szCs w:val="20"/>
              </w:rPr>
              <w:t>CQP</w:t>
            </w:r>
          </w:p>
        </w:tc>
        <w:tc>
          <w:tcPr>
            <w:tcW w:w="329" w:type="pct"/>
            <w:tcBorders>
              <w:top w:val="nil"/>
              <w:left w:val="nil"/>
              <w:bottom w:val="single" w:sz="4" w:space="0" w:color="auto"/>
              <w:right w:val="single" w:sz="4" w:space="0" w:color="auto"/>
            </w:tcBorders>
            <w:shd w:val="clear" w:color="auto" w:fill="auto"/>
            <w:vAlign w:val="center"/>
            <w:hideMark/>
          </w:tcPr>
          <w:p w14:paraId="54A17166" w14:textId="77777777" w:rsidR="00AB40DB" w:rsidRPr="00AB40DB" w:rsidRDefault="00AB40DB" w:rsidP="00AB40DB">
            <w:pPr>
              <w:jc w:val="center"/>
              <w:rPr>
                <w:sz w:val="20"/>
                <w:szCs w:val="20"/>
              </w:rPr>
            </w:pPr>
            <w:r w:rsidRPr="00AB40DB">
              <w:rPr>
                <w:sz w:val="20"/>
                <w:szCs w:val="20"/>
              </w:rPr>
              <w:t>3,09</w:t>
            </w:r>
          </w:p>
        </w:tc>
        <w:tc>
          <w:tcPr>
            <w:tcW w:w="449" w:type="pct"/>
            <w:tcBorders>
              <w:top w:val="nil"/>
              <w:left w:val="nil"/>
              <w:bottom w:val="single" w:sz="4" w:space="0" w:color="auto"/>
              <w:right w:val="single" w:sz="4" w:space="0" w:color="auto"/>
            </w:tcBorders>
            <w:shd w:val="clear" w:color="auto" w:fill="auto"/>
            <w:vAlign w:val="center"/>
            <w:hideMark/>
          </w:tcPr>
          <w:p w14:paraId="50882B3F" w14:textId="77777777" w:rsidR="00AB40DB" w:rsidRPr="00AB40DB" w:rsidRDefault="00AB40DB" w:rsidP="00AB40DB">
            <w:pPr>
              <w:jc w:val="center"/>
              <w:rPr>
                <w:sz w:val="20"/>
                <w:szCs w:val="20"/>
              </w:rPr>
            </w:pPr>
            <w:r w:rsidRPr="00AB40DB">
              <w:rPr>
                <w:sz w:val="20"/>
                <w:szCs w:val="20"/>
              </w:rPr>
              <w:t xml:space="preserve">Xã Bình Phú </w:t>
            </w:r>
          </w:p>
        </w:tc>
        <w:tc>
          <w:tcPr>
            <w:tcW w:w="548" w:type="pct"/>
            <w:tcBorders>
              <w:top w:val="nil"/>
              <w:left w:val="nil"/>
              <w:bottom w:val="single" w:sz="4" w:space="0" w:color="auto"/>
              <w:right w:val="single" w:sz="4" w:space="0" w:color="auto"/>
            </w:tcBorders>
            <w:shd w:val="clear" w:color="auto" w:fill="auto"/>
            <w:vAlign w:val="center"/>
            <w:hideMark/>
          </w:tcPr>
          <w:p w14:paraId="12EFFDE2" w14:textId="77777777" w:rsidR="00AB40DB" w:rsidRPr="00AB40DB" w:rsidRDefault="00AB40DB" w:rsidP="00AB40DB">
            <w:pPr>
              <w:jc w:val="center"/>
              <w:rPr>
                <w:sz w:val="20"/>
                <w:szCs w:val="20"/>
              </w:rPr>
            </w:pPr>
            <w:r w:rsidRPr="00AB40DB">
              <w:rPr>
                <w:sz w:val="20"/>
                <w:szCs w:val="20"/>
              </w:rPr>
              <w:t>Bộ Tư Lệnh Quân khu 2</w:t>
            </w:r>
          </w:p>
        </w:tc>
        <w:tc>
          <w:tcPr>
            <w:tcW w:w="885" w:type="pct"/>
            <w:tcBorders>
              <w:top w:val="nil"/>
              <w:left w:val="nil"/>
              <w:bottom w:val="single" w:sz="4" w:space="0" w:color="auto"/>
              <w:right w:val="single" w:sz="4" w:space="0" w:color="auto"/>
            </w:tcBorders>
            <w:shd w:val="clear" w:color="auto" w:fill="auto"/>
            <w:vAlign w:val="center"/>
            <w:hideMark/>
          </w:tcPr>
          <w:p w14:paraId="1BEB9375" w14:textId="77777777" w:rsidR="00AB40DB" w:rsidRPr="00AB40DB" w:rsidRDefault="00AB40DB" w:rsidP="00AB40DB">
            <w:pPr>
              <w:jc w:val="center"/>
              <w:rPr>
                <w:sz w:val="20"/>
                <w:szCs w:val="20"/>
              </w:rPr>
            </w:pPr>
            <w:r w:rsidRPr="00AB40DB">
              <w:rPr>
                <w:sz w:val="20"/>
                <w:szCs w:val="20"/>
              </w:rPr>
              <w:t>QĐ 3587/QĐ-UBND ngày 31/12/2020 về việc phê duyệt KHSDĐ năm 2021 huyện Phù Ninh</w:t>
            </w:r>
          </w:p>
        </w:tc>
        <w:tc>
          <w:tcPr>
            <w:tcW w:w="591" w:type="pct"/>
            <w:tcBorders>
              <w:top w:val="nil"/>
              <w:left w:val="nil"/>
              <w:bottom w:val="single" w:sz="4" w:space="0" w:color="auto"/>
              <w:right w:val="single" w:sz="4" w:space="0" w:color="auto"/>
            </w:tcBorders>
            <w:shd w:val="clear" w:color="auto" w:fill="auto"/>
            <w:vAlign w:val="center"/>
            <w:hideMark/>
          </w:tcPr>
          <w:p w14:paraId="3784A681"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76F462C6"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3B7390BA"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EFC3C08" w14:textId="77777777" w:rsidR="00AB40DB" w:rsidRPr="00AB40DB" w:rsidRDefault="00AB40DB" w:rsidP="00AB40DB">
            <w:pPr>
              <w:jc w:val="center"/>
              <w:rPr>
                <w:sz w:val="20"/>
                <w:szCs w:val="20"/>
              </w:rPr>
            </w:pPr>
            <w:r w:rsidRPr="00AB40DB">
              <w:rPr>
                <w:sz w:val="20"/>
                <w:szCs w:val="20"/>
              </w:rPr>
              <w:t>2</w:t>
            </w:r>
          </w:p>
        </w:tc>
        <w:tc>
          <w:tcPr>
            <w:tcW w:w="1161" w:type="pct"/>
            <w:tcBorders>
              <w:top w:val="nil"/>
              <w:left w:val="nil"/>
              <w:bottom w:val="single" w:sz="4" w:space="0" w:color="auto"/>
              <w:right w:val="single" w:sz="4" w:space="0" w:color="auto"/>
            </w:tcBorders>
            <w:shd w:val="clear" w:color="auto" w:fill="auto"/>
            <w:vAlign w:val="center"/>
            <w:hideMark/>
          </w:tcPr>
          <w:p w14:paraId="6D97E4F5" w14:textId="77777777" w:rsidR="00AB40DB" w:rsidRPr="00AB40DB" w:rsidRDefault="00AB40DB" w:rsidP="00AB40DB">
            <w:pPr>
              <w:rPr>
                <w:sz w:val="20"/>
                <w:szCs w:val="20"/>
              </w:rPr>
            </w:pPr>
            <w:r w:rsidRPr="00AB40DB">
              <w:rPr>
                <w:sz w:val="20"/>
                <w:szCs w:val="20"/>
              </w:rPr>
              <w:t>Đầu tư kinh doanh hạ tầng sản xuất công nghiệp và dịch vụ Cụm công nghiệp Tử Đà - An Đạo</w:t>
            </w:r>
          </w:p>
        </w:tc>
        <w:tc>
          <w:tcPr>
            <w:tcW w:w="353" w:type="pct"/>
            <w:tcBorders>
              <w:top w:val="nil"/>
              <w:left w:val="nil"/>
              <w:bottom w:val="single" w:sz="4" w:space="0" w:color="auto"/>
              <w:right w:val="single" w:sz="4" w:space="0" w:color="auto"/>
            </w:tcBorders>
            <w:shd w:val="clear" w:color="auto" w:fill="auto"/>
            <w:vAlign w:val="center"/>
            <w:hideMark/>
          </w:tcPr>
          <w:p w14:paraId="773773FA" w14:textId="77777777" w:rsidR="00AB40DB" w:rsidRPr="00AB40DB" w:rsidRDefault="00AB40DB" w:rsidP="00AB40DB">
            <w:pPr>
              <w:jc w:val="center"/>
              <w:rPr>
                <w:b/>
                <w:bCs/>
                <w:sz w:val="20"/>
                <w:szCs w:val="20"/>
              </w:rPr>
            </w:pPr>
            <w:r w:rsidRPr="00AB40DB">
              <w:rPr>
                <w:b/>
                <w:bCs/>
                <w:sz w:val="20"/>
                <w:szCs w:val="20"/>
              </w:rPr>
              <w:t>SKN</w:t>
            </w:r>
          </w:p>
        </w:tc>
        <w:tc>
          <w:tcPr>
            <w:tcW w:w="329" w:type="pct"/>
            <w:tcBorders>
              <w:top w:val="nil"/>
              <w:left w:val="nil"/>
              <w:bottom w:val="single" w:sz="4" w:space="0" w:color="auto"/>
              <w:right w:val="single" w:sz="4" w:space="0" w:color="auto"/>
            </w:tcBorders>
            <w:shd w:val="clear" w:color="auto" w:fill="auto"/>
            <w:vAlign w:val="center"/>
            <w:hideMark/>
          </w:tcPr>
          <w:p w14:paraId="25692A18" w14:textId="77777777" w:rsidR="00AB40DB" w:rsidRPr="00AB40DB" w:rsidRDefault="00AB40DB" w:rsidP="00AB40DB">
            <w:pPr>
              <w:jc w:val="center"/>
              <w:rPr>
                <w:sz w:val="20"/>
                <w:szCs w:val="20"/>
              </w:rPr>
            </w:pPr>
            <w:r w:rsidRPr="00AB40DB">
              <w:rPr>
                <w:sz w:val="20"/>
                <w:szCs w:val="20"/>
              </w:rPr>
              <w:t>9,50</w:t>
            </w:r>
          </w:p>
        </w:tc>
        <w:tc>
          <w:tcPr>
            <w:tcW w:w="449" w:type="pct"/>
            <w:tcBorders>
              <w:top w:val="nil"/>
              <w:left w:val="nil"/>
              <w:bottom w:val="single" w:sz="4" w:space="0" w:color="auto"/>
              <w:right w:val="single" w:sz="4" w:space="0" w:color="auto"/>
            </w:tcBorders>
            <w:shd w:val="clear" w:color="auto" w:fill="auto"/>
            <w:vAlign w:val="center"/>
            <w:hideMark/>
          </w:tcPr>
          <w:p w14:paraId="4E80A054" w14:textId="77777777" w:rsidR="00AB40DB" w:rsidRPr="00AB40DB" w:rsidRDefault="00AB40DB" w:rsidP="00AB40DB">
            <w:pPr>
              <w:jc w:val="center"/>
              <w:rPr>
                <w:sz w:val="20"/>
                <w:szCs w:val="20"/>
              </w:rPr>
            </w:pPr>
            <w:r w:rsidRPr="00AB40DB">
              <w:rPr>
                <w:sz w:val="20"/>
                <w:szCs w:val="20"/>
              </w:rPr>
              <w:t>Xã Bình Phú; An Đạo</w:t>
            </w:r>
          </w:p>
        </w:tc>
        <w:tc>
          <w:tcPr>
            <w:tcW w:w="548" w:type="pct"/>
            <w:tcBorders>
              <w:top w:val="nil"/>
              <w:left w:val="nil"/>
              <w:bottom w:val="single" w:sz="4" w:space="0" w:color="auto"/>
              <w:right w:val="single" w:sz="4" w:space="0" w:color="auto"/>
            </w:tcBorders>
            <w:shd w:val="clear" w:color="auto" w:fill="auto"/>
            <w:vAlign w:val="center"/>
            <w:hideMark/>
          </w:tcPr>
          <w:p w14:paraId="3793868A" w14:textId="77777777" w:rsidR="00AB40DB" w:rsidRPr="00AB40DB" w:rsidRDefault="00AB40DB" w:rsidP="00AB40DB">
            <w:pPr>
              <w:jc w:val="center"/>
              <w:rPr>
                <w:sz w:val="20"/>
                <w:szCs w:val="20"/>
              </w:rPr>
            </w:pPr>
            <w:r w:rsidRPr="00AB40DB">
              <w:rPr>
                <w:sz w:val="20"/>
                <w:szCs w:val="20"/>
              </w:rPr>
              <w:t>Công ty cổ phần Việt Nam - Korea</w:t>
            </w:r>
          </w:p>
        </w:tc>
        <w:tc>
          <w:tcPr>
            <w:tcW w:w="885" w:type="pct"/>
            <w:tcBorders>
              <w:top w:val="nil"/>
              <w:left w:val="nil"/>
              <w:bottom w:val="single" w:sz="4" w:space="0" w:color="auto"/>
              <w:right w:val="single" w:sz="4" w:space="0" w:color="auto"/>
            </w:tcBorders>
            <w:shd w:val="clear" w:color="auto" w:fill="auto"/>
            <w:vAlign w:val="center"/>
            <w:hideMark/>
          </w:tcPr>
          <w:p w14:paraId="319D35AC" w14:textId="5215DBBC" w:rsidR="00AB40DB" w:rsidRPr="00AB40DB" w:rsidRDefault="00AB40DB" w:rsidP="00AB40DB">
            <w:pPr>
              <w:jc w:val="center"/>
              <w:rPr>
                <w:sz w:val="20"/>
                <w:szCs w:val="20"/>
              </w:rPr>
            </w:pPr>
            <w:r w:rsidRPr="00AB40DB">
              <w:rPr>
                <w:sz w:val="20"/>
                <w:szCs w:val="20"/>
              </w:rPr>
              <w:t xml:space="preserve">NQ số 16/2022/NQ- HĐND ngày 09/12/2022; NQ số 08/2023/NQ-HĐND ngày 14/7/2023 </w:t>
            </w:r>
          </w:p>
        </w:tc>
        <w:tc>
          <w:tcPr>
            <w:tcW w:w="591" w:type="pct"/>
            <w:tcBorders>
              <w:top w:val="nil"/>
              <w:left w:val="nil"/>
              <w:bottom w:val="single" w:sz="4" w:space="0" w:color="auto"/>
              <w:right w:val="single" w:sz="4" w:space="0" w:color="auto"/>
            </w:tcBorders>
            <w:shd w:val="clear" w:color="auto" w:fill="auto"/>
            <w:vAlign w:val="center"/>
            <w:hideMark/>
          </w:tcPr>
          <w:p w14:paraId="7720E3A5" w14:textId="77777777" w:rsidR="00AB40DB" w:rsidRPr="00AB40DB" w:rsidRDefault="00AB40DB" w:rsidP="00AB40DB">
            <w:pPr>
              <w:jc w:val="center"/>
              <w:rPr>
                <w:sz w:val="20"/>
                <w:szCs w:val="20"/>
              </w:rPr>
            </w:pPr>
            <w:r w:rsidRPr="00AB40DB">
              <w:rPr>
                <w:sz w:val="20"/>
                <w:szCs w:val="20"/>
              </w:rPr>
              <w:t>Đang thực hiện công tác BT,GPMB</w:t>
            </w:r>
          </w:p>
        </w:tc>
        <w:tc>
          <w:tcPr>
            <w:tcW w:w="446" w:type="pct"/>
            <w:tcBorders>
              <w:top w:val="nil"/>
              <w:left w:val="nil"/>
              <w:bottom w:val="single" w:sz="4" w:space="0" w:color="auto"/>
              <w:right w:val="single" w:sz="4" w:space="0" w:color="auto"/>
            </w:tcBorders>
            <w:shd w:val="clear" w:color="auto" w:fill="auto"/>
            <w:vAlign w:val="center"/>
            <w:hideMark/>
          </w:tcPr>
          <w:p w14:paraId="43CA1AD1"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21498D29"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B841060" w14:textId="77777777" w:rsidR="00AB40DB" w:rsidRPr="00AB40DB" w:rsidRDefault="00AB40DB" w:rsidP="00AB40DB">
            <w:pPr>
              <w:jc w:val="center"/>
              <w:rPr>
                <w:sz w:val="20"/>
                <w:szCs w:val="20"/>
              </w:rPr>
            </w:pPr>
            <w:r w:rsidRPr="00AB40DB">
              <w:rPr>
                <w:sz w:val="20"/>
                <w:szCs w:val="20"/>
              </w:rPr>
              <w:t>3</w:t>
            </w:r>
          </w:p>
        </w:tc>
        <w:tc>
          <w:tcPr>
            <w:tcW w:w="1161" w:type="pct"/>
            <w:tcBorders>
              <w:top w:val="nil"/>
              <w:left w:val="nil"/>
              <w:bottom w:val="single" w:sz="4" w:space="0" w:color="auto"/>
              <w:right w:val="single" w:sz="4" w:space="0" w:color="auto"/>
            </w:tcBorders>
            <w:shd w:val="clear" w:color="auto" w:fill="auto"/>
            <w:noWrap/>
            <w:vAlign w:val="center"/>
            <w:hideMark/>
          </w:tcPr>
          <w:p w14:paraId="747526C9" w14:textId="77777777" w:rsidR="00AB40DB" w:rsidRPr="00AB40DB" w:rsidRDefault="00AB40DB" w:rsidP="00AB40DB">
            <w:pPr>
              <w:rPr>
                <w:sz w:val="20"/>
                <w:szCs w:val="20"/>
              </w:rPr>
            </w:pPr>
            <w:r w:rsidRPr="00AB40DB">
              <w:rPr>
                <w:sz w:val="20"/>
                <w:szCs w:val="20"/>
              </w:rPr>
              <w:t>Cụm công nghiệp Phú Gia</w:t>
            </w:r>
          </w:p>
        </w:tc>
        <w:tc>
          <w:tcPr>
            <w:tcW w:w="353" w:type="pct"/>
            <w:tcBorders>
              <w:top w:val="nil"/>
              <w:left w:val="nil"/>
              <w:bottom w:val="single" w:sz="4" w:space="0" w:color="auto"/>
              <w:right w:val="single" w:sz="4" w:space="0" w:color="auto"/>
            </w:tcBorders>
            <w:shd w:val="clear" w:color="auto" w:fill="auto"/>
            <w:vAlign w:val="center"/>
            <w:hideMark/>
          </w:tcPr>
          <w:p w14:paraId="4D5DED25" w14:textId="77777777" w:rsidR="00AB40DB" w:rsidRPr="00AB40DB" w:rsidRDefault="00AB40DB" w:rsidP="00AB40DB">
            <w:pPr>
              <w:jc w:val="center"/>
              <w:rPr>
                <w:b/>
                <w:bCs/>
                <w:sz w:val="20"/>
                <w:szCs w:val="20"/>
              </w:rPr>
            </w:pPr>
            <w:r w:rsidRPr="00AB40DB">
              <w:rPr>
                <w:b/>
                <w:bCs/>
                <w:sz w:val="20"/>
                <w:szCs w:val="20"/>
              </w:rPr>
              <w:t>SKN</w:t>
            </w:r>
          </w:p>
        </w:tc>
        <w:tc>
          <w:tcPr>
            <w:tcW w:w="329" w:type="pct"/>
            <w:tcBorders>
              <w:top w:val="nil"/>
              <w:left w:val="nil"/>
              <w:bottom w:val="single" w:sz="4" w:space="0" w:color="auto"/>
              <w:right w:val="single" w:sz="4" w:space="0" w:color="auto"/>
            </w:tcBorders>
            <w:shd w:val="clear" w:color="auto" w:fill="auto"/>
            <w:vAlign w:val="center"/>
            <w:hideMark/>
          </w:tcPr>
          <w:p w14:paraId="275F9583" w14:textId="77777777" w:rsidR="00AB40DB" w:rsidRPr="00AB40DB" w:rsidRDefault="00AB40DB" w:rsidP="00AB40DB">
            <w:pPr>
              <w:jc w:val="center"/>
              <w:rPr>
                <w:sz w:val="20"/>
                <w:szCs w:val="20"/>
              </w:rPr>
            </w:pPr>
            <w:r w:rsidRPr="00AB40DB">
              <w:rPr>
                <w:sz w:val="20"/>
                <w:szCs w:val="20"/>
              </w:rPr>
              <w:t>23,03</w:t>
            </w:r>
          </w:p>
        </w:tc>
        <w:tc>
          <w:tcPr>
            <w:tcW w:w="449" w:type="pct"/>
            <w:tcBorders>
              <w:top w:val="nil"/>
              <w:left w:val="nil"/>
              <w:bottom w:val="single" w:sz="4" w:space="0" w:color="auto"/>
              <w:right w:val="single" w:sz="4" w:space="0" w:color="auto"/>
            </w:tcBorders>
            <w:shd w:val="clear" w:color="auto" w:fill="auto"/>
            <w:vAlign w:val="center"/>
            <w:hideMark/>
          </w:tcPr>
          <w:p w14:paraId="18F779BD" w14:textId="77777777" w:rsidR="00AB40DB" w:rsidRPr="00AB40DB" w:rsidRDefault="00AB40DB" w:rsidP="00AB40DB">
            <w:pPr>
              <w:jc w:val="center"/>
              <w:rPr>
                <w:sz w:val="20"/>
                <w:szCs w:val="20"/>
              </w:rPr>
            </w:pPr>
            <w:r w:rsidRPr="00AB40DB">
              <w:rPr>
                <w:sz w:val="20"/>
                <w:szCs w:val="20"/>
              </w:rPr>
              <w:t>Xã Phú Lộc; Phú Nham; Gia Thanh</w:t>
            </w:r>
          </w:p>
        </w:tc>
        <w:tc>
          <w:tcPr>
            <w:tcW w:w="548" w:type="pct"/>
            <w:tcBorders>
              <w:top w:val="nil"/>
              <w:left w:val="nil"/>
              <w:bottom w:val="single" w:sz="4" w:space="0" w:color="auto"/>
              <w:right w:val="single" w:sz="4" w:space="0" w:color="auto"/>
            </w:tcBorders>
            <w:shd w:val="clear" w:color="auto" w:fill="auto"/>
            <w:vAlign w:val="center"/>
            <w:hideMark/>
          </w:tcPr>
          <w:p w14:paraId="69061582" w14:textId="77777777" w:rsidR="00AB40DB" w:rsidRPr="00AB40DB" w:rsidRDefault="00AB40DB" w:rsidP="00AB40DB">
            <w:pPr>
              <w:jc w:val="center"/>
              <w:rPr>
                <w:sz w:val="20"/>
                <w:szCs w:val="20"/>
              </w:rPr>
            </w:pPr>
            <w:r w:rsidRPr="00AB40DB">
              <w:rPr>
                <w:sz w:val="20"/>
                <w:szCs w:val="20"/>
              </w:rPr>
              <w:t>Công ty TNHH Đầu tư và Xây dựng Phú Gia</w:t>
            </w:r>
          </w:p>
        </w:tc>
        <w:tc>
          <w:tcPr>
            <w:tcW w:w="885" w:type="pct"/>
            <w:tcBorders>
              <w:top w:val="nil"/>
              <w:left w:val="nil"/>
              <w:bottom w:val="single" w:sz="4" w:space="0" w:color="auto"/>
              <w:right w:val="single" w:sz="4" w:space="0" w:color="auto"/>
            </w:tcBorders>
            <w:shd w:val="clear" w:color="auto" w:fill="auto"/>
            <w:vAlign w:val="center"/>
            <w:hideMark/>
          </w:tcPr>
          <w:p w14:paraId="297411DE" w14:textId="77777777" w:rsidR="00AB40DB" w:rsidRPr="00AB40DB" w:rsidRDefault="00AB40DB" w:rsidP="00AB40DB">
            <w:pPr>
              <w:jc w:val="center"/>
              <w:rPr>
                <w:sz w:val="20"/>
                <w:szCs w:val="20"/>
              </w:rPr>
            </w:pPr>
            <w:r w:rsidRPr="00AB40DB">
              <w:rPr>
                <w:sz w:val="20"/>
                <w:szCs w:val="20"/>
              </w:rPr>
              <w:t xml:space="preserve"> NQ 16/2022/NQ-HĐND ngày 09/12/2022</w:t>
            </w:r>
          </w:p>
        </w:tc>
        <w:tc>
          <w:tcPr>
            <w:tcW w:w="591" w:type="pct"/>
            <w:tcBorders>
              <w:top w:val="nil"/>
              <w:left w:val="nil"/>
              <w:bottom w:val="single" w:sz="4" w:space="0" w:color="auto"/>
              <w:right w:val="single" w:sz="4" w:space="0" w:color="auto"/>
            </w:tcBorders>
            <w:shd w:val="clear" w:color="auto" w:fill="auto"/>
            <w:vAlign w:val="center"/>
            <w:hideMark/>
          </w:tcPr>
          <w:p w14:paraId="64DE2BDE" w14:textId="77777777" w:rsidR="00AB40DB" w:rsidRPr="00AB40DB" w:rsidRDefault="00AB40DB" w:rsidP="00AB40DB">
            <w:pPr>
              <w:jc w:val="center"/>
              <w:rPr>
                <w:sz w:val="20"/>
                <w:szCs w:val="20"/>
              </w:rPr>
            </w:pPr>
            <w:r w:rsidRPr="00AB40DB">
              <w:rPr>
                <w:sz w:val="20"/>
                <w:szCs w:val="20"/>
              </w:rPr>
              <w:t>Đang thực hiện BT GPMB</w:t>
            </w:r>
          </w:p>
        </w:tc>
        <w:tc>
          <w:tcPr>
            <w:tcW w:w="446" w:type="pct"/>
            <w:tcBorders>
              <w:top w:val="nil"/>
              <w:left w:val="nil"/>
              <w:bottom w:val="single" w:sz="4" w:space="0" w:color="auto"/>
              <w:right w:val="single" w:sz="4" w:space="0" w:color="auto"/>
            </w:tcBorders>
            <w:shd w:val="clear" w:color="auto" w:fill="auto"/>
            <w:vAlign w:val="center"/>
            <w:hideMark/>
          </w:tcPr>
          <w:p w14:paraId="3A45C2A8"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5369E6B2"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DB9277A" w14:textId="77777777" w:rsidR="00AB40DB" w:rsidRPr="00AB40DB" w:rsidRDefault="00AB40DB" w:rsidP="00AB40DB">
            <w:pPr>
              <w:jc w:val="center"/>
              <w:rPr>
                <w:sz w:val="20"/>
                <w:szCs w:val="20"/>
              </w:rPr>
            </w:pPr>
            <w:r w:rsidRPr="00AB40DB">
              <w:rPr>
                <w:sz w:val="20"/>
                <w:szCs w:val="20"/>
              </w:rPr>
              <w:t>4</w:t>
            </w:r>
          </w:p>
        </w:tc>
        <w:tc>
          <w:tcPr>
            <w:tcW w:w="1161" w:type="pct"/>
            <w:tcBorders>
              <w:top w:val="nil"/>
              <w:left w:val="nil"/>
              <w:bottom w:val="single" w:sz="4" w:space="0" w:color="auto"/>
              <w:right w:val="single" w:sz="4" w:space="0" w:color="auto"/>
            </w:tcBorders>
            <w:shd w:val="clear" w:color="auto" w:fill="auto"/>
            <w:vAlign w:val="center"/>
            <w:hideMark/>
          </w:tcPr>
          <w:p w14:paraId="632C3508" w14:textId="77777777" w:rsidR="00AB40DB" w:rsidRPr="00AB40DB" w:rsidRDefault="00AB40DB" w:rsidP="00AB40DB">
            <w:pPr>
              <w:rPr>
                <w:sz w:val="20"/>
                <w:szCs w:val="20"/>
              </w:rPr>
            </w:pPr>
            <w:r w:rsidRPr="00AB40DB">
              <w:rPr>
                <w:sz w:val="20"/>
                <w:szCs w:val="20"/>
              </w:rPr>
              <w:t>Dự án cải tại, gia cố và nâng cấp đường Âu Cơ</w:t>
            </w:r>
          </w:p>
        </w:tc>
        <w:tc>
          <w:tcPr>
            <w:tcW w:w="353" w:type="pct"/>
            <w:tcBorders>
              <w:top w:val="nil"/>
              <w:left w:val="nil"/>
              <w:bottom w:val="single" w:sz="4" w:space="0" w:color="auto"/>
              <w:right w:val="single" w:sz="4" w:space="0" w:color="auto"/>
            </w:tcBorders>
            <w:shd w:val="clear" w:color="auto" w:fill="auto"/>
            <w:vAlign w:val="center"/>
            <w:hideMark/>
          </w:tcPr>
          <w:p w14:paraId="31FB5936" w14:textId="77777777" w:rsidR="00AB40DB" w:rsidRPr="00AB40DB" w:rsidRDefault="00AB40DB" w:rsidP="00AB40DB">
            <w:pPr>
              <w:jc w:val="center"/>
              <w:rPr>
                <w:b/>
                <w:bCs/>
                <w:sz w:val="20"/>
                <w:szCs w:val="20"/>
              </w:rPr>
            </w:pPr>
            <w:r w:rsidRPr="00AB40DB">
              <w:rPr>
                <w:b/>
                <w:bCs/>
                <w:sz w:val="20"/>
                <w:szCs w:val="20"/>
              </w:rPr>
              <w:t>DGT</w:t>
            </w:r>
          </w:p>
        </w:tc>
        <w:tc>
          <w:tcPr>
            <w:tcW w:w="329" w:type="pct"/>
            <w:tcBorders>
              <w:top w:val="nil"/>
              <w:left w:val="nil"/>
              <w:bottom w:val="single" w:sz="4" w:space="0" w:color="auto"/>
              <w:right w:val="single" w:sz="4" w:space="0" w:color="auto"/>
            </w:tcBorders>
            <w:shd w:val="clear" w:color="auto" w:fill="auto"/>
            <w:vAlign w:val="center"/>
            <w:hideMark/>
          </w:tcPr>
          <w:p w14:paraId="129A3646" w14:textId="77777777" w:rsidR="00AB40DB" w:rsidRPr="00AB40DB" w:rsidRDefault="00AB40DB" w:rsidP="00AB40DB">
            <w:pPr>
              <w:jc w:val="center"/>
              <w:rPr>
                <w:sz w:val="20"/>
                <w:szCs w:val="20"/>
              </w:rPr>
            </w:pPr>
            <w:r w:rsidRPr="00AB40DB">
              <w:rPr>
                <w:sz w:val="20"/>
                <w:szCs w:val="20"/>
              </w:rPr>
              <w:t>75,33</w:t>
            </w:r>
          </w:p>
        </w:tc>
        <w:tc>
          <w:tcPr>
            <w:tcW w:w="449" w:type="pct"/>
            <w:tcBorders>
              <w:top w:val="nil"/>
              <w:left w:val="nil"/>
              <w:bottom w:val="single" w:sz="4" w:space="0" w:color="auto"/>
              <w:right w:val="single" w:sz="4" w:space="0" w:color="auto"/>
            </w:tcBorders>
            <w:shd w:val="clear" w:color="auto" w:fill="auto"/>
            <w:vAlign w:val="center"/>
            <w:hideMark/>
          </w:tcPr>
          <w:p w14:paraId="4120E41C" w14:textId="77777777" w:rsidR="00AB40DB" w:rsidRPr="00AB40DB" w:rsidRDefault="00AB40DB" w:rsidP="00AB40DB">
            <w:pPr>
              <w:jc w:val="center"/>
              <w:rPr>
                <w:sz w:val="20"/>
                <w:szCs w:val="20"/>
              </w:rPr>
            </w:pPr>
            <w:r w:rsidRPr="00AB40DB">
              <w:rPr>
                <w:sz w:val="20"/>
                <w:szCs w:val="20"/>
              </w:rPr>
              <w:t>Huyện Phù Ninh</w:t>
            </w:r>
          </w:p>
        </w:tc>
        <w:tc>
          <w:tcPr>
            <w:tcW w:w="548" w:type="pct"/>
            <w:tcBorders>
              <w:top w:val="nil"/>
              <w:left w:val="nil"/>
              <w:bottom w:val="single" w:sz="4" w:space="0" w:color="auto"/>
              <w:right w:val="single" w:sz="4" w:space="0" w:color="auto"/>
            </w:tcBorders>
            <w:shd w:val="clear" w:color="auto" w:fill="auto"/>
            <w:vAlign w:val="center"/>
            <w:hideMark/>
          </w:tcPr>
          <w:p w14:paraId="25DBE75B" w14:textId="59F8F618" w:rsidR="00AB40DB" w:rsidRPr="00AB40DB" w:rsidRDefault="00215939" w:rsidP="00AB40DB">
            <w:pPr>
              <w:jc w:val="center"/>
              <w:rPr>
                <w:sz w:val="20"/>
                <w:szCs w:val="20"/>
              </w:rPr>
            </w:pPr>
            <w:r>
              <w:rPr>
                <w:sz w:val="20"/>
                <w:szCs w:val="20"/>
              </w:rPr>
              <w:t>S</w:t>
            </w:r>
            <w:r w:rsidRPr="00215939">
              <w:rPr>
                <w:sz w:val="20"/>
                <w:szCs w:val="20"/>
              </w:rPr>
              <w:t>ở</w:t>
            </w:r>
            <w:r>
              <w:rPr>
                <w:sz w:val="20"/>
                <w:szCs w:val="20"/>
              </w:rPr>
              <w:t xml:space="preserve"> NN&amp;PTNT</w:t>
            </w:r>
          </w:p>
        </w:tc>
        <w:tc>
          <w:tcPr>
            <w:tcW w:w="885" w:type="pct"/>
            <w:tcBorders>
              <w:top w:val="nil"/>
              <w:left w:val="nil"/>
              <w:bottom w:val="single" w:sz="4" w:space="0" w:color="auto"/>
              <w:right w:val="single" w:sz="4" w:space="0" w:color="auto"/>
            </w:tcBorders>
            <w:shd w:val="clear" w:color="auto" w:fill="auto"/>
            <w:vAlign w:val="center"/>
            <w:hideMark/>
          </w:tcPr>
          <w:p w14:paraId="00475818" w14:textId="77777777" w:rsidR="00AB40DB" w:rsidRPr="00AB40DB" w:rsidRDefault="00AB40DB" w:rsidP="00AB40DB">
            <w:pPr>
              <w:jc w:val="center"/>
              <w:rPr>
                <w:sz w:val="20"/>
                <w:szCs w:val="20"/>
              </w:rPr>
            </w:pPr>
            <w:r w:rsidRPr="00AB40DB">
              <w:rPr>
                <w:sz w:val="20"/>
                <w:szCs w:val="20"/>
              </w:rPr>
              <w:t>NQ 23/2021/NQ-HĐND của HĐND tỉnh</w:t>
            </w:r>
          </w:p>
        </w:tc>
        <w:tc>
          <w:tcPr>
            <w:tcW w:w="591" w:type="pct"/>
            <w:tcBorders>
              <w:top w:val="nil"/>
              <w:left w:val="nil"/>
              <w:bottom w:val="single" w:sz="4" w:space="0" w:color="auto"/>
              <w:right w:val="single" w:sz="4" w:space="0" w:color="auto"/>
            </w:tcBorders>
            <w:shd w:val="clear" w:color="auto" w:fill="auto"/>
            <w:vAlign w:val="center"/>
            <w:hideMark/>
          </w:tcPr>
          <w:p w14:paraId="4C0B2F84"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642AA788"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385D552C" w14:textId="77777777" w:rsidTr="00AB40DB">
        <w:trPr>
          <w:trHeight w:val="651"/>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0C40FC9" w14:textId="77777777" w:rsidR="00AB40DB" w:rsidRPr="00AB40DB" w:rsidRDefault="00AB40DB" w:rsidP="00AB40DB">
            <w:pPr>
              <w:jc w:val="center"/>
              <w:rPr>
                <w:sz w:val="20"/>
                <w:szCs w:val="20"/>
              </w:rPr>
            </w:pPr>
            <w:r w:rsidRPr="00AB40DB">
              <w:rPr>
                <w:sz w:val="20"/>
                <w:szCs w:val="20"/>
              </w:rPr>
              <w:t>5</w:t>
            </w:r>
          </w:p>
        </w:tc>
        <w:tc>
          <w:tcPr>
            <w:tcW w:w="1161" w:type="pct"/>
            <w:tcBorders>
              <w:top w:val="nil"/>
              <w:left w:val="nil"/>
              <w:bottom w:val="single" w:sz="4" w:space="0" w:color="auto"/>
              <w:right w:val="single" w:sz="4" w:space="0" w:color="auto"/>
            </w:tcBorders>
            <w:shd w:val="clear" w:color="auto" w:fill="auto"/>
            <w:vAlign w:val="center"/>
            <w:hideMark/>
          </w:tcPr>
          <w:p w14:paraId="1C9E52AF" w14:textId="77777777" w:rsidR="00AB40DB" w:rsidRPr="00AB40DB" w:rsidRDefault="00AB40DB" w:rsidP="00AB40DB">
            <w:pPr>
              <w:rPr>
                <w:sz w:val="20"/>
                <w:szCs w:val="20"/>
              </w:rPr>
            </w:pPr>
            <w:r w:rsidRPr="00AB40DB">
              <w:rPr>
                <w:sz w:val="20"/>
                <w:szCs w:val="20"/>
              </w:rPr>
              <w:t>Đường giao thông kết nối từ đường tỉnh 323 đến Quốc lộ 2</w:t>
            </w:r>
          </w:p>
        </w:tc>
        <w:tc>
          <w:tcPr>
            <w:tcW w:w="353" w:type="pct"/>
            <w:tcBorders>
              <w:top w:val="nil"/>
              <w:left w:val="nil"/>
              <w:bottom w:val="single" w:sz="4" w:space="0" w:color="auto"/>
              <w:right w:val="single" w:sz="4" w:space="0" w:color="auto"/>
            </w:tcBorders>
            <w:shd w:val="clear" w:color="auto" w:fill="auto"/>
            <w:vAlign w:val="center"/>
            <w:hideMark/>
          </w:tcPr>
          <w:p w14:paraId="00D6D40D" w14:textId="77777777" w:rsidR="00AB40DB" w:rsidRPr="00AB40DB" w:rsidRDefault="00AB40DB" w:rsidP="00AB40DB">
            <w:pPr>
              <w:jc w:val="center"/>
              <w:rPr>
                <w:b/>
                <w:bCs/>
                <w:sz w:val="20"/>
                <w:szCs w:val="20"/>
              </w:rPr>
            </w:pPr>
            <w:r w:rsidRPr="00AB40DB">
              <w:rPr>
                <w:b/>
                <w:bCs/>
                <w:sz w:val="20"/>
                <w:szCs w:val="20"/>
              </w:rPr>
              <w:t>DGT</w:t>
            </w:r>
          </w:p>
        </w:tc>
        <w:tc>
          <w:tcPr>
            <w:tcW w:w="329" w:type="pct"/>
            <w:tcBorders>
              <w:top w:val="nil"/>
              <w:left w:val="nil"/>
              <w:bottom w:val="single" w:sz="4" w:space="0" w:color="auto"/>
              <w:right w:val="single" w:sz="4" w:space="0" w:color="auto"/>
            </w:tcBorders>
            <w:shd w:val="clear" w:color="auto" w:fill="auto"/>
            <w:vAlign w:val="center"/>
            <w:hideMark/>
          </w:tcPr>
          <w:p w14:paraId="4C91AD58" w14:textId="77777777" w:rsidR="00AB40DB" w:rsidRPr="00AB40DB" w:rsidRDefault="00AB40DB" w:rsidP="00AB40DB">
            <w:pPr>
              <w:jc w:val="center"/>
              <w:rPr>
                <w:sz w:val="20"/>
                <w:szCs w:val="20"/>
              </w:rPr>
            </w:pPr>
            <w:r w:rsidRPr="00AB40DB">
              <w:rPr>
                <w:sz w:val="20"/>
                <w:szCs w:val="20"/>
              </w:rPr>
              <w:t>21,60</w:t>
            </w:r>
          </w:p>
        </w:tc>
        <w:tc>
          <w:tcPr>
            <w:tcW w:w="449" w:type="pct"/>
            <w:tcBorders>
              <w:top w:val="nil"/>
              <w:left w:val="nil"/>
              <w:bottom w:val="single" w:sz="4" w:space="0" w:color="auto"/>
              <w:right w:val="single" w:sz="4" w:space="0" w:color="auto"/>
            </w:tcBorders>
            <w:shd w:val="clear" w:color="auto" w:fill="auto"/>
            <w:vAlign w:val="center"/>
            <w:hideMark/>
          </w:tcPr>
          <w:p w14:paraId="0BB3F2C6" w14:textId="77777777" w:rsidR="00AB40DB" w:rsidRPr="00AB40DB" w:rsidRDefault="00AB40DB" w:rsidP="00AB40DB">
            <w:pPr>
              <w:jc w:val="center"/>
              <w:rPr>
                <w:sz w:val="20"/>
                <w:szCs w:val="20"/>
              </w:rPr>
            </w:pPr>
            <w:r w:rsidRPr="00AB40DB">
              <w:rPr>
                <w:sz w:val="20"/>
                <w:szCs w:val="20"/>
              </w:rPr>
              <w:t>Các xã: Tiên Du; Gia Thanh; Phú Lộc; Phú Nham</w:t>
            </w:r>
          </w:p>
        </w:tc>
        <w:tc>
          <w:tcPr>
            <w:tcW w:w="548" w:type="pct"/>
            <w:tcBorders>
              <w:top w:val="nil"/>
              <w:left w:val="nil"/>
              <w:bottom w:val="single" w:sz="4" w:space="0" w:color="auto"/>
              <w:right w:val="single" w:sz="4" w:space="0" w:color="auto"/>
            </w:tcBorders>
            <w:shd w:val="clear" w:color="auto" w:fill="auto"/>
            <w:vAlign w:val="center"/>
            <w:hideMark/>
          </w:tcPr>
          <w:p w14:paraId="117540CB" w14:textId="77777777" w:rsidR="00AB40DB" w:rsidRPr="00AB40DB" w:rsidRDefault="00AB40DB" w:rsidP="00AB40DB">
            <w:pPr>
              <w:jc w:val="center"/>
              <w:rPr>
                <w:sz w:val="20"/>
                <w:szCs w:val="20"/>
              </w:rPr>
            </w:pPr>
            <w:r w:rsidRPr="00AB40DB">
              <w:rPr>
                <w:sz w:val="20"/>
                <w:szCs w:val="20"/>
              </w:rPr>
              <w:t>Sở Giao thông vận tải</w:t>
            </w:r>
          </w:p>
        </w:tc>
        <w:tc>
          <w:tcPr>
            <w:tcW w:w="885" w:type="pct"/>
            <w:tcBorders>
              <w:top w:val="nil"/>
              <w:left w:val="nil"/>
              <w:bottom w:val="single" w:sz="4" w:space="0" w:color="auto"/>
              <w:right w:val="single" w:sz="4" w:space="0" w:color="auto"/>
            </w:tcBorders>
            <w:shd w:val="clear" w:color="auto" w:fill="auto"/>
            <w:vAlign w:val="center"/>
            <w:hideMark/>
          </w:tcPr>
          <w:p w14:paraId="5A435B53" w14:textId="77777777" w:rsidR="00AB40DB" w:rsidRPr="00AB40DB" w:rsidRDefault="00AB40DB" w:rsidP="00AB40DB">
            <w:pPr>
              <w:jc w:val="center"/>
              <w:rPr>
                <w:sz w:val="20"/>
                <w:szCs w:val="20"/>
              </w:rPr>
            </w:pPr>
            <w:r w:rsidRPr="00AB40DB">
              <w:rPr>
                <w:sz w:val="20"/>
                <w:szCs w:val="20"/>
              </w:rPr>
              <w:t>NQ 11/2021 ngày 12/8/2021 của HĐND tỉnh</w:t>
            </w:r>
          </w:p>
        </w:tc>
        <w:tc>
          <w:tcPr>
            <w:tcW w:w="591" w:type="pct"/>
            <w:tcBorders>
              <w:top w:val="nil"/>
              <w:left w:val="nil"/>
              <w:bottom w:val="single" w:sz="4" w:space="0" w:color="auto"/>
              <w:right w:val="single" w:sz="4" w:space="0" w:color="auto"/>
            </w:tcBorders>
            <w:shd w:val="clear" w:color="auto" w:fill="auto"/>
            <w:vAlign w:val="center"/>
            <w:hideMark/>
          </w:tcPr>
          <w:p w14:paraId="6513661A" w14:textId="77777777" w:rsidR="00AB40DB" w:rsidRPr="00AB40DB" w:rsidRDefault="00AB40DB" w:rsidP="00AB40DB">
            <w:pPr>
              <w:jc w:val="center"/>
              <w:rPr>
                <w:sz w:val="20"/>
                <w:szCs w:val="20"/>
              </w:rPr>
            </w:pPr>
            <w:r w:rsidRPr="00AB40DB">
              <w:rPr>
                <w:sz w:val="20"/>
                <w:szCs w:val="20"/>
              </w:rPr>
              <w:t>Đang thực hiện BTGPMB, thu hồi đất</w:t>
            </w:r>
          </w:p>
        </w:tc>
        <w:tc>
          <w:tcPr>
            <w:tcW w:w="446" w:type="pct"/>
            <w:tcBorders>
              <w:top w:val="nil"/>
              <w:left w:val="nil"/>
              <w:bottom w:val="single" w:sz="4" w:space="0" w:color="auto"/>
              <w:right w:val="single" w:sz="4" w:space="0" w:color="auto"/>
            </w:tcBorders>
            <w:shd w:val="clear" w:color="auto" w:fill="auto"/>
            <w:vAlign w:val="center"/>
            <w:hideMark/>
          </w:tcPr>
          <w:p w14:paraId="3440E350"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48773D2E"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F993C0B" w14:textId="77777777" w:rsidR="00AB40DB" w:rsidRPr="00AB40DB" w:rsidRDefault="00AB40DB" w:rsidP="00AB40DB">
            <w:pPr>
              <w:jc w:val="center"/>
              <w:rPr>
                <w:sz w:val="20"/>
                <w:szCs w:val="20"/>
              </w:rPr>
            </w:pPr>
            <w:r w:rsidRPr="00AB40DB">
              <w:rPr>
                <w:sz w:val="20"/>
                <w:szCs w:val="20"/>
              </w:rPr>
              <w:t>6</w:t>
            </w:r>
          </w:p>
        </w:tc>
        <w:tc>
          <w:tcPr>
            <w:tcW w:w="1161" w:type="pct"/>
            <w:tcBorders>
              <w:top w:val="nil"/>
              <w:left w:val="nil"/>
              <w:bottom w:val="single" w:sz="4" w:space="0" w:color="auto"/>
              <w:right w:val="single" w:sz="4" w:space="0" w:color="auto"/>
            </w:tcBorders>
            <w:shd w:val="clear" w:color="auto" w:fill="auto"/>
            <w:vAlign w:val="center"/>
            <w:hideMark/>
          </w:tcPr>
          <w:p w14:paraId="64A161A3" w14:textId="77777777" w:rsidR="00AB40DB" w:rsidRPr="00AB40DB" w:rsidRDefault="00AB40DB" w:rsidP="00AB40DB">
            <w:pPr>
              <w:rPr>
                <w:sz w:val="20"/>
                <w:szCs w:val="20"/>
              </w:rPr>
            </w:pPr>
            <w:r w:rsidRPr="00AB40DB">
              <w:rPr>
                <w:sz w:val="20"/>
                <w:szCs w:val="20"/>
              </w:rPr>
              <w:t>Đường giao thông nối từ ĐT.325B (cụm công nghiệp bắc Lâm Thao) - QL2 - đường tỉnh 323H - đường huyện P2 (cụm công nghiệp Phú Gia, huyện Phù Ninh)</w:t>
            </w:r>
          </w:p>
        </w:tc>
        <w:tc>
          <w:tcPr>
            <w:tcW w:w="353" w:type="pct"/>
            <w:tcBorders>
              <w:top w:val="nil"/>
              <w:left w:val="nil"/>
              <w:bottom w:val="single" w:sz="4" w:space="0" w:color="auto"/>
              <w:right w:val="single" w:sz="4" w:space="0" w:color="auto"/>
            </w:tcBorders>
            <w:shd w:val="clear" w:color="auto" w:fill="auto"/>
            <w:vAlign w:val="center"/>
            <w:hideMark/>
          </w:tcPr>
          <w:p w14:paraId="1E2B9CC8" w14:textId="77777777" w:rsidR="00AB40DB" w:rsidRPr="00AB40DB" w:rsidRDefault="00AB40DB" w:rsidP="00AB40DB">
            <w:pPr>
              <w:jc w:val="center"/>
              <w:rPr>
                <w:b/>
                <w:bCs/>
                <w:sz w:val="20"/>
                <w:szCs w:val="20"/>
              </w:rPr>
            </w:pPr>
            <w:r w:rsidRPr="00AB40DB">
              <w:rPr>
                <w:b/>
                <w:bCs/>
                <w:sz w:val="20"/>
                <w:szCs w:val="20"/>
              </w:rPr>
              <w:t>DGT</w:t>
            </w:r>
          </w:p>
        </w:tc>
        <w:tc>
          <w:tcPr>
            <w:tcW w:w="329" w:type="pct"/>
            <w:tcBorders>
              <w:top w:val="nil"/>
              <w:left w:val="nil"/>
              <w:bottom w:val="single" w:sz="4" w:space="0" w:color="auto"/>
              <w:right w:val="single" w:sz="4" w:space="0" w:color="auto"/>
            </w:tcBorders>
            <w:shd w:val="clear" w:color="auto" w:fill="auto"/>
            <w:vAlign w:val="center"/>
            <w:hideMark/>
          </w:tcPr>
          <w:p w14:paraId="0A2A7415" w14:textId="77777777" w:rsidR="00AB40DB" w:rsidRPr="00AB40DB" w:rsidRDefault="00AB40DB" w:rsidP="00AB40DB">
            <w:pPr>
              <w:jc w:val="center"/>
              <w:rPr>
                <w:sz w:val="20"/>
                <w:szCs w:val="20"/>
              </w:rPr>
            </w:pPr>
            <w:r w:rsidRPr="00AB40DB">
              <w:rPr>
                <w:sz w:val="20"/>
                <w:szCs w:val="20"/>
              </w:rPr>
              <w:t>13,84</w:t>
            </w:r>
          </w:p>
        </w:tc>
        <w:tc>
          <w:tcPr>
            <w:tcW w:w="449" w:type="pct"/>
            <w:tcBorders>
              <w:top w:val="nil"/>
              <w:left w:val="nil"/>
              <w:bottom w:val="single" w:sz="4" w:space="0" w:color="auto"/>
              <w:right w:val="single" w:sz="4" w:space="0" w:color="auto"/>
            </w:tcBorders>
            <w:shd w:val="clear" w:color="auto" w:fill="auto"/>
            <w:vAlign w:val="center"/>
            <w:hideMark/>
          </w:tcPr>
          <w:p w14:paraId="19B411CA" w14:textId="77777777" w:rsidR="00AB40DB" w:rsidRPr="00AB40DB" w:rsidRDefault="00AB40DB" w:rsidP="00AB40DB">
            <w:pPr>
              <w:jc w:val="center"/>
              <w:rPr>
                <w:sz w:val="20"/>
                <w:szCs w:val="20"/>
              </w:rPr>
            </w:pPr>
            <w:r w:rsidRPr="00AB40DB">
              <w:rPr>
                <w:sz w:val="20"/>
                <w:szCs w:val="20"/>
              </w:rPr>
              <w:t>Xã Phú Lộc; Phú Nham; Gia Thanh</w:t>
            </w:r>
          </w:p>
        </w:tc>
        <w:tc>
          <w:tcPr>
            <w:tcW w:w="548" w:type="pct"/>
            <w:tcBorders>
              <w:top w:val="nil"/>
              <w:left w:val="nil"/>
              <w:bottom w:val="single" w:sz="4" w:space="0" w:color="auto"/>
              <w:right w:val="single" w:sz="4" w:space="0" w:color="auto"/>
            </w:tcBorders>
            <w:shd w:val="clear" w:color="auto" w:fill="auto"/>
            <w:vAlign w:val="center"/>
            <w:hideMark/>
          </w:tcPr>
          <w:p w14:paraId="2C1B22CA" w14:textId="77777777" w:rsidR="00AB40DB" w:rsidRPr="00AB40DB" w:rsidRDefault="00AB40DB" w:rsidP="00AB40DB">
            <w:pPr>
              <w:jc w:val="center"/>
              <w:rPr>
                <w:sz w:val="20"/>
                <w:szCs w:val="20"/>
              </w:rPr>
            </w:pPr>
            <w:r w:rsidRPr="00AB40DB">
              <w:rPr>
                <w:sz w:val="20"/>
                <w:szCs w:val="20"/>
              </w:rPr>
              <w:t>UBND huyện Phù Ninh</w:t>
            </w:r>
          </w:p>
        </w:tc>
        <w:tc>
          <w:tcPr>
            <w:tcW w:w="885" w:type="pct"/>
            <w:tcBorders>
              <w:top w:val="nil"/>
              <w:left w:val="nil"/>
              <w:bottom w:val="single" w:sz="4" w:space="0" w:color="auto"/>
              <w:right w:val="single" w:sz="4" w:space="0" w:color="auto"/>
            </w:tcBorders>
            <w:shd w:val="clear" w:color="auto" w:fill="auto"/>
            <w:vAlign w:val="center"/>
            <w:hideMark/>
          </w:tcPr>
          <w:p w14:paraId="28125FE6" w14:textId="77777777" w:rsidR="00AB40DB" w:rsidRPr="00AB40DB" w:rsidRDefault="00AB40DB" w:rsidP="00AB40DB">
            <w:pPr>
              <w:jc w:val="center"/>
              <w:rPr>
                <w:sz w:val="20"/>
                <w:szCs w:val="20"/>
              </w:rPr>
            </w:pPr>
            <w:r w:rsidRPr="00AB40DB">
              <w:rPr>
                <w:sz w:val="20"/>
                <w:szCs w:val="20"/>
              </w:rPr>
              <w:t>NQ 11/2021 ngày 12/8/2021 của HĐND tỉnh</w:t>
            </w:r>
          </w:p>
        </w:tc>
        <w:tc>
          <w:tcPr>
            <w:tcW w:w="591" w:type="pct"/>
            <w:tcBorders>
              <w:top w:val="nil"/>
              <w:left w:val="nil"/>
              <w:bottom w:val="single" w:sz="4" w:space="0" w:color="auto"/>
              <w:right w:val="single" w:sz="4" w:space="0" w:color="auto"/>
            </w:tcBorders>
            <w:shd w:val="clear" w:color="auto" w:fill="auto"/>
            <w:vAlign w:val="center"/>
            <w:hideMark/>
          </w:tcPr>
          <w:p w14:paraId="63F5BD17" w14:textId="77777777" w:rsidR="00AB40DB" w:rsidRPr="00AB40DB" w:rsidRDefault="00AB40DB" w:rsidP="00AB40DB">
            <w:pPr>
              <w:jc w:val="center"/>
              <w:rPr>
                <w:sz w:val="20"/>
                <w:szCs w:val="20"/>
              </w:rPr>
            </w:pPr>
            <w:r w:rsidRPr="00AB40DB">
              <w:rPr>
                <w:sz w:val="20"/>
                <w:szCs w:val="20"/>
              </w:rPr>
              <w:t>Đang thực hiện BTGPMB</w:t>
            </w:r>
          </w:p>
        </w:tc>
        <w:tc>
          <w:tcPr>
            <w:tcW w:w="446" w:type="pct"/>
            <w:tcBorders>
              <w:top w:val="nil"/>
              <w:left w:val="nil"/>
              <w:bottom w:val="single" w:sz="4" w:space="0" w:color="auto"/>
              <w:right w:val="single" w:sz="4" w:space="0" w:color="auto"/>
            </w:tcBorders>
            <w:shd w:val="clear" w:color="auto" w:fill="auto"/>
            <w:vAlign w:val="center"/>
            <w:hideMark/>
          </w:tcPr>
          <w:p w14:paraId="65640095"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65BFF92B"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172DA84" w14:textId="77777777" w:rsidR="00AB40DB" w:rsidRPr="00AB40DB" w:rsidRDefault="00AB40DB" w:rsidP="00AB40DB">
            <w:pPr>
              <w:jc w:val="center"/>
              <w:rPr>
                <w:sz w:val="20"/>
                <w:szCs w:val="20"/>
              </w:rPr>
            </w:pPr>
            <w:r w:rsidRPr="00AB40DB">
              <w:rPr>
                <w:sz w:val="20"/>
                <w:szCs w:val="20"/>
              </w:rPr>
              <w:t>7</w:t>
            </w:r>
          </w:p>
        </w:tc>
        <w:tc>
          <w:tcPr>
            <w:tcW w:w="1161" w:type="pct"/>
            <w:tcBorders>
              <w:top w:val="nil"/>
              <w:left w:val="nil"/>
              <w:bottom w:val="single" w:sz="4" w:space="0" w:color="auto"/>
              <w:right w:val="single" w:sz="4" w:space="0" w:color="auto"/>
            </w:tcBorders>
            <w:shd w:val="clear" w:color="auto" w:fill="auto"/>
            <w:vAlign w:val="center"/>
            <w:hideMark/>
          </w:tcPr>
          <w:p w14:paraId="4E35B466" w14:textId="77777777" w:rsidR="00AB40DB" w:rsidRPr="00AB40DB" w:rsidRDefault="00AB40DB" w:rsidP="00AB40DB">
            <w:pPr>
              <w:rPr>
                <w:sz w:val="20"/>
                <w:szCs w:val="20"/>
              </w:rPr>
            </w:pPr>
            <w:r w:rsidRPr="00AB40DB">
              <w:rPr>
                <w:sz w:val="20"/>
                <w:szCs w:val="20"/>
              </w:rPr>
              <w:t xml:space="preserve">Đường giao thông kết nối ĐT 325 với QL2 huyện Phù Ninh </w:t>
            </w:r>
          </w:p>
        </w:tc>
        <w:tc>
          <w:tcPr>
            <w:tcW w:w="353" w:type="pct"/>
            <w:tcBorders>
              <w:top w:val="nil"/>
              <w:left w:val="nil"/>
              <w:bottom w:val="single" w:sz="4" w:space="0" w:color="auto"/>
              <w:right w:val="single" w:sz="4" w:space="0" w:color="auto"/>
            </w:tcBorders>
            <w:shd w:val="clear" w:color="auto" w:fill="auto"/>
            <w:vAlign w:val="center"/>
            <w:hideMark/>
          </w:tcPr>
          <w:p w14:paraId="7D567A9A" w14:textId="77777777" w:rsidR="00AB40DB" w:rsidRPr="00AB40DB" w:rsidRDefault="00AB40DB" w:rsidP="00AB40DB">
            <w:pPr>
              <w:jc w:val="center"/>
              <w:rPr>
                <w:b/>
                <w:bCs/>
                <w:sz w:val="20"/>
                <w:szCs w:val="20"/>
              </w:rPr>
            </w:pPr>
            <w:r w:rsidRPr="00AB40DB">
              <w:rPr>
                <w:b/>
                <w:bCs/>
                <w:sz w:val="20"/>
                <w:szCs w:val="20"/>
              </w:rPr>
              <w:t>DGT</w:t>
            </w:r>
          </w:p>
        </w:tc>
        <w:tc>
          <w:tcPr>
            <w:tcW w:w="329" w:type="pct"/>
            <w:tcBorders>
              <w:top w:val="nil"/>
              <w:left w:val="nil"/>
              <w:bottom w:val="single" w:sz="4" w:space="0" w:color="auto"/>
              <w:right w:val="single" w:sz="4" w:space="0" w:color="auto"/>
            </w:tcBorders>
            <w:shd w:val="clear" w:color="auto" w:fill="auto"/>
            <w:vAlign w:val="center"/>
            <w:hideMark/>
          </w:tcPr>
          <w:p w14:paraId="79AA6612" w14:textId="77777777" w:rsidR="00AB40DB" w:rsidRPr="00AB40DB" w:rsidRDefault="00AB40DB" w:rsidP="00AB40DB">
            <w:pPr>
              <w:jc w:val="center"/>
              <w:rPr>
                <w:sz w:val="20"/>
                <w:szCs w:val="20"/>
              </w:rPr>
            </w:pPr>
            <w:r w:rsidRPr="00AB40DB">
              <w:rPr>
                <w:sz w:val="20"/>
                <w:szCs w:val="20"/>
              </w:rPr>
              <w:t>12,00</w:t>
            </w:r>
          </w:p>
        </w:tc>
        <w:tc>
          <w:tcPr>
            <w:tcW w:w="449" w:type="pct"/>
            <w:tcBorders>
              <w:top w:val="nil"/>
              <w:left w:val="nil"/>
              <w:bottom w:val="single" w:sz="4" w:space="0" w:color="auto"/>
              <w:right w:val="single" w:sz="4" w:space="0" w:color="auto"/>
            </w:tcBorders>
            <w:shd w:val="clear" w:color="auto" w:fill="auto"/>
            <w:vAlign w:val="center"/>
            <w:hideMark/>
          </w:tcPr>
          <w:p w14:paraId="191AB19C" w14:textId="77777777" w:rsidR="00AB40DB" w:rsidRPr="00AB40DB" w:rsidRDefault="00AB40DB" w:rsidP="00AB40DB">
            <w:pPr>
              <w:jc w:val="center"/>
              <w:rPr>
                <w:sz w:val="20"/>
                <w:szCs w:val="20"/>
              </w:rPr>
            </w:pPr>
            <w:r w:rsidRPr="00AB40DB">
              <w:rPr>
                <w:sz w:val="20"/>
                <w:szCs w:val="20"/>
              </w:rPr>
              <w:t>Thị trấn Phong Châu, xã Phú Lộc</w:t>
            </w:r>
          </w:p>
        </w:tc>
        <w:tc>
          <w:tcPr>
            <w:tcW w:w="548" w:type="pct"/>
            <w:tcBorders>
              <w:top w:val="nil"/>
              <w:left w:val="nil"/>
              <w:bottom w:val="single" w:sz="4" w:space="0" w:color="auto"/>
              <w:right w:val="single" w:sz="4" w:space="0" w:color="auto"/>
            </w:tcBorders>
            <w:shd w:val="clear" w:color="auto" w:fill="auto"/>
            <w:vAlign w:val="center"/>
            <w:hideMark/>
          </w:tcPr>
          <w:p w14:paraId="301C64E5" w14:textId="77777777" w:rsidR="00AB40DB" w:rsidRPr="00AB40DB" w:rsidRDefault="00AB40DB" w:rsidP="00AB40DB">
            <w:pPr>
              <w:jc w:val="center"/>
              <w:rPr>
                <w:sz w:val="20"/>
                <w:szCs w:val="20"/>
              </w:rPr>
            </w:pPr>
            <w:r w:rsidRPr="00AB40DB">
              <w:rPr>
                <w:sz w:val="20"/>
                <w:szCs w:val="20"/>
              </w:rPr>
              <w:t> </w:t>
            </w:r>
          </w:p>
        </w:tc>
        <w:tc>
          <w:tcPr>
            <w:tcW w:w="885" w:type="pct"/>
            <w:tcBorders>
              <w:top w:val="nil"/>
              <w:left w:val="nil"/>
              <w:bottom w:val="single" w:sz="4" w:space="0" w:color="auto"/>
              <w:right w:val="single" w:sz="4" w:space="0" w:color="auto"/>
            </w:tcBorders>
            <w:shd w:val="clear" w:color="auto" w:fill="auto"/>
            <w:vAlign w:val="center"/>
            <w:hideMark/>
          </w:tcPr>
          <w:p w14:paraId="4C577A03" w14:textId="77777777" w:rsidR="00AB40DB" w:rsidRPr="00AB40DB" w:rsidRDefault="00AB40DB" w:rsidP="00AB40DB">
            <w:pPr>
              <w:jc w:val="center"/>
              <w:rPr>
                <w:sz w:val="20"/>
                <w:szCs w:val="20"/>
              </w:rPr>
            </w:pPr>
            <w:r w:rsidRPr="00AB40DB">
              <w:rPr>
                <w:sz w:val="20"/>
                <w:szCs w:val="20"/>
              </w:rPr>
              <w:t>Nghị quyết số 08/2023/NQ HĐND ngày 14/7/2023 của HĐND tỉnh Phú Thọ</w:t>
            </w:r>
          </w:p>
        </w:tc>
        <w:tc>
          <w:tcPr>
            <w:tcW w:w="591" w:type="pct"/>
            <w:tcBorders>
              <w:top w:val="nil"/>
              <w:left w:val="nil"/>
              <w:bottom w:val="single" w:sz="4" w:space="0" w:color="auto"/>
              <w:right w:val="single" w:sz="4" w:space="0" w:color="auto"/>
            </w:tcBorders>
            <w:shd w:val="clear" w:color="auto" w:fill="auto"/>
            <w:noWrap/>
            <w:vAlign w:val="center"/>
            <w:hideMark/>
          </w:tcPr>
          <w:p w14:paraId="52F0903E" w14:textId="57FEF1A9" w:rsidR="00AB40DB" w:rsidRPr="00AB40DB" w:rsidRDefault="00AB40DB"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71DA7B7A"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14297569"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0C6DE96" w14:textId="77777777" w:rsidR="00AB40DB" w:rsidRPr="00AB40DB" w:rsidRDefault="00AB40DB" w:rsidP="00AB40DB">
            <w:pPr>
              <w:jc w:val="center"/>
              <w:rPr>
                <w:sz w:val="20"/>
                <w:szCs w:val="20"/>
              </w:rPr>
            </w:pPr>
            <w:r w:rsidRPr="00AB40DB">
              <w:rPr>
                <w:sz w:val="20"/>
                <w:szCs w:val="20"/>
              </w:rPr>
              <w:t>8</w:t>
            </w:r>
          </w:p>
        </w:tc>
        <w:tc>
          <w:tcPr>
            <w:tcW w:w="1161" w:type="pct"/>
            <w:tcBorders>
              <w:top w:val="nil"/>
              <w:left w:val="nil"/>
              <w:bottom w:val="single" w:sz="4" w:space="0" w:color="auto"/>
              <w:right w:val="single" w:sz="4" w:space="0" w:color="auto"/>
            </w:tcBorders>
            <w:shd w:val="clear" w:color="auto" w:fill="auto"/>
            <w:vAlign w:val="center"/>
            <w:hideMark/>
          </w:tcPr>
          <w:p w14:paraId="3855CC8D" w14:textId="77777777" w:rsidR="00AB40DB" w:rsidRPr="00AB40DB" w:rsidRDefault="00AB40DB" w:rsidP="00AB40DB">
            <w:pPr>
              <w:rPr>
                <w:sz w:val="20"/>
                <w:szCs w:val="20"/>
              </w:rPr>
            </w:pPr>
            <w:r w:rsidRPr="00AB40DB">
              <w:rPr>
                <w:sz w:val="20"/>
                <w:szCs w:val="20"/>
              </w:rPr>
              <w:t>Đường giao thông đoạn từ QL2 - K98 đường huyện P3, huyện Phù Ninh</w:t>
            </w:r>
          </w:p>
        </w:tc>
        <w:tc>
          <w:tcPr>
            <w:tcW w:w="353" w:type="pct"/>
            <w:tcBorders>
              <w:top w:val="nil"/>
              <w:left w:val="nil"/>
              <w:bottom w:val="single" w:sz="4" w:space="0" w:color="auto"/>
              <w:right w:val="single" w:sz="4" w:space="0" w:color="auto"/>
            </w:tcBorders>
            <w:shd w:val="clear" w:color="auto" w:fill="auto"/>
            <w:vAlign w:val="center"/>
            <w:hideMark/>
          </w:tcPr>
          <w:p w14:paraId="4E950F91" w14:textId="77777777" w:rsidR="00AB40DB" w:rsidRPr="00AB40DB" w:rsidRDefault="00AB40DB" w:rsidP="00AB40DB">
            <w:pPr>
              <w:jc w:val="center"/>
              <w:rPr>
                <w:b/>
                <w:bCs/>
                <w:sz w:val="20"/>
                <w:szCs w:val="20"/>
              </w:rPr>
            </w:pPr>
            <w:r w:rsidRPr="00AB40DB">
              <w:rPr>
                <w:b/>
                <w:bCs/>
                <w:sz w:val="20"/>
                <w:szCs w:val="20"/>
              </w:rPr>
              <w:t>DGT</w:t>
            </w:r>
          </w:p>
        </w:tc>
        <w:tc>
          <w:tcPr>
            <w:tcW w:w="329" w:type="pct"/>
            <w:tcBorders>
              <w:top w:val="nil"/>
              <w:left w:val="nil"/>
              <w:bottom w:val="single" w:sz="4" w:space="0" w:color="auto"/>
              <w:right w:val="single" w:sz="4" w:space="0" w:color="auto"/>
            </w:tcBorders>
            <w:shd w:val="clear" w:color="auto" w:fill="auto"/>
            <w:vAlign w:val="center"/>
            <w:hideMark/>
          </w:tcPr>
          <w:p w14:paraId="47831F6B" w14:textId="77777777" w:rsidR="00AB40DB" w:rsidRPr="00AB40DB" w:rsidRDefault="00AB40DB" w:rsidP="00AB40DB">
            <w:pPr>
              <w:jc w:val="center"/>
              <w:rPr>
                <w:sz w:val="20"/>
                <w:szCs w:val="20"/>
              </w:rPr>
            </w:pPr>
            <w:r w:rsidRPr="00AB40DB">
              <w:rPr>
                <w:sz w:val="20"/>
                <w:szCs w:val="20"/>
              </w:rPr>
              <w:t>1,70</w:t>
            </w:r>
          </w:p>
        </w:tc>
        <w:tc>
          <w:tcPr>
            <w:tcW w:w="449" w:type="pct"/>
            <w:tcBorders>
              <w:top w:val="nil"/>
              <w:left w:val="nil"/>
              <w:bottom w:val="single" w:sz="4" w:space="0" w:color="auto"/>
              <w:right w:val="single" w:sz="4" w:space="0" w:color="auto"/>
            </w:tcBorders>
            <w:shd w:val="clear" w:color="auto" w:fill="auto"/>
            <w:vAlign w:val="center"/>
            <w:hideMark/>
          </w:tcPr>
          <w:p w14:paraId="0C591B60" w14:textId="77777777" w:rsidR="00AB40DB" w:rsidRPr="00AB40DB" w:rsidRDefault="00AB40DB" w:rsidP="00AB40DB">
            <w:pPr>
              <w:jc w:val="center"/>
              <w:rPr>
                <w:sz w:val="20"/>
                <w:szCs w:val="20"/>
              </w:rPr>
            </w:pPr>
            <w:r w:rsidRPr="00AB40DB">
              <w:rPr>
                <w:sz w:val="20"/>
                <w:szCs w:val="20"/>
              </w:rPr>
              <w:t>Xã Tiên Phú</w:t>
            </w:r>
          </w:p>
        </w:tc>
        <w:tc>
          <w:tcPr>
            <w:tcW w:w="548" w:type="pct"/>
            <w:tcBorders>
              <w:top w:val="nil"/>
              <w:left w:val="nil"/>
              <w:bottom w:val="single" w:sz="4" w:space="0" w:color="auto"/>
              <w:right w:val="single" w:sz="4" w:space="0" w:color="auto"/>
            </w:tcBorders>
            <w:shd w:val="clear" w:color="auto" w:fill="auto"/>
            <w:vAlign w:val="center"/>
            <w:hideMark/>
          </w:tcPr>
          <w:p w14:paraId="517BDAA3" w14:textId="77777777" w:rsidR="00AB40DB" w:rsidRPr="00AB40DB" w:rsidRDefault="00AB40DB" w:rsidP="00AB40DB">
            <w:pPr>
              <w:jc w:val="center"/>
              <w:rPr>
                <w:sz w:val="20"/>
                <w:szCs w:val="20"/>
              </w:rPr>
            </w:pPr>
            <w:r w:rsidRPr="00AB40DB">
              <w:rPr>
                <w:sz w:val="20"/>
                <w:szCs w:val="20"/>
              </w:rPr>
              <w:t>UBND huyện Phù Ninh</w:t>
            </w:r>
          </w:p>
        </w:tc>
        <w:tc>
          <w:tcPr>
            <w:tcW w:w="885" w:type="pct"/>
            <w:tcBorders>
              <w:top w:val="nil"/>
              <w:left w:val="nil"/>
              <w:bottom w:val="single" w:sz="4" w:space="0" w:color="auto"/>
              <w:right w:val="single" w:sz="4" w:space="0" w:color="auto"/>
            </w:tcBorders>
            <w:shd w:val="clear" w:color="auto" w:fill="auto"/>
            <w:vAlign w:val="center"/>
            <w:hideMark/>
          </w:tcPr>
          <w:p w14:paraId="177F71DD" w14:textId="77777777" w:rsidR="00AB40DB" w:rsidRPr="00AB40DB" w:rsidRDefault="00AB40DB" w:rsidP="00AB40DB">
            <w:pPr>
              <w:jc w:val="center"/>
              <w:rPr>
                <w:sz w:val="20"/>
                <w:szCs w:val="20"/>
              </w:rPr>
            </w:pPr>
            <w:r w:rsidRPr="00AB40DB">
              <w:rPr>
                <w:sz w:val="20"/>
                <w:szCs w:val="20"/>
              </w:rPr>
              <w:t xml:space="preserve"> Nghị quyết 09/NQ-HĐND ngày 15/7/2022 của HĐND tỉnh Phú Thọ  </w:t>
            </w:r>
          </w:p>
        </w:tc>
        <w:tc>
          <w:tcPr>
            <w:tcW w:w="591" w:type="pct"/>
            <w:tcBorders>
              <w:top w:val="nil"/>
              <w:left w:val="nil"/>
              <w:bottom w:val="single" w:sz="4" w:space="0" w:color="auto"/>
              <w:right w:val="single" w:sz="4" w:space="0" w:color="auto"/>
            </w:tcBorders>
            <w:shd w:val="clear" w:color="auto" w:fill="auto"/>
            <w:vAlign w:val="center"/>
            <w:hideMark/>
          </w:tcPr>
          <w:p w14:paraId="0F3FEC2D" w14:textId="2B9BAC5E" w:rsidR="00AB40DB" w:rsidRPr="00AB40DB" w:rsidRDefault="00AB40DB"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2254395D"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3FE792E4" w14:textId="77777777" w:rsidTr="00AB40DB">
        <w:trPr>
          <w:trHeight w:val="746"/>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58A01B5" w14:textId="77777777" w:rsidR="00AB40DB" w:rsidRPr="00AB40DB" w:rsidRDefault="00AB40DB" w:rsidP="00AB40DB">
            <w:pPr>
              <w:jc w:val="center"/>
              <w:rPr>
                <w:sz w:val="20"/>
                <w:szCs w:val="20"/>
              </w:rPr>
            </w:pPr>
            <w:r w:rsidRPr="00AB40DB">
              <w:rPr>
                <w:sz w:val="20"/>
                <w:szCs w:val="20"/>
              </w:rPr>
              <w:t>9</w:t>
            </w:r>
          </w:p>
        </w:tc>
        <w:tc>
          <w:tcPr>
            <w:tcW w:w="1161" w:type="pct"/>
            <w:tcBorders>
              <w:top w:val="nil"/>
              <w:left w:val="nil"/>
              <w:bottom w:val="single" w:sz="4" w:space="0" w:color="auto"/>
              <w:right w:val="single" w:sz="4" w:space="0" w:color="auto"/>
            </w:tcBorders>
            <w:shd w:val="clear" w:color="auto" w:fill="auto"/>
            <w:vAlign w:val="center"/>
            <w:hideMark/>
          </w:tcPr>
          <w:p w14:paraId="6A7037F2" w14:textId="77777777" w:rsidR="00AB40DB" w:rsidRPr="00AB40DB" w:rsidRDefault="00AB40DB" w:rsidP="00AB40DB">
            <w:pPr>
              <w:rPr>
                <w:sz w:val="20"/>
                <w:szCs w:val="20"/>
              </w:rPr>
            </w:pPr>
            <w:r w:rsidRPr="00AB40DB">
              <w:rPr>
                <w:sz w:val="20"/>
                <w:szCs w:val="20"/>
              </w:rPr>
              <w:t>Đường giao thông đoạn từ ĐT323 kết nối vùng sản xuất nông nghiệp công nghệ cao An Đạo - Bình Phú</w:t>
            </w:r>
          </w:p>
        </w:tc>
        <w:tc>
          <w:tcPr>
            <w:tcW w:w="353" w:type="pct"/>
            <w:tcBorders>
              <w:top w:val="nil"/>
              <w:left w:val="nil"/>
              <w:bottom w:val="single" w:sz="4" w:space="0" w:color="auto"/>
              <w:right w:val="single" w:sz="4" w:space="0" w:color="auto"/>
            </w:tcBorders>
            <w:shd w:val="clear" w:color="auto" w:fill="auto"/>
            <w:vAlign w:val="center"/>
            <w:hideMark/>
          </w:tcPr>
          <w:p w14:paraId="6E1F2BC8" w14:textId="77777777" w:rsidR="00AB40DB" w:rsidRPr="00AB40DB" w:rsidRDefault="00AB40DB" w:rsidP="00AB40DB">
            <w:pPr>
              <w:jc w:val="center"/>
              <w:rPr>
                <w:b/>
                <w:bCs/>
                <w:sz w:val="20"/>
                <w:szCs w:val="20"/>
              </w:rPr>
            </w:pPr>
            <w:r w:rsidRPr="00AB40DB">
              <w:rPr>
                <w:b/>
                <w:bCs/>
                <w:sz w:val="20"/>
                <w:szCs w:val="20"/>
              </w:rPr>
              <w:t>DGT</w:t>
            </w:r>
          </w:p>
        </w:tc>
        <w:tc>
          <w:tcPr>
            <w:tcW w:w="329" w:type="pct"/>
            <w:tcBorders>
              <w:top w:val="nil"/>
              <w:left w:val="nil"/>
              <w:bottom w:val="single" w:sz="4" w:space="0" w:color="auto"/>
              <w:right w:val="single" w:sz="4" w:space="0" w:color="auto"/>
            </w:tcBorders>
            <w:shd w:val="clear" w:color="auto" w:fill="auto"/>
            <w:vAlign w:val="center"/>
            <w:hideMark/>
          </w:tcPr>
          <w:p w14:paraId="3CDF94F0" w14:textId="77777777" w:rsidR="00AB40DB" w:rsidRPr="00AB40DB" w:rsidRDefault="00AB40DB" w:rsidP="00AB40DB">
            <w:pPr>
              <w:jc w:val="center"/>
              <w:rPr>
                <w:sz w:val="20"/>
                <w:szCs w:val="20"/>
              </w:rPr>
            </w:pPr>
            <w:r w:rsidRPr="00AB40DB">
              <w:rPr>
                <w:sz w:val="20"/>
                <w:szCs w:val="20"/>
              </w:rPr>
              <w:t>3,59</w:t>
            </w:r>
          </w:p>
        </w:tc>
        <w:tc>
          <w:tcPr>
            <w:tcW w:w="449" w:type="pct"/>
            <w:tcBorders>
              <w:top w:val="nil"/>
              <w:left w:val="nil"/>
              <w:bottom w:val="single" w:sz="4" w:space="0" w:color="auto"/>
              <w:right w:val="single" w:sz="4" w:space="0" w:color="auto"/>
            </w:tcBorders>
            <w:shd w:val="clear" w:color="auto" w:fill="auto"/>
            <w:vAlign w:val="center"/>
            <w:hideMark/>
          </w:tcPr>
          <w:p w14:paraId="686189A3" w14:textId="77777777" w:rsidR="00AB40DB" w:rsidRPr="00AB40DB" w:rsidRDefault="00AB40DB" w:rsidP="00AB40DB">
            <w:pPr>
              <w:jc w:val="center"/>
              <w:rPr>
                <w:sz w:val="20"/>
                <w:szCs w:val="20"/>
              </w:rPr>
            </w:pPr>
            <w:r w:rsidRPr="00AB40DB">
              <w:rPr>
                <w:sz w:val="20"/>
                <w:szCs w:val="20"/>
              </w:rPr>
              <w:t>Xã An Đạo, Bình Phú</w:t>
            </w:r>
          </w:p>
        </w:tc>
        <w:tc>
          <w:tcPr>
            <w:tcW w:w="548" w:type="pct"/>
            <w:tcBorders>
              <w:top w:val="nil"/>
              <w:left w:val="nil"/>
              <w:bottom w:val="single" w:sz="4" w:space="0" w:color="auto"/>
              <w:right w:val="single" w:sz="4" w:space="0" w:color="auto"/>
            </w:tcBorders>
            <w:shd w:val="clear" w:color="auto" w:fill="auto"/>
            <w:vAlign w:val="center"/>
            <w:hideMark/>
          </w:tcPr>
          <w:p w14:paraId="00EA12E0" w14:textId="77777777" w:rsidR="00AB40DB" w:rsidRPr="00AB40DB" w:rsidRDefault="00AB40DB" w:rsidP="00AB40DB">
            <w:pPr>
              <w:jc w:val="center"/>
              <w:rPr>
                <w:sz w:val="20"/>
                <w:szCs w:val="20"/>
              </w:rPr>
            </w:pPr>
            <w:r w:rsidRPr="00AB40DB">
              <w:rPr>
                <w:sz w:val="20"/>
                <w:szCs w:val="20"/>
              </w:rPr>
              <w:t>UBND huyện Phù Ninh</w:t>
            </w:r>
          </w:p>
        </w:tc>
        <w:tc>
          <w:tcPr>
            <w:tcW w:w="885" w:type="pct"/>
            <w:tcBorders>
              <w:top w:val="nil"/>
              <w:left w:val="nil"/>
              <w:bottom w:val="single" w:sz="4" w:space="0" w:color="auto"/>
              <w:right w:val="single" w:sz="4" w:space="0" w:color="auto"/>
            </w:tcBorders>
            <w:shd w:val="clear" w:color="auto" w:fill="auto"/>
            <w:vAlign w:val="center"/>
            <w:hideMark/>
          </w:tcPr>
          <w:p w14:paraId="2EE2DAFE" w14:textId="77777777" w:rsidR="00AB40DB" w:rsidRPr="00AB40DB" w:rsidRDefault="00AB40DB" w:rsidP="00AB40DB">
            <w:pPr>
              <w:jc w:val="center"/>
              <w:rPr>
                <w:sz w:val="20"/>
                <w:szCs w:val="20"/>
              </w:rPr>
            </w:pPr>
            <w:r w:rsidRPr="00AB40DB">
              <w:rPr>
                <w:sz w:val="20"/>
                <w:szCs w:val="20"/>
              </w:rPr>
              <w:t xml:space="preserve"> Nghị quyết 09/NQ-HĐND ngày 15/7/2022 của HĐND tỉnh Phú Thọ </w:t>
            </w:r>
          </w:p>
        </w:tc>
        <w:tc>
          <w:tcPr>
            <w:tcW w:w="591" w:type="pct"/>
            <w:tcBorders>
              <w:top w:val="nil"/>
              <w:left w:val="nil"/>
              <w:bottom w:val="single" w:sz="4" w:space="0" w:color="auto"/>
              <w:right w:val="single" w:sz="4" w:space="0" w:color="auto"/>
            </w:tcBorders>
            <w:shd w:val="clear" w:color="auto" w:fill="auto"/>
            <w:vAlign w:val="center"/>
            <w:hideMark/>
          </w:tcPr>
          <w:p w14:paraId="4FF7FDEB" w14:textId="6A89BF67" w:rsidR="00AB40DB" w:rsidRPr="00AB40DB" w:rsidRDefault="00AB40DB" w:rsidP="00AB40DB">
            <w:pPr>
              <w:jc w:val="center"/>
              <w:rPr>
                <w:sz w:val="20"/>
                <w:szCs w:val="20"/>
              </w:rPr>
            </w:pPr>
            <w:r w:rsidRPr="00AB40DB">
              <w:rPr>
                <w:sz w:val="20"/>
                <w:szCs w:val="20"/>
              </w:rPr>
              <w:t>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77D4F5D3"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60E9280F" w14:textId="77777777" w:rsidTr="00AB40DB">
        <w:trPr>
          <w:trHeight w:val="82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1FB1C9B" w14:textId="77777777" w:rsidR="00AB40DB" w:rsidRPr="00AB40DB" w:rsidRDefault="00AB40DB" w:rsidP="00AB40DB">
            <w:pPr>
              <w:jc w:val="center"/>
              <w:rPr>
                <w:sz w:val="20"/>
                <w:szCs w:val="20"/>
              </w:rPr>
            </w:pPr>
            <w:r w:rsidRPr="00AB40DB">
              <w:rPr>
                <w:sz w:val="20"/>
                <w:szCs w:val="20"/>
              </w:rPr>
              <w:lastRenderedPageBreak/>
              <w:t>10</w:t>
            </w:r>
          </w:p>
        </w:tc>
        <w:tc>
          <w:tcPr>
            <w:tcW w:w="1161" w:type="pct"/>
            <w:tcBorders>
              <w:top w:val="nil"/>
              <w:left w:val="nil"/>
              <w:bottom w:val="single" w:sz="4" w:space="0" w:color="auto"/>
              <w:right w:val="single" w:sz="4" w:space="0" w:color="auto"/>
            </w:tcBorders>
            <w:shd w:val="clear" w:color="auto" w:fill="auto"/>
            <w:vAlign w:val="center"/>
            <w:hideMark/>
          </w:tcPr>
          <w:p w14:paraId="09852FBE" w14:textId="77777777" w:rsidR="00AB40DB" w:rsidRPr="00AB40DB" w:rsidRDefault="00AB40DB" w:rsidP="00AB40DB">
            <w:pPr>
              <w:rPr>
                <w:sz w:val="20"/>
                <w:szCs w:val="20"/>
              </w:rPr>
            </w:pPr>
            <w:r w:rsidRPr="00AB40DB">
              <w:rPr>
                <w:sz w:val="20"/>
                <w:szCs w:val="20"/>
              </w:rPr>
              <w:t>Đường giao thông kết nối QL 2 đi đường tránh thị trấn Phong Châu</w:t>
            </w:r>
          </w:p>
        </w:tc>
        <w:tc>
          <w:tcPr>
            <w:tcW w:w="353" w:type="pct"/>
            <w:tcBorders>
              <w:top w:val="nil"/>
              <w:left w:val="nil"/>
              <w:bottom w:val="single" w:sz="4" w:space="0" w:color="auto"/>
              <w:right w:val="single" w:sz="4" w:space="0" w:color="auto"/>
            </w:tcBorders>
            <w:shd w:val="clear" w:color="auto" w:fill="auto"/>
            <w:vAlign w:val="center"/>
            <w:hideMark/>
          </w:tcPr>
          <w:p w14:paraId="55853FCC" w14:textId="77777777" w:rsidR="00AB40DB" w:rsidRPr="00AB40DB" w:rsidRDefault="00AB40DB" w:rsidP="00AB40DB">
            <w:pPr>
              <w:jc w:val="center"/>
              <w:rPr>
                <w:b/>
                <w:bCs/>
                <w:sz w:val="20"/>
                <w:szCs w:val="20"/>
              </w:rPr>
            </w:pPr>
            <w:r w:rsidRPr="00AB40DB">
              <w:rPr>
                <w:b/>
                <w:bCs/>
                <w:sz w:val="20"/>
                <w:szCs w:val="20"/>
              </w:rPr>
              <w:t>DGT</w:t>
            </w:r>
          </w:p>
        </w:tc>
        <w:tc>
          <w:tcPr>
            <w:tcW w:w="329" w:type="pct"/>
            <w:tcBorders>
              <w:top w:val="nil"/>
              <w:left w:val="nil"/>
              <w:bottom w:val="single" w:sz="4" w:space="0" w:color="auto"/>
              <w:right w:val="single" w:sz="4" w:space="0" w:color="auto"/>
            </w:tcBorders>
            <w:shd w:val="clear" w:color="auto" w:fill="auto"/>
            <w:vAlign w:val="center"/>
            <w:hideMark/>
          </w:tcPr>
          <w:p w14:paraId="73ED62A7" w14:textId="77777777" w:rsidR="00AB40DB" w:rsidRPr="00AB40DB" w:rsidRDefault="00AB40DB" w:rsidP="00AB40DB">
            <w:pPr>
              <w:jc w:val="center"/>
              <w:rPr>
                <w:sz w:val="20"/>
                <w:szCs w:val="20"/>
              </w:rPr>
            </w:pPr>
            <w:r w:rsidRPr="00AB40DB">
              <w:rPr>
                <w:sz w:val="20"/>
                <w:szCs w:val="20"/>
              </w:rPr>
              <w:t>6,79</w:t>
            </w:r>
          </w:p>
        </w:tc>
        <w:tc>
          <w:tcPr>
            <w:tcW w:w="449" w:type="pct"/>
            <w:tcBorders>
              <w:top w:val="nil"/>
              <w:left w:val="nil"/>
              <w:bottom w:val="single" w:sz="4" w:space="0" w:color="auto"/>
              <w:right w:val="single" w:sz="4" w:space="0" w:color="auto"/>
            </w:tcBorders>
            <w:shd w:val="clear" w:color="auto" w:fill="auto"/>
            <w:vAlign w:val="center"/>
            <w:hideMark/>
          </w:tcPr>
          <w:p w14:paraId="74EE8FEF" w14:textId="77777777" w:rsidR="00AB40DB" w:rsidRPr="00AB40DB" w:rsidRDefault="00AB40DB" w:rsidP="00AB40DB">
            <w:pPr>
              <w:jc w:val="center"/>
              <w:rPr>
                <w:sz w:val="20"/>
                <w:szCs w:val="20"/>
              </w:rPr>
            </w:pPr>
            <w:r w:rsidRPr="00AB40DB">
              <w:rPr>
                <w:sz w:val="20"/>
                <w:szCs w:val="20"/>
              </w:rPr>
              <w:t>TT Phong Châu, xã Phù Ninh</w:t>
            </w:r>
          </w:p>
        </w:tc>
        <w:tc>
          <w:tcPr>
            <w:tcW w:w="548" w:type="pct"/>
            <w:tcBorders>
              <w:top w:val="nil"/>
              <w:left w:val="nil"/>
              <w:bottom w:val="single" w:sz="4" w:space="0" w:color="auto"/>
              <w:right w:val="single" w:sz="4" w:space="0" w:color="auto"/>
            </w:tcBorders>
            <w:shd w:val="clear" w:color="auto" w:fill="auto"/>
            <w:vAlign w:val="center"/>
            <w:hideMark/>
          </w:tcPr>
          <w:p w14:paraId="7F14B9FC" w14:textId="77777777" w:rsidR="00AB40DB" w:rsidRPr="00AB40DB" w:rsidRDefault="00AB40DB" w:rsidP="00AB40DB">
            <w:pPr>
              <w:jc w:val="center"/>
              <w:rPr>
                <w:sz w:val="20"/>
                <w:szCs w:val="20"/>
              </w:rPr>
            </w:pPr>
            <w:r w:rsidRPr="00AB40DB">
              <w:rPr>
                <w:sz w:val="20"/>
                <w:szCs w:val="20"/>
              </w:rPr>
              <w:t>UBND huyện Phù Ninh</w:t>
            </w:r>
          </w:p>
        </w:tc>
        <w:tc>
          <w:tcPr>
            <w:tcW w:w="885" w:type="pct"/>
            <w:tcBorders>
              <w:top w:val="nil"/>
              <w:left w:val="nil"/>
              <w:bottom w:val="single" w:sz="4" w:space="0" w:color="auto"/>
              <w:right w:val="single" w:sz="4" w:space="0" w:color="auto"/>
            </w:tcBorders>
            <w:shd w:val="clear" w:color="auto" w:fill="auto"/>
            <w:vAlign w:val="center"/>
            <w:hideMark/>
          </w:tcPr>
          <w:p w14:paraId="592FE39E" w14:textId="77777777" w:rsidR="00AB40DB" w:rsidRPr="00AB40DB" w:rsidRDefault="00AB40DB" w:rsidP="00AB40DB">
            <w:pPr>
              <w:jc w:val="center"/>
              <w:rPr>
                <w:sz w:val="20"/>
                <w:szCs w:val="20"/>
              </w:rPr>
            </w:pPr>
            <w:r w:rsidRPr="00AB40DB">
              <w:rPr>
                <w:sz w:val="20"/>
                <w:szCs w:val="20"/>
              </w:rPr>
              <w:t xml:space="preserve"> Nghị quyết số 08/2023/NQ-HĐND ngày 14/7/2023 và Nghị quyết số 17/NQ-HĐND ngày 14/7/2023 </w:t>
            </w:r>
          </w:p>
        </w:tc>
        <w:tc>
          <w:tcPr>
            <w:tcW w:w="591" w:type="pct"/>
            <w:tcBorders>
              <w:top w:val="nil"/>
              <w:left w:val="nil"/>
              <w:bottom w:val="single" w:sz="4" w:space="0" w:color="auto"/>
              <w:right w:val="single" w:sz="4" w:space="0" w:color="auto"/>
            </w:tcBorders>
            <w:shd w:val="clear" w:color="auto" w:fill="auto"/>
            <w:vAlign w:val="center"/>
            <w:hideMark/>
          </w:tcPr>
          <w:p w14:paraId="1D3C13F8" w14:textId="77777777" w:rsidR="00AB40DB" w:rsidRPr="00AB40DB" w:rsidRDefault="00AB40DB" w:rsidP="00AB40DB">
            <w:pPr>
              <w:jc w:val="center"/>
              <w:rPr>
                <w:sz w:val="20"/>
                <w:szCs w:val="20"/>
              </w:rPr>
            </w:pPr>
            <w:r w:rsidRPr="00AB40DB">
              <w:rPr>
                <w:sz w:val="20"/>
                <w:szCs w:val="20"/>
              </w:rPr>
              <w:t>Đang thực hiện BTGPMB</w:t>
            </w:r>
          </w:p>
        </w:tc>
        <w:tc>
          <w:tcPr>
            <w:tcW w:w="446" w:type="pct"/>
            <w:tcBorders>
              <w:top w:val="nil"/>
              <w:left w:val="nil"/>
              <w:bottom w:val="single" w:sz="4" w:space="0" w:color="auto"/>
              <w:right w:val="single" w:sz="4" w:space="0" w:color="auto"/>
            </w:tcBorders>
            <w:shd w:val="clear" w:color="auto" w:fill="auto"/>
            <w:vAlign w:val="center"/>
            <w:hideMark/>
          </w:tcPr>
          <w:p w14:paraId="24D6D654" w14:textId="77777777" w:rsidR="00AB40DB" w:rsidRPr="00AB40DB" w:rsidRDefault="00AB40DB" w:rsidP="00AB40DB">
            <w:pPr>
              <w:jc w:val="center"/>
              <w:rPr>
                <w:sz w:val="20"/>
                <w:szCs w:val="20"/>
              </w:rPr>
            </w:pPr>
            <w:r w:rsidRPr="00AB40DB">
              <w:rPr>
                <w:sz w:val="20"/>
                <w:szCs w:val="20"/>
              </w:rPr>
              <w:t>Chuyển tiếp KHSDĐ 2024</w:t>
            </w:r>
          </w:p>
        </w:tc>
      </w:tr>
      <w:tr w:rsidR="00AB40DB" w:rsidRPr="001F2C39" w14:paraId="74862791"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BB2B597" w14:textId="77777777" w:rsidR="00AB40DB" w:rsidRPr="001F2C39" w:rsidRDefault="00AB40DB" w:rsidP="00AB40DB">
            <w:pPr>
              <w:jc w:val="center"/>
              <w:rPr>
                <w:sz w:val="20"/>
                <w:szCs w:val="20"/>
              </w:rPr>
            </w:pPr>
            <w:r w:rsidRPr="001F2C39">
              <w:rPr>
                <w:sz w:val="20"/>
                <w:szCs w:val="20"/>
              </w:rPr>
              <w:t>11</w:t>
            </w:r>
          </w:p>
        </w:tc>
        <w:tc>
          <w:tcPr>
            <w:tcW w:w="1161" w:type="pct"/>
            <w:tcBorders>
              <w:top w:val="nil"/>
              <w:left w:val="nil"/>
              <w:bottom w:val="single" w:sz="4" w:space="0" w:color="auto"/>
              <w:right w:val="single" w:sz="4" w:space="0" w:color="auto"/>
            </w:tcBorders>
            <w:shd w:val="clear" w:color="auto" w:fill="auto"/>
            <w:vAlign w:val="center"/>
            <w:hideMark/>
          </w:tcPr>
          <w:p w14:paraId="41ED6282" w14:textId="77777777" w:rsidR="00AB40DB" w:rsidRPr="001F2C39" w:rsidRDefault="00AB40DB" w:rsidP="00AB40DB">
            <w:pPr>
              <w:rPr>
                <w:sz w:val="20"/>
                <w:szCs w:val="20"/>
              </w:rPr>
            </w:pPr>
            <w:r w:rsidRPr="001F2C39">
              <w:rPr>
                <w:sz w:val="20"/>
                <w:szCs w:val="20"/>
              </w:rPr>
              <w:t xml:space="preserve">Dự án đầu tư xây dựng đường cao tốc Tuyên Quang - Phú Thọ kết nối với cao tốc Nội Bài - Lào Cai </w:t>
            </w:r>
          </w:p>
        </w:tc>
        <w:tc>
          <w:tcPr>
            <w:tcW w:w="353" w:type="pct"/>
            <w:tcBorders>
              <w:top w:val="nil"/>
              <w:left w:val="nil"/>
              <w:bottom w:val="single" w:sz="4" w:space="0" w:color="auto"/>
              <w:right w:val="single" w:sz="4" w:space="0" w:color="auto"/>
            </w:tcBorders>
            <w:shd w:val="clear" w:color="auto" w:fill="auto"/>
            <w:vAlign w:val="center"/>
            <w:hideMark/>
          </w:tcPr>
          <w:p w14:paraId="4AE8EA6B" w14:textId="77777777" w:rsidR="00AB40DB" w:rsidRPr="001F2C39" w:rsidRDefault="00AB40DB" w:rsidP="00AB40DB">
            <w:pPr>
              <w:jc w:val="center"/>
              <w:rPr>
                <w:b/>
                <w:bCs/>
                <w:sz w:val="20"/>
                <w:szCs w:val="20"/>
              </w:rPr>
            </w:pPr>
            <w:r w:rsidRPr="001F2C39">
              <w:rPr>
                <w:b/>
                <w:bCs/>
                <w:sz w:val="20"/>
                <w:szCs w:val="20"/>
              </w:rPr>
              <w:t>DGT</w:t>
            </w:r>
          </w:p>
        </w:tc>
        <w:tc>
          <w:tcPr>
            <w:tcW w:w="329" w:type="pct"/>
            <w:tcBorders>
              <w:top w:val="nil"/>
              <w:left w:val="nil"/>
              <w:bottom w:val="single" w:sz="4" w:space="0" w:color="auto"/>
              <w:right w:val="single" w:sz="4" w:space="0" w:color="auto"/>
            </w:tcBorders>
            <w:shd w:val="clear" w:color="auto" w:fill="auto"/>
            <w:vAlign w:val="center"/>
            <w:hideMark/>
          </w:tcPr>
          <w:p w14:paraId="6475F8DD" w14:textId="77777777" w:rsidR="00AB40DB" w:rsidRPr="001F2C39" w:rsidRDefault="00AB40DB" w:rsidP="00AB40DB">
            <w:pPr>
              <w:jc w:val="center"/>
              <w:rPr>
                <w:sz w:val="20"/>
                <w:szCs w:val="20"/>
              </w:rPr>
            </w:pPr>
            <w:r w:rsidRPr="001F2C39">
              <w:rPr>
                <w:sz w:val="20"/>
                <w:szCs w:val="20"/>
              </w:rPr>
              <w:t>23,02</w:t>
            </w:r>
          </w:p>
        </w:tc>
        <w:tc>
          <w:tcPr>
            <w:tcW w:w="449" w:type="pct"/>
            <w:tcBorders>
              <w:top w:val="nil"/>
              <w:left w:val="nil"/>
              <w:bottom w:val="single" w:sz="4" w:space="0" w:color="auto"/>
              <w:right w:val="single" w:sz="4" w:space="0" w:color="auto"/>
            </w:tcBorders>
            <w:shd w:val="clear" w:color="auto" w:fill="auto"/>
            <w:vAlign w:val="center"/>
            <w:hideMark/>
          </w:tcPr>
          <w:p w14:paraId="1CD92901" w14:textId="77777777" w:rsidR="00AB40DB" w:rsidRPr="001F2C39" w:rsidRDefault="00AB40DB" w:rsidP="00AB40DB">
            <w:pPr>
              <w:jc w:val="center"/>
              <w:rPr>
                <w:sz w:val="20"/>
                <w:szCs w:val="20"/>
              </w:rPr>
            </w:pPr>
            <w:r w:rsidRPr="001F2C39">
              <w:rPr>
                <w:sz w:val="20"/>
                <w:szCs w:val="20"/>
              </w:rPr>
              <w:t>Xã Trạm Thản; Tiên Phú</w:t>
            </w:r>
          </w:p>
        </w:tc>
        <w:tc>
          <w:tcPr>
            <w:tcW w:w="548" w:type="pct"/>
            <w:tcBorders>
              <w:top w:val="nil"/>
              <w:left w:val="nil"/>
              <w:bottom w:val="single" w:sz="4" w:space="0" w:color="auto"/>
              <w:right w:val="single" w:sz="4" w:space="0" w:color="auto"/>
            </w:tcBorders>
            <w:shd w:val="clear" w:color="auto" w:fill="auto"/>
            <w:vAlign w:val="center"/>
            <w:hideMark/>
          </w:tcPr>
          <w:p w14:paraId="5206C25C" w14:textId="77777777" w:rsidR="00AB40DB" w:rsidRPr="001F2C39" w:rsidRDefault="00AB40DB" w:rsidP="00AB40DB">
            <w:pPr>
              <w:jc w:val="center"/>
              <w:rPr>
                <w:sz w:val="20"/>
                <w:szCs w:val="20"/>
              </w:rPr>
            </w:pPr>
            <w:r w:rsidRPr="001F2C39">
              <w:rPr>
                <w:sz w:val="20"/>
                <w:szCs w:val="20"/>
              </w:rPr>
              <w:t>Ban QLDA ĐTXD các CTGT tỉnh Tuyên Quang</w:t>
            </w:r>
          </w:p>
        </w:tc>
        <w:tc>
          <w:tcPr>
            <w:tcW w:w="885" w:type="pct"/>
            <w:tcBorders>
              <w:top w:val="nil"/>
              <w:left w:val="nil"/>
              <w:bottom w:val="single" w:sz="4" w:space="0" w:color="auto"/>
              <w:right w:val="single" w:sz="4" w:space="0" w:color="auto"/>
            </w:tcBorders>
            <w:shd w:val="clear" w:color="auto" w:fill="auto"/>
            <w:vAlign w:val="center"/>
            <w:hideMark/>
          </w:tcPr>
          <w:p w14:paraId="685B29B2" w14:textId="77777777" w:rsidR="00AB40DB" w:rsidRPr="001F2C39" w:rsidRDefault="00AB40DB" w:rsidP="00AB40DB">
            <w:pPr>
              <w:jc w:val="center"/>
              <w:rPr>
                <w:sz w:val="20"/>
                <w:szCs w:val="20"/>
              </w:rPr>
            </w:pPr>
            <w:r w:rsidRPr="001F2C39">
              <w:rPr>
                <w:sz w:val="20"/>
                <w:szCs w:val="20"/>
              </w:rPr>
              <w:t>QĐ 1768/QĐ-TTg ngày 06/12/2019 của Thủ tướng Chính Phủ</w:t>
            </w:r>
          </w:p>
        </w:tc>
        <w:tc>
          <w:tcPr>
            <w:tcW w:w="591" w:type="pct"/>
            <w:tcBorders>
              <w:top w:val="nil"/>
              <w:left w:val="nil"/>
              <w:bottom w:val="single" w:sz="4" w:space="0" w:color="auto"/>
              <w:right w:val="single" w:sz="4" w:space="0" w:color="auto"/>
            </w:tcBorders>
            <w:shd w:val="clear" w:color="auto" w:fill="auto"/>
            <w:vAlign w:val="center"/>
            <w:hideMark/>
          </w:tcPr>
          <w:p w14:paraId="0C5B8F8C" w14:textId="77777777" w:rsidR="00AB40DB" w:rsidRPr="001F2C39" w:rsidRDefault="00AB40DB" w:rsidP="00AB40DB">
            <w:pPr>
              <w:jc w:val="center"/>
              <w:rPr>
                <w:sz w:val="20"/>
                <w:szCs w:val="20"/>
              </w:rPr>
            </w:pPr>
            <w:r w:rsidRPr="001F2C39">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2F9EA755" w14:textId="77777777" w:rsidR="00AB40DB" w:rsidRPr="001F2C39" w:rsidRDefault="00AB40DB" w:rsidP="00AB40DB">
            <w:pPr>
              <w:jc w:val="center"/>
              <w:rPr>
                <w:sz w:val="20"/>
                <w:szCs w:val="20"/>
              </w:rPr>
            </w:pPr>
            <w:r w:rsidRPr="001F2C39">
              <w:rPr>
                <w:sz w:val="20"/>
                <w:szCs w:val="20"/>
              </w:rPr>
              <w:t>Chuyển tiếp KHSDĐ 2024</w:t>
            </w:r>
          </w:p>
        </w:tc>
      </w:tr>
      <w:tr w:rsidR="001F2C39" w:rsidRPr="001F2C39" w14:paraId="54E8D4F5"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tcPr>
          <w:p w14:paraId="07F5E7C6" w14:textId="033E91A0" w:rsidR="001F2C39" w:rsidRPr="001F2C39" w:rsidRDefault="001F2C39" w:rsidP="00AB40DB">
            <w:pPr>
              <w:jc w:val="center"/>
              <w:rPr>
                <w:sz w:val="20"/>
                <w:szCs w:val="20"/>
              </w:rPr>
            </w:pPr>
            <w:r w:rsidRPr="001F2C39">
              <w:rPr>
                <w:sz w:val="20"/>
                <w:szCs w:val="20"/>
              </w:rPr>
              <w:t>12</w:t>
            </w:r>
          </w:p>
        </w:tc>
        <w:tc>
          <w:tcPr>
            <w:tcW w:w="1161" w:type="pct"/>
            <w:tcBorders>
              <w:top w:val="nil"/>
              <w:left w:val="nil"/>
              <w:bottom w:val="single" w:sz="4" w:space="0" w:color="auto"/>
              <w:right w:val="single" w:sz="4" w:space="0" w:color="auto"/>
            </w:tcBorders>
            <w:shd w:val="clear" w:color="auto" w:fill="auto"/>
            <w:vAlign w:val="center"/>
          </w:tcPr>
          <w:p w14:paraId="7FC94CF3" w14:textId="0AE5821B" w:rsidR="001F2C39" w:rsidRPr="001F2C39" w:rsidRDefault="001F2C39" w:rsidP="00AB40DB">
            <w:pPr>
              <w:rPr>
                <w:sz w:val="20"/>
                <w:szCs w:val="20"/>
              </w:rPr>
            </w:pPr>
            <w:r w:rsidRPr="001F2C39">
              <w:rPr>
                <w:sz w:val="20"/>
                <w:szCs w:val="20"/>
              </w:rPr>
              <w:t>Dự án sửa chữa hư hỏng nền đường, mặt đường và công trình trên ĐT. 323D (0,86ha)</w:t>
            </w:r>
          </w:p>
        </w:tc>
        <w:tc>
          <w:tcPr>
            <w:tcW w:w="353" w:type="pct"/>
            <w:tcBorders>
              <w:top w:val="nil"/>
              <w:left w:val="nil"/>
              <w:bottom w:val="single" w:sz="4" w:space="0" w:color="auto"/>
              <w:right w:val="single" w:sz="4" w:space="0" w:color="auto"/>
            </w:tcBorders>
            <w:shd w:val="clear" w:color="auto" w:fill="auto"/>
            <w:vAlign w:val="center"/>
          </w:tcPr>
          <w:p w14:paraId="689A050E" w14:textId="121EF8F3" w:rsidR="001F2C39" w:rsidRPr="001F2C39" w:rsidRDefault="001F2C39" w:rsidP="00AB40DB">
            <w:pPr>
              <w:jc w:val="center"/>
              <w:rPr>
                <w:b/>
                <w:bCs/>
                <w:sz w:val="20"/>
                <w:szCs w:val="20"/>
              </w:rPr>
            </w:pPr>
            <w:r w:rsidRPr="001F2C39">
              <w:rPr>
                <w:b/>
                <w:bCs/>
                <w:sz w:val="20"/>
                <w:szCs w:val="20"/>
              </w:rPr>
              <w:t>DGT</w:t>
            </w:r>
          </w:p>
        </w:tc>
        <w:tc>
          <w:tcPr>
            <w:tcW w:w="329" w:type="pct"/>
            <w:tcBorders>
              <w:top w:val="nil"/>
              <w:left w:val="nil"/>
              <w:bottom w:val="single" w:sz="4" w:space="0" w:color="auto"/>
              <w:right w:val="single" w:sz="4" w:space="0" w:color="auto"/>
            </w:tcBorders>
            <w:shd w:val="clear" w:color="auto" w:fill="auto"/>
            <w:vAlign w:val="center"/>
          </w:tcPr>
          <w:p w14:paraId="77C0D0CF" w14:textId="494145CA" w:rsidR="001F2C39" w:rsidRPr="001F2C39" w:rsidRDefault="001F2C39" w:rsidP="00AB40DB">
            <w:pPr>
              <w:jc w:val="center"/>
              <w:rPr>
                <w:sz w:val="20"/>
                <w:szCs w:val="20"/>
              </w:rPr>
            </w:pPr>
            <w:r w:rsidRPr="001F2C39">
              <w:rPr>
                <w:sz w:val="20"/>
                <w:szCs w:val="20"/>
              </w:rPr>
              <w:t>0,86</w:t>
            </w:r>
          </w:p>
        </w:tc>
        <w:tc>
          <w:tcPr>
            <w:tcW w:w="449" w:type="pct"/>
            <w:tcBorders>
              <w:top w:val="nil"/>
              <w:left w:val="nil"/>
              <w:bottom w:val="single" w:sz="4" w:space="0" w:color="auto"/>
              <w:right w:val="single" w:sz="4" w:space="0" w:color="auto"/>
            </w:tcBorders>
            <w:shd w:val="clear" w:color="auto" w:fill="auto"/>
            <w:vAlign w:val="center"/>
          </w:tcPr>
          <w:p w14:paraId="3B179687" w14:textId="52501BC3" w:rsidR="001F2C39" w:rsidRPr="001F2C39" w:rsidRDefault="001F2C39" w:rsidP="00AB40DB">
            <w:pPr>
              <w:jc w:val="center"/>
              <w:rPr>
                <w:sz w:val="20"/>
                <w:szCs w:val="20"/>
              </w:rPr>
            </w:pPr>
            <w:r w:rsidRPr="001F2C39">
              <w:rPr>
                <w:sz w:val="20"/>
                <w:szCs w:val="20"/>
              </w:rPr>
              <w:t>Các xã  thuộc huyện Phù Ninh</w:t>
            </w:r>
          </w:p>
        </w:tc>
        <w:tc>
          <w:tcPr>
            <w:tcW w:w="548" w:type="pct"/>
            <w:tcBorders>
              <w:top w:val="nil"/>
              <w:left w:val="nil"/>
              <w:bottom w:val="single" w:sz="4" w:space="0" w:color="auto"/>
              <w:right w:val="single" w:sz="4" w:space="0" w:color="auto"/>
            </w:tcBorders>
            <w:shd w:val="clear" w:color="auto" w:fill="auto"/>
            <w:vAlign w:val="center"/>
          </w:tcPr>
          <w:p w14:paraId="12F68027" w14:textId="6B7BB925" w:rsidR="001F2C39" w:rsidRPr="001F2C39" w:rsidRDefault="001F2C39" w:rsidP="00AB40DB">
            <w:pPr>
              <w:jc w:val="center"/>
              <w:rPr>
                <w:sz w:val="20"/>
                <w:szCs w:val="20"/>
              </w:rPr>
            </w:pPr>
            <w:r w:rsidRPr="001F2C39">
              <w:rPr>
                <w:sz w:val="20"/>
                <w:szCs w:val="20"/>
              </w:rPr>
              <w:t>UBND huyện Phù Ninh</w:t>
            </w:r>
          </w:p>
        </w:tc>
        <w:tc>
          <w:tcPr>
            <w:tcW w:w="885" w:type="pct"/>
            <w:tcBorders>
              <w:top w:val="nil"/>
              <w:left w:val="nil"/>
              <w:bottom w:val="single" w:sz="4" w:space="0" w:color="auto"/>
              <w:right w:val="single" w:sz="4" w:space="0" w:color="auto"/>
            </w:tcBorders>
            <w:shd w:val="clear" w:color="auto" w:fill="auto"/>
            <w:vAlign w:val="center"/>
          </w:tcPr>
          <w:p w14:paraId="159F1A1C" w14:textId="3DA819A7" w:rsidR="001F2C39" w:rsidRPr="001F2C39" w:rsidRDefault="001F2C39" w:rsidP="00AB40DB">
            <w:pPr>
              <w:jc w:val="center"/>
              <w:rPr>
                <w:sz w:val="20"/>
                <w:szCs w:val="20"/>
              </w:rPr>
            </w:pPr>
            <w:r w:rsidRPr="001F2C39">
              <w:rPr>
                <w:sz w:val="20"/>
                <w:szCs w:val="20"/>
              </w:rPr>
              <w:t>NQ  23/2021/NQ-HĐND</w:t>
            </w:r>
          </w:p>
        </w:tc>
        <w:tc>
          <w:tcPr>
            <w:tcW w:w="591" w:type="pct"/>
            <w:tcBorders>
              <w:top w:val="nil"/>
              <w:left w:val="nil"/>
              <w:bottom w:val="single" w:sz="4" w:space="0" w:color="auto"/>
              <w:right w:val="single" w:sz="4" w:space="0" w:color="auto"/>
            </w:tcBorders>
            <w:shd w:val="clear" w:color="auto" w:fill="auto"/>
            <w:vAlign w:val="center"/>
          </w:tcPr>
          <w:p w14:paraId="13B951A8" w14:textId="4645752A" w:rsidR="001F2C39" w:rsidRPr="001F2C39" w:rsidRDefault="001F2C39" w:rsidP="00AB40DB">
            <w:pPr>
              <w:jc w:val="center"/>
              <w:rPr>
                <w:sz w:val="20"/>
                <w:szCs w:val="20"/>
              </w:rPr>
            </w:pPr>
            <w:r w:rsidRPr="001F2C39">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tcPr>
          <w:p w14:paraId="477E5753" w14:textId="2BB92012" w:rsidR="001F2C39" w:rsidRPr="001F2C39" w:rsidRDefault="001F2C39" w:rsidP="00AB40DB">
            <w:pPr>
              <w:jc w:val="center"/>
              <w:rPr>
                <w:sz w:val="20"/>
                <w:szCs w:val="20"/>
              </w:rPr>
            </w:pPr>
            <w:r w:rsidRPr="001F2C39">
              <w:rPr>
                <w:sz w:val="20"/>
                <w:szCs w:val="20"/>
              </w:rPr>
              <w:t>Chuyển tiếp KHSDĐ 2024</w:t>
            </w:r>
          </w:p>
        </w:tc>
      </w:tr>
      <w:tr w:rsidR="001F2C39" w:rsidRPr="001F2C39" w14:paraId="1851E663"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tcPr>
          <w:p w14:paraId="536D6C64" w14:textId="56737929" w:rsidR="001F2C39" w:rsidRPr="001F2C39" w:rsidRDefault="001F2C39" w:rsidP="00AB40DB">
            <w:pPr>
              <w:jc w:val="center"/>
              <w:rPr>
                <w:sz w:val="20"/>
                <w:szCs w:val="20"/>
              </w:rPr>
            </w:pPr>
            <w:r w:rsidRPr="001F2C39">
              <w:rPr>
                <w:sz w:val="20"/>
                <w:szCs w:val="20"/>
              </w:rPr>
              <w:t>13</w:t>
            </w:r>
          </w:p>
        </w:tc>
        <w:tc>
          <w:tcPr>
            <w:tcW w:w="1161" w:type="pct"/>
            <w:tcBorders>
              <w:top w:val="nil"/>
              <w:left w:val="nil"/>
              <w:bottom w:val="single" w:sz="4" w:space="0" w:color="auto"/>
              <w:right w:val="single" w:sz="4" w:space="0" w:color="auto"/>
            </w:tcBorders>
            <w:shd w:val="clear" w:color="auto" w:fill="auto"/>
            <w:vAlign w:val="center"/>
          </w:tcPr>
          <w:p w14:paraId="27E41E9B" w14:textId="2B0413AC" w:rsidR="001F2C39" w:rsidRPr="001F2C39" w:rsidRDefault="001F2C39" w:rsidP="00AB40DB">
            <w:pPr>
              <w:rPr>
                <w:sz w:val="20"/>
                <w:szCs w:val="20"/>
              </w:rPr>
            </w:pPr>
            <w:r w:rsidRPr="001F2C39">
              <w:rPr>
                <w:sz w:val="20"/>
                <w:szCs w:val="20"/>
              </w:rPr>
              <w:t>Đường từ đập Lim đến đồi Mả Sở phục vụ huấn luyện và diễn tập khu vực phòng thủ tỉnh</w:t>
            </w:r>
          </w:p>
        </w:tc>
        <w:tc>
          <w:tcPr>
            <w:tcW w:w="353" w:type="pct"/>
            <w:tcBorders>
              <w:top w:val="nil"/>
              <w:left w:val="nil"/>
              <w:bottom w:val="single" w:sz="4" w:space="0" w:color="auto"/>
              <w:right w:val="single" w:sz="4" w:space="0" w:color="auto"/>
            </w:tcBorders>
            <w:shd w:val="clear" w:color="auto" w:fill="auto"/>
            <w:vAlign w:val="center"/>
          </w:tcPr>
          <w:p w14:paraId="7576F7D2" w14:textId="463981E6" w:rsidR="001F2C39" w:rsidRPr="001F2C39" w:rsidRDefault="001F2C39" w:rsidP="00AB40DB">
            <w:pPr>
              <w:jc w:val="center"/>
              <w:rPr>
                <w:b/>
                <w:bCs/>
                <w:sz w:val="20"/>
                <w:szCs w:val="20"/>
              </w:rPr>
            </w:pPr>
            <w:r w:rsidRPr="001F2C39">
              <w:rPr>
                <w:b/>
                <w:bCs/>
                <w:sz w:val="20"/>
                <w:szCs w:val="20"/>
              </w:rPr>
              <w:t>DGT</w:t>
            </w:r>
          </w:p>
        </w:tc>
        <w:tc>
          <w:tcPr>
            <w:tcW w:w="329" w:type="pct"/>
            <w:tcBorders>
              <w:top w:val="nil"/>
              <w:left w:val="nil"/>
              <w:bottom w:val="single" w:sz="4" w:space="0" w:color="auto"/>
              <w:right w:val="single" w:sz="4" w:space="0" w:color="auto"/>
            </w:tcBorders>
            <w:shd w:val="clear" w:color="auto" w:fill="auto"/>
            <w:vAlign w:val="center"/>
          </w:tcPr>
          <w:p w14:paraId="700E397C" w14:textId="27392DB9" w:rsidR="001F2C39" w:rsidRPr="001F2C39" w:rsidRDefault="001F2C39" w:rsidP="00AB40DB">
            <w:pPr>
              <w:jc w:val="center"/>
              <w:rPr>
                <w:sz w:val="20"/>
                <w:szCs w:val="20"/>
              </w:rPr>
            </w:pPr>
            <w:r w:rsidRPr="001F2C39">
              <w:rPr>
                <w:sz w:val="20"/>
                <w:szCs w:val="20"/>
              </w:rPr>
              <w:t>1,20</w:t>
            </w:r>
          </w:p>
        </w:tc>
        <w:tc>
          <w:tcPr>
            <w:tcW w:w="449" w:type="pct"/>
            <w:tcBorders>
              <w:top w:val="nil"/>
              <w:left w:val="nil"/>
              <w:bottom w:val="single" w:sz="4" w:space="0" w:color="auto"/>
              <w:right w:val="single" w:sz="4" w:space="0" w:color="auto"/>
            </w:tcBorders>
            <w:shd w:val="clear" w:color="auto" w:fill="auto"/>
            <w:vAlign w:val="center"/>
          </w:tcPr>
          <w:p w14:paraId="6CC0302C" w14:textId="221A39C0" w:rsidR="001F2C39" w:rsidRPr="001F2C39" w:rsidRDefault="001F2C39" w:rsidP="00AB40DB">
            <w:pPr>
              <w:jc w:val="center"/>
              <w:rPr>
                <w:sz w:val="20"/>
                <w:szCs w:val="20"/>
              </w:rPr>
            </w:pPr>
            <w:r w:rsidRPr="001F2C39">
              <w:rPr>
                <w:sz w:val="20"/>
                <w:szCs w:val="20"/>
              </w:rPr>
              <w:t>Xã Phù Ninh</w:t>
            </w:r>
          </w:p>
        </w:tc>
        <w:tc>
          <w:tcPr>
            <w:tcW w:w="548" w:type="pct"/>
            <w:tcBorders>
              <w:top w:val="nil"/>
              <w:left w:val="nil"/>
              <w:bottom w:val="single" w:sz="4" w:space="0" w:color="auto"/>
              <w:right w:val="single" w:sz="4" w:space="0" w:color="auto"/>
            </w:tcBorders>
            <w:shd w:val="clear" w:color="auto" w:fill="auto"/>
            <w:vAlign w:val="center"/>
          </w:tcPr>
          <w:p w14:paraId="2404F801" w14:textId="38D8DEB8" w:rsidR="001F2C39" w:rsidRPr="001F2C39" w:rsidRDefault="001F2C39" w:rsidP="00AB40DB">
            <w:pPr>
              <w:jc w:val="center"/>
              <w:rPr>
                <w:sz w:val="20"/>
                <w:szCs w:val="20"/>
              </w:rPr>
            </w:pPr>
            <w:r w:rsidRPr="001F2C39">
              <w:rPr>
                <w:sz w:val="20"/>
                <w:szCs w:val="20"/>
              </w:rPr>
              <w:t>UBND huyện Phù Ninh</w:t>
            </w:r>
          </w:p>
        </w:tc>
        <w:tc>
          <w:tcPr>
            <w:tcW w:w="885" w:type="pct"/>
            <w:tcBorders>
              <w:top w:val="nil"/>
              <w:left w:val="nil"/>
              <w:bottom w:val="single" w:sz="4" w:space="0" w:color="auto"/>
              <w:right w:val="single" w:sz="4" w:space="0" w:color="auto"/>
            </w:tcBorders>
            <w:shd w:val="clear" w:color="auto" w:fill="auto"/>
            <w:vAlign w:val="center"/>
          </w:tcPr>
          <w:p w14:paraId="6DAB071E" w14:textId="4CF2C3B7" w:rsidR="001F2C39" w:rsidRPr="001F2C39" w:rsidRDefault="001F2C39" w:rsidP="00AB40DB">
            <w:pPr>
              <w:jc w:val="center"/>
              <w:rPr>
                <w:sz w:val="20"/>
                <w:szCs w:val="20"/>
              </w:rPr>
            </w:pPr>
            <w:r w:rsidRPr="001F2C39">
              <w:rPr>
                <w:sz w:val="20"/>
                <w:szCs w:val="20"/>
              </w:rPr>
              <w:t>NQ  06/2022/NQ-HĐND</w:t>
            </w:r>
          </w:p>
        </w:tc>
        <w:tc>
          <w:tcPr>
            <w:tcW w:w="591" w:type="pct"/>
            <w:tcBorders>
              <w:top w:val="nil"/>
              <w:left w:val="nil"/>
              <w:bottom w:val="single" w:sz="4" w:space="0" w:color="auto"/>
              <w:right w:val="single" w:sz="4" w:space="0" w:color="auto"/>
            </w:tcBorders>
            <w:shd w:val="clear" w:color="auto" w:fill="auto"/>
            <w:vAlign w:val="center"/>
          </w:tcPr>
          <w:p w14:paraId="553CF20C" w14:textId="757FB963" w:rsidR="001F2C39" w:rsidRPr="001F2C39" w:rsidRDefault="001F2C39" w:rsidP="00AB40DB">
            <w:pPr>
              <w:jc w:val="center"/>
              <w:rPr>
                <w:sz w:val="20"/>
                <w:szCs w:val="20"/>
              </w:rPr>
            </w:pPr>
            <w:r w:rsidRPr="001F2C39">
              <w:rPr>
                <w:sz w:val="20"/>
                <w:szCs w:val="20"/>
              </w:rPr>
              <w:t>Đã BTGPMB, chưa CMĐ</w:t>
            </w:r>
          </w:p>
        </w:tc>
        <w:tc>
          <w:tcPr>
            <w:tcW w:w="446" w:type="pct"/>
            <w:tcBorders>
              <w:top w:val="nil"/>
              <w:left w:val="nil"/>
              <w:bottom w:val="single" w:sz="4" w:space="0" w:color="auto"/>
              <w:right w:val="single" w:sz="4" w:space="0" w:color="auto"/>
            </w:tcBorders>
            <w:shd w:val="clear" w:color="auto" w:fill="auto"/>
            <w:vAlign w:val="center"/>
          </w:tcPr>
          <w:p w14:paraId="1E1EA2A2" w14:textId="14A725BF" w:rsidR="001F2C39" w:rsidRPr="001F2C39" w:rsidRDefault="001F2C39" w:rsidP="00AB40DB">
            <w:pPr>
              <w:jc w:val="center"/>
              <w:rPr>
                <w:sz w:val="20"/>
                <w:szCs w:val="20"/>
              </w:rPr>
            </w:pPr>
            <w:r w:rsidRPr="001F2C39">
              <w:rPr>
                <w:sz w:val="20"/>
                <w:szCs w:val="20"/>
              </w:rPr>
              <w:t>Chuyển tiếp KHSDĐ 2024</w:t>
            </w:r>
          </w:p>
        </w:tc>
      </w:tr>
      <w:tr w:rsidR="00AB40DB" w:rsidRPr="00AB40DB" w14:paraId="47218816"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5642BB1" w14:textId="38D12402" w:rsidR="00AB40DB" w:rsidRPr="00AB40DB" w:rsidRDefault="00155BF2" w:rsidP="001F2C39">
            <w:pPr>
              <w:jc w:val="center"/>
              <w:rPr>
                <w:sz w:val="20"/>
                <w:szCs w:val="20"/>
              </w:rPr>
            </w:pPr>
            <w:r>
              <w:rPr>
                <w:sz w:val="20"/>
                <w:szCs w:val="20"/>
              </w:rPr>
              <w:t>1</w:t>
            </w:r>
            <w:r w:rsidR="001F2C39">
              <w:rPr>
                <w:sz w:val="20"/>
                <w:szCs w:val="20"/>
              </w:rPr>
              <w:t>4</w:t>
            </w:r>
          </w:p>
        </w:tc>
        <w:tc>
          <w:tcPr>
            <w:tcW w:w="1161" w:type="pct"/>
            <w:tcBorders>
              <w:top w:val="nil"/>
              <w:left w:val="nil"/>
              <w:bottom w:val="single" w:sz="4" w:space="0" w:color="auto"/>
              <w:right w:val="single" w:sz="4" w:space="0" w:color="auto"/>
            </w:tcBorders>
            <w:shd w:val="clear" w:color="auto" w:fill="auto"/>
            <w:vAlign w:val="center"/>
            <w:hideMark/>
          </w:tcPr>
          <w:p w14:paraId="1EED1087" w14:textId="77777777" w:rsidR="00AB40DB" w:rsidRPr="00AB40DB" w:rsidRDefault="00AB40DB" w:rsidP="00AB40DB">
            <w:pPr>
              <w:rPr>
                <w:sz w:val="20"/>
                <w:szCs w:val="20"/>
              </w:rPr>
            </w:pPr>
            <w:r w:rsidRPr="00AB40DB">
              <w:rPr>
                <w:sz w:val="20"/>
                <w:szCs w:val="20"/>
              </w:rPr>
              <w:t>Đường vận chuyển nguyên vật liệu vào nhà máy của Tổng công ty giấy Việt Nam</w:t>
            </w:r>
          </w:p>
        </w:tc>
        <w:tc>
          <w:tcPr>
            <w:tcW w:w="353" w:type="pct"/>
            <w:tcBorders>
              <w:top w:val="nil"/>
              <w:left w:val="nil"/>
              <w:bottom w:val="single" w:sz="4" w:space="0" w:color="auto"/>
              <w:right w:val="single" w:sz="4" w:space="0" w:color="auto"/>
            </w:tcBorders>
            <w:shd w:val="clear" w:color="auto" w:fill="auto"/>
            <w:vAlign w:val="center"/>
            <w:hideMark/>
          </w:tcPr>
          <w:p w14:paraId="079FBBD3" w14:textId="77777777" w:rsidR="00AB40DB" w:rsidRPr="00AB40DB" w:rsidRDefault="00AB40DB" w:rsidP="00AB40DB">
            <w:pPr>
              <w:jc w:val="center"/>
              <w:rPr>
                <w:b/>
                <w:bCs/>
                <w:sz w:val="20"/>
                <w:szCs w:val="20"/>
              </w:rPr>
            </w:pPr>
            <w:r w:rsidRPr="00AB40DB">
              <w:rPr>
                <w:b/>
                <w:bCs/>
                <w:sz w:val="20"/>
                <w:szCs w:val="20"/>
              </w:rPr>
              <w:t>DGT</w:t>
            </w:r>
          </w:p>
        </w:tc>
        <w:tc>
          <w:tcPr>
            <w:tcW w:w="329" w:type="pct"/>
            <w:tcBorders>
              <w:top w:val="nil"/>
              <w:left w:val="nil"/>
              <w:bottom w:val="single" w:sz="4" w:space="0" w:color="auto"/>
              <w:right w:val="single" w:sz="4" w:space="0" w:color="auto"/>
            </w:tcBorders>
            <w:shd w:val="clear" w:color="auto" w:fill="auto"/>
            <w:vAlign w:val="center"/>
            <w:hideMark/>
          </w:tcPr>
          <w:p w14:paraId="15F54AA6" w14:textId="77777777" w:rsidR="00AB40DB" w:rsidRPr="00AB40DB" w:rsidRDefault="00AB40DB" w:rsidP="00AB40DB">
            <w:pPr>
              <w:jc w:val="center"/>
              <w:rPr>
                <w:sz w:val="20"/>
                <w:szCs w:val="20"/>
              </w:rPr>
            </w:pPr>
            <w:r w:rsidRPr="00AB40DB">
              <w:rPr>
                <w:sz w:val="20"/>
                <w:szCs w:val="20"/>
              </w:rPr>
              <w:t>0,11</w:t>
            </w:r>
          </w:p>
        </w:tc>
        <w:tc>
          <w:tcPr>
            <w:tcW w:w="449" w:type="pct"/>
            <w:tcBorders>
              <w:top w:val="nil"/>
              <w:left w:val="nil"/>
              <w:bottom w:val="single" w:sz="4" w:space="0" w:color="auto"/>
              <w:right w:val="single" w:sz="4" w:space="0" w:color="auto"/>
            </w:tcBorders>
            <w:shd w:val="clear" w:color="auto" w:fill="auto"/>
            <w:vAlign w:val="center"/>
            <w:hideMark/>
          </w:tcPr>
          <w:p w14:paraId="7E3D703B" w14:textId="77777777" w:rsidR="00AB40DB" w:rsidRPr="00AB40DB" w:rsidRDefault="00AB40DB" w:rsidP="00AB40DB">
            <w:pPr>
              <w:jc w:val="center"/>
              <w:rPr>
                <w:sz w:val="20"/>
                <w:szCs w:val="20"/>
              </w:rPr>
            </w:pPr>
            <w:r w:rsidRPr="00AB40DB">
              <w:rPr>
                <w:sz w:val="20"/>
                <w:szCs w:val="20"/>
              </w:rPr>
              <w:t>Thị trấn Phong Châu</w:t>
            </w:r>
          </w:p>
        </w:tc>
        <w:tc>
          <w:tcPr>
            <w:tcW w:w="548" w:type="pct"/>
            <w:tcBorders>
              <w:top w:val="nil"/>
              <w:left w:val="nil"/>
              <w:bottom w:val="single" w:sz="4" w:space="0" w:color="auto"/>
              <w:right w:val="single" w:sz="4" w:space="0" w:color="auto"/>
            </w:tcBorders>
            <w:shd w:val="clear" w:color="auto" w:fill="auto"/>
            <w:vAlign w:val="center"/>
            <w:hideMark/>
          </w:tcPr>
          <w:p w14:paraId="160794E7" w14:textId="77777777" w:rsidR="00AB40DB" w:rsidRPr="00AB40DB" w:rsidRDefault="00AB40DB" w:rsidP="00AB40DB">
            <w:pPr>
              <w:jc w:val="center"/>
              <w:rPr>
                <w:sz w:val="20"/>
                <w:szCs w:val="20"/>
              </w:rPr>
            </w:pPr>
            <w:r w:rsidRPr="00AB40DB">
              <w:rPr>
                <w:sz w:val="20"/>
                <w:szCs w:val="20"/>
              </w:rPr>
              <w:t>Tổng công ty giấy Việt Nam</w:t>
            </w:r>
          </w:p>
        </w:tc>
        <w:tc>
          <w:tcPr>
            <w:tcW w:w="885" w:type="pct"/>
            <w:tcBorders>
              <w:top w:val="nil"/>
              <w:left w:val="nil"/>
              <w:bottom w:val="single" w:sz="4" w:space="0" w:color="auto"/>
              <w:right w:val="single" w:sz="4" w:space="0" w:color="auto"/>
            </w:tcBorders>
            <w:shd w:val="clear" w:color="auto" w:fill="auto"/>
            <w:vAlign w:val="center"/>
            <w:hideMark/>
          </w:tcPr>
          <w:p w14:paraId="3BE812FF" w14:textId="77777777" w:rsidR="00AB40DB" w:rsidRPr="00AB40DB" w:rsidRDefault="00AB40DB" w:rsidP="00AB40DB">
            <w:pPr>
              <w:jc w:val="center"/>
              <w:rPr>
                <w:sz w:val="20"/>
                <w:szCs w:val="20"/>
              </w:rPr>
            </w:pPr>
            <w:r w:rsidRPr="00AB40DB">
              <w:rPr>
                <w:sz w:val="20"/>
                <w:szCs w:val="20"/>
              </w:rPr>
              <w:t>NQ  06/2022/NQ-HĐND của HĐND tỉnh</w:t>
            </w:r>
          </w:p>
        </w:tc>
        <w:tc>
          <w:tcPr>
            <w:tcW w:w="591" w:type="pct"/>
            <w:tcBorders>
              <w:top w:val="nil"/>
              <w:left w:val="nil"/>
              <w:bottom w:val="single" w:sz="4" w:space="0" w:color="auto"/>
              <w:right w:val="single" w:sz="4" w:space="0" w:color="auto"/>
            </w:tcBorders>
            <w:shd w:val="clear" w:color="auto" w:fill="auto"/>
            <w:vAlign w:val="center"/>
            <w:hideMark/>
          </w:tcPr>
          <w:p w14:paraId="512D9980" w14:textId="77777777" w:rsidR="00AB40DB" w:rsidRPr="00AB40DB" w:rsidRDefault="00AB40DB" w:rsidP="00AB40DB">
            <w:pPr>
              <w:jc w:val="center"/>
              <w:rPr>
                <w:sz w:val="20"/>
                <w:szCs w:val="20"/>
              </w:rPr>
            </w:pPr>
            <w:r w:rsidRPr="00AB40DB">
              <w:rPr>
                <w:sz w:val="20"/>
                <w:szCs w:val="20"/>
              </w:rPr>
              <w:t>Đã thu hồi, chưa CMĐ</w:t>
            </w:r>
          </w:p>
        </w:tc>
        <w:tc>
          <w:tcPr>
            <w:tcW w:w="446" w:type="pct"/>
            <w:tcBorders>
              <w:top w:val="nil"/>
              <w:left w:val="nil"/>
              <w:bottom w:val="single" w:sz="4" w:space="0" w:color="auto"/>
              <w:right w:val="single" w:sz="4" w:space="0" w:color="auto"/>
            </w:tcBorders>
            <w:shd w:val="clear" w:color="auto" w:fill="auto"/>
            <w:vAlign w:val="center"/>
            <w:hideMark/>
          </w:tcPr>
          <w:p w14:paraId="5D66ADAC"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58535517"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C6E7D58" w14:textId="7EA956EE" w:rsidR="00AB40DB" w:rsidRPr="00AB40DB" w:rsidRDefault="00155BF2" w:rsidP="00AB40DB">
            <w:pPr>
              <w:jc w:val="center"/>
              <w:rPr>
                <w:sz w:val="20"/>
                <w:szCs w:val="20"/>
              </w:rPr>
            </w:pPr>
            <w:r>
              <w:rPr>
                <w:sz w:val="20"/>
                <w:szCs w:val="20"/>
              </w:rPr>
              <w:t>1</w:t>
            </w:r>
            <w:r w:rsidR="001F2C39">
              <w:rPr>
                <w:sz w:val="20"/>
                <w:szCs w:val="20"/>
              </w:rPr>
              <w:t>5</w:t>
            </w:r>
          </w:p>
        </w:tc>
        <w:tc>
          <w:tcPr>
            <w:tcW w:w="1161" w:type="pct"/>
            <w:tcBorders>
              <w:top w:val="nil"/>
              <w:left w:val="nil"/>
              <w:bottom w:val="single" w:sz="4" w:space="0" w:color="auto"/>
              <w:right w:val="single" w:sz="4" w:space="0" w:color="auto"/>
            </w:tcBorders>
            <w:shd w:val="clear" w:color="auto" w:fill="auto"/>
            <w:vAlign w:val="center"/>
            <w:hideMark/>
          </w:tcPr>
          <w:p w14:paraId="65CB9280" w14:textId="77777777" w:rsidR="00AB40DB" w:rsidRPr="00AB40DB" w:rsidRDefault="00AB40DB" w:rsidP="00AB40DB">
            <w:pPr>
              <w:rPr>
                <w:sz w:val="20"/>
                <w:szCs w:val="20"/>
              </w:rPr>
            </w:pPr>
            <w:r w:rsidRPr="00AB40DB">
              <w:rPr>
                <w:sz w:val="20"/>
                <w:szCs w:val="20"/>
              </w:rPr>
              <w:t>Đường vào BCHQS huyện Phù Ninh/Bộ CHQS tỉnh Phú Thọ</w:t>
            </w:r>
          </w:p>
        </w:tc>
        <w:tc>
          <w:tcPr>
            <w:tcW w:w="353" w:type="pct"/>
            <w:tcBorders>
              <w:top w:val="nil"/>
              <w:left w:val="nil"/>
              <w:bottom w:val="single" w:sz="4" w:space="0" w:color="auto"/>
              <w:right w:val="single" w:sz="4" w:space="0" w:color="auto"/>
            </w:tcBorders>
            <w:shd w:val="clear" w:color="auto" w:fill="auto"/>
            <w:vAlign w:val="center"/>
            <w:hideMark/>
          </w:tcPr>
          <w:p w14:paraId="4DC02A2A" w14:textId="77777777" w:rsidR="00AB40DB" w:rsidRPr="00AB40DB" w:rsidRDefault="00AB40DB" w:rsidP="00AB40DB">
            <w:pPr>
              <w:jc w:val="center"/>
              <w:rPr>
                <w:b/>
                <w:bCs/>
                <w:sz w:val="20"/>
                <w:szCs w:val="20"/>
              </w:rPr>
            </w:pPr>
            <w:r w:rsidRPr="00AB40DB">
              <w:rPr>
                <w:b/>
                <w:bCs/>
                <w:sz w:val="20"/>
                <w:szCs w:val="20"/>
              </w:rPr>
              <w:t>DGT</w:t>
            </w:r>
          </w:p>
        </w:tc>
        <w:tc>
          <w:tcPr>
            <w:tcW w:w="329" w:type="pct"/>
            <w:tcBorders>
              <w:top w:val="nil"/>
              <w:left w:val="nil"/>
              <w:bottom w:val="single" w:sz="4" w:space="0" w:color="auto"/>
              <w:right w:val="single" w:sz="4" w:space="0" w:color="auto"/>
            </w:tcBorders>
            <w:shd w:val="clear" w:color="auto" w:fill="auto"/>
            <w:vAlign w:val="center"/>
            <w:hideMark/>
          </w:tcPr>
          <w:p w14:paraId="601E7C26" w14:textId="77777777" w:rsidR="00AB40DB" w:rsidRPr="00AB40DB" w:rsidRDefault="00AB40DB" w:rsidP="00AB40DB">
            <w:pPr>
              <w:jc w:val="center"/>
              <w:rPr>
                <w:sz w:val="20"/>
                <w:szCs w:val="20"/>
              </w:rPr>
            </w:pPr>
            <w:r w:rsidRPr="00AB40DB">
              <w:rPr>
                <w:sz w:val="20"/>
                <w:szCs w:val="20"/>
              </w:rPr>
              <w:t>0,84</w:t>
            </w:r>
          </w:p>
        </w:tc>
        <w:tc>
          <w:tcPr>
            <w:tcW w:w="449" w:type="pct"/>
            <w:tcBorders>
              <w:top w:val="nil"/>
              <w:left w:val="nil"/>
              <w:bottom w:val="single" w:sz="4" w:space="0" w:color="auto"/>
              <w:right w:val="single" w:sz="4" w:space="0" w:color="auto"/>
            </w:tcBorders>
            <w:shd w:val="clear" w:color="auto" w:fill="auto"/>
            <w:vAlign w:val="center"/>
            <w:hideMark/>
          </w:tcPr>
          <w:p w14:paraId="0C8DB76B" w14:textId="77777777" w:rsidR="00AB40DB" w:rsidRPr="00AB40DB" w:rsidRDefault="00AB40DB" w:rsidP="00AB40DB">
            <w:pPr>
              <w:jc w:val="center"/>
              <w:rPr>
                <w:sz w:val="20"/>
                <w:szCs w:val="20"/>
              </w:rPr>
            </w:pPr>
            <w:r w:rsidRPr="00AB40DB">
              <w:rPr>
                <w:sz w:val="20"/>
                <w:szCs w:val="20"/>
              </w:rPr>
              <w:t>TT. Phong Châu</w:t>
            </w:r>
          </w:p>
        </w:tc>
        <w:tc>
          <w:tcPr>
            <w:tcW w:w="548" w:type="pct"/>
            <w:tcBorders>
              <w:top w:val="nil"/>
              <w:left w:val="nil"/>
              <w:bottom w:val="single" w:sz="4" w:space="0" w:color="auto"/>
              <w:right w:val="single" w:sz="4" w:space="0" w:color="auto"/>
            </w:tcBorders>
            <w:shd w:val="clear" w:color="auto" w:fill="auto"/>
            <w:vAlign w:val="center"/>
            <w:hideMark/>
          </w:tcPr>
          <w:p w14:paraId="33C22FC8" w14:textId="77777777" w:rsidR="00AB40DB" w:rsidRPr="00AB40DB" w:rsidRDefault="00AB40DB" w:rsidP="00AB40DB">
            <w:pPr>
              <w:jc w:val="center"/>
              <w:rPr>
                <w:sz w:val="20"/>
                <w:szCs w:val="20"/>
              </w:rPr>
            </w:pPr>
            <w:r w:rsidRPr="00AB40DB">
              <w:rPr>
                <w:sz w:val="20"/>
                <w:szCs w:val="20"/>
              </w:rPr>
              <w:t>Ban quản lý dự án Quân Khu 2</w:t>
            </w:r>
          </w:p>
        </w:tc>
        <w:tc>
          <w:tcPr>
            <w:tcW w:w="885" w:type="pct"/>
            <w:tcBorders>
              <w:top w:val="nil"/>
              <w:left w:val="nil"/>
              <w:bottom w:val="single" w:sz="4" w:space="0" w:color="auto"/>
              <w:right w:val="single" w:sz="4" w:space="0" w:color="auto"/>
            </w:tcBorders>
            <w:shd w:val="clear" w:color="auto" w:fill="auto"/>
            <w:vAlign w:val="center"/>
            <w:hideMark/>
          </w:tcPr>
          <w:p w14:paraId="3BAFD011" w14:textId="77777777" w:rsidR="00AB40DB" w:rsidRPr="00AB40DB" w:rsidRDefault="00AB40DB" w:rsidP="00AB40DB">
            <w:pPr>
              <w:jc w:val="center"/>
              <w:rPr>
                <w:sz w:val="20"/>
                <w:szCs w:val="20"/>
              </w:rPr>
            </w:pPr>
            <w:r w:rsidRPr="00AB40DB">
              <w:rPr>
                <w:sz w:val="20"/>
                <w:szCs w:val="20"/>
              </w:rPr>
              <w:t>NQ 02/2022/NQ-HĐND ngày 30/5/2022</w:t>
            </w:r>
          </w:p>
        </w:tc>
        <w:tc>
          <w:tcPr>
            <w:tcW w:w="591" w:type="pct"/>
            <w:tcBorders>
              <w:top w:val="nil"/>
              <w:left w:val="nil"/>
              <w:bottom w:val="single" w:sz="4" w:space="0" w:color="auto"/>
              <w:right w:val="single" w:sz="4" w:space="0" w:color="auto"/>
            </w:tcBorders>
            <w:shd w:val="clear" w:color="auto" w:fill="auto"/>
            <w:vAlign w:val="center"/>
            <w:hideMark/>
          </w:tcPr>
          <w:p w14:paraId="62CDEFCB" w14:textId="02349C71" w:rsidR="00AB40DB" w:rsidRPr="00AB40DB" w:rsidRDefault="00AB40DB"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117533DD"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3A4E2C68"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FF428DA" w14:textId="5560407E" w:rsidR="00AB40DB" w:rsidRPr="00AB40DB" w:rsidRDefault="00155BF2" w:rsidP="001F2C39">
            <w:pPr>
              <w:jc w:val="center"/>
              <w:rPr>
                <w:sz w:val="20"/>
                <w:szCs w:val="20"/>
              </w:rPr>
            </w:pPr>
            <w:r>
              <w:rPr>
                <w:sz w:val="20"/>
                <w:szCs w:val="20"/>
              </w:rPr>
              <w:t>1</w:t>
            </w:r>
            <w:r w:rsidR="001F2C39">
              <w:rPr>
                <w:sz w:val="20"/>
                <w:szCs w:val="20"/>
              </w:rPr>
              <w:t>6</w:t>
            </w:r>
          </w:p>
        </w:tc>
        <w:tc>
          <w:tcPr>
            <w:tcW w:w="1161" w:type="pct"/>
            <w:tcBorders>
              <w:top w:val="nil"/>
              <w:left w:val="nil"/>
              <w:bottom w:val="single" w:sz="4" w:space="0" w:color="auto"/>
              <w:right w:val="single" w:sz="4" w:space="0" w:color="auto"/>
            </w:tcBorders>
            <w:shd w:val="clear" w:color="auto" w:fill="auto"/>
            <w:vAlign w:val="center"/>
            <w:hideMark/>
          </w:tcPr>
          <w:p w14:paraId="24CFF057" w14:textId="77777777" w:rsidR="00AB40DB" w:rsidRPr="00AB40DB" w:rsidRDefault="00AB40DB" w:rsidP="00AB40DB">
            <w:pPr>
              <w:rPr>
                <w:sz w:val="20"/>
                <w:szCs w:val="20"/>
              </w:rPr>
            </w:pPr>
            <w:r w:rsidRPr="00AB40DB">
              <w:rPr>
                <w:sz w:val="20"/>
                <w:szCs w:val="20"/>
              </w:rPr>
              <w:t>Đường giao thông nông thôn (đường Làng Thị)</w:t>
            </w:r>
          </w:p>
        </w:tc>
        <w:tc>
          <w:tcPr>
            <w:tcW w:w="353" w:type="pct"/>
            <w:tcBorders>
              <w:top w:val="nil"/>
              <w:left w:val="nil"/>
              <w:bottom w:val="single" w:sz="4" w:space="0" w:color="auto"/>
              <w:right w:val="single" w:sz="4" w:space="0" w:color="auto"/>
            </w:tcBorders>
            <w:shd w:val="clear" w:color="auto" w:fill="auto"/>
            <w:vAlign w:val="center"/>
            <w:hideMark/>
          </w:tcPr>
          <w:p w14:paraId="5843F579" w14:textId="77777777" w:rsidR="00AB40DB" w:rsidRPr="00AB40DB" w:rsidRDefault="00AB40DB" w:rsidP="00AB40DB">
            <w:pPr>
              <w:jc w:val="center"/>
              <w:rPr>
                <w:b/>
                <w:bCs/>
                <w:sz w:val="20"/>
                <w:szCs w:val="20"/>
              </w:rPr>
            </w:pPr>
            <w:r w:rsidRPr="00AB40DB">
              <w:rPr>
                <w:b/>
                <w:bCs/>
                <w:sz w:val="20"/>
                <w:szCs w:val="20"/>
              </w:rPr>
              <w:t>DGT</w:t>
            </w:r>
          </w:p>
        </w:tc>
        <w:tc>
          <w:tcPr>
            <w:tcW w:w="329" w:type="pct"/>
            <w:tcBorders>
              <w:top w:val="nil"/>
              <w:left w:val="nil"/>
              <w:bottom w:val="single" w:sz="4" w:space="0" w:color="auto"/>
              <w:right w:val="single" w:sz="4" w:space="0" w:color="auto"/>
            </w:tcBorders>
            <w:shd w:val="clear" w:color="auto" w:fill="auto"/>
            <w:vAlign w:val="center"/>
            <w:hideMark/>
          </w:tcPr>
          <w:p w14:paraId="422D01D1" w14:textId="77777777" w:rsidR="00AB40DB" w:rsidRPr="00AB40DB" w:rsidRDefault="00AB40DB" w:rsidP="00AB40DB">
            <w:pPr>
              <w:jc w:val="center"/>
              <w:rPr>
                <w:sz w:val="20"/>
                <w:szCs w:val="20"/>
              </w:rPr>
            </w:pPr>
            <w:r w:rsidRPr="00AB40DB">
              <w:rPr>
                <w:sz w:val="20"/>
                <w:szCs w:val="20"/>
              </w:rPr>
              <w:t>0,81</w:t>
            </w:r>
          </w:p>
        </w:tc>
        <w:tc>
          <w:tcPr>
            <w:tcW w:w="449" w:type="pct"/>
            <w:tcBorders>
              <w:top w:val="nil"/>
              <w:left w:val="nil"/>
              <w:bottom w:val="single" w:sz="4" w:space="0" w:color="auto"/>
              <w:right w:val="single" w:sz="4" w:space="0" w:color="auto"/>
            </w:tcBorders>
            <w:shd w:val="clear" w:color="auto" w:fill="auto"/>
            <w:vAlign w:val="center"/>
            <w:hideMark/>
          </w:tcPr>
          <w:p w14:paraId="53AB871E" w14:textId="77777777" w:rsidR="00AB40DB" w:rsidRPr="00AB40DB" w:rsidRDefault="00AB40DB" w:rsidP="00AB40DB">
            <w:pPr>
              <w:jc w:val="center"/>
              <w:rPr>
                <w:sz w:val="20"/>
                <w:szCs w:val="20"/>
              </w:rPr>
            </w:pPr>
            <w:r w:rsidRPr="00AB40DB">
              <w:rPr>
                <w:sz w:val="20"/>
                <w:szCs w:val="20"/>
              </w:rPr>
              <w:t>Xã Tiên Du</w:t>
            </w:r>
          </w:p>
        </w:tc>
        <w:tc>
          <w:tcPr>
            <w:tcW w:w="548" w:type="pct"/>
            <w:tcBorders>
              <w:top w:val="nil"/>
              <w:left w:val="nil"/>
              <w:bottom w:val="single" w:sz="4" w:space="0" w:color="auto"/>
              <w:right w:val="single" w:sz="4" w:space="0" w:color="auto"/>
            </w:tcBorders>
            <w:shd w:val="clear" w:color="auto" w:fill="auto"/>
            <w:vAlign w:val="center"/>
            <w:hideMark/>
          </w:tcPr>
          <w:p w14:paraId="766B5BB8" w14:textId="77777777" w:rsidR="00AB40DB" w:rsidRPr="00AB40DB" w:rsidRDefault="00AB40DB" w:rsidP="00AB40DB">
            <w:pPr>
              <w:jc w:val="center"/>
              <w:rPr>
                <w:sz w:val="20"/>
                <w:szCs w:val="20"/>
              </w:rPr>
            </w:pPr>
            <w:r w:rsidRPr="00AB40DB">
              <w:rPr>
                <w:sz w:val="20"/>
                <w:szCs w:val="20"/>
              </w:rPr>
              <w:t>UBND xã Tiên Du</w:t>
            </w:r>
          </w:p>
        </w:tc>
        <w:tc>
          <w:tcPr>
            <w:tcW w:w="885" w:type="pct"/>
            <w:tcBorders>
              <w:top w:val="nil"/>
              <w:left w:val="nil"/>
              <w:bottom w:val="single" w:sz="4" w:space="0" w:color="auto"/>
              <w:right w:val="single" w:sz="4" w:space="0" w:color="auto"/>
            </w:tcBorders>
            <w:shd w:val="clear" w:color="auto" w:fill="auto"/>
            <w:vAlign w:val="center"/>
            <w:hideMark/>
          </w:tcPr>
          <w:p w14:paraId="0FAA892C" w14:textId="77777777" w:rsidR="00AB40DB" w:rsidRPr="00AB40DB" w:rsidRDefault="00AB40DB" w:rsidP="00AB40DB">
            <w:pPr>
              <w:jc w:val="center"/>
              <w:rPr>
                <w:sz w:val="20"/>
                <w:szCs w:val="20"/>
              </w:rPr>
            </w:pPr>
            <w:r w:rsidRPr="00AB40DB">
              <w:rPr>
                <w:sz w:val="20"/>
                <w:szCs w:val="20"/>
              </w:rPr>
              <w:t>NQ 02/2022/NQ-HĐND ngày 30/5/2022</w:t>
            </w:r>
          </w:p>
        </w:tc>
        <w:tc>
          <w:tcPr>
            <w:tcW w:w="591" w:type="pct"/>
            <w:tcBorders>
              <w:top w:val="nil"/>
              <w:left w:val="nil"/>
              <w:bottom w:val="single" w:sz="4" w:space="0" w:color="auto"/>
              <w:right w:val="single" w:sz="4" w:space="0" w:color="auto"/>
            </w:tcBorders>
            <w:shd w:val="clear" w:color="auto" w:fill="auto"/>
            <w:vAlign w:val="center"/>
            <w:hideMark/>
          </w:tcPr>
          <w:p w14:paraId="1C5D230B" w14:textId="77777777" w:rsidR="00AB40DB" w:rsidRPr="00AB40DB" w:rsidRDefault="00AB40DB" w:rsidP="00AB40DB">
            <w:pPr>
              <w:jc w:val="center"/>
              <w:rPr>
                <w:sz w:val="20"/>
                <w:szCs w:val="20"/>
              </w:rPr>
            </w:pPr>
            <w:r w:rsidRPr="00AB40DB">
              <w:rPr>
                <w:sz w:val="20"/>
                <w:szCs w:val="20"/>
              </w:rPr>
              <w:t>Đã thi công xong, chưa CMĐ</w:t>
            </w:r>
          </w:p>
        </w:tc>
        <w:tc>
          <w:tcPr>
            <w:tcW w:w="446" w:type="pct"/>
            <w:tcBorders>
              <w:top w:val="nil"/>
              <w:left w:val="nil"/>
              <w:bottom w:val="single" w:sz="4" w:space="0" w:color="auto"/>
              <w:right w:val="single" w:sz="4" w:space="0" w:color="auto"/>
            </w:tcBorders>
            <w:shd w:val="clear" w:color="auto" w:fill="auto"/>
            <w:vAlign w:val="center"/>
            <w:hideMark/>
          </w:tcPr>
          <w:p w14:paraId="3C163077"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00900251"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40A7030" w14:textId="0250F272" w:rsidR="00AB40DB" w:rsidRPr="00AB40DB" w:rsidRDefault="00155BF2" w:rsidP="00AB40DB">
            <w:pPr>
              <w:jc w:val="center"/>
              <w:rPr>
                <w:sz w:val="20"/>
                <w:szCs w:val="20"/>
              </w:rPr>
            </w:pPr>
            <w:r>
              <w:rPr>
                <w:sz w:val="20"/>
                <w:szCs w:val="20"/>
              </w:rPr>
              <w:t>1</w:t>
            </w:r>
            <w:r w:rsidR="001F2C39">
              <w:rPr>
                <w:sz w:val="20"/>
                <w:szCs w:val="20"/>
              </w:rPr>
              <w:t>7</w:t>
            </w:r>
          </w:p>
        </w:tc>
        <w:tc>
          <w:tcPr>
            <w:tcW w:w="1161" w:type="pct"/>
            <w:tcBorders>
              <w:top w:val="nil"/>
              <w:left w:val="nil"/>
              <w:bottom w:val="single" w:sz="4" w:space="0" w:color="auto"/>
              <w:right w:val="single" w:sz="4" w:space="0" w:color="auto"/>
            </w:tcBorders>
            <w:shd w:val="clear" w:color="auto" w:fill="auto"/>
            <w:vAlign w:val="center"/>
            <w:hideMark/>
          </w:tcPr>
          <w:p w14:paraId="7F7EDC8B" w14:textId="77777777" w:rsidR="00AB40DB" w:rsidRPr="00AB40DB" w:rsidRDefault="00AB40DB" w:rsidP="00AB40DB">
            <w:pPr>
              <w:rPr>
                <w:sz w:val="20"/>
                <w:szCs w:val="20"/>
              </w:rPr>
            </w:pPr>
            <w:r w:rsidRPr="00AB40DB">
              <w:rPr>
                <w:sz w:val="20"/>
                <w:szCs w:val="20"/>
              </w:rPr>
              <w:t>Đường giao thông tuyến từ đường Âu Cơ đi từ khu 1 xã An Đạo, huyện Phù Ninh</w:t>
            </w:r>
          </w:p>
        </w:tc>
        <w:tc>
          <w:tcPr>
            <w:tcW w:w="353" w:type="pct"/>
            <w:tcBorders>
              <w:top w:val="nil"/>
              <w:left w:val="nil"/>
              <w:bottom w:val="single" w:sz="4" w:space="0" w:color="auto"/>
              <w:right w:val="single" w:sz="4" w:space="0" w:color="auto"/>
            </w:tcBorders>
            <w:shd w:val="clear" w:color="auto" w:fill="auto"/>
            <w:vAlign w:val="center"/>
            <w:hideMark/>
          </w:tcPr>
          <w:p w14:paraId="40DFAB0B" w14:textId="77777777" w:rsidR="00AB40DB" w:rsidRPr="00AB40DB" w:rsidRDefault="00AB40DB" w:rsidP="00AB40DB">
            <w:pPr>
              <w:jc w:val="center"/>
              <w:rPr>
                <w:b/>
                <w:bCs/>
                <w:sz w:val="20"/>
                <w:szCs w:val="20"/>
              </w:rPr>
            </w:pPr>
            <w:r w:rsidRPr="00AB40DB">
              <w:rPr>
                <w:b/>
                <w:bCs/>
                <w:sz w:val="20"/>
                <w:szCs w:val="20"/>
              </w:rPr>
              <w:t>DGT</w:t>
            </w:r>
          </w:p>
        </w:tc>
        <w:tc>
          <w:tcPr>
            <w:tcW w:w="329" w:type="pct"/>
            <w:tcBorders>
              <w:top w:val="nil"/>
              <w:left w:val="nil"/>
              <w:bottom w:val="single" w:sz="4" w:space="0" w:color="auto"/>
              <w:right w:val="single" w:sz="4" w:space="0" w:color="auto"/>
            </w:tcBorders>
            <w:shd w:val="clear" w:color="auto" w:fill="auto"/>
            <w:vAlign w:val="center"/>
            <w:hideMark/>
          </w:tcPr>
          <w:p w14:paraId="5FB1AA13" w14:textId="77777777" w:rsidR="00AB40DB" w:rsidRPr="00AB40DB" w:rsidRDefault="00AB40DB" w:rsidP="00AB40DB">
            <w:pPr>
              <w:jc w:val="center"/>
              <w:rPr>
                <w:sz w:val="20"/>
                <w:szCs w:val="20"/>
              </w:rPr>
            </w:pPr>
            <w:r w:rsidRPr="00AB40DB">
              <w:rPr>
                <w:sz w:val="20"/>
                <w:szCs w:val="20"/>
              </w:rPr>
              <w:t>1,32</w:t>
            </w:r>
          </w:p>
        </w:tc>
        <w:tc>
          <w:tcPr>
            <w:tcW w:w="449" w:type="pct"/>
            <w:tcBorders>
              <w:top w:val="nil"/>
              <w:left w:val="nil"/>
              <w:bottom w:val="single" w:sz="4" w:space="0" w:color="auto"/>
              <w:right w:val="single" w:sz="4" w:space="0" w:color="auto"/>
            </w:tcBorders>
            <w:shd w:val="clear" w:color="auto" w:fill="auto"/>
            <w:vAlign w:val="center"/>
            <w:hideMark/>
          </w:tcPr>
          <w:p w14:paraId="3DD67604" w14:textId="77777777" w:rsidR="00AB40DB" w:rsidRPr="00AB40DB" w:rsidRDefault="00AB40DB" w:rsidP="00AB40DB">
            <w:pPr>
              <w:jc w:val="center"/>
              <w:rPr>
                <w:sz w:val="20"/>
                <w:szCs w:val="20"/>
              </w:rPr>
            </w:pPr>
            <w:r w:rsidRPr="00AB40DB">
              <w:rPr>
                <w:sz w:val="20"/>
                <w:szCs w:val="20"/>
              </w:rPr>
              <w:t>Xã An Đạo</w:t>
            </w:r>
          </w:p>
        </w:tc>
        <w:tc>
          <w:tcPr>
            <w:tcW w:w="548" w:type="pct"/>
            <w:tcBorders>
              <w:top w:val="nil"/>
              <w:left w:val="nil"/>
              <w:bottom w:val="single" w:sz="4" w:space="0" w:color="auto"/>
              <w:right w:val="single" w:sz="4" w:space="0" w:color="auto"/>
            </w:tcBorders>
            <w:shd w:val="clear" w:color="auto" w:fill="auto"/>
            <w:vAlign w:val="center"/>
            <w:hideMark/>
          </w:tcPr>
          <w:p w14:paraId="677A4C7F" w14:textId="77777777" w:rsidR="00AB40DB" w:rsidRPr="00AB40DB" w:rsidRDefault="00AB40DB" w:rsidP="00AB40DB">
            <w:pPr>
              <w:jc w:val="center"/>
              <w:rPr>
                <w:sz w:val="20"/>
                <w:szCs w:val="20"/>
              </w:rPr>
            </w:pPr>
            <w:r w:rsidRPr="00AB40DB">
              <w:rPr>
                <w:sz w:val="20"/>
                <w:szCs w:val="20"/>
              </w:rPr>
              <w:t>UBND huyện Phù Ninh</w:t>
            </w:r>
          </w:p>
        </w:tc>
        <w:tc>
          <w:tcPr>
            <w:tcW w:w="885" w:type="pct"/>
            <w:tcBorders>
              <w:top w:val="nil"/>
              <w:left w:val="nil"/>
              <w:bottom w:val="single" w:sz="4" w:space="0" w:color="auto"/>
              <w:right w:val="single" w:sz="4" w:space="0" w:color="auto"/>
            </w:tcBorders>
            <w:shd w:val="clear" w:color="auto" w:fill="auto"/>
            <w:vAlign w:val="center"/>
            <w:hideMark/>
          </w:tcPr>
          <w:p w14:paraId="59D58432" w14:textId="77777777" w:rsidR="00AB40DB" w:rsidRPr="00AB40DB" w:rsidRDefault="00AB40DB" w:rsidP="00AB40DB">
            <w:pPr>
              <w:jc w:val="center"/>
              <w:rPr>
                <w:sz w:val="20"/>
                <w:szCs w:val="20"/>
              </w:rPr>
            </w:pPr>
            <w:r w:rsidRPr="00AB40DB">
              <w:rPr>
                <w:sz w:val="20"/>
                <w:szCs w:val="20"/>
              </w:rPr>
              <w:t>NQ 06/2022/NQ-HĐND ngày 15/7/2022 của HĐND tỉnh</w:t>
            </w:r>
          </w:p>
        </w:tc>
        <w:tc>
          <w:tcPr>
            <w:tcW w:w="591" w:type="pct"/>
            <w:tcBorders>
              <w:top w:val="nil"/>
              <w:left w:val="nil"/>
              <w:bottom w:val="single" w:sz="4" w:space="0" w:color="auto"/>
              <w:right w:val="single" w:sz="4" w:space="0" w:color="auto"/>
            </w:tcBorders>
            <w:shd w:val="clear" w:color="auto" w:fill="auto"/>
            <w:vAlign w:val="center"/>
            <w:hideMark/>
          </w:tcPr>
          <w:p w14:paraId="6F3D46C1" w14:textId="77777777" w:rsidR="00AB40DB" w:rsidRPr="00AB40DB" w:rsidRDefault="00AB40DB" w:rsidP="00AB40DB">
            <w:pPr>
              <w:jc w:val="center"/>
              <w:rPr>
                <w:sz w:val="20"/>
                <w:szCs w:val="20"/>
              </w:rPr>
            </w:pPr>
            <w:r w:rsidRPr="00AB40DB">
              <w:rPr>
                <w:sz w:val="20"/>
                <w:szCs w:val="20"/>
              </w:rPr>
              <w:t>Đã BTGPMB, chưa CMĐ</w:t>
            </w:r>
          </w:p>
        </w:tc>
        <w:tc>
          <w:tcPr>
            <w:tcW w:w="446" w:type="pct"/>
            <w:tcBorders>
              <w:top w:val="nil"/>
              <w:left w:val="nil"/>
              <w:bottom w:val="single" w:sz="4" w:space="0" w:color="auto"/>
              <w:right w:val="single" w:sz="4" w:space="0" w:color="auto"/>
            </w:tcBorders>
            <w:shd w:val="clear" w:color="auto" w:fill="auto"/>
            <w:vAlign w:val="center"/>
            <w:hideMark/>
          </w:tcPr>
          <w:p w14:paraId="1CD05D17"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67767ED8"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FB5916D" w14:textId="025BCCD8" w:rsidR="00AB40DB" w:rsidRPr="00AB40DB" w:rsidRDefault="00155BF2" w:rsidP="00AB40DB">
            <w:pPr>
              <w:jc w:val="center"/>
              <w:rPr>
                <w:sz w:val="20"/>
                <w:szCs w:val="20"/>
              </w:rPr>
            </w:pPr>
            <w:r>
              <w:rPr>
                <w:sz w:val="20"/>
                <w:szCs w:val="20"/>
              </w:rPr>
              <w:t>1</w:t>
            </w:r>
            <w:r w:rsidR="001F2C39">
              <w:rPr>
                <w:sz w:val="20"/>
                <w:szCs w:val="20"/>
              </w:rPr>
              <w:t>8</w:t>
            </w:r>
          </w:p>
        </w:tc>
        <w:tc>
          <w:tcPr>
            <w:tcW w:w="1161" w:type="pct"/>
            <w:tcBorders>
              <w:top w:val="nil"/>
              <w:left w:val="nil"/>
              <w:bottom w:val="single" w:sz="4" w:space="0" w:color="auto"/>
              <w:right w:val="single" w:sz="4" w:space="0" w:color="auto"/>
            </w:tcBorders>
            <w:shd w:val="clear" w:color="auto" w:fill="auto"/>
            <w:vAlign w:val="center"/>
            <w:hideMark/>
          </w:tcPr>
          <w:p w14:paraId="6398DEAF" w14:textId="77777777" w:rsidR="00AB40DB" w:rsidRPr="00AB40DB" w:rsidRDefault="00AB40DB" w:rsidP="00AB40DB">
            <w:pPr>
              <w:rPr>
                <w:sz w:val="20"/>
                <w:szCs w:val="20"/>
              </w:rPr>
            </w:pPr>
            <w:r w:rsidRPr="00AB40DB">
              <w:rPr>
                <w:sz w:val="20"/>
                <w:szCs w:val="20"/>
              </w:rPr>
              <w:t>Trạm bơm, tuyến đường ống cấp nước thô từ sông Lô về nhà máy, tuyến ống xả nước thải sau xử lý từ nhà máy và các công trình cơ sở hạ tầng đồng bộ</w:t>
            </w:r>
          </w:p>
        </w:tc>
        <w:tc>
          <w:tcPr>
            <w:tcW w:w="353" w:type="pct"/>
            <w:tcBorders>
              <w:top w:val="nil"/>
              <w:left w:val="nil"/>
              <w:bottom w:val="single" w:sz="4" w:space="0" w:color="auto"/>
              <w:right w:val="single" w:sz="4" w:space="0" w:color="auto"/>
            </w:tcBorders>
            <w:shd w:val="clear" w:color="auto" w:fill="auto"/>
            <w:vAlign w:val="center"/>
            <w:hideMark/>
          </w:tcPr>
          <w:p w14:paraId="7AA3CDFA" w14:textId="77777777" w:rsidR="00AB40DB" w:rsidRPr="00AB40DB" w:rsidRDefault="00AB40DB" w:rsidP="00AB40DB">
            <w:pPr>
              <w:jc w:val="center"/>
              <w:rPr>
                <w:b/>
                <w:bCs/>
                <w:sz w:val="20"/>
                <w:szCs w:val="20"/>
              </w:rPr>
            </w:pPr>
            <w:r w:rsidRPr="00AB40DB">
              <w:rPr>
                <w:b/>
                <w:bCs/>
                <w:sz w:val="20"/>
                <w:szCs w:val="20"/>
              </w:rPr>
              <w:t>DTL</w:t>
            </w:r>
          </w:p>
        </w:tc>
        <w:tc>
          <w:tcPr>
            <w:tcW w:w="329" w:type="pct"/>
            <w:tcBorders>
              <w:top w:val="nil"/>
              <w:left w:val="nil"/>
              <w:bottom w:val="single" w:sz="4" w:space="0" w:color="auto"/>
              <w:right w:val="single" w:sz="4" w:space="0" w:color="auto"/>
            </w:tcBorders>
            <w:shd w:val="clear" w:color="auto" w:fill="auto"/>
            <w:vAlign w:val="center"/>
            <w:hideMark/>
          </w:tcPr>
          <w:p w14:paraId="7921F5B7" w14:textId="77777777" w:rsidR="00AB40DB" w:rsidRPr="00AB40DB" w:rsidRDefault="00AB40DB" w:rsidP="00AB40DB">
            <w:pPr>
              <w:jc w:val="center"/>
              <w:rPr>
                <w:sz w:val="20"/>
                <w:szCs w:val="20"/>
              </w:rPr>
            </w:pPr>
            <w:r w:rsidRPr="00AB40DB">
              <w:rPr>
                <w:sz w:val="20"/>
                <w:szCs w:val="20"/>
              </w:rPr>
              <w:t>3,57</w:t>
            </w:r>
          </w:p>
        </w:tc>
        <w:tc>
          <w:tcPr>
            <w:tcW w:w="449" w:type="pct"/>
            <w:tcBorders>
              <w:top w:val="nil"/>
              <w:left w:val="nil"/>
              <w:bottom w:val="single" w:sz="4" w:space="0" w:color="auto"/>
              <w:right w:val="single" w:sz="4" w:space="0" w:color="auto"/>
            </w:tcBorders>
            <w:shd w:val="clear" w:color="auto" w:fill="auto"/>
            <w:vAlign w:val="center"/>
            <w:hideMark/>
          </w:tcPr>
          <w:p w14:paraId="26DC5E19" w14:textId="77777777" w:rsidR="00AB40DB" w:rsidRPr="00AB40DB" w:rsidRDefault="00AB40DB" w:rsidP="00AB40DB">
            <w:pPr>
              <w:jc w:val="center"/>
              <w:rPr>
                <w:sz w:val="20"/>
                <w:szCs w:val="20"/>
              </w:rPr>
            </w:pPr>
            <w:r w:rsidRPr="00AB40DB">
              <w:rPr>
                <w:sz w:val="20"/>
                <w:szCs w:val="20"/>
              </w:rPr>
              <w:t>Xã Trạm Thản, Liên Hoa, Lệ Mỹ, Phú Mỹ</w:t>
            </w:r>
          </w:p>
        </w:tc>
        <w:tc>
          <w:tcPr>
            <w:tcW w:w="548" w:type="pct"/>
            <w:tcBorders>
              <w:top w:val="nil"/>
              <w:left w:val="nil"/>
              <w:bottom w:val="single" w:sz="4" w:space="0" w:color="auto"/>
              <w:right w:val="single" w:sz="4" w:space="0" w:color="auto"/>
            </w:tcBorders>
            <w:shd w:val="clear" w:color="auto" w:fill="auto"/>
            <w:vAlign w:val="center"/>
            <w:hideMark/>
          </w:tcPr>
          <w:p w14:paraId="6F12BF38" w14:textId="77777777" w:rsidR="00AB40DB" w:rsidRPr="00AB40DB" w:rsidRDefault="00AB40DB" w:rsidP="00AB40DB">
            <w:pPr>
              <w:jc w:val="center"/>
              <w:rPr>
                <w:sz w:val="20"/>
                <w:szCs w:val="20"/>
              </w:rPr>
            </w:pPr>
            <w:r w:rsidRPr="00AB40DB">
              <w:rPr>
                <w:sz w:val="20"/>
                <w:szCs w:val="20"/>
              </w:rPr>
              <w:t xml:space="preserve">Công ty TNHH Năng lượng môi trường Tianyu Phú Thọ </w:t>
            </w:r>
          </w:p>
        </w:tc>
        <w:tc>
          <w:tcPr>
            <w:tcW w:w="885" w:type="pct"/>
            <w:tcBorders>
              <w:top w:val="nil"/>
              <w:left w:val="nil"/>
              <w:bottom w:val="single" w:sz="4" w:space="0" w:color="auto"/>
              <w:right w:val="single" w:sz="4" w:space="0" w:color="auto"/>
            </w:tcBorders>
            <w:shd w:val="clear" w:color="auto" w:fill="auto"/>
            <w:vAlign w:val="center"/>
            <w:hideMark/>
          </w:tcPr>
          <w:p w14:paraId="3D3EB4E4" w14:textId="77777777" w:rsidR="00AB40DB" w:rsidRPr="00AB40DB" w:rsidRDefault="00AB40DB" w:rsidP="00AB40DB">
            <w:pPr>
              <w:jc w:val="center"/>
              <w:rPr>
                <w:sz w:val="20"/>
                <w:szCs w:val="20"/>
              </w:rPr>
            </w:pPr>
            <w:r w:rsidRPr="00AB40DB">
              <w:rPr>
                <w:sz w:val="20"/>
                <w:szCs w:val="20"/>
              </w:rPr>
              <w:t>NQ 02/2022/NQ-HĐND ngày 30/5/2022</w:t>
            </w:r>
          </w:p>
        </w:tc>
        <w:tc>
          <w:tcPr>
            <w:tcW w:w="591" w:type="pct"/>
            <w:tcBorders>
              <w:top w:val="nil"/>
              <w:left w:val="nil"/>
              <w:bottom w:val="single" w:sz="4" w:space="0" w:color="auto"/>
              <w:right w:val="single" w:sz="4" w:space="0" w:color="auto"/>
            </w:tcBorders>
            <w:shd w:val="clear" w:color="auto" w:fill="auto"/>
            <w:vAlign w:val="center"/>
            <w:hideMark/>
          </w:tcPr>
          <w:p w14:paraId="29AE57BC" w14:textId="538D8A25" w:rsidR="00AB40DB" w:rsidRPr="00AB40DB" w:rsidRDefault="00AB40DB"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20689706"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6BFBF00A"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7ED111D" w14:textId="7DEAF86A" w:rsidR="00AB40DB" w:rsidRPr="00AB40DB" w:rsidRDefault="00155BF2" w:rsidP="00AB40DB">
            <w:pPr>
              <w:jc w:val="center"/>
              <w:rPr>
                <w:sz w:val="20"/>
                <w:szCs w:val="20"/>
              </w:rPr>
            </w:pPr>
            <w:r>
              <w:rPr>
                <w:sz w:val="20"/>
                <w:szCs w:val="20"/>
              </w:rPr>
              <w:t>1</w:t>
            </w:r>
            <w:r w:rsidR="001F2C39">
              <w:rPr>
                <w:sz w:val="20"/>
                <w:szCs w:val="20"/>
              </w:rPr>
              <w:t>9</w:t>
            </w:r>
          </w:p>
        </w:tc>
        <w:tc>
          <w:tcPr>
            <w:tcW w:w="1161" w:type="pct"/>
            <w:tcBorders>
              <w:top w:val="nil"/>
              <w:left w:val="nil"/>
              <w:bottom w:val="single" w:sz="4" w:space="0" w:color="auto"/>
              <w:right w:val="single" w:sz="4" w:space="0" w:color="auto"/>
            </w:tcBorders>
            <w:shd w:val="clear" w:color="auto" w:fill="auto"/>
            <w:vAlign w:val="center"/>
            <w:hideMark/>
          </w:tcPr>
          <w:p w14:paraId="6CB66DE8" w14:textId="77777777" w:rsidR="00AB40DB" w:rsidRPr="00AB40DB" w:rsidRDefault="00AB40DB" w:rsidP="00AB40DB">
            <w:pPr>
              <w:rPr>
                <w:sz w:val="20"/>
                <w:szCs w:val="20"/>
              </w:rPr>
            </w:pPr>
            <w:r w:rsidRPr="00AB40DB">
              <w:rPr>
                <w:sz w:val="20"/>
                <w:szCs w:val="20"/>
              </w:rPr>
              <w:t>Dự án Trạm bơm tiêu Bình Bộ huyện Phù Ninh</w:t>
            </w:r>
          </w:p>
        </w:tc>
        <w:tc>
          <w:tcPr>
            <w:tcW w:w="353" w:type="pct"/>
            <w:tcBorders>
              <w:top w:val="nil"/>
              <w:left w:val="nil"/>
              <w:bottom w:val="single" w:sz="4" w:space="0" w:color="auto"/>
              <w:right w:val="single" w:sz="4" w:space="0" w:color="auto"/>
            </w:tcBorders>
            <w:shd w:val="clear" w:color="auto" w:fill="auto"/>
            <w:vAlign w:val="center"/>
            <w:hideMark/>
          </w:tcPr>
          <w:p w14:paraId="2DA35E76" w14:textId="77777777" w:rsidR="00AB40DB" w:rsidRPr="00AB40DB" w:rsidRDefault="00AB40DB" w:rsidP="00AB40DB">
            <w:pPr>
              <w:jc w:val="center"/>
              <w:rPr>
                <w:b/>
                <w:bCs/>
                <w:sz w:val="20"/>
                <w:szCs w:val="20"/>
              </w:rPr>
            </w:pPr>
            <w:r w:rsidRPr="00AB40DB">
              <w:rPr>
                <w:b/>
                <w:bCs/>
                <w:sz w:val="20"/>
                <w:szCs w:val="20"/>
              </w:rPr>
              <w:t>DTL</w:t>
            </w:r>
          </w:p>
        </w:tc>
        <w:tc>
          <w:tcPr>
            <w:tcW w:w="329" w:type="pct"/>
            <w:tcBorders>
              <w:top w:val="nil"/>
              <w:left w:val="nil"/>
              <w:bottom w:val="single" w:sz="4" w:space="0" w:color="auto"/>
              <w:right w:val="single" w:sz="4" w:space="0" w:color="auto"/>
            </w:tcBorders>
            <w:shd w:val="clear" w:color="auto" w:fill="auto"/>
            <w:vAlign w:val="center"/>
            <w:hideMark/>
          </w:tcPr>
          <w:p w14:paraId="6F6B8E09" w14:textId="77777777" w:rsidR="00AB40DB" w:rsidRPr="00AB40DB" w:rsidRDefault="00AB40DB" w:rsidP="00AB40DB">
            <w:pPr>
              <w:jc w:val="center"/>
              <w:rPr>
                <w:sz w:val="20"/>
                <w:szCs w:val="20"/>
              </w:rPr>
            </w:pPr>
            <w:r w:rsidRPr="00AB40DB">
              <w:rPr>
                <w:sz w:val="20"/>
                <w:szCs w:val="20"/>
              </w:rPr>
              <w:t>15,78</w:t>
            </w:r>
          </w:p>
        </w:tc>
        <w:tc>
          <w:tcPr>
            <w:tcW w:w="449" w:type="pct"/>
            <w:tcBorders>
              <w:top w:val="nil"/>
              <w:left w:val="nil"/>
              <w:bottom w:val="single" w:sz="4" w:space="0" w:color="auto"/>
              <w:right w:val="single" w:sz="4" w:space="0" w:color="auto"/>
            </w:tcBorders>
            <w:shd w:val="clear" w:color="auto" w:fill="auto"/>
            <w:vAlign w:val="center"/>
            <w:hideMark/>
          </w:tcPr>
          <w:p w14:paraId="0C34DFD1" w14:textId="77777777" w:rsidR="00AB40DB" w:rsidRPr="00AB40DB" w:rsidRDefault="00AB40DB" w:rsidP="00AB40DB">
            <w:pPr>
              <w:jc w:val="center"/>
              <w:rPr>
                <w:sz w:val="20"/>
                <w:szCs w:val="20"/>
              </w:rPr>
            </w:pPr>
            <w:r w:rsidRPr="00AB40DB">
              <w:rPr>
                <w:sz w:val="20"/>
                <w:szCs w:val="20"/>
              </w:rPr>
              <w:t>Huyện Phù Ninh</w:t>
            </w:r>
          </w:p>
        </w:tc>
        <w:tc>
          <w:tcPr>
            <w:tcW w:w="548" w:type="pct"/>
            <w:tcBorders>
              <w:top w:val="nil"/>
              <w:left w:val="nil"/>
              <w:bottom w:val="single" w:sz="4" w:space="0" w:color="auto"/>
              <w:right w:val="single" w:sz="4" w:space="0" w:color="auto"/>
            </w:tcBorders>
            <w:shd w:val="clear" w:color="auto" w:fill="auto"/>
            <w:vAlign w:val="center"/>
            <w:hideMark/>
          </w:tcPr>
          <w:p w14:paraId="637B01A8" w14:textId="7CCA3DE8" w:rsidR="00AB40DB" w:rsidRPr="00AB40DB" w:rsidRDefault="00AB40DB" w:rsidP="00AB40DB">
            <w:pPr>
              <w:jc w:val="center"/>
              <w:rPr>
                <w:sz w:val="20"/>
                <w:szCs w:val="20"/>
              </w:rPr>
            </w:pPr>
            <w:r w:rsidRPr="00AB40DB">
              <w:rPr>
                <w:sz w:val="20"/>
                <w:szCs w:val="20"/>
              </w:rPr>
              <w:t> </w:t>
            </w:r>
            <w:r w:rsidR="00215939">
              <w:rPr>
                <w:sz w:val="20"/>
                <w:szCs w:val="20"/>
              </w:rPr>
              <w:t>S</w:t>
            </w:r>
            <w:r w:rsidR="00215939" w:rsidRPr="00215939">
              <w:rPr>
                <w:sz w:val="20"/>
                <w:szCs w:val="20"/>
              </w:rPr>
              <w:t>ở</w:t>
            </w:r>
            <w:r w:rsidR="00215939">
              <w:rPr>
                <w:sz w:val="20"/>
                <w:szCs w:val="20"/>
              </w:rPr>
              <w:t xml:space="preserve"> NN&amp;PTNT</w:t>
            </w:r>
          </w:p>
        </w:tc>
        <w:tc>
          <w:tcPr>
            <w:tcW w:w="885" w:type="pct"/>
            <w:tcBorders>
              <w:top w:val="nil"/>
              <w:left w:val="nil"/>
              <w:bottom w:val="single" w:sz="4" w:space="0" w:color="auto"/>
              <w:right w:val="single" w:sz="4" w:space="0" w:color="auto"/>
            </w:tcBorders>
            <w:shd w:val="clear" w:color="auto" w:fill="auto"/>
            <w:vAlign w:val="center"/>
            <w:hideMark/>
          </w:tcPr>
          <w:p w14:paraId="00FB74BC" w14:textId="77777777" w:rsidR="00AB40DB" w:rsidRPr="00AB40DB" w:rsidRDefault="00AB40DB" w:rsidP="00AB40DB">
            <w:pPr>
              <w:jc w:val="center"/>
              <w:rPr>
                <w:sz w:val="20"/>
                <w:szCs w:val="20"/>
              </w:rPr>
            </w:pPr>
            <w:r w:rsidRPr="00AB40DB">
              <w:rPr>
                <w:sz w:val="20"/>
                <w:szCs w:val="20"/>
              </w:rPr>
              <w:t>Nghị quyết số 08/2023/NQ-HĐND ngày 14/7/2023 của HĐND tỉnh Phú Thọ</w:t>
            </w:r>
          </w:p>
        </w:tc>
        <w:tc>
          <w:tcPr>
            <w:tcW w:w="591" w:type="pct"/>
            <w:tcBorders>
              <w:top w:val="nil"/>
              <w:left w:val="nil"/>
              <w:bottom w:val="single" w:sz="4" w:space="0" w:color="auto"/>
              <w:right w:val="single" w:sz="4" w:space="0" w:color="auto"/>
            </w:tcBorders>
            <w:shd w:val="clear" w:color="auto" w:fill="auto"/>
            <w:vAlign w:val="center"/>
            <w:hideMark/>
          </w:tcPr>
          <w:p w14:paraId="49B9F696" w14:textId="3BCD3B0F" w:rsidR="00AB40DB" w:rsidRPr="00AB40DB" w:rsidRDefault="00AB40DB"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7E35AB5C"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04FDE5DF"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B34A6FF" w14:textId="61153BA8" w:rsidR="00AB40DB" w:rsidRPr="00AB40DB" w:rsidRDefault="001F2C39" w:rsidP="00AB40DB">
            <w:pPr>
              <w:jc w:val="center"/>
              <w:rPr>
                <w:sz w:val="20"/>
                <w:szCs w:val="20"/>
              </w:rPr>
            </w:pPr>
            <w:r>
              <w:rPr>
                <w:sz w:val="20"/>
                <w:szCs w:val="20"/>
              </w:rPr>
              <w:t>20</w:t>
            </w:r>
          </w:p>
        </w:tc>
        <w:tc>
          <w:tcPr>
            <w:tcW w:w="1161" w:type="pct"/>
            <w:tcBorders>
              <w:top w:val="nil"/>
              <w:left w:val="nil"/>
              <w:bottom w:val="single" w:sz="4" w:space="0" w:color="auto"/>
              <w:right w:val="single" w:sz="4" w:space="0" w:color="auto"/>
            </w:tcBorders>
            <w:shd w:val="clear" w:color="auto" w:fill="auto"/>
            <w:vAlign w:val="center"/>
            <w:hideMark/>
          </w:tcPr>
          <w:p w14:paraId="6DF745BF" w14:textId="77777777" w:rsidR="00AB40DB" w:rsidRPr="00AB40DB" w:rsidRDefault="00AB40DB" w:rsidP="00AB40DB">
            <w:pPr>
              <w:rPr>
                <w:sz w:val="20"/>
                <w:szCs w:val="20"/>
              </w:rPr>
            </w:pPr>
            <w:r w:rsidRPr="00AB40DB">
              <w:rPr>
                <w:sz w:val="20"/>
                <w:szCs w:val="20"/>
              </w:rPr>
              <w:t>Mở rộng khuôn viên làm sân thể dục trường THPT Trung Giáp</w:t>
            </w:r>
          </w:p>
        </w:tc>
        <w:tc>
          <w:tcPr>
            <w:tcW w:w="353" w:type="pct"/>
            <w:tcBorders>
              <w:top w:val="nil"/>
              <w:left w:val="nil"/>
              <w:bottom w:val="single" w:sz="4" w:space="0" w:color="auto"/>
              <w:right w:val="single" w:sz="4" w:space="0" w:color="auto"/>
            </w:tcBorders>
            <w:shd w:val="clear" w:color="auto" w:fill="auto"/>
            <w:vAlign w:val="center"/>
            <w:hideMark/>
          </w:tcPr>
          <w:p w14:paraId="423BAAAB" w14:textId="77777777" w:rsidR="00AB40DB" w:rsidRPr="00AB40DB" w:rsidRDefault="00AB40DB" w:rsidP="00AB40DB">
            <w:pPr>
              <w:jc w:val="center"/>
              <w:rPr>
                <w:b/>
                <w:bCs/>
                <w:sz w:val="20"/>
                <w:szCs w:val="20"/>
              </w:rPr>
            </w:pPr>
            <w:r w:rsidRPr="00AB40DB">
              <w:rPr>
                <w:b/>
                <w:bCs/>
                <w:sz w:val="20"/>
                <w:szCs w:val="20"/>
              </w:rPr>
              <w:t>DGD</w:t>
            </w:r>
          </w:p>
        </w:tc>
        <w:tc>
          <w:tcPr>
            <w:tcW w:w="329" w:type="pct"/>
            <w:tcBorders>
              <w:top w:val="nil"/>
              <w:left w:val="nil"/>
              <w:bottom w:val="single" w:sz="4" w:space="0" w:color="auto"/>
              <w:right w:val="single" w:sz="4" w:space="0" w:color="auto"/>
            </w:tcBorders>
            <w:shd w:val="clear" w:color="auto" w:fill="auto"/>
            <w:vAlign w:val="center"/>
            <w:hideMark/>
          </w:tcPr>
          <w:p w14:paraId="060F4CBF" w14:textId="77777777" w:rsidR="00AB40DB" w:rsidRPr="00AB40DB" w:rsidRDefault="00AB40DB" w:rsidP="00AB40DB">
            <w:pPr>
              <w:jc w:val="center"/>
              <w:rPr>
                <w:sz w:val="20"/>
                <w:szCs w:val="20"/>
              </w:rPr>
            </w:pPr>
            <w:r w:rsidRPr="00AB40DB">
              <w:rPr>
                <w:sz w:val="20"/>
                <w:szCs w:val="20"/>
              </w:rPr>
              <w:t>0,75</w:t>
            </w:r>
          </w:p>
        </w:tc>
        <w:tc>
          <w:tcPr>
            <w:tcW w:w="449" w:type="pct"/>
            <w:tcBorders>
              <w:top w:val="nil"/>
              <w:left w:val="nil"/>
              <w:bottom w:val="single" w:sz="4" w:space="0" w:color="auto"/>
              <w:right w:val="single" w:sz="4" w:space="0" w:color="auto"/>
            </w:tcBorders>
            <w:shd w:val="clear" w:color="auto" w:fill="auto"/>
            <w:vAlign w:val="center"/>
            <w:hideMark/>
          </w:tcPr>
          <w:p w14:paraId="14000113" w14:textId="77777777" w:rsidR="00AB40DB" w:rsidRPr="00AB40DB" w:rsidRDefault="00AB40DB" w:rsidP="00AB40DB">
            <w:pPr>
              <w:jc w:val="center"/>
              <w:rPr>
                <w:sz w:val="20"/>
                <w:szCs w:val="20"/>
              </w:rPr>
            </w:pPr>
            <w:r w:rsidRPr="00AB40DB">
              <w:rPr>
                <w:sz w:val="20"/>
                <w:szCs w:val="20"/>
              </w:rPr>
              <w:t>Xã Trung Giáp; Bảo Thanh</w:t>
            </w:r>
          </w:p>
        </w:tc>
        <w:tc>
          <w:tcPr>
            <w:tcW w:w="548" w:type="pct"/>
            <w:tcBorders>
              <w:top w:val="nil"/>
              <w:left w:val="nil"/>
              <w:bottom w:val="single" w:sz="4" w:space="0" w:color="auto"/>
              <w:right w:val="single" w:sz="4" w:space="0" w:color="auto"/>
            </w:tcBorders>
            <w:shd w:val="clear" w:color="auto" w:fill="auto"/>
            <w:vAlign w:val="center"/>
            <w:hideMark/>
          </w:tcPr>
          <w:p w14:paraId="5F35E687" w14:textId="77777777" w:rsidR="00AB40DB" w:rsidRPr="00AB40DB" w:rsidRDefault="00AB40DB" w:rsidP="00AB40DB">
            <w:pPr>
              <w:jc w:val="center"/>
              <w:rPr>
                <w:sz w:val="20"/>
                <w:szCs w:val="20"/>
              </w:rPr>
            </w:pPr>
            <w:r w:rsidRPr="00AB40DB">
              <w:rPr>
                <w:sz w:val="20"/>
                <w:szCs w:val="20"/>
              </w:rPr>
              <w:t>Sở Giáo dục và Đào tạo</w:t>
            </w:r>
          </w:p>
        </w:tc>
        <w:tc>
          <w:tcPr>
            <w:tcW w:w="885" w:type="pct"/>
            <w:tcBorders>
              <w:top w:val="nil"/>
              <w:left w:val="nil"/>
              <w:bottom w:val="single" w:sz="4" w:space="0" w:color="auto"/>
              <w:right w:val="single" w:sz="4" w:space="0" w:color="auto"/>
            </w:tcBorders>
            <w:shd w:val="clear" w:color="auto" w:fill="auto"/>
            <w:vAlign w:val="center"/>
            <w:hideMark/>
          </w:tcPr>
          <w:p w14:paraId="31D9C4D3" w14:textId="77777777" w:rsidR="00AB40DB" w:rsidRPr="00AB40DB" w:rsidRDefault="00AB40DB" w:rsidP="00AB40DB">
            <w:pPr>
              <w:jc w:val="center"/>
              <w:rPr>
                <w:sz w:val="20"/>
                <w:szCs w:val="20"/>
              </w:rPr>
            </w:pPr>
            <w:r w:rsidRPr="00AB40DB">
              <w:rPr>
                <w:sz w:val="20"/>
                <w:szCs w:val="20"/>
              </w:rPr>
              <w:t>NQ 02/2022/NQ-HĐND ngày 30/5/2022</w:t>
            </w:r>
          </w:p>
        </w:tc>
        <w:tc>
          <w:tcPr>
            <w:tcW w:w="591" w:type="pct"/>
            <w:tcBorders>
              <w:top w:val="nil"/>
              <w:left w:val="nil"/>
              <w:bottom w:val="single" w:sz="4" w:space="0" w:color="auto"/>
              <w:right w:val="single" w:sz="4" w:space="0" w:color="auto"/>
            </w:tcBorders>
            <w:shd w:val="clear" w:color="auto" w:fill="auto"/>
            <w:vAlign w:val="center"/>
            <w:hideMark/>
          </w:tcPr>
          <w:p w14:paraId="0A60AF31" w14:textId="77777777" w:rsidR="00AB40DB" w:rsidRPr="00AB40DB" w:rsidRDefault="00AB40DB" w:rsidP="00AB40DB">
            <w:pPr>
              <w:jc w:val="center"/>
              <w:rPr>
                <w:sz w:val="20"/>
                <w:szCs w:val="20"/>
              </w:rPr>
            </w:pPr>
            <w:r w:rsidRPr="00AB40DB">
              <w:rPr>
                <w:sz w:val="20"/>
                <w:szCs w:val="20"/>
              </w:rPr>
              <w:t>Đang thực hiện công tác BT,GPMB</w:t>
            </w:r>
          </w:p>
        </w:tc>
        <w:tc>
          <w:tcPr>
            <w:tcW w:w="446" w:type="pct"/>
            <w:tcBorders>
              <w:top w:val="nil"/>
              <w:left w:val="nil"/>
              <w:bottom w:val="single" w:sz="4" w:space="0" w:color="auto"/>
              <w:right w:val="single" w:sz="4" w:space="0" w:color="auto"/>
            </w:tcBorders>
            <w:shd w:val="clear" w:color="auto" w:fill="auto"/>
            <w:vAlign w:val="center"/>
            <w:hideMark/>
          </w:tcPr>
          <w:p w14:paraId="3A2DAACA"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5CD55498"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B68515D" w14:textId="1E028662" w:rsidR="00AB40DB" w:rsidRPr="00AB40DB" w:rsidRDefault="001F2C39" w:rsidP="00AB40DB">
            <w:pPr>
              <w:jc w:val="center"/>
              <w:rPr>
                <w:sz w:val="20"/>
                <w:szCs w:val="20"/>
              </w:rPr>
            </w:pPr>
            <w:r>
              <w:rPr>
                <w:sz w:val="20"/>
                <w:szCs w:val="20"/>
              </w:rPr>
              <w:lastRenderedPageBreak/>
              <w:t>21</w:t>
            </w:r>
          </w:p>
        </w:tc>
        <w:tc>
          <w:tcPr>
            <w:tcW w:w="1161" w:type="pct"/>
            <w:tcBorders>
              <w:top w:val="nil"/>
              <w:left w:val="nil"/>
              <w:bottom w:val="single" w:sz="4" w:space="0" w:color="auto"/>
              <w:right w:val="single" w:sz="4" w:space="0" w:color="auto"/>
            </w:tcBorders>
            <w:shd w:val="clear" w:color="auto" w:fill="auto"/>
            <w:vAlign w:val="center"/>
            <w:hideMark/>
          </w:tcPr>
          <w:p w14:paraId="0C061CDA" w14:textId="77777777" w:rsidR="00AB40DB" w:rsidRPr="00AB40DB" w:rsidRDefault="00AB40DB" w:rsidP="00AB40DB">
            <w:pPr>
              <w:rPr>
                <w:sz w:val="20"/>
                <w:szCs w:val="20"/>
              </w:rPr>
            </w:pPr>
            <w:r w:rsidRPr="00AB40DB">
              <w:rPr>
                <w:sz w:val="20"/>
                <w:szCs w:val="20"/>
              </w:rPr>
              <w:t>Mở rộng trường mầm non Hạ Giáp</w:t>
            </w:r>
          </w:p>
        </w:tc>
        <w:tc>
          <w:tcPr>
            <w:tcW w:w="353" w:type="pct"/>
            <w:tcBorders>
              <w:top w:val="nil"/>
              <w:left w:val="nil"/>
              <w:bottom w:val="single" w:sz="4" w:space="0" w:color="auto"/>
              <w:right w:val="single" w:sz="4" w:space="0" w:color="auto"/>
            </w:tcBorders>
            <w:shd w:val="clear" w:color="auto" w:fill="auto"/>
            <w:vAlign w:val="center"/>
            <w:hideMark/>
          </w:tcPr>
          <w:p w14:paraId="618D9649" w14:textId="77777777" w:rsidR="00AB40DB" w:rsidRPr="00AB40DB" w:rsidRDefault="00AB40DB" w:rsidP="00AB40DB">
            <w:pPr>
              <w:jc w:val="center"/>
              <w:rPr>
                <w:b/>
                <w:bCs/>
                <w:sz w:val="20"/>
                <w:szCs w:val="20"/>
              </w:rPr>
            </w:pPr>
            <w:r w:rsidRPr="00AB40DB">
              <w:rPr>
                <w:b/>
                <w:bCs/>
                <w:sz w:val="20"/>
                <w:szCs w:val="20"/>
              </w:rPr>
              <w:t>DGD</w:t>
            </w:r>
          </w:p>
        </w:tc>
        <w:tc>
          <w:tcPr>
            <w:tcW w:w="329" w:type="pct"/>
            <w:tcBorders>
              <w:top w:val="nil"/>
              <w:left w:val="nil"/>
              <w:bottom w:val="single" w:sz="4" w:space="0" w:color="auto"/>
              <w:right w:val="single" w:sz="4" w:space="0" w:color="auto"/>
            </w:tcBorders>
            <w:shd w:val="clear" w:color="auto" w:fill="auto"/>
            <w:vAlign w:val="center"/>
            <w:hideMark/>
          </w:tcPr>
          <w:p w14:paraId="0FCB461D" w14:textId="77777777" w:rsidR="00AB40DB" w:rsidRPr="00AB40DB" w:rsidRDefault="00AB40DB" w:rsidP="00AB40DB">
            <w:pPr>
              <w:jc w:val="center"/>
              <w:rPr>
                <w:sz w:val="20"/>
                <w:szCs w:val="20"/>
              </w:rPr>
            </w:pPr>
            <w:r w:rsidRPr="00AB40DB">
              <w:rPr>
                <w:sz w:val="20"/>
                <w:szCs w:val="20"/>
              </w:rPr>
              <w:t>0,03</w:t>
            </w:r>
          </w:p>
        </w:tc>
        <w:tc>
          <w:tcPr>
            <w:tcW w:w="449" w:type="pct"/>
            <w:tcBorders>
              <w:top w:val="nil"/>
              <w:left w:val="nil"/>
              <w:bottom w:val="single" w:sz="4" w:space="0" w:color="auto"/>
              <w:right w:val="single" w:sz="4" w:space="0" w:color="auto"/>
            </w:tcBorders>
            <w:shd w:val="clear" w:color="auto" w:fill="auto"/>
            <w:vAlign w:val="center"/>
            <w:hideMark/>
          </w:tcPr>
          <w:p w14:paraId="044D86FA" w14:textId="77777777" w:rsidR="00AB40DB" w:rsidRPr="00AB40DB" w:rsidRDefault="00AB40DB" w:rsidP="00AB40DB">
            <w:pPr>
              <w:jc w:val="center"/>
              <w:rPr>
                <w:sz w:val="20"/>
                <w:szCs w:val="20"/>
              </w:rPr>
            </w:pPr>
            <w:r w:rsidRPr="00AB40DB">
              <w:rPr>
                <w:sz w:val="20"/>
                <w:szCs w:val="20"/>
              </w:rPr>
              <w:t>Xã Hạ Giáp</w:t>
            </w:r>
          </w:p>
        </w:tc>
        <w:tc>
          <w:tcPr>
            <w:tcW w:w="548" w:type="pct"/>
            <w:tcBorders>
              <w:top w:val="nil"/>
              <w:left w:val="nil"/>
              <w:bottom w:val="single" w:sz="4" w:space="0" w:color="auto"/>
              <w:right w:val="single" w:sz="4" w:space="0" w:color="auto"/>
            </w:tcBorders>
            <w:shd w:val="clear" w:color="auto" w:fill="auto"/>
            <w:vAlign w:val="center"/>
            <w:hideMark/>
          </w:tcPr>
          <w:p w14:paraId="2D3FE064" w14:textId="77777777" w:rsidR="00AB40DB" w:rsidRPr="00AB40DB" w:rsidRDefault="00AB40DB" w:rsidP="00AB40DB">
            <w:pPr>
              <w:jc w:val="center"/>
              <w:rPr>
                <w:sz w:val="20"/>
                <w:szCs w:val="20"/>
              </w:rPr>
            </w:pPr>
            <w:r w:rsidRPr="00AB40DB">
              <w:rPr>
                <w:sz w:val="20"/>
                <w:szCs w:val="20"/>
              </w:rPr>
              <w:t>UBND xã Hạ Giáp</w:t>
            </w:r>
          </w:p>
        </w:tc>
        <w:tc>
          <w:tcPr>
            <w:tcW w:w="885" w:type="pct"/>
            <w:tcBorders>
              <w:top w:val="nil"/>
              <w:left w:val="nil"/>
              <w:bottom w:val="single" w:sz="4" w:space="0" w:color="auto"/>
              <w:right w:val="single" w:sz="4" w:space="0" w:color="auto"/>
            </w:tcBorders>
            <w:shd w:val="clear" w:color="auto" w:fill="auto"/>
            <w:vAlign w:val="center"/>
            <w:hideMark/>
          </w:tcPr>
          <w:p w14:paraId="06901F51" w14:textId="77777777" w:rsidR="00AB40DB" w:rsidRPr="00AB40DB" w:rsidRDefault="00AB40DB" w:rsidP="00AB40DB">
            <w:pPr>
              <w:jc w:val="center"/>
              <w:rPr>
                <w:sz w:val="20"/>
                <w:szCs w:val="20"/>
              </w:rPr>
            </w:pPr>
            <w:r w:rsidRPr="00AB40DB">
              <w:rPr>
                <w:sz w:val="20"/>
                <w:szCs w:val="20"/>
              </w:rPr>
              <w:t>NQ 09/2020/NQ-HĐND</w:t>
            </w:r>
          </w:p>
        </w:tc>
        <w:tc>
          <w:tcPr>
            <w:tcW w:w="591" w:type="pct"/>
            <w:tcBorders>
              <w:top w:val="nil"/>
              <w:left w:val="nil"/>
              <w:bottom w:val="single" w:sz="4" w:space="0" w:color="auto"/>
              <w:right w:val="single" w:sz="4" w:space="0" w:color="auto"/>
            </w:tcBorders>
            <w:shd w:val="clear" w:color="auto" w:fill="auto"/>
            <w:vAlign w:val="center"/>
            <w:hideMark/>
          </w:tcPr>
          <w:p w14:paraId="620E28BC"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543DAAFB"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2648D6DA"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F1B3D42" w14:textId="3FBDA394" w:rsidR="00AB40DB" w:rsidRPr="00AB40DB" w:rsidRDefault="00155BF2" w:rsidP="00AB40DB">
            <w:pPr>
              <w:jc w:val="center"/>
              <w:rPr>
                <w:sz w:val="20"/>
                <w:szCs w:val="20"/>
              </w:rPr>
            </w:pPr>
            <w:r>
              <w:rPr>
                <w:sz w:val="20"/>
                <w:szCs w:val="20"/>
              </w:rPr>
              <w:t>2</w:t>
            </w:r>
            <w:r w:rsidR="00F67B98">
              <w:rPr>
                <w:sz w:val="20"/>
                <w:szCs w:val="20"/>
              </w:rPr>
              <w:t>2</w:t>
            </w:r>
          </w:p>
        </w:tc>
        <w:tc>
          <w:tcPr>
            <w:tcW w:w="1161" w:type="pct"/>
            <w:tcBorders>
              <w:top w:val="nil"/>
              <w:left w:val="nil"/>
              <w:bottom w:val="single" w:sz="4" w:space="0" w:color="auto"/>
              <w:right w:val="single" w:sz="4" w:space="0" w:color="auto"/>
            </w:tcBorders>
            <w:shd w:val="clear" w:color="auto" w:fill="auto"/>
            <w:vAlign w:val="center"/>
            <w:hideMark/>
          </w:tcPr>
          <w:p w14:paraId="5309F859" w14:textId="77777777" w:rsidR="00AB40DB" w:rsidRPr="00AB40DB" w:rsidRDefault="00AB40DB" w:rsidP="00AB40DB">
            <w:pPr>
              <w:rPr>
                <w:sz w:val="20"/>
                <w:szCs w:val="20"/>
              </w:rPr>
            </w:pPr>
            <w:r w:rsidRPr="00AB40DB">
              <w:rPr>
                <w:sz w:val="20"/>
                <w:szCs w:val="20"/>
              </w:rPr>
              <w:t>Xây dựng sân vận động</w:t>
            </w:r>
          </w:p>
        </w:tc>
        <w:tc>
          <w:tcPr>
            <w:tcW w:w="353" w:type="pct"/>
            <w:tcBorders>
              <w:top w:val="nil"/>
              <w:left w:val="nil"/>
              <w:bottom w:val="single" w:sz="4" w:space="0" w:color="auto"/>
              <w:right w:val="single" w:sz="4" w:space="0" w:color="auto"/>
            </w:tcBorders>
            <w:shd w:val="clear" w:color="auto" w:fill="auto"/>
            <w:vAlign w:val="center"/>
            <w:hideMark/>
          </w:tcPr>
          <w:p w14:paraId="40895369" w14:textId="77777777" w:rsidR="00AB40DB" w:rsidRPr="00AB40DB" w:rsidRDefault="00AB40DB" w:rsidP="00AB40DB">
            <w:pPr>
              <w:jc w:val="center"/>
              <w:rPr>
                <w:b/>
                <w:bCs/>
                <w:sz w:val="20"/>
                <w:szCs w:val="20"/>
              </w:rPr>
            </w:pPr>
            <w:r w:rsidRPr="00AB40DB">
              <w:rPr>
                <w:b/>
                <w:bCs/>
                <w:sz w:val="20"/>
                <w:szCs w:val="20"/>
              </w:rPr>
              <w:t>DTT</w:t>
            </w:r>
          </w:p>
        </w:tc>
        <w:tc>
          <w:tcPr>
            <w:tcW w:w="329" w:type="pct"/>
            <w:tcBorders>
              <w:top w:val="nil"/>
              <w:left w:val="nil"/>
              <w:bottom w:val="single" w:sz="4" w:space="0" w:color="auto"/>
              <w:right w:val="single" w:sz="4" w:space="0" w:color="auto"/>
            </w:tcBorders>
            <w:shd w:val="clear" w:color="auto" w:fill="auto"/>
            <w:vAlign w:val="center"/>
            <w:hideMark/>
          </w:tcPr>
          <w:p w14:paraId="6F51BE41" w14:textId="77777777" w:rsidR="00AB40DB" w:rsidRPr="00AB40DB" w:rsidRDefault="00AB40DB" w:rsidP="00AB40DB">
            <w:pPr>
              <w:jc w:val="center"/>
              <w:rPr>
                <w:sz w:val="20"/>
                <w:szCs w:val="20"/>
              </w:rPr>
            </w:pPr>
            <w:r w:rsidRPr="00AB40DB">
              <w:rPr>
                <w:sz w:val="20"/>
                <w:szCs w:val="20"/>
              </w:rPr>
              <w:t>0,47</w:t>
            </w:r>
          </w:p>
        </w:tc>
        <w:tc>
          <w:tcPr>
            <w:tcW w:w="449" w:type="pct"/>
            <w:tcBorders>
              <w:top w:val="nil"/>
              <w:left w:val="nil"/>
              <w:bottom w:val="single" w:sz="4" w:space="0" w:color="auto"/>
              <w:right w:val="single" w:sz="4" w:space="0" w:color="auto"/>
            </w:tcBorders>
            <w:shd w:val="clear" w:color="auto" w:fill="auto"/>
            <w:vAlign w:val="center"/>
            <w:hideMark/>
          </w:tcPr>
          <w:p w14:paraId="2DFCBF06" w14:textId="77777777" w:rsidR="00AB40DB" w:rsidRPr="00AB40DB" w:rsidRDefault="00AB40DB" w:rsidP="00AB40DB">
            <w:pPr>
              <w:jc w:val="center"/>
              <w:rPr>
                <w:sz w:val="20"/>
                <w:szCs w:val="20"/>
              </w:rPr>
            </w:pPr>
            <w:r w:rsidRPr="00AB40DB">
              <w:rPr>
                <w:sz w:val="20"/>
                <w:szCs w:val="20"/>
              </w:rPr>
              <w:t>Xã Tiên Du</w:t>
            </w:r>
          </w:p>
        </w:tc>
        <w:tc>
          <w:tcPr>
            <w:tcW w:w="548" w:type="pct"/>
            <w:tcBorders>
              <w:top w:val="nil"/>
              <w:left w:val="nil"/>
              <w:bottom w:val="single" w:sz="4" w:space="0" w:color="auto"/>
              <w:right w:val="single" w:sz="4" w:space="0" w:color="auto"/>
            </w:tcBorders>
            <w:shd w:val="clear" w:color="auto" w:fill="auto"/>
            <w:vAlign w:val="center"/>
            <w:hideMark/>
          </w:tcPr>
          <w:p w14:paraId="543902F3" w14:textId="77777777" w:rsidR="00AB40DB" w:rsidRPr="00AB40DB" w:rsidRDefault="00AB40DB" w:rsidP="00AB40DB">
            <w:pPr>
              <w:jc w:val="center"/>
              <w:rPr>
                <w:sz w:val="20"/>
                <w:szCs w:val="20"/>
              </w:rPr>
            </w:pPr>
            <w:r w:rsidRPr="00AB40DB">
              <w:rPr>
                <w:sz w:val="20"/>
                <w:szCs w:val="20"/>
              </w:rPr>
              <w:t>UBND xã Tiên Du</w:t>
            </w:r>
          </w:p>
        </w:tc>
        <w:tc>
          <w:tcPr>
            <w:tcW w:w="885" w:type="pct"/>
            <w:tcBorders>
              <w:top w:val="nil"/>
              <w:left w:val="nil"/>
              <w:bottom w:val="single" w:sz="4" w:space="0" w:color="auto"/>
              <w:right w:val="single" w:sz="4" w:space="0" w:color="auto"/>
            </w:tcBorders>
            <w:shd w:val="clear" w:color="auto" w:fill="auto"/>
            <w:vAlign w:val="center"/>
            <w:hideMark/>
          </w:tcPr>
          <w:p w14:paraId="2A32FFD7" w14:textId="77777777" w:rsidR="00AB40DB" w:rsidRPr="00AB40DB" w:rsidRDefault="00AB40DB" w:rsidP="00AB40DB">
            <w:pPr>
              <w:jc w:val="center"/>
              <w:rPr>
                <w:sz w:val="20"/>
                <w:szCs w:val="20"/>
              </w:rPr>
            </w:pPr>
            <w:r w:rsidRPr="00AB40DB">
              <w:rPr>
                <w:sz w:val="20"/>
                <w:szCs w:val="20"/>
              </w:rPr>
              <w:t>NQ 16/2022/NQ-HĐND ngày 09/12/2022</w:t>
            </w:r>
          </w:p>
        </w:tc>
        <w:tc>
          <w:tcPr>
            <w:tcW w:w="591" w:type="pct"/>
            <w:tcBorders>
              <w:top w:val="nil"/>
              <w:left w:val="nil"/>
              <w:bottom w:val="single" w:sz="4" w:space="0" w:color="auto"/>
              <w:right w:val="single" w:sz="4" w:space="0" w:color="auto"/>
            </w:tcBorders>
            <w:shd w:val="clear" w:color="auto" w:fill="auto"/>
            <w:vAlign w:val="center"/>
            <w:hideMark/>
          </w:tcPr>
          <w:p w14:paraId="018DB39A" w14:textId="77777777" w:rsidR="00AB40DB" w:rsidRPr="00AB40DB" w:rsidRDefault="00AB40DB" w:rsidP="00AB40DB">
            <w:pPr>
              <w:jc w:val="center"/>
              <w:rPr>
                <w:sz w:val="20"/>
                <w:szCs w:val="20"/>
              </w:rPr>
            </w:pPr>
            <w:r w:rsidRPr="00AB40DB">
              <w:rPr>
                <w:sz w:val="20"/>
                <w:szCs w:val="20"/>
              </w:rPr>
              <w:t>Đang thực hiện công tác BT,GPMB</w:t>
            </w:r>
          </w:p>
        </w:tc>
        <w:tc>
          <w:tcPr>
            <w:tcW w:w="446" w:type="pct"/>
            <w:tcBorders>
              <w:top w:val="nil"/>
              <w:left w:val="nil"/>
              <w:bottom w:val="single" w:sz="4" w:space="0" w:color="auto"/>
              <w:right w:val="single" w:sz="4" w:space="0" w:color="auto"/>
            </w:tcBorders>
            <w:shd w:val="clear" w:color="auto" w:fill="auto"/>
            <w:vAlign w:val="center"/>
            <w:hideMark/>
          </w:tcPr>
          <w:p w14:paraId="342FBBEA"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34F2A908"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3673C2D" w14:textId="5534A5B2" w:rsidR="00AB40DB" w:rsidRPr="00AB40DB" w:rsidRDefault="00155BF2" w:rsidP="00AB40DB">
            <w:pPr>
              <w:jc w:val="center"/>
              <w:rPr>
                <w:sz w:val="20"/>
                <w:szCs w:val="20"/>
              </w:rPr>
            </w:pPr>
            <w:r>
              <w:rPr>
                <w:sz w:val="20"/>
                <w:szCs w:val="20"/>
              </w:rPr>
              <w:t>2</w:t>
            </w:r>
            <w:r w:rsidR="00F67B98">
              <w:rPr>
                <w:sz w:val="20"/>
                <w:szCs w:val="20"/>
              </w:rPr>
              <w:t>3</w:t>
            </w:r>
          </w:p>
        </w:tc>
        <w:tc>
          <w:tcPr>
            <w:tcW w:w="1161" w:type="pct"/>
            <w:tcBorders>
              <w:top w:val="nil"/>
              <w:left w:val="nil"/>
              <w:bottom w:val="single" w:sz="4" w:space="0" w:color="auto"/>
              <w:right w:val="single" w:sz="4" w:space="0" w:color="auto"/>
            </w:tcBorders>
            <w:shd w:val="clear" w:color="auto" w:fill="auto"/>
            <w:vAlign w:val="center"/>
            <w:hideMark/>
          </w:tcPr>
          <w:p w14:paraId="3A7C7DC6" w14:textId="77777777" w:rsidR="00AB40DB" w:rsidRPr="00AB40DB" w:rsidRDefault="00AB40DB" w:rsidP="00AB40DB">
            <w:pPr>
              <w:rPr>
                <w:sz w:val="20"/>
                <w:szCs w:val="20"/>
              </w:rPr>
            </w:pPr>
            <w:r w:rsidRPr="00AB40DB">
              <w:rPr>
                <w:sz w:val="20"/>
                <w:szCs w:val="20"/>
              </w:rPr>
              <w:t>Đường dây điện 110KV đấu nối từ nhà máy xử lý rác thải sinh hoạt phát điện tại xã Trảm Thản, huyện Phù Ninh, tỉnh Phú Thọ với hệ thống lưới điện quốc gia</w:t>
            </w:r>
          </w:p>
        </w:tc>
        <w:tc>
          <w:tcPr>
            <w:tcW w:w="353" w:type="pct"/>
            <w:tcBorders>
              <w:top w:val="nil"/>
              <w:left w:val="nil"/>
              <w:bottom w:val="single" w:sz="4" w:space="0" w:color="auto"/>
              <w:right w:val="single" w:sz="4" w:space="0" w:color="auto"/>
            </w:tcBorders>
            <w:shd w:val="clear" w:color="auto" w:fill="auto"/>
            <w:vAlign w:val="center"/>
            <w:hideMark/>
          </w:tcPr>
          <w:p w14:paraId="54F1FAFB"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62365828" w14:textId="77777777" w:rsidR="00AB40DB" w:rsidRPr="00AB40DB" w:rsidRDefault="00AB40DB" w:rsidP="00AB40DB">
            <w:pPr>
              <w:jc w:val="center"/>
              <w:rPr>
                <w:sz w:val="20"/>
                <w:szCs w:val="20"/>
              </w:rPr>
            </w:pPr>
            <w:r w:rsidRPr="00AB40DB">
              <w:rPr>
                <w:sz w:val="20"/>
                <w:szCs w:val="20"/>
              </w:rPr>
              <w:t>0,28</w:t>
            </w:r>
          </w:p>
        </w:tc>
        <w:tc>
          <w:tcPr>
            <w:tcW w:w="449" w:type="pct"/>
            <w:tcBorders>
              <w:top w:val="nil"/>
              <w:left w:val="nil"/>
              <w:bottom w:val="single" w:sz="4" w:space="0" w:color="auto"/>
              <w:right w:val="single" w:sz="4" w:space="0" w:color="auto"/>
            </w:tcBorders>
            <w:shd w:val="clear" w:color="auto" w:fill="auto"/>
            <w:vAlign w:val="center"/>
            <w:hideMark/>
          </w:tcPr>
          <w:p w14:paraId="59E0E2BA" w14:textId="77777777" w:rsidR="00AB40DB" w:rsidRPr="00AB40DB" w:rsidRDefault="00AB40DB" w:rsidP="00AB40DB">
            <w:pPr>
              <w:jc w:val="center"/>
              <w:rPr>
                <w:sz w:val="20"/>
                <w:szCs w:val="20"/>
              </w:rPr>
            </w:pPr>
            <w:r w:rsidRPr="00AB40DB">
              <w:rPr>
                <w:sz w:val="20"/>
                <w:szCs w:val="20"/>
              </w:rPr>
              <w:t>Xã Trạm Thản, Tiên Phú, Phù Ninh</w:t>
            </w:r>
          </w:p>
        </w:tc>
        <w:tc>
          <w:tcPr>
            <w:tcW w:w="548" w:type="pct"/>
            <w:tcBorders>
              <w:top w:val="nil"/>
              <w:left w:val="nil"/>
              <w:bottom w:val="single" w:sz="4" w:space="0" w:color="auto"/>
              <w:right w:val="single" w:sz="4" w:space="0" w:color="auto"/>
            </w:tcBorders>
            <w:shd w:val="clear" w:color="auto" w:fill="auto"/>
            <w:vAlign w:val="center"/>
            <w:hideMark/>
          </w:tcPr>
          <w:p w14:paraId="2366DE80" w14:textId="77777777" w:rsidR="00AB40DB" w:rsidRPr="00AB40DB" w:rsidRDefault="00AB40DB" w:rsidP="00AB40DB">
            <w:pPr>
              <w:jc w:val="center"/>
              <w:rPr>
                <w:sz w:val="20"/>
                <w:szCs w:val="20"/>
              </w:rPr>
            </w:pPr>
            <w:r w:rsidRPr="00AB40DB">
              <w:rPr>
                <w:sz w:val="20"/>
                <w:szCs w:val="20"/>
              </w:rPr>
              <w:t xml:space="preserve">Công ty TNHH Năng lượng môi trường Tianyu Phú Thọ </w:t>
            </w:r>
          </w:p>
        </w:tc>
        <w:tc>
          <w:tcPr>
            <w:tcW w:w="885" w:type="pct"/>
            <w:tcBorders>
              <w:top w:val="nil"/>
              <w:left w:val="nil"/>
              <w:bottom w:val="single" w:sz="4" w:space="0" w:color="auto"/>
              <w:right w:val="single" w:sz="4" w:space="0" w:color="auto"/>
            </w:tcBorders>
            <w:shd w:val="clear" w:color="auto" w:fill="auto"/>
            <w:vAlign w:val="center"/>
            <w:hideMark/>
          </w:tcPr>
          <w:p w14:paraId="3C72A1AD" w14:textId="4B5F9088" w:rsidR="00AB40DB" w:rsidRPr="00AB40DB" w:rsidRDefault="00AB40DB" w:rsidP="00AB40DB">
            <w:pPr>
              <w:jc w:val="center"/>
              <w:rPr>
                <w:sz w:val="20"/>
                <w:szCs w:val="20"/>
              </w:rPr>
            </w:pPr>
            <w:r w:rsidRPr="00AB40DB">
              <w:rPr>
                <w:sz w:val="20"/>
                <w:szCs w:val="20"/>
              </w:rPr>
              <w:t xml:space="preserve">Nghị quyết số 02/2022/NQ- HĐND; Nghị quyết số 08/2023/NQ-HĐND ngày 14/7/2023 </w:t>
            </w:r>
          </w:p>
        </w:tc>
        <w:tc>
          <w:tcPr>
            <w:tcW w:w="591" w:type="pct"/>
            <w:tcBorders>
              <w:top w:val="nil"/>
              <w:left w:val="nil"/>
              <w:bottom w:val="single" w:sz="4" w:space="0" w:color="auto"/>
              <w:right w:val="single" w:sz="4" w:space="0" w:color="auto"/>
            </w:tcBorders>
            <w:shd w:val="clear" w:color="auto" w:fill="auto"/>
            <w:vAlign w:val="center"/>
            <w:hideMark/>
          </w:tcPr>
          <w:p w14:paraId="14B14723" w14:textId="77777777" w:rsidR="00AB40DB" w:rsidRPr="00AB40DB" w:rsidRDefault="00AB40DB" w:rsidP="00AB40DB">
            <w:pPr>
              <w:jc w:val="center"/>
              <w:rPr>
                <w:sz w:val="20"/>
                <w:szCs w:val="20"/>
              </w:rPr>
            </w:pPr>
            <w:r w:rsidRPr="00AB40DB">
              <w:rPr>
                <w:sz w:val="20"/>
                <w:szCs w:val="20"/>
              </w:rPr>
              <w:t>Đã TH BTGPMB; chưa CMĐ</w:t>
            </w:r>
          </w:p>
        </w:tc>
        <w:tc>
          <w:tcPr>
            <w:tcW w:w="446" w:type="pct"/>
            <w:tcBorders>
              <w:top w:val="nil"/>
              <w:left w:val="nil"/>
              <w:bottom w:val="single" w:sz="4" w:space="0" w:color="auto"/>
              <w:right w:val="single" w:sz="4" w:space="0" w:color="auto"/>
            </w:tcBorders>
            <w:shd w:val="clear" w:color="auto" w:fill="auto"/>
            <w:vAlign w:val="center"/>
            <w:hideMark/>
          </w:tcPr>
          <w:p w14:paraId="7002C2A8"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6933FB24"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C4B7770" w14:textId="34474FE4" w:rsidR="00AB40DB" w:rsidRPr="00AB40DB" w:rsidRDefault="00155BF2" w:rsidP="00AB40DB">
            <w:pPr>
              <w:jc w:val="center"/>
              <w:rPr>
                <w:sz w:val="20"/>
                <w:szCs w:val="20"/>
              </w:rPr>
            </w:pPr>
            <w:r>
              <w:rPr>
                <w:sz w:val="20"/>
                <w:szCs w:val="20"/>
              </w:rPr>
              <w:t>2</w:t>
            </w:r>
            <w:r w:rsidR="00F67B98">
              <w:rPr>
                <w:sz w:val="20"/>
                <w:szCs w:val="20"/>
              </w:rPr>
              <w:t>4</w:t>
            </w:r>
          </w:p>
        </w:tc>
        <w:tc>
          <w:tcPr>
            <w:tcW w:w="1161" w:type="pct"/>
            <w:tcBorders>
              <w:top w:val="nil"/>
              <w:left w:val="nil"/>
              <w:bottom w:val="single" w:sz="4" w:space="0" w:color="auto"/>
              <w:right w:val="single" w:sz="4" w:space="0" w:color="auto"/>
            </w:tcBorders>
            <w:shd w:val="clear" w:color="auto" w:fill="auto"/>
            <w:vAlign w:val="center"/>
            <w:hideMark/>
          </w:tcPr>
          <w:p w14:paraId="5631F43B" w14:textId="77777777" w:rsidR="00AB40DB" w:rsidRPr="00AB40DB" w:rsidRDefault="00AB40DB" w:rsidP="00AB40DB">
            <w:pPr>
              <w:rPr>
                <w:sz w:val="20"/>
                <w:szCs w:val="20"/>
              </w:rPr>
            </w:pPr>
            <w:r w:rsidRPr="00AB40DB">
              <w:rPr>
                <w:sz w:val="20"/>
                <w:szCs w:val="20"/>
              </w:rPr>
              <w:t>Đường dây 35kV và trạm biến áp 1000kvA - 35/0,4kV cấp điện cho nhà máy sản xuất nguyên vật liệu thạch anh Phù Ninh</w:t>
            </w:r>
          </w:p>
        </w:tc>
        <w:tc>
          <w:tcPr>
            <w:tcW w:w="353" w:type="pct"/>
            <w:tcBorders>
              <w:top w:val="nil"/>
              <w:left w:val="nil"/>
              <w:bottom w:val="single" w:sz="4" w:space="0" w:color="auto"/>
              <w:right w:val="single" w:sz="4" w:space="0" w:color="auto"/>
            </w:tcBorders>
            <w:shd w:val="clear" w:color="auto" w:fill="auto"/>
            <w:vAlign w:val="center"/>
            <w:hideMark/>
          </w:tcPr>
          <w:p w14:paraId="55734E87"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43987BBE" w14:textId="77777777" w:rsidR="00AB40DB" w:rsidRPr="00AB40DB" w:rsidRDefault="00AB40DB" w:rsidP="00AB40DB">
            <w:pPr>
              <w:jc w:val="center"/>
              <w:rPr>
                <w:sz w:val="20"/>
                <w:szCs w:val="20"/>
              </w:rPr>
            </w:pPr>
            <w:r w:rsidRPr="00AB40DB">
              <w:rPr>
                <w:sz w:val="20"/>
                <w:szCs w:val="20"/>
              </w:rPr>
              <w:t>0,001</w:t>
            </w:r>
          </w:p>
        </w:tc>
        <w:tc>
          <w:tcPr>
            <w:tcW w:w="449" w:type="pct"/>
            <w:tcBorders>
              <w:top w:val="nil"/>
              <w:left w:val="nil"/>
              <w:bottom w:val="single" w:sz="4" w:space="0" w:color="auto"/>
              <w:right w:val="single" w:sz="4" w:space="0" w:color="auto"/>
            </w:tcBorders>
            <w:shd w:val="clear" w:color="auto" w:fill="auto"/>
            <w:vAlign w:val="center"/>
            <w:hideMark/>
          </w:tcPr>
          <w:p w14:paraId="4BCFF4AD" w14:textId="77777777" w:rsidR="00AB40DB" w:rsidRPr="00AB40DB" w:rsidRDefault="00AB40DB" w:rsidP="00AB40DB">
            <w:pPr>
              <w:jc w:val="center"/>
              <w:rPr>
                <w:sz w:val="20"/>
                <w:szCs w:val="20"/>
              </w:rPr>
            </w:pPr>
            <w:r w:rsidRPr="00AB40DB">
              <w:rPr>
                <w:sz w:val="20"/>
                <w:szCs w:val="20"/>
              </w:rPr>
              <w:t>Xã Phú Lộc, xã Gia Thanh</w:t>
            </w:r>
          </w:p>
        </w:tc>
        <w:tc>
          <w:tcPr>
            <w:tcW w:w="548" w:type="pct"/>
            <w:tcBorders>
              <w:top w:val="nil"/>
              <w:left w:val="nil"/>
              <w:bottom w:val="single" w:sz="4" w:space="0" w:color="auto"/>
              <w:right w:val="single" w:sz="4" w:space="0" w:color="auto"/>
            </w:tcBorders>
            <w:shd w:val="clear" w:color="auto" w:fill="auto"/>
            <w:vAlign w:val="center"/>
            <w:hideMark/>
          </w:tcPr>
          <w:p w14:paraId="03EA63B9" w14:textId="77777777" w:rsidR="00AB40DB" w:rsidRPr="00AB40DB" w:rsidRDefault="00AB40DB" w:rsidP="00AB40DB">
            <w:pPr>
              <w:jc w:val="center"/>
              <w:rPr>
                <w:sz w:val="20"/>
                <w:szCs w:val="20"/>
              </w:rPr>
            </w:pPr>
            <w:r w:rsidRPr="00AB40DB">
              <w:rPr>
                <w:sz w:val="20"/>
                <w:szCs w:val="20"/>
              </w:rPr>
              <w:t>Công ty cổ phần đá thạch anh Phú Thọ</w:t>
            </w:r>
          </w:p>
        </w:tc>
        <w:tc>
          <w:tcPr>
            <w:tcW w:w="885" w:type="pct"/>
            <w:tcBorders>
              <w:top w:val="nil"/>
              <w:left w:val="nil"/>
              <w:bottom w:val="single" w:sz="4" w:space="0" w:color="auto"/>
              <w:right w:val="single" w:sz="4" w:space="0" w:color="auto"/>
            </w:tcBorders>
            <w:shd w:val="clear" w:color="auto" w:fill="auto"/>
            <w:vAlign w:val="center"/>
            <w:hideMark/>
          </w:tcPr>
          <w:p w14:paraId="52005FA3" w14:textId="77777777" w:rsidR="00AB40DB" w:rsidRPr="00AB40DB" w:rsidRDefault="00AB40DB" w:rsidP="00AB40DB">
            <w:pPr>
              <w:jc w:val="center"/>
              <w:rPr>
                <w:sz w:val="20"/>
                <w:szCs w:val="20"/>
              </w:rPr>
            </w:pPr>
            <w:r w:rsidRPr="00AB40DB">
              <w:rPr>
                <w:sz w:val="20"/>
                <w:szCs w:val="20"/>
              </w:rPr>
              <w:t>NQ 16/2022/ NQ-HĐND</w:t>
            </w:r>
          </w:p>
        </w:tc>
        <w:tc>
          <w:tcPr>
            <w:tcW w:w="591" w:type="pct"/>
            <w:tcBorders>
              <w:top w:val="nil"/>
              <w:left w:val="nil"/>
              <w:bottom w:val="single" w:sz="4" w:space="0" w:color="auto"/>
              <w:right w:val="single" w:sz="4" w:space="0" w:color="auto"/>
            </w:tcBorders>
            <w:shd w:val="clear" w:color="auto" w:fill="auto"/>
            <w:vAlign w:val="center"/>
            <w:hideMark/>
          </w:tcPr>
          <w:p w14:paraId="7361C93A" w14:textId="77777777" w:rsidR="00AB40DB" w:rsidRPr="00AB40DB" w:rsidRDefault="00AB40DB" w:rsidP="00AB40DB">
            <w:pPr>
              <w:jc w:val="center"/>
              <w:rPr>
                <w:sz w:val="20"/>
                <w:szCs w:val="20"/>
              </w:rPr>
            </w:pPr>
            <w:r w:rsidRPr="00AB40DB">
              <w:rPr>
                <w:sz w:val="20"/>
                <w:szCs w:val="20"/>
              </w:rPr>
              <w:t xml:space="preserve">Đang thực hiện BTGPMB </w:t>
            </w:r>
          </w:p>
        </w:tc>
        <w:tc>
          <w:tcPr>
            <w:tcW w:w="446" w:type="pct"/>
            <w:tcBorders>
              <w:top w:val="nil"/>
              <w:left w:val="nil"/>
              <w:bottom w:val="single" w:sz="4" w:space="0" w:color="auto"/>
              <w:right w:val="single" w:sz="4" w:space="0" w:color="auto"/>
            </w:tcBorders>
            <w:shd w:val="clear" w:color="auto" w:fill="auto"/>
            <w:vAlign w:val="center"/>
            <w:hideMark/>
          </w:tcPr>
          <w:p w14:paraId="0971AE2F"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4C730835"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A368B84" w14:textId="17A1929E" w:rsidR="00AB40DB" w:rsidRPr="00AB40DB" w:rsidRDefault="00155BF2" w:rsidP="00AB40DB">
            <w:pPr>
              <w:jc w:val="center"/>
              <w:rPr>
                <w:sz w:val="20"/>
                <w:szCs w:val="20"/>
              </w:rPr>
            </w:pPr>
            <w:r>
              <w:rPr>
                <w:sz w:val="20"/>
                <w:szCs w:val="20"/>
              </w:rPr>
              <w:t>2</w:t>
            </w:r>
            <w:r w:rsidR="00F67B98">
              <w:rPr>
                <w:sz w:val="20"/>
                <w:szCs w:val="20"/>
              </w:rPr>
              <w:t>5</w:t>
            </w:r>
          </w:p>
        </w:tc>
        <w:tc>
          <w:tcPr>
            <w:tcW w:w="1161" w:type="pct"/>
            <w:tcBorders>
              <w:top w:val="nil"/>
              <w:left w:val="nil"/>
              <w:bottom w:val="single" w:sz="4" w:space="0" w:color="auto"/>
              <w:right w:val="single" w:sz="4" w:space="0" w:color="auto"/>
            </w:tcBorders>
            <w:shd w:val="clear" w:color="auto" w:fill="auto"/>
            <w:vAlign w:val="center"/>
            <w:hideMark/>
          </w:tcPr>
          <w:p w14:paraId="69930EF5" w14:textId="77777777" w:rsidR="00AB40DB" w:rsidRPr="00AB40DB" w:rsidRDefault="00AB40DB" w:rsidP="00AB40DB">
            <w:pPr>
              <w:rPr>
                <w:sz w:val="20"/>
                <w:szCs w:val="20"/>
              </w:rPr>
            </w:pPr>
            <w:r w:rsidRPr="00AB40DB">
              <w:rPr>
                <w:sz w:val="20"/>
                <w:szCs w:val="20"/>
              </w:rPr>
              <w:t>Chống quá tải, giảm bán kính cấp điện, giảm tổn thất điện năng, cải thiện chất lượng điện áp lưới điện hạ áp khu vực TP Việt Trì, TX Phú Thọ, huyện Lâm Thao, Phù Ninh năm 2023</w:t>
            </w:r>
          </w:p>
        </w:tc>
        <w:tc>
          <w:tcPr>
            <w:tcW w:w="353" w:type="pct"/>
            <w:tcBorders>
              <w:top w:val="nil"/>
              <w:left w:val="nil"/>
              <w:bottom w:val="single" w:sz="4" w:space="0" w:color="auto"/>
              <w:right w:val="single" w:sz="4" w:space="0" w:color="auto"/>
            </w:tcBorders>
            <w:shd w:val="clear" w:color="auto" w:fill="auto"/>
            <w:vAlign w:val="center"/>
            <w:hideMark/>
          </w:tcPr>
          <w:p w14:paraId="49B1BC32"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428DB948" w14:textId="77777777" w:rsidR="00AB40DB" w:rsidRPr="00AB40DB" w:rsidRDefault="00AB40DB" w:rsidP="00AB40DB">
            <w:pPr>
              <w:jc w:val="center"/>
              <w:rPr>
                <w:sz w:val="20"/>
                <w:szCs w:val="20"/>
              </w:rPr>
            </w:pPr>
            <w:r w:rsidRPr="00AB40DB">
              <w:rPr>
                <w:sz w:val="20"/>
                <w:szCs w:val="20"/>
              </w:rPr>
              <w:t>0,27</w:t>
            </w:r>
          </w:p>
        </w:tc>
        <w:tc>
          <w:tcPr>
            <w:tcW w:w="449" w:type="pct"/>
            <w:tcBorders>
              <w:top w:val="nil"/>
              <w:left w:val="nil"/>
              <w:bottom w:val="single" w:sz="4" w:space="0" w:color="auto"/>
              <w:right w:val="single" w:sz="4" w:space="0" w:color="auto"/>
            </w:tcBorders>
            <w:shd w:val="clear" w:color="auto" w:fill="auto"/>
            <w:vAlign w:val="center"/>
            <w:hideMark/>
          </w:tcPr>
          <w:p w14:paraId="5209E74E" w14:textId="77777777" w:rsidR="00AB40DB" w:rsidRPr="00AB40DB" w:rsidRDefault="00AB40DB" w:rsidP="00AB40DB">
            <w:pPr>
              <w:jc w:val="center"/>
              <w:rPr>
                <w:sz w:val="20"/>
                <w:szCs w:val="20"/>
              </w:rPr>
            </w:pPr>
            <w:r w:rsidRPr="00AB40DB">
              <w:rPr>
                <w:sz w:val="20"/>
                <w:szCs w:val="20"/>
              </w:rPr>
              <w:t>Xã Hạ Giáp, Phú Nham, Phú Lộc, TT Phong Châu, Phù Ninh, Trạm Thản</w:t>
            </w:r>
          </w:p>
        </w:tc>
        <w:tc>
          <w:tcPr>
            <w:tcW w:w="548" w:type="pct"/>
            <w:tcBorders>
              <w:top w:val="nil"/>
              <w:left w:val="nil"/>
              <w:bottom w:val="single" w:sz="4" w:space="0" w:color="auto"/>
              <w:right w:val="single" w:sz="4" w:space="0" w:color="auto"/>
            </w:tcBorders>
            <w:shd w:val="clear" w:color="auto" w:fill="auto"/>
            <w:vAlign w:val="center"/>
            <w:hideMark/>
          </w:tcPr>
          <w:p w14:paraId="60FB879B" w14:textId="77777777" w:rsidR="00AB40DB" w:rsidRPr="00AB40DB" w:rsidRDefault="00AB40DB"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2C8E3135" w14:textId="77777777" w:rsidR="00AB40DB" w:rsidRPr="00AB40DB" w:rsidRDefault="00AB40DB" w:rsidP="00AB40DB">
            <w:pPr>
              <w:jc w:val="center"/>
              <w:rPr>
                <w:sz w:val="20"/>
                <w:szCs w:val="20"/>
              </w:rPr>
            </w:pPr>
            <w:r w:rsidRPr="00AB40DB">
              <w:rPr>
                <w:sz w:val="20"/>
                <w:szCs w:val="20"/>
              </w:rPr>
              <w:t>NQ 16/2022/ NQ-HĐND</w:t>
            </w:r>
          </w:p>
        </w:tc>
        <w:tc>
          <w:tcPr>
            <w:tcW w:w="591" w:type="pct"/>
            <w:tcBorders>
              <w:top w:val="nil"/>
              <w:left w:val="nil"/>
              <w:bottom w:val="single" w:sz="4" w:space="0" w:color="auto"/>
              <w:right w:val="single" w:sz="4" w:space="0" w:color="auto"/>
            </w:tcBorders>
            <w:shd w:val="clear" w:color="auto" w:fill="auto"/>
            <w:vAlign w:val="center"/>
            <w:hideMark/>
          </w:tcPr>
          <w:p w14:paraId="6602874F" w14:textId="77777777" w:rsidR="00AB40DB" w:rsidRPr="00AB40DB" w:rsidRDefault="00AB40DB" w:rsidP="00AB40DB">
            <w:pPr>
              <w:jc w:val="center"/>
              <w:rPr>
                <w:sz w:val="20"/>
                <w:szCs w:val="20"/>
              </w:rPr>
            </w:pPr>
            <w:r w:rsidRPr="00AB40DB">
              <w:rPr>
                <w:sz w:val="20"/>
                <w:szCs w:val="20"/>
              </w:rPr>
              <w:t>Đã thực hiện, chưa CMĐ</w:t>
            </w:r>
          </w:p>
        </w:tc>
        <w:tc>
          <w:tcPr>
            <w:tcW w:w="446" w:type="pct"/>
            <w:tcBorders>
              <w:top w:val="nil"/>
              <w:left w:val="nil"/>
              <w:bottom w:val="single" w:sz="4" w:space="0" w:color="auto"/>
              <w:right w:val="single" w:sz="4" w:space="0" w:color="auto"/>
            </w:tcBorders>
            <w:shd w:val="clear" w:color="auto" w:fill="auto"/>
            <w:vAlign w:val="center"/>
            <w:hideMark/>
          </w:tcPr>
          <w:p w14:paraId="0A0DBF5D"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44E5EC8E"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40EC6A5" w14:textId="214550D1" w:rsidR="00AB40DB" w:rsidRPr="00AB40DB" w:rsidRDefault="00155BF2" w:rsidP="00AB40DB">
            <w:pPr>
              <w:jc w:val="center"/>
              <w:rPr>
                <w:sz w:val="20"/>
                <w:szCs w:val="20"/>
              </w:rPr>
            </w:pPr>
            <w:r>
              <w:rPr>
                <w:sz w:val="20"/>
                <w:szCs w:val="20"/>
              </w:rPr>
              <w:t>2</w:t>
            </w:r>
            <w:r w:rsidR="00F67B98">
              <w:rPr>
                <w:sz w:val="20"/>
                <w:szCs w:val="20"/>
              </w:rPr>
              <w:t>6</w:t>
            </w:r>
          </w:p>
        </w:tc>
        <w:tc>
          <w:tcPr>
            <w:tcW w:w="1161" w:type="pct"/>
            <w:tcBorders>
              <w:top w:val="nil"/>
              <w:left w:val="nil"/>
              <w:bottom w:val="single" w:sz="4" w:space="0" w:color="auto"/>
              <w:right w:val="single" w:sz="4" w:space="0" w:color="auto"/>
            </w:tcBorders>
            <w:shd w:val="clear" w:color="auto" w:fill="auto"/>
            <w:vAlign w:val="center"/>
            <w:hideMark/>
          </w:tcPr>
          <w:p w14:paraId="75E7AFA2" w14:textId="77777777" w:rsidR="00AB40DB" w:rsidRPr="00AB40DB" w:rsidRDefault="00AB40DB" w:rsidP="00AB40DB">
            <w:pPr>
              <w:rPr>
                <w:sz w:val="20"/>
                <w:szCs w:val="20"/>
              </w:rPr>
            </w:pPr>
            <w:r w:rsidRPr="00AB40DB">
              <w:rPr>
                <w:sz w:val="20"/>
                <w:szCs w:val="20"/>
              </w:rPr>
              <w:t>Đường dây và TBA 110KV Phù Ninh 2</w:t>
            </w:r>
          </w:p>
        </w:tc>
        <w:tc>
          <w:tcPr>
            <w:tcW w:w="353" w:type="pct"/>
            <w:tcBorders>
              <w:top w:val="nil"/>
              <w:left w:val="nil"/>
              <w:bottom w:val="single" w:sz="4" w:space="0" w:color="auto"/>
              <w:right w:val="single" w:sz="4" w:space="0" w:color="auto"/>
            </w:tcBorders>
            <w:shd w:val="clear" w:color="auto" w:fill="auto"/>
            <w:vAlign w:val="center"/>
            <w:hideMark/>
          </w:tcPr>
          <w:p w14:paraId="5449D841"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2FFA1FF0" w14:textId="77777777" w:rsidR="00AB40DB" w:rsidRPr="00AB40DB" w:rsidRDefault="00AB40DB" w:rsidP="00AB40DB">
            <w:pPr>
              <w:jc w:val="center"/>
              <w:rPr>
                <w:sz w:val="20"/>
                <w:szCs w:val="20"/>
              </w:rPr>
            </w:pPr>
            <w:r w:rsidRPr="00AB40DB">
              <w:rPr>
                <w:sz w:val="20"/>
                <w:szCs w:val="20"/>
              </w:rPr>
              <w:t>0,99</w:t>
            </w:r>
          </w:p>
        </w:tc>
        <w:tc>
          <w:tcPr>
            <w:tcW w:w="449" w:type="pct"/>
            <w:tcBorders>
              <w:top w:val="nil"/>
              <w:left w:val="nil"/>
              <w:bottom w:val="single" w:sz="4" w:space="0" w:color="auto"/>
              <w:right w:val="single" w:sz="4" w:space="0" w:color="auto"/>
            </w:tcBorders>
            <w:shd w:val="clear" w:color="auto" w:fill="auto"/>
            <w:vAlign w:val="center"/>
            <w:hideMark/>
          </w:tcPr>
          <w:p w14:paraId="29A80A5D" w14:textId="77777777" w:rsidR="00AB40DB" w:rsidRPr="00AB40DB" w:rsidRDefault="00AB40DB" w:rsidP="00AB40DB">
            <w:pPr>
              <w:jc w:val="center"/>
              <w:rPr>
                <w:sz w:val="20"/>
                <w:szCs w:val="20"/>
              </w:rPr>
            </w:pPr>
            <w:r w:rsidRPr="00AB40DB">
              <w:rPr>
                <w:sz w:val="20"/>
                <w:szCs w:val="20"/>
              </w:rPr>
              <w:t>Xã Trạm Thản; Liên Hoa</w:t>
            </w:r>
          </w:p>
        </w:tc>
        <w:tc>
          <w:tcPr>
            <w:tcW w:w="548" w:type="pct"/>
            <w:tcBorders>
              <w:top w:val="nil"/>
              <w:left w:val="nil"/>
              <w:bottom w:val="single" w:sz="4" w:space="0" w:color="auto"/>
              <w:right w:val="single" w:sz="4" w:space="0" w:color="auto"/>
            </w:tcBorders>
            <w:shd w:val="clear" w:color="auto" w:fill="auto"/>
            <w:vAlign w:val="center"/>
            <w:hideMark/>
          </w:tcPr>
          <w:p w14:paraId="2EA252E6" w14:textId="77777777" w:rsidR="00AB40DB" w:rsidRPr="00AB40DB" w:rsidRDefault="00AB40DB" w:rsidP="00AB40DB">
            <w:pPr>
              <w:jc w:val="center"/>
              <w:rPr>
                <w:sz w:val="20"/>
                <w:szCs w:val="20"/>
              </w:rPr>
            </w:pPr>
            <w:r w:rsidRPr="00AB40DB">
              <w:rPr>
                <w:sz w:val="20"/>
                <w:szCs w:val="20"/>
              </w:rPr>
              <w:t>Ban QLDA lưới điện - Tổng công ty điện lực Miền Bắc</w:t>
            </w:r>
          </w:p>
        </w:tc>
        <w:tc>
          <w:tcPr>
            <w:tcW w:w="885" w:type="pct"/>
            <w:tcBorders>
              <w:top w:val="nil"/>
              <w:left w:val="nil"/>
              <w:bottom w:val="single" w:sz="4" w:space="0" w:color="auto"/>
              <w:right w:val="single" w:sz="4" w:space="0" w:color="auto"/>
            </w:tcBorders>
            <w:shd w:val="clear" w:color="auto" w:fill="auto"/>
            <w:vAlign w:val="center"/>
            <w:hideMark/>
          </w:tcPr>
          <w:p w14:paraId="2453157A" w14:textId="77777777" w:rsidR="00AB40DB" w:rsidRPr="00AB40DB" w:rsidRDefault="00AB40DB" w:rsidP="00AB40DB">
            <w:pPr>
              <w:jc w:val="center"/>
              <w:rPr>
                <w:sz w:val="20"/>
                <w:szCs w:val="20"/>
              </w:rPr>
            </w:pPr>
            <w:r w:rsidRPr="00AB40DB">
              <w:rPr>
                <w:sz w:val="20"/>
                <w:szCs w:val="20"/>
              </w:rPr>
              <w:t>NQ 16/2022/ NQ-HĐND</w:t>
            </w:r>
          </w:p>
        </w:tc>
        <w:tc>
          <w:tcPr>
            <w:tcW w:w="591" w:type="pct"/>
            <w:tcBorders>
              <w:top w:val="nil"/>
              <w:left w:val="nil"/>
              <w:bottom w:val="single" w:sz="4" w:space="0" w:color="auto"/>
              <w:right w:val="single" w:sz="4" w:space="0" w:color="auto"/>
            </w:tcBorders>
            <w:shd w:val="clear" w:color="auto" w:fill="auto"/>
            <w:vAlign w:val="center"/>
            <w:hideMark/>
          </w:tcPr>
          <w:p w14:paraId="226BAD95" w14:textId="0EECB0F4" w:rsidR="00AB40DB" w:rsidRPr="00AB40DB" w:rsidRDefault="00AB40DB"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17EEF2D1"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1E204DC2" w14:textId="77777777" w:rsidTr="00F67B98">
        <w:trPr>
          <w:trHeight w:val="1108"/>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3B0D901" w14:textId="02B7CF87" w:rsidR="00AB40DB" w:rsidRPr="00AB40DB" w:rsidRDefault="00155BF2" w:rsidP="00AB40DB">
            <w:pPr>
              <w:jc w:val="center"/>
              <w:rPr>
                <w:sz w:val="20"/>
                <w:szCs w:val="20"/>
              </w:rPr>
            </w:pPr>
            <w:r>
              <w:rPr>
                <w:sz w:val="20"/>
                <w:szCs w:val="20"/>
              </w:rPr>
              <w:t>2</w:t>
            </w:r>
            <w:r w:rsidR="00F67B98">
              <w:rPr>
                <w:sz w:val="20"/>
                <w:szCs w:val="20"/>
              </w:rPr>
              <w:t>7</w:t>
            </w:r>
          </w:p>
        </w:tc>
        <w:tc>
          <w:tcPr>
            <w:tcW w:w="1161" w:type="pct"/>
            <w:tcBorders>
              <w:top w:val="nil"/>
              <w:left w:val="nil"/>
              <w:bottom w:val="single" w:sz="4" w:space="0" w:color="auto"/>
              <w:right w:val="single" w:sz="4" w:space="0" w:color="auto"/>
            </w:tcBorders>
            <w:shd w:val="clear" w:color="auto" w:fill="auto"/>
            <w:vAlign w:val="center"/>
            <w:hideMark/>
          </w:tcPr>
          <w:p w14:paraId="7281D7E6" w14:textId="77777777" w:rsidR="00AB40DB" w:rsidRPr="00AB40DB" w:rsidRDefault="00AB40DB" w:rsidP="00AB40DB">
            <w:pPr>
              <w:rPr>
                <w:sz w:val="20"/>
                <w:szCs w:val="20"/>
              </w:rPr>
            </w:pPr>
            <w:r w:rsidRPr="00AB40DB">
              <w:rPr>
                <w:sz w:val="20"/>
                <w:szCs w:val="20"/>
              </w:rPr>
              <w:t>Nâng cao năng lực truyền tải mạch vòng 22KV giữa lộ 471 trạm 110KV Phú Thọ và lộ 472 trạm 110KV Phù Ninh, tỉnh Phú Thọ</w:t>
            </w:r>
          </w:p>
        </w:tc>
        <w:tc>
          <w:tcPr>
            <w:tcW w:w="353" w:type="pct"/>
            <w:tcBorders>
              <w:top w:val="nil"/>
              <w:left w:val="nil"/>
              <w:bottom w:val="single" w:sz="4" w:space="0" w:color="auto"/>
              <w:right w:val="single" w:sz="4" w:space="0" w:color="auto"/>
            </w:tcBorders>
            <w:shd w:val="clear" w:color="auto" w:fill="auto"/>
            <w:vAlign w:val="center"/>
            <w:hideMark/>
          </w:tcPr>
          <w:p w14:paraId="7A4478E7"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2FDF3AC4" w14:textId="77777777" w:rsidR="00AB40DB" w:rsidRPr="00AB40DB" w:rsidRDefault="00AB40DB" w:rsidP="00AB40DB">
            <w:pPr>
              <w:jc w:val="center"/>
              <w:rPr>
                <w:sz w:val="20"/>
                <w:szCs w:val="20"/>
              </w:rPr>
            </w:pPr>
            <w:r w:rsidRPr="00AB40DB">
              <w:rPr>
                <w:sz w:val="20"/>
                <w:szCs w:val="20"/>
              </w:rPr>
              <w:t>0,09</w:t>
            </w:r>
          </w:p>
        </w:tc>
        <w:tc>
          <w:tcPr>
            <w:tcW w:w="449" w:type="pct"/>
            <w:tcBorders>
              <w:top w:val="nil"/>
              <w:left w:val="nil"/>
              <w:bottom w:val="single" w:sz="4" w:space="0" w:color="auto"/>
              <w:right w:val="single" w:sz="4" w:space="0" w:color="auto"/>
            </w:tcBorders>
            <w:shd w:val="clear" w:color="auto" w:fill="auto"/>
            <w:vAlign w:val="center"/>
            <w:hideMark/>
          </w:tcPr>
          <w:p w14:paraId="21DE4CFE" w14:textId="77777777" w:rsidR="00AB40DB" w:rsidRPr="00AB40DB" w:rsidRDefault="00AB40DB" w:rsidP="00AB40DB">
            <w:pPr>
              <w:jc w:val="center"/>
              <w:rPr>
                <w:sz w:val="20"/>
                <w:szCs w:val="20"/>
              </w:rPr>
            </w:pPr>
            <w:r w:rsidRPr="00AB40DB">
              <w:rPr>
                <w:sz w:val="20"/>
                <w:szCs w:val="20"/>
              </w:rPr>
              <w:t>Xã Tiên Phú, xã Trung Giáp</w:t>
            </w:r>
          </w:p>
        </w:tc>
        <w:tc>
          <w:tcPr>
            <w:tcW w:w="548" w:type="pct"/>
            <w:tcBorders>
              <w:top w:val="nil"/>
              <w:left w:val="nil"/>
              <w:bottom w:val="single" w:sz="4" w:space="0" w:color="auto"/>
              <w:right w:val="single" w:sz="4" w:space="0" w:color="auto"/>
            </w:tcBorders>
            <w:shd w:val="clear" w:color="auto" w:fill="auto"/>
            <w:vAlign w:val="center"/>
            <w:hideMark/>
          </w:tcPr>
          <w:p w14:paraId="683C734E" w14:textId="77777777" w:rsidR="00AB40DB" w:rsidRPr="00AB40DB" w:rsidRDefault="00AB40DB"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722058AA" w14:textId="77777777" w:rsidR="00AB40DB" w:rsidRPr="00AB40DB" w:rsidRDefault="00AB40DB" w:rsidP="00AB40DB">
            <w:pPr>
              <w:jc w:val="center"/>
              <w:rPr>
                <w:sz w:val="20"/>
                <w:szCs w:val="20"/>
              </w:rPr>
            </w:pPr>
            <w:r w:rsidRPr="00AB40DB">
              <w:rPr>
                <w:sz w:val="20"/>
                <w:szCs w:val="20"/>
              </w:rPr>
              <w:t>Nghị quyết số 08/2023/NQ-HĐND ngày 14/7/2023 của HĐND tỉnh Phú Thọ</w:t>
            </w:r>
          </w:p>
        </w:tc>
        <w:tc>
          <w:tcPr>
            <w:tcW w:w="591" w:type="pct"/>
            <w:tcBorders>
              <w:top w:val="nil"/>
              <w:left w:val="nil"/>
              <w:bottom w:val="single" w:sz="4" w:space="0" w:color="auto"/>
              <w:right w:val="single" w:sz="4" w:space="0" w:color="auto"/>
            </w:tcBorders>
            <w:shd w:val="clear" w:color="auto" w:fill="auto"/>
            <w:vAlign w:val="center"/>
            <w:hideMark/>
          </w:tcPr>
          <w:p w14:paraId="5DF67016"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5236DF45"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35572A01"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853D056" w14:textId="207E7DC5" w:rsidR="00AB40DB" w:rsidRPr="00AB40DB" w:rsidRDefault="00155BF2" w:rsidP="00AB40DB">
            <w:pPr>
              <w:jc w:val="center"/>
              <w:rPr>
                <w:sz w:val="20"/>
                <w:szCs w:val="20"/>
              </w:rPr>
            </w:pPr>
            <w:r>
              <w:rPr>
                <w:sz w:val="20"/>
                <w:szCs w:val="20"/>
              </w:rPr>
              <w:t>2</w:t>
            </w:r>
            <w:r w:rsidR="00F67B98">
              <w:rPr>
                <w:sz w:val="20"/>
                <w:szCs w:val="20"/>
              </w:rPr>
              <w:t>8</w:t>
            </w:r>
          </w:p>
        </w:tc>
        <w:tc>
          <w:tcPr>
            <w:tcW w:w="1161" w:type="pct"/>
            <w:tcBorders>
              <w:top w:val="nil"/>
              <w:left w:val="nil"/>
              <w:bottom w:val="single" w:sz="4" w:space="0" w:color="auto"/>
              <w:right w:val="single" w:sz="4" w:space="0" w:color="auto"/>
            </w:tcBorders>
            <w:shd w:val="clear" w:color="auto" w:fill="auto"/>
            <w:vAlign w:val="center"/>
            <w:hideMark/>
          </w:tcPr>
          <w:p w14:paraId="226C4A50" w14:textId="77777777" w:rsidR="00AB40DB" w:rsidRPr="00AB40DB" w:rsidRDefault="00AB40DB" w:rsidP="00AB40DB">
            <w:pPr>
              <w:rPr>
                <w:sz w:val="20"/>
                <w:szCs w:val="20"/>
              </w:rPr>
            </w:pPr>
            <w:r w:rsidRPr="00AB40DB">
              <w:rPr>
                <w:sz w:val="20"/>
                <w:szCs w:val="20"/>
              </w:rPr>
              <w:t>Chống quá tải lưới điện phân phối huyện Phù Ninh (năm 2019)</w:t>
            </w:r>
          </w:p>
        </w:tc>
        <w:tc>
          <w:tcPr>
            <w:tcW w:w="353" w:type="pct"/>
            <w:tcBorders>
              <w:top w:val="nil"/>
              <w:left w:val="nil"/>
              <w:bottom w:val="single" w:sz="4" w:space="0" w:color="auto"/>
              <w:right w:val="single" w:sz="4" w:space="0" w:color="auto"/>
            </w:tcBorders>
            <w:shd w:val="clear" w:color="auto" w:fill="auto"/>
            <w:vAlign w:val="center"/>
            <w:hideMark/>
          </w:tcPr>
          <w:p w14:paraId="2F6B9516"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4D434568" w14:textId="77777777" w:rsidR="00AB40DB" w:rsidRPr="00AB40DB" w:rsidRDefault="00AB40DB" w:rsidP="00AB40DB">
            <w:pPr>
              <w:jc w:val="center"/>
              <w:rPr>
                <w:sz w:val="20"/>
                <w:szCs w:val="20"/>
              </w:rPr>
            </w:pPr>
            <w:r w:rsidRPr="00AB40DB">
              <w:rPr>
                <w:sz w:val="20"/>
                <w:szCs w:val="20"/>
              </w:rPr>
              <w:t>0,29</w:t>
            </w:r>
          </w:p>
        </w:tc>
        <w:tc>
          <w:tcPr>
            <w:tcW w:w="449" w:type="pct"/>
            <w:tcBorders>
              <w:top w:val="nil"/>
              <w:left w:val="nil"/>
              <w:bottom w:val="single" w:sz="4" w:space="0" w:color="auto"/>
              <w:right w:val="single" w:sz="4" w:space="0" w:color="auto"/>
            </w:tcBorders>
            <w:shd w:val="clear" w:color="auto" w:fill="auto"/>
            <w:vAlign w:val="center"/>
            <w:hideMark/>
          </w:tcPr>
          <w:p w14:paraId="28CA8D82" w14:textId="77777777" w:rsidR="00AB40DB" w:rsidRPr="00AB40DB" w:rsidRDefault="00AB40DB" w:rsidP="00AB40DB">
            <w:pPr>
              <w:jc w:val="center"/>
              <w:rPr>
                <w:sz w:val="20"/>
                <w:szCs w:val="20"/>
              </w:rPr>
            </w:pPr>
            <w:r w:rsidRPr="00AB40DB">
              <w:rPr>
                <w:sz w:val="20"/>
                <w:szCs w:val="20"/>
              </w:rPr>
              <w:t>TT Phong Châu, xã Liên Hoa, Trị Quận, Trạm Thản, Tiên Phú</w:t>
            </w:r>
          </w:p>
        </w:tc>
        <w:tc>
          <w:tcPr>
            <w:tcW w:w="548" w:type="pct"/>
            <w:tcBorders>
              <w:top w:val="nil"/>
              <w:left w:val="nil"/>
              <w:bottom w:val="single" w:sz="4" w:space="0" w:color="auto"/>
              <w:right w:val="single" w:sz="4" w:space="0" w:color="auto"/>
            </w:tcBorders>
            <w:shd w:val="clear" w:color="auto" w:fill="auto"/>
            <w:vAlign w:val="center"/>
            <w:hideMark/>
          </w:tcPr>
          <w:p w14:paraId="7DA38F30" w14:textId="77777777" w:rsidR="00AB40DB" w:rsidRPr="00AB40DB" w:rsidRDefault="00AB40DB"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06B911E9" w14:textId="77777777" w:rsidR="00AB40DB" w:rsidRPr="00AB40DB" w:rsidRDefault="00AB40DB" w:rsidP="00AB40DB">
            <w:pPr>
              <w:jc w:val="center"/>
              <w:rPr>
                <w:sz w:val="20"/>
                <w:szCs w:val="20"/>
              </w:rPr>
            </w:pPr>
            <w:r w:rsidRPr="00AB40DB">
              <w:rPr>
                <w:sz w:val="20"/>
                <w:szCs w:val="20"/>
              </w:rPr>
              <w:t>Nghị quyết số 08/2023/NQ-HĐND ngày 14/7/2023 của HĐND tỉnh Phú Thọ</w:t>
            </w:r>
          </w:p>
        </w:tc>
        <w:tc>
          <w:tcPr>
            <w:tcW w:w="591" w:type="pct"/>
            <w:tcBorders>
              <w:top w:val="nil"/>
              <w:left w:val="nil"/>
              <w:bottom w:val="single" w:sz="4" w:space="0" w:color="auto"/>
              <w:right w:val="single" w:sz="4" w:space="0" w:color="auto"/>
            </w:tcBorders>
            <w:shd w:val="clear" w:color="auto" w:fill="auto"/>
            <w:vAlign w:val="center"/>
            <w:hideMark/>
          </w:tcPr>
          <w:p w14:paraId="04F0D9A9"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26DADCD9"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662305C8"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BF3328A" w14:textId="67CA6247" w:rsidR="00AB40DB" w:rsidRPr="00AB40DB" w:rsidRDefault="00155BF2" w:rsidP="00AB40DB">
            <w:pPr>
              <w:jc w:val="center"/>
              <w:rPr>
                <w:sz w:val="20"/>
                <w:szCs w:val="20"/>
              </w:rPr>
            </w:pPr>
            <w:r>
              <w:rPr>
                <w:sz w:val="20"/>
                <w:szCs w:val="20"/>
              </w:rPr>
              <w:lastRenderedPageBreak/>
              <w:t>2</w:t>
            </w:r>
            <w:r w:rsidR="00F67B98">
              <w:rPr>
                <w:sz w:val="20"/>
                <w:szCs w:val="20"/>
              </w:rPr>
              <w:t>9</w:t>
            </w:r>
          </w:p>
        </w:tc>
        <w:tc>
          <w:tcPr>
            <w:tcW w:w="1161" w:type="pct"/>
            <w:tcBorders>
              <w:top w:val="nil"/>
              <w:left w:val="nil"/>
              <w:bottom w:val="single" w:sz="4" w:space="0" w:color="auto"/>
              <w:right w:val="single" w:sz="4" w:space="0" w:color="auto"/>
            </w:tcBorders>
            <w:shd w:val="clear" w:color="auto" w:fill="auto"/>
            <w:vAlign w:val="center"/>
            <w:hideMark/>
          </w:tcPr>
          <w:p w14:paraId="6BE6D197" w14:textId="77777777" w:rsidR="00AB40DB" w:rsidRPr="00AB40DB" w:rsidRDefault="00AB40DB" w:rsidP="00AB40DB">
            <w:pPr>
              <w:rPr>
                <w:sz w:val="20"/>
                <w:szCs w:val="20"/>
              </w:rPr>
            </w:pPr>
            <w:r w:rsidRPr="00AB40DB">
              <w:rPr>
                <w:sz w:val="20"/>
                <w:szCs w:val="20"/>
              </w:rPr>
              <w:t>Chống quá tải, giảm bán kính cấp điện, giảm tổn thất điện năng, cải thiện chất lượng điện áp lưới điện khu vực huyện Phù Ninh năm 2024</w:t>
            </w:r>
          </w:p>
        </w:tc>
        <w:tc>
          <w:tcPr>
            <w:tcW w:w="353" w:type="pct"/>
            <w:tcBorders>
              <w:top w:val="nil"/>
              <w:left w:val="nil"/>
              <w:bottom w:val="single" w:sz="4" w:space="0" w:color="auto"/>
              <w:right w:val="single" w:sz="4" w:space="0" w:color="auto"/>
            </w:tcBorders>
            <w:shd w:val="clear" w:color="auto" w:fill="auto"/>
            <w:vAlign w:val="center"/>
            <w:hideMark/>
          </w:tcPr>
          <w:p w14:paraId="110378A2"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4D378C2F" w14:textId="77777777" w:rsidR="00AB40DB" w:rsidRPr="00AB40DB" w:rsidRDefault="00AB40DB" w:rsidP="00AB40DB">
            <w:pPr>
              <w:jc w:val="center"/>
              <w:rPr>
                <w:sz w:val="20"/>
                <w:szCs w:val="20"/>
              </w:rPr>
            </w:pPr>
            <w:r w:rsidRPr="00AB40DB">
              <w:rPr>
                <w:sz w:val="20"/>
                <w:szCs w:val="20"/>
              </w:rPr>
              <w:t>0,14</w:t>
            </w:r>
          </w:p>
        </w:tc>
        <w:tc>
          <w:tcPr>
            <w:tcW w:w="449" w:type="pct"/>
            <w:tcBorders>
              <w:top w:val="nil"/>
              <w:left w:val="nil"/>
              <w:bottom w:val="single" w:sz="4" w:space="0" w:color="auto"/>
              <w:right w:val="single" w:sz="4" w:space="0" w:color="auto"/>
            </w:tcBorders>
            <w:shd w:val="clear" w:color="auto" w:fill="auto"/>
            <w:vAlign w:val="center"/>
            <w:hideMark/>
          </w:tcPr>
          <w:p w14:paraId="6709BCCA" w14:textId="77777777" w:rsidR="00AB40DB" w:rsidRPr="00AB40DB" w:rsidRDefault="00AB40DB" w:rsidP="00AB40DB">
            <w:pPr>
              <w:jc w:val="center"/>
              <w:rPr>
                <w:sz w:val="20"/>
                <w:szCs w:val="20"/>
              </w:rPr>
            </w:pPr>
            <w:r w:rsidRPr="00AB40DB">
              <w:rPr>
                <w:sz w:val="20"/>
                <w:szCs w:val="20"/>
              </w:rPr>
              <w:t>Xã Phù Ninh, Hạ Giáp, Bảo Thanh</w:t>
            </w:r>
          </w:p>
        </w:tc>
        <w:tc>
          <w:tcPr>
            <w:tcW w:w="548" w:type="pct"/>
            <w:tcBorders>
              <w:top w:val="nil"/>
              <w:left w:val="nil"/>
              <w:bottom w:val="single" w:sz="4" w:space="0" w:color="auto"/>
              <w:right w:val="single" w:sz="4" w:space="0" w:color="auto"/>
            </w:tcBorders>
            <w:shd w:val="clear" w:color="auto" w:fill="auto"/>
            <w:vAlign w:val="center"/>
            <w:hideMark/>
          </w:tcPr>
          <w:p w14:paraId="7B9C89CA" w14:textId="77777777" w:rsidR="00AB40DB" w:rsidRPr="00AB40DB" w:rsidRDefault="00AB40DB"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3F5F069D" w14:textId="77777777" w:rsidR="00AB40DB" w:rsidRPr="00AB40DB" w:rsidRDefault="00AB40DB" w:rsidP="00AB40DB">
            <w:pPr>
              <w:jc w:val="center"/>
              <w:rPr>
                <w:sz w:val="20"/>
                <w:szCs w:val="20"/>
              </w:rPr>
            </w:pPr>
            <w:r w:rsidRPr="00AB40DB">
              <w:rPr>
                <w:sz w:val="20"/>
                <w:szCs w:val="20"/>
              </w:rPr>
              <w:t>Nghị quyết số 08/2023/NQ-HĐND ngày 14/7/2023 của HĐND tỉnh Phú Thọ</w:t>
            </w:r>
          </w:p>
        </w:tc>
        <w:tc>
          <w:tcPr>
            <w:tcW w:w="591" w:type="pct"/>
            <w:tcBorders>
              <w:top w:val="nil"/>
              <w:left w:val="nil"/>
              <w:bottom w:val="single" w:sz="4" w:space="0" w:color="auto"/>
              <w:right w:val="single" w:sz="4" w:space="0" w:color="auto"/>
            </w:tcBorders>
            <w:shd w:val="clear" w:color="auto" w:fill="auto"/>
            <w:vAlign w:val="center"/>
            <w:hideMark/>
          </w:tcPr>
          <w:p w14:paraId="3B8D9505"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419AAE71"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62C71EC9" w14:textId="77777777" w:rsidTr="00AB40DB">
        <w:trPr>
          <w:trHeight w:val="1111"/>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8A1B69A" w14:textId="7D4A2396" w:rsidR="00AB40DB" w:rsidRPr="00AB40DB" w:rsidRDefault="00F67B98" w:rsidP="00AB40DB">
            <w:pPr>
              <w:jc w:val="center"/>
              <w:rPr>
                <w:sz w:val="20"/>
                <w:szCs w:val="20"/>
              </w:rPr>
            </w:pPr>
            <w:r>
              <w:rPr>
                <w:sz w:val="20"/>
                <w:szCs w:val="20"/>
              </w:rPr>
              <w:t>30</w:t>
            </w:r>
          </w:p>
        </w:tc>
        <w:tc>
          <w:tcPr>
            <w:tcW w:w="1161" w:type="pct"/>
            <w:tcBorders>
              <w:top w:val="nil"/>
              <w:left w:val="nil"/>
              <w:bottom w:val="single" w:sz="4" w:space="0" w:color="auto"/>
              <w:right w:val="single" w:sz="4" w:space="0" w:color="auto"/>
            </w:tcBorders>
            <w:shd w:val="clear" w:color="auto" w:fill="auto"/>
            <w:vAlign w:val="center"/>
            <w:hideMark/>
          </w:tcPr>
          <w:p w14:paraId="1EE70FD5" w14:textId="77777777" w:rsidR="00AB40DB" w:rsidRPr="00AB40DB" w:rsidRDefault="00AB40DB" w:rsidP="00AB40DB">
            <w:pPr>
              <w:rPr>
                <w:sz w:val="20"/>
                <w:szCs w:val="20"/>
              </w:rPr>
            </w:pPr>
            <w:r w:rsidRPr="00AB40DB">
              <w:rPr>
                <w:sz w:val="20"/>
                <w:szCs w:val="20"/>
              </w:rPr>
              <w:t>Dự án cải tạo, mở rộng cơ sở điều trị nghiện ma tuý tỉnh Phú Thọ (đường dây 33KV và TBA 180KVA - (10)22/0,4 KV)</w:t>
            </w:r>
          </w:p>
        </w:tc>
        <w:tc>
          <w:tcPr>
            <w:tcW w:w="353" w:type="pct"/>
            <w:tcBorders>
              <w:top w:val="nil"/>
              <w:left w:val="nil"/>
              <w:bottom w:val="single" w:sz="4" w:space="0" w:color="auto"/>
              <w:right w:val="single" w:sz="4" w:space="0" w:color="auto"/>
            </w:tcBorders>
            <w:shd w:val="clear" w:color="auto" w:fill="auto"/>
            <w:vAlign w:val="center"/>
            <w:hideMark/>
          </w:tcPr>
          <w:p w14:paraId="215728B6"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27C188CA" w14:textId="77777777" w:rsidR="00AB40DB" w:rsidRPr="00AB40DB" w:rsidRDefault="00AB40DB" w:rsidP="00AB40DB">
            <w:pPr>
              <w:jc w:val="center"/>
              <w:rPr>
                <w:sz w:val="20"/>
                <w:szCs w:val="20"/>
              </w:rPr>
            </w:pPr>
            <w:r w:rsidRPr="00AB40DB">
              <w:rPr>
                <w:sz w:val="20"/>
                <w:szCs w:val="20"/>
              </w:rPr>
              <w:t>0,013</w:t>
            </w:r>
          </w:p>
        </w:tc>
        <w:tc>
          <w:tcPr>
            <w:tcW w:w="449" w:type="pct"/>
            <w:tcBorders>
              <w:top w:val="nil"/>
              <w:left w:val="nil"/>
              <w:bottom w:val="single" w:sz="4" w:space="0" w:color="auto"/>
              <w:right w:val="single" w:sz="4" w:space="0" w:color="auto"/>
            </w:tcBorders>
            <w:shd w:val="clear" w:color="auto" w:fill="auto"/>
            <w:vAlign w:val="center"/>
            <w:hideMark/>
          </w:tcPr>
          <w:p w14:paraId="46A9697A" w14:textId="77777777" w:rsidR="00AB40DB" w:rsidRPr="00AB40DB" w:rsidRDefault="00AB40DB" w:rsidP="00AB40DB">
            <w:pPr>
              <w:jc w:val="center"/>
              <w:rPr>
                <w:sz w:val="20"/>
                <w:szCs w:val="20"/>
              </w:rPr>
            </w:pPr>
            <w:r w:rsidRPr="00AB40DB">
              <w:rPr>
                <w:sz w:val="20"/>
                <w:szCs w:val="20"/>
              </w:rPr>
              <w:t>Xã Trị Quận</w:t>
            </w:r>
          </w:p>
        </w:tc>
        <w:tc>
          <w:tcPr>
            <w:tcW w:w="548" w:type="pct"/>
            <w:tcBorders>
              <w:top w:val="nil"/>
              <w:left w:val="nil"/>
              <w:bottom w:val="single" w:sz="4" w:space="0" w:color="auto"/>
              <w:right w:val="single" w:sz="4" w:space="0" w:color="auto"/>
            </w:tcBorders>
            <w:shd w:val="clear" w:color="auto" w:fill="auto"/>
            <w:vAlign w:val="center"/>
            <w:hideMark/>
          </w:tcPr>
          <w:p w14:paraId="6C403AB8" w14:textId="77777777" w:rsidR="00AB40DB" w:rsidRPr="00AB40DB" w:rsidRDefault="00AB40DB"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77199708" w14:textId="77777777" w:rsidR="00AB40DB" w:rsidRPr="00AB40DB" w:rsidRDefault="00AB40DB" w:rsidP="00AB40DB">
            <w:pPr>
              <w:jc w:val="center"/>
              <w:rPr>
                <w:sz w:val="20"/>
                <w:szCs w:val="20"/>
              </w:rPr>
            </w:pPr>
            <w:r w:rsidRPr="00AB40DB">
              <w:rPr>
                <w:sz w:val="20"/>
                <w:szCs w:val="20"/>
              </w:rPr>
              <w:t>Nghị quyết số 08/2023/NQ-HĐND ngày 14/7/2023 của HĐND tỉnh Phú Thọ</w:t>
            </w:r>
          </w:p>
        </w:tc>
        <w:tc>
          <w:tcPr>
            <w:tcW w:w="591" w:type="pct"/>
            <w:tcBorders>
              <w:top w:val="nil"/>
              <w:left w:val="nil"/>
              <w:bottom w:val="single" w:sz="4" w:space="0" w:color="auto"/>
              <w:right w:val="single" w:sz="4" w:space="0" w:color="auto"/>
            </w:tcBorders>
            <w:shd w:val="clear" w:color="auto" w:fill="auto"/>
            <w:vAlign w:val="center"/>
            <w:hideMark/>
          </w:tcPr>
          <w:p w14:paraId="2BC40737" w14:textId="77777777" w:rsidR="00AB40DB" w:rsidRPr="00AB40DB" w:rsidRDefault="00AB40DB" w:rsidP="00AB40DB">
            <w:pPr>
              <w:jc w:val="center"/>
              <w:rPr>
                <w:sz w:val="20"/>
                <w:szCs w:val="20"/>
              </w:rPr>
            </w:pPr>
            <w:r w:rsidRPr="00AB40DB">
              <w:rPr>
                <w:sz w:val="20"/>
                <w:szCs w:val="20"/>
              </w:rPr>
              <w:t>Đã BTGPMB, chưa CMĐ</w:t>
            </w:r>
          </w:p>
        </w:tc>
        <w:tc>
          <w:tcPr>
            <w:tcW w:w="446" w:type="pct"/>
            <w:tcBorders>
              <w:top w:val="nil"/>
              <w:left w:val="nil"/>
              <w:bottom w:val="single" w:sz="4" w:space="0" w:color="auto"/>
              <w:right w:val="single" w:sz="4" w:space="0" w:color="auto"/>
            </w:tcBorders>
            <w:shd w:val="clear" w:color="auto" w:fill="auto"/>
            <w:vAlign w:val="center"/>
            <w:hideMark/>
          </w:tcPr>
          <w:p w14:paraId="1A55A5D2"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3D53ADF7" w14:textId="77777777" w:rsidTr="00F67B98">
        <w:trPr>
          <w:trHeight w:val="104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BF4F963" w14:textId="66D21F07" w:rsidR="00AB40DB" w:rsidRPr="00AB40DB" w:rsidRDefault="00F67B98" w:rsidP="00AB40DB">
            <w:pPr>
              <w:jc w:val="center"/>
              <w:rPr>
                <w:sz w:val="20"/>
                <w:szCs w:val="20"/>
              </w:rPr>
            </w:pPr>
            <w:r>
              <w:rPr>
                <w:sz w:val="20"/>
                <w:szCs w:val="20"/>
              </w:rPr>
              <w:t>31</w:t>
            </w:r>
          </w:p>
        </w:tc>
        <w:tc>
          <w:tcPr>
            <w:tcW w:w="1161" w:type="pct"/>
            <w:tcBorders>
              <w:top w:val="nil"/>
              <w:left w:val="nil"/>
              <w:bottom w:val="single" w:sz="4" w:space="0" w:color="auto"/>
              <w:right w:val="single" w:sz="4" w:space="0" w:color="auto"/>
            </w:tcBorders>
            <w:shd w:val="clear" w:color="auto" w:fill="auto"/>
            <w:vAlign w:val="center"/>
            <w:hideMark/>
          </w:tcPr>
          <w:p w14:paraId="501001D0" w14:textId="77777777" w:rsidR="00AB40DB" w:rsidRPr="00AB40DB" w:rsidRDefault="00AB40DB" w:rsidP="00AB40DB">
            <w:pPr>
              <w:rPr>
                <w:sz w:val="20"/>
                <w:szCs w:val="20"/>
              </w:rPr>
            </w:pPr>
            <w:r w:rsidRPr="00AB40DB">
              <w:rPr>
                <w:sz w:val="20"/>
                <w:szCs w:val="20"/>
              </w:rPr>
              <w:t>Xuất tuyến 22KV lộ 472,474 trạm 110KV Phù Ninh, tỉnh Phú Thọ</w:t>
            </w:r>
          </w:p>
        </w:tc>
        <w:tc>
          <w:tcPr>
            <w:tcW w:w="353" w:type="pct"/>
            <w:tcBorders>
              <w:top w:val="nil"/>
              <w:left w:val="nil"/>
              <w:bottom w:val="single" w:sz="4" w:space="0" w:color="auto"/>
              <w:right w:val="single" w:sz="4" w:space="0" w:color="auto"/>
            </w:tcBorders>
            <w:shd w:val="clear" w:color="auto" w:fill="auto"/>
            <w:vAlign w:val="center"/>
            <w:hideMark/>
          </w:tcPr>
          <w:p w14:paraId="112260E8"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6EEC5DAC" w14:textId="77777777" w:rsidR="00AB40DB" w:rsidRPr="00AB40DB" w:rsidRDefault="00AB40DB" w:rsidP="00AB40DB">
            <w:pPr>
              <w:jc w:val="center"/>
              <w:rPr>
                <w:sz w:val="20"/>
                <w:szCs w:val="20"/>
              </w:rPr>
            </w:pPr>
            <w:r w:rsidRPr="00AB40DB">
              <w:rPr>
                <w:sz w:val="20"/>
                <w:szCs w:val="20"/>
              </w:rPr>
              <w:t>0,06</w:t>
            </w:r>
          </w:p>
        </w:tc>
        <w:tc>
          <w:tcPr>
            <w:tcW w:w="449" w:type="pct"/>
            <w:tcBorders>
              <w:top w:val="nil"/>
              <w:left w:val="nil"/>
              <w:bottom w:val="single" w:sz="4" w:space="0" w:color="auto"/>
              <w:right w:val="single" w:sz="4" w:space="0" w:color="auto"/>
            </w:tcBorders>
            <w:shd w:val="clear" w:color="auto" w:fill="auto"/>
            <w:vAlign w:val="center"/>
            <w:hideMark/>
          </w:tcPr>
          <w:p w14:paraId="7CD294EE" w14:textId="77777777" w:rsidR="00AB40DB" w:rsidRPr="00AB40DB" w:rsidRDefault="00AB40DB" w:rsidP="00AB40DB">
            <w:pPr>
              <w:jc w:val="center"/>
              <w:rPr>
                <w:sz w:val="20"/>
                <w:szCs w:val="20"/>
              </w:rPr>
            </w:pPr>
            <w:r w:rsidRPr="00AB40DB">
              <w:rPr>
                <w:sz w:val="20"/>
                <w:szCs w:val="20"/>
              </w:rPr>
              <w:t xml:space="preserve">Huyện Phù </w:t>
            </w:r>
            <w:r w:rsidRPr="00AB40DB">
              <w:rPr>
                <w:sz w:val="20"/>
                <w:szCs w:val="20"/>
              </w:rPr>
              <w:br/>
              <w:t>Ninh</w:t>
            </w:r>
          </w:p>
        </w:tc>
        <w:tc>
          <w:tcPr>
            <w:tcW w:w="548" w:type="pct"/>
            <w:tcBorders>
              <w:top w:val="nil"/>
              <w:left w:val="nil"/>
              <w:bottom w:val="single" w:sz="4" w:space="0" w:color="auto"/>
              <w:right w:val="single" w:sz="4" w:space="0" w:color="auto"/>
            </w:tcBorders>
            <w:shd w:val="clear" w:color="auto" w:fill="auto"/>
            <w:vAlign w:val="center"/>
            <w:hideMark/>
          </w:tcPr>
          <w:p w14:paraId="35A85BA2" w14:textId="77777777" w:rsidR="00AB40DB" w:rsidRPr="00AB40DB" w:rsidRDefault="00AB40DB"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16D0225B" w14:textId="77777777" w:rsidR="00AB40DB" w:rsidRPr="00AB40DB" w:rsidRDefault="00AB40DB" w:rsidP="00AB40DB">
            <w:pPr>
              <w:jc w:val="center"/>
              <w:rPr>
                <w:sz w:val="20"/>
                <w:szCs w:val="20"/>
              </w:rPr>
            </w:pPr>
            <w:r w:rsidRPr="00AB40DB">
              <w:rPr>
                <w:sz w:val="20"/>
                <w:szCs w:val="20"/>
              </w:rPr>
              <w:t>Nghị quyết số 08/2023/NQ-HĐND ngày 14/7/2023 của HĐND tỉnh Phú Thọ</w:t>
            </w:r>
          </w:p>
        </w:tc>
        <w:tc>
          <w:tcPr>
            <w:tcW w:w="591" w:type="pct"/>
            <w:tcBorders>
              <w:top w:val="nil"/>
              <w:left w:val="nil"/>
              <w:bottom w:val="single" w:sz="4" w:space="0" w:color="auto"/>
              <w:right w:val="single" w:sz="4" w:space="0" w:color="auto"/>
            </w:tcBorders>
            <w:shd w:val="clear" w:color="auto" w:fill="auto"/>
            <w:vAlign w:val="center"/>
            <w:hideMark/>
          </w:tcPr>
          <w:p w14:paraId="49C2C1FE"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4F990B4F"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6161CF1C" w14:textId="77777777" w:rsidTr="00F67B98">
        <w:trPr>
          <w:trHeight w:val="1333"/>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E45B585" w14:textId="7D5458D2" w:rsidR="00AB40DB" w:rsidRPr="00AB40DB" w:rsidRDefault="00AB40DB" w:rsidP="00AB40DB">
            <w:pPr>
              <w:jc w:val="center"/>
              <w:rPr>
                <w:sz w:val="20"/>
                <w:szCs w:val="20"/>
              </w:rPr>
            </w:pPr>
            <w:r w:rsidRPr="00AB40DB">
              <w:rPr>
                <w:sz w:val="20"/>
                <w:szCs w:val="20"/>
              </w:rPr>
              <w:t>3</w:t>
            </w:r>
            <w:r w:rsidR="00F67B98">
              <w:rPr>
                <w:sz w:val="20"/>
                <w:szCs w:val="20"/>
              </w:rPr>
              <w:t>2</w:t>
            </w:r>
          </w:p>
        </w:tc>
        <w:tc>
          <w:tcPr>
            <w:tcW w:w="1161" w:type="pct"/>
            <w:tcBorders>
              <w:top w:val="nil"/>
              <w:left w:val="nil"/>
              <w:bottom w:val="single" w:sz="4" w:space="0" w:color="auto"/>
              <w:right w:val="single" w:sz="4" w:space="0" w:color="auto"/>
            </w:tcBorders>
            <w:shd w:val="clear" w:color="auto" w:fill="auto"/>
            <w:vAlign w:val="center"/>
            <w:hideMark/>
          </w:tcPr>
          <w:p w14:paraId="63519285" w14:textId="77777777" w:rsidR="00AB40DB" w:rsidRPr="00AB40DB" w:rsidRDefault="00AB40DB" w:rsidP="00AB40DB">
            <w:pPr>
              <w:rPr>
                <w:sz w:val="20"/>
                <w:szCs w:val="20"/>
              </w:rPr>
            </w:pPr>
            <w:r w:rsidRPr="00AB40DB">
              <w:rPr>
                <w:sz w:val="20"/>
                <w:szCs w:val="20"/>
              </w:rPr>
              <w:t>Chống quá tải TBA Phú Mỹ 7, An Đạo 7, TBA Phong Châu 1-TT Phong Châu, TBA Trị Quận 2, Liên Hoa1, Liên Hoa 2.</w:t>
            </w:r>
          </w:p>
        </w:tc>
        <w:tc>
          <w:tcPr>
            <w:tcW w:w="353" w:type="pct"/>
            <w:tcBorders>
              <w:top w:val="nil"/>
              <w:left w:val="nil"/>
              <w:bottom w:val="single" w:sz="4" w:space="0" w:color="auto"/>
              <w:right w:val="single" w:sz="4" w:space="0" w:color="auto"/>
            </w:tcBorders>
            <w:shd w:val="clear" w:color="auto" w:fill="auto"/>
            <w:vAlign w:val="center"/>
            <w:hideMark/>
          </w:tcPr>
          <w:p w14:paraId="4B6EE509"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7855799C" w14:textId="77777777" w:rsidR="00AB40DB" w:rsidRPr="00AB40DB" w:rsidRDefault="00AB40DB" w:rsidP="00AB40DB">
            <w:pPr>
              <w:jc w:val="center"/>
              <w:rPr>
                <w:sz w:val="20"/>
                <w:szCs w:val="20"/>
              </w:rPr>
            </w:pPr>
            <w:r w:rsidRPr="00AB40DB">
              <w:rPr>
                <w:sz w:val="20"/>
                <w:szCs w:val="20"/>
              </w:rPr>
              <w:t>0,05</w:t>
            </w:r>
          </w:p>
        </w:tc>
        <w:tc>
          <w:tcPr>
            <w:tcW w:w="449" w:type="pct"/>
            <w:tcBorders>
              <w:top w:val="nil"/>
              <w:left w:val="nil"/>
              <w:bottom w:val="single" w:sz="4" w:space="0" w:color="auto"/>
              <w:right w:val="single" w:sz="4" w:space="0" w:color="auto"/>
            </w:tcBorders>
            <w:shd w:val="clear" w:color="auto" w:fill="auto"/>
            <w:vAlign w:val="center"/>
            <w:hideMark/>
          </w:tcPr>
          <w:p w14:paraId="022752BB" w14:textId="77777777" w:rsidR="00AB40DB" w:rsidRPr="00AB40DB" w:rsidRDefault="00AB40DB" w:rsidP="00AB40DB">
            <w:pPr>
              <w:jc w:val="center"/>
              <w:rPr>
                <w:sz w:val="20"/>
                <w:szCs w:val="20"/>
              </w:rPr>
            </w:pPr>
            <w:r w:rsidRPr="00AB40DB">
              <w:rPr>
                <w:sz w:val="20"/>
                <w:szCs w:val="20"/>
              </w:rPr>
              <w:t>Các xã huyện Phù Ninh</w:t>
            </w:r>
          </w:p>
        </w:tc>
        <w:tc>
          <w:tcPr>
            <w:tcW w:w="548" w:type="pct"/>
            <w:tcBorders>
              <w:top w:val="nil"/>
              <w:left w:val="nil"/>
              <w:bottom w:val="single" w:sz="4" w:space="0" w:color="auto"/>
              <w:right w:val="single" w:sz="4" w:space="0" w:color="auto"/>
            </w:tcBorders>
            <w:shd w:val="clear" w:color="auto" w:fill="auto"/>
            <w:vAlign w:val="center"/>
            <w:hideMark/>
          </w:tcPr>
          <w:p w14:paraId="399D898E" w14:textId="77777777" w:rsidR="00AB40DB" w:rsidRPr="00AB40DB" w:rsidRDefault="00AB40DB"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6BB2DA36" w14:textId="77777777" w:rsidR="00AB40DB" w:rsidRPr="00AB40DB" w:rsidRDefault="00AB40DB" w:rsidP="00AB40DB">
            <w:pPr>
              <w:jc w:val="center"/>
              <w:rPr>
                <w:sz w:val="20"/>
                <w:szCs w:val="20"/>
              </w:rPr>
            </w:pPr>
            <w:r w:rsidRPr="00AB40DB">
              <w:rPr>
                <w:sz w:val="20"/>
                <w:szCs w:val="20"/>
              </w:rPr>
              <w:t>Nghị quyết số 08/2023/NQ-HĐND ngày 14/7/2023 của HĐND tỉnh Phú Thọ</w:t>
            </w:r>
          </w:p>
        </w:tc>
        <w:tc>
          <w:tcPr>
            <w:tcW w:w="591" w:type="pct"/>
            <w:tcBorders>
              <w:top w:val="nil"/>
              <w:left w:val="nil"/>
              <w:bottom w:val="single" w:sz="4" w:space="0" w:color="auto"/>
              <w:right w:val="single" w:sz="4" w:space="0" w:color="auto"/>
            </w:tcBorders>
            <w:shd w:val="clear" w:color="auto" w:fill="auto"/>
            <w:vAlign w:val="center"/>
            <w:hideMark/>
          </w:tcPr>
          <w:p w14:paraId="476A415A"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5259FD93"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5C4E1EE3"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05355CB" w14:textId="673A2FAD" w:rsidR="00AB40DB" w:rsidRPr="00AB40DB" w:rsidRDefault="00155BF2" w:rsidP="00AB40DB">
            <w:pPr>
              <w:jc w:val="center"/>
              <w:rPr>
                <w:sz w:val="20"/>
                <w:szCs w:val="20"/>
              </w:rPr>
            </w:pPr>
            <w:r>
              <w:rPr>
                <w:sz w:val="20"/>
                <w:szCs w:val="20"/>
              </w:rPr>
              <w:t>3</w:t>
            </w:r>
            <w:r w:rsidR="00F67B98">
              <w:rPr>
                <w:sz w:val="20"/>
                <w:szCs w:val="20"/>
              </w:rPr>
              <w:t>3</w:t>
            </w:r>
          </w:p>
        </w:tc>
        <w:tc>
          <w:tcPr>
            <w:tcW w:w="1161" w:type="pct"/>
            <w:tcBorders>
              <w:top w:val="nil"/>
              <w:left w:val="nil"/>
              <w:bottom w:val="single" w:sz="4" w:space="0" w:color="auto"/>
              <w:right w:val="single" w:sz="4" w:space="0" w:color="auto"/>
            </w:tcBorders>
            <w:shd w:val="clear" w:color="auto" w:fill="auto"/>
            <w:vAlign w:val="center"/>
            <w:hideMark/>
          </w:tcPr>
          <w:p w14:paraId="180F0073" w14:textId="77777777" w:rsidR="00AB40DB" w:rsidRPr="00AB40DB" w:rsidRDefault="00AB40DB" w:rsidP="00AB40DB">
            <w:pPr>
              <w:rPr>
                <w:sz w:val="20"/>
                <w:szCs w:val="20"/>
              </w:rPr>
            </w:pPr>
            <w:r w:rsidRPr="00AB40DB">
              <w:rPr>
                <w:sz w:val="20"/>
                <w:szCs w:val="20"/>
              </w:rPr>
              <w:t>Xây dựng đường dây trạm biến áp trên địa bàn huyện Phù Ninh, tỉnh Phú Thọ</w:t>
            </w:r>
          </w:p>
        </w:tc>
        <w:tc>
          <w:tcPr>
            <w:tcW w:w="353" w:type="pct"/>
            <w:tcBorders>
              <w:top w:val="nil"/>
              <w:left w:val="nil"/>
              <w:bottom w:val="single" w:sz="4" w:space="0" w:color="auto"/>
              <w:right w:val="single" w:sz="4" w:space="0" w:color="auto"/>
            </w:tcBorders>
            <w:shd w:val="clear" w:color="auto" w:fill="auto"/>
            <w:vAlign w:val="center"/>
            <w:hideMark/>
          </w:tcPr>
          <w:p w14:paraId="1290FBFF"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5F201AAA" w14:textId="77777777" w:rsidR="00AB40DB" w:rsidRPr="00AB40DB" w:rsidRDefault="00AB40DB" w:rsidP="00AB40DB">
            <w:pPr>
              <w:jc w:val="center"/>
              <w:rPr>
                <w:sz w:val="20"/>
                <w:szCs w:val="20"/>
              </w:rPr>
            </w:pPr>
            <w:r w:rsidRPr="00AB40DB">
              <w:rPr>
                <w:sz w:val="20"/>
                <w:szCs w:val="20"/>
              </w:rPr>
              <w:t>1,46</w:t>
            </w:r>
          </w:p>
        </w:tc>
        <w:tc>
          <w:tcPr>
            <w:tcW w:w="449" w:type="pct"/>
            <w:tcBorders>
              <w:top w:val="nil"/>
              <w:left w:val="nil"/>
              <w:bottom w:val="single" w:sz="4" w:space="0" w:color="auto"/>
              <w:right w:val="single" w:sz="4" w:space="0" w:color="auto"/>
            </w:tcBorders>
            <w:shd w:val="clear" w:color="auto" w:fill="auto"/>
            <w:noWrap/>
            <w:vAlign w:val="center"/>
            <w:hideMark/>
          </w:tcPr>
          <w:p w14:paraId="6DABE485" w14:textId="77777777" w:rsidR="00AB40DB" w:rsidRPr="00AB40DB" w:rsidRDefault="00AB40DB" w:rsidP="00AB40DB">
            <w:pPr>
              <w:jc w:val="center"/>
              <w:rPr>
                <w:sz w:val="20"/>
                <w:szCs w:val="20"/>
              </w:rPr>
            </w:pPr>
            <w:r w:rsidRPr="00AB40DB">
              <w:rPr>
                <w:sz w:val="20"/>
                <w:szCs w:val="20"/>
              </w:rPr>
              <w:t>Các xã, thị trấn</w:t>
            </w:r>
          </w:p>
        </w:tc>
        <w:tc>
          <w:tcPr>
            <w:tcW w:w="548" w:type="pct"/>
            <w:tcBorders>
              <w:top w:val="nil"/>
              <w:left w:val="nil"/>
              <w:bottom w:val="single" w:sz="4" w:space="0" w:color="auto"/>
              <w:right w:val="single" w:sz="4" w:space="0" w:color="auto"/>
            </w:tcBorders>
            <w:shd w:val="clear" w:color="auto" w:fill="auto"/>
            <w:vAlign w:val="center"/>
            <w:hideMark/>
          </w:tcPr>
          <w:p w14:paraId="766AC2E4" w14:textId="77777777" w:rsidR="00AB40DB" w:rsidRPr="00AB40DB" w:rsidRDefault="00AB40DB"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78C39957" w14:textId="77777777" w:rsidR="00AB40DB" w:rsidRPr="00AB40DB" w:rsidRDefault="00AB40DB" w:rsidP="00AB40DB">
            <w:pPr>
              <w:jc w:val="center"/>
              <w:rPr>
                <w:sz w:val="20"/>
                <w:szCs w:val="20"/>
              </w:rPr>
            </w:pPr>
            <w:r w:rsidRPr="00AB40DB">
              <w:rPr>
                <w:sz w:val="20"/>
                <w:szCs w:val="20"/>
              </w:rPr>
              <w:t>Quy hoạch sử dụng đất huyện Phù Ninh giai đoạn 2021-2030</w:t>
            </w:r>
          </w:p>
        </w:tc>
        <w:tc>
          <w:tcPr>
            <w:tcW w:w="591" w:type="pct"/>
            <w:tcBorders>
              <w:top w:val="nil"/>
              <w:left w:val="nil"/>
              <w:bottom w:val="single" w:sz="4" w:space="0" w:color="auto"/>
              <w:right w:val="single" w:sz="4" w:space="0" w:color="auto"/>
            </w:tcBorders>
            <w:shd w:val="clear" w:color="auto" w:fill="auto"/>
            <w:vAlign w:val="center"/>
            <w:hideMark/>
          </w:tcPr>
          <w:p w14:paraId="02DE89D5"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2E5A6129"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636A9988" w14:textId="77777777" w:rsidTr="00F67B98">
        <w:trPr>
          <w:trHeight w:val="862"/>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C03D5C3" w14:textId="4D8CD4E4" w:rsidR="00AB40DB" w:rsidRPr="00AB40DB" w:rsidRDefault="00155BF2" w:rsidP="00AB40DB">
            <w:pPr>
              <w:jc w:val="center"/>
              <w:rPr>
                <w:sz w:val="20"/>
                <w:szCs w:val="20"/>
              </w:rPr>
            </w:pPr>
            <w:r>
              <w:rPr>
                <w:sz w:val="20"/>
                <w:szCs w:val="20"/>
              </w:rPr>
              <w:t>3</w:t>
            </w:r>
            <w:r w:rsidR="00F67B98">
              <w:rPr>
                <w:sz w:val="20"/>
                <w:szCs w:val="20"/>
              </w:rPr>
              <w:t>4</w:t>
            </w:r>
          </w:p>
        </w:tc>
        <w:tc>
          <w:tcPr>
            <w:tcW w:w="1161" w:type="pct"/>
            <w:tcBorders>
              <w:top w:val="nil"/>
              <w:left w:val="nil"/>
              <w:bottom w:val="single" w:sz="4" w:space="0" w:color="auto"/>
              <w:right w:val="single" w:sz="4" w:space="0" w:color="auto"/>
            </w:tcBorders>
            <w:shd w:val="clear" w:color="auto" w:fill="auto"/>
            <w:vAlign w:val="center"/>
            <w:hideMark/>
          </w:tcPr>
          <w:p w14:paraId="7A2C77DF" w14:textId="77777777" w:rsidR="00AB40DB" w:rsidRPr="00AB40DB" w:rsidRDefault="00AB40DB" w:rsidP="00AB40DB">
            <w:pPr>
              <w:rPr>
                <w:sz w:val="20"/>
                <w:szCs w:val="20"/>
              </w:rPr>
            </w:pPr>
            <w:r w:rsidRPr="00AB40DB">
              <w:rPr>
                <w:sz w:val="20"/>
                <w:szCs w:val="20"/>
              </w:rPr>
              <w:t>Dự án Cải tạo ĐZ 110kV từ TBA 220kV Phú Thọ - Bãi Bằng - Việt Trì</w:t>
            </w:r>
          </w:p>
        </w:tc>
        <w:tc>
          <w:tcPr>
            <w:tcW w:w="353" w:type="pct"/>
            <w:tcBorders>
              <w:top w:val="nil"/>
              <w:left w:val="nil"/>
              <w:bottom w:val="single" w:sz="4" w:space="0" w:color="auto"/>
              <w:right w:val="single" w:sz="4" w:space="0" w:color="auto"/>
            </w:tcBorders>
            <w:shd w:val="clear" w:color="auto" w:fill="auto"/>
            <w:vAlign w:val="center"/>
            <w:hideMark/>
          </w:tcPr>
          <w:p w14:paraId="16FFA4A5"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685C005E" w14:textId="77777777" w:rsidR="00AB40DB" w:rsidRPr="00AB40DB" w:rsidRDefault="00AB40DB" w:rsidP="00AB40DB">
            <w:pPr>
              <w:jc w:val="center"/>
              <w:rPr>
                <w:sz w:val="20"/>
                <w:szCs w:val="20"/>
              </w:rPr>
            </w:pPr>
            <w:r w:rsidRPr="00AB40DB">
              <w:rPr>
                <w:sz w:val="20"/>
                <w:szCs w:val="20"/>
              </w:rPr>
              <w:t>4,82</w:t>
            </w:r>
          </w:p>
        </w:tc>
        <w:tc>
          <w:tcPr>
            <w:tcW w:w="449" w:type="pct"/>
            <w:tcBorders>
              <w:top w:val="nil"/>
              <w:left w:val="nil"/>
              <w:bottom w:val="single" w:sz="4" w:space="0" w:color="auto"/>
              <w:right w:val="single" w:sz="4" w:space="0" w:color="auto"/>
            </w:tcBorders>
            <w:shd w:val="clear" w:color="auto" w:fill="auto"/>
            <w:vAlign w:val="center"/>
            <w:hideMark/>
          </w:tcPr>
          <w:p w14:paraId="2C86F95B" w14:textId="77777777" w:rsidR="00AB40DB" w:rsidRPr="00AB40DB" w:rsidRDefault="00AB40DB" w:rsidP="00AB40DB">
            <w:pPr>
              <w:jc w:val="center"/>
              <w:rPr>
                <w:sz w:val="20"/>
                <w:szCs w:val="20"/>
              </w:rPr>
            </w:pPr>
            <w:r w:rsidRPr="00AB40DB">
              <w:rPr>
                <w:sz w:val="20"/>
                <w:szCs w:val="20"/>
              </w:rPr>
              <w:t>Huyện Phù Ninh</w:t>
            </w:r>
          </w:p>
        </w:tc>
        <w:tc>
          <w:tcPr>
            <w:tcW w:w="548" w:type="pct"/>
            <w:tcBorders>
              <w:top w:val="nil"/>
              <w:left w:val="nil"/>
              <w:bottom w:val="single" w:sz="4" w:space="0" w:color="auto"/>
              <w:right w:val="single" w:sz="4" w:space="0" w:color="auto"/>
            </w:tcBorders>
            <w:shd w:val="clear" w:color="auto" w:fill="auto"/>
            <w:vAlign w:val="center"/>
            <w:hideMark/>
          </w:tcPr>
          <w:p w14:paraId="5118DE6A" w14:textId="77777777" w:rsidR="00AB40DB" w:rsidRPr="00AB40DB" w:rsidRDefault="00AB40DB" w:rsidP="00AB40DB">
            <w:pPr>
              <w:jc w:val="center"/>
              <w:rPr>
                <w:sz w:val="20"/>
                <w:szCs w:val="20"/>
              </w:rPr>
            </w:pPr>
            <w:r w:rsidRPr="00AB40DB">
              <w:rPr>
                <w:sz w:val="20"/>
                <w:szCs w:val="20"/>
              </w:rPr>
              <w:t>Tổng công ty điện lực Miền Bắc</w:t>
            </w:r>
          </w:p>
        </w:tc>
        <w:tc>
          <w:tcPr>
            <w:tcW w:w="885" w:type="pct"/>
            <w:tcBorders>
              <w:top w:val="nil"/>
              <w:left w:val="nil"/>
              <w:bottom w:val="single" w:sz="4" w:space="0" w:color="auto"/>
              <w:right w:val="single" w:sz="4" w:space="0" w:color="auto"/>
            </w:tcBorders>
            <w:shd w:val="clear" w:color="auto" w:fill="auto"/>
            <w:vAlign w:val="center"/>
            <w:hideMark/>
          </w:tcPr>
          <w:p w14:paraId="421977DA" w14:textId="77777777" w:rsidR="00AB40DB" w:rsidRPr="00AB40DB" w:rsidRDefault="00AB40DB" w:rsidP="00AB40DB">
            <w:pPr>
              <w:jc w:val="center"/>
              <w:rPr>
                <w:sz w:val="20"/>
                <w:szCs w:val="20"/>
              </w:rPr>
            </w:pPr>
            <w:r w:rsidRPr="00AB40DB">
              <w:rPr>
                <w:sz w:val="20"/>
                <w:szCs w:val="20"/>
              </w:rPr>
              <w:t>NQ 20/2020/NQ-HĐND</w:t>
            </w:r>
          </w:p>
        </w:tc>
        <w:tc>
          <w:tcPr>
            <w:tcW w:w="591" w:type="pct"/>
            <w:tcBorders>
              <w:top w:val="nil"/>
              <w:left w:val="nil"/>
              <w:bottom w:val="single" w:sz="4" w:space="0" w:color="auto"/>
              <w:right w:val="single" w:sz="4" w:space="0" w:color="auto"/>
            </w:tcBorders>
            <w:shd w:val="clear" w:color="auto" w:fill="auto"/>
            <w:vAlign w:val="center"/>
            <w:hideMark/>
          </w:tcPr>
          <w:p w14:paraId="6617BCE3"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37B63060"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0FA4D553" w14:textId="77777777" w:rsidTr="00F67B98">
        <w:trPr>
          <w:trHeight w:val="1156"/>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B90DB43" w14:textId="7F78E7D0" w:rsidR="00AB40DB" w:rsidRPr="00AB40DB" w:rsidRDefault="00155BF2" w:rsidP="00AB40DB">
            <w:pPr>
              <w:jc w:val="center"/>
              <w:rPr>
                <w:sz w:val="20"/>
                <w:szCs w:val="20"/>
              </w:rPr>
            </w:pPr>
            <w:r>
              <w:rPr>
                <w:sz w:val="20"/>
                <w:szCs w:val="20"/>
              </w:rPr>
              <w:t>3</w:t>
            </w:r>
            <w:r w:rsidR="00F67B98">
              <w:rPr>
                <w:sz w:val="20"/>
                <w:szCs w:val="20"/>
              </w:rPr>
              <w:t>5</w:t>
            </w:r>
          </w:p>
        </w:tc>
        <w:tc>
          <w:tcPr>
            <w:tcW w:w="1161" w:type="pct"/>
            <w:tcBorders>
              <w:top w:val="nil"/>
              <w:left w:val="nil"/>
              <w:bottom w:val="single" w:sz="4" w:space="0" w:color="auto"/>
              <w:right w:val="single" w:sz="4" w:space="0" w:color="auto"/>
            </w:tcBorders>
            <w:shd w:val="clear" w:color="auto" w:fill="auto"/>
            <w:vAlign w:val="center"/>
            <w:hideMark/>
          </w:tcPr>
          <w:p w14:paraId="4F385F8C" w14:textId="77777777" w:rsidR="00AB40DB" w:rsidRPr="00AB40DB" w:rsidRDefault="00AB40DB" w:rsidP="00AB40DB">
            <w:pPr>
              <w:rPr>
                <w:sz w:val="20"/>
                <w:szCs w:val="20"/>
              </w:rPr>
            </w:pPr>
            <w:r w:rsidRPr="00AB40DB">
              <w:rPr>
                <w:sz w:val="20"/>
                <w:szCs w:val="20"/>
              </w:rPr>
              <w:t>Xây dựng Trạm biến áp 220kV Nghĩa Lộ và đường dây 220kV đối nối Nghĩa Lộ - Trạm biến áp 500kV Việt Trì</w:t>
            </w:r>
          </w:p>
        </w:tc>
        <w:tc>
          <w:tcPr>
            <w:tcW w:w="353" w:type="pct"/>
            <w:tcBorders>
              <w:top w:val="nil"/>
              <w:left w:val="nil"/>
              <w:bottom w:val="single" w:sz="4" w:space="0" w:color="auto"/>
              <w:right w:val="single" w:sz="4" w:space="0" w:color="auto"/>
            </w:tcBorders>
            <w:shd w:val="clear" w:color="auto" w:fill="auto"/>
            <w:vAlign w:val="center"/>
            <w:hideMark/>
          </w:tcPr>
          <w:p w14:paraId="40B65F44"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2F7192A3" w14:textId="77777777" w:rsidR="00AB40DB" w:rsidRPr="00AB40DB" w:rsidRDefault="00AB40DB" w:rsidP="00AB40DB">
            <w:pPr>
              <w:jc w:val="center"/>
              <w:rPr>
                <w:sz w:val="20"/>
                <w:szCs w:val="20"/>
              </w:rPr>
            </w:pPr>
            <w:r w:rsidRPr="00AB40DB">
              <w:rPr>
                <w:sz w:val="20"/>
                <w:szCs w:val="20"/>
              </w:rPr>
              <w:t>2,79</w:t>
            </w:r>
          </w:p>
        </w:tc>
        <w:tc>
          <w:tcPr>
            <w:tcW w:w="449" w:type="pct"/>
            <w:tcBorders>
              <w:top w:val="nil"/>
              <w:left w:val="nil"/>
              <w:bottom w:val="single" w:sz="4" w:space="0" w:color="auto"/>
              <w:right w:val="single" w:sz="4" w:space="0" w:color="auto"/>
            </w:tcBorders>
            <w:shd w:val="clear" w:color="auto" w:fill="auto"/>
            <w:vAlign w:val="center"/>
            <w:hideMark/>
          </w:tcPr>
          <w:p w14:paraId="33135660" w14:textId="77777777" w:rsidR="00AB40DB" w:rsidRPr="00AB40DB" w:rsidRDefault="00AB40DB" w:rsidP="00AB40DB">
            <w:pPr>
              <w:jc w:val="center"/>
              <w:rPr>
                <w:sz w:val="20"/>
                <w:szCs w:val="20"/>
              </w:rPr>
            </w:pPr>
            <w:r w:rsidRPr="00AB40DB">
              <w:rPr>
                <w:sz w:val="20"/>
                <w:szCs w:val="20"/>
              </w:rPr>
              <w:t>Huyện Phù Ninh</w:t>
            </w:r>
          </w:p>
        </w:tc>
        <w:tc>
          <w:tcPr>
            <w:tcW w:w="548" w:type="pct"/>
            <w:tcBorders>
              <w:top w:val="nil"/>
              <w:left w:val="nil"/>
              <w:bottom w:val="single" w:sz="4" w:space="0" w:color="auto"/>
              <w:right w:val="single" w:sz="4" w:space="0" w:color="auto"/>
            </w:tcBorders>
            <w:shd w:val="clear" w:color="auto" w:fill="auto"/>
            <w:vAlign w:val="center"/>
            <w:hideMark/>
          </w:tcPr>
          <w:p w14:paraId="07E56E94" w14:textId="77777777" w:rsidR="00AB40DB" w:rsidRPr="00AB40DB" w:rsidRDefault="00AB40DB" w:rsidP="00AB40DB">
            <w:pPr>
              <w:jc w:val="center"/>
              <w:rPr>
                <w:sz w:val="20"/>
                <w:szCs w:val="20"/>
              </w:rPr>
            </w:pPr>
            <w:r w:rsidRPr="00AB40DB">
              <w:rPr>
                <w:sz w:val="20"/>
                <w:szCs w:val="20"/>
              </w:rPr>
              <w:t>Ban Quản lý dự án các công trình điện Miền Trung</w:t>
            </w:r>
          </w:p>
        </w:tc>
        <w:tc>
          <w:tcPr>
            <w:tcW w:w="885" w:type="pct"/>
            <w:tcBorders>
              <w:top w:val="nil"/>
              <w:left w:val="nil"/>
              <w:bottom w:val="single" w:sz="4" w:space="0" w:color="auto"/>
              <w:right w:val="single" w:sz="4" w:space="0" w:color="auto"/>
            </w:tcBorders>
            <w:shd w:val="clear" w:color="auto" w:fill="auto"/>
            <w:vAlign w:val="center"/>
            <w:hideMark/>
          </w:tcPr>
          <w:p w14:paraId="07CFE51B" w14:textId="77777777" w:rsidR="00AB40DB" w:rsidRPr="00AB40DB" w:rsidRDefault="00AB40DB" w:rsidP="00AB40DB">
            <w:pPr>
              <w:jc w:val="center"/>
              <w:rPr>
                <w:sz w:val="20"/>
                <w:szCs w:val="20"/>
              </w:rPr>
            </w:pPr>
            <w:r w:rsidRPr="00AB40DB">
              <w:rPr>
                <w:sz w:val="20"/>
                <w:szCs w:val="20"/>
              </w:rPr>
              <w:t>NQ 20/2020/NQ-HĐND</w:t>
            </w:r>
          </w:p>
        </w:tc>
        <w:tc>
          <w:tcPr>
            <w:tcW w:w="591" w:type="pct"/>
            <w:tcBorders>
              <w:top w:val="nil"/>
              <w:left w:val="nil"/>
              <w:bottom w:val="single" w:sz="4" w:space="0" w:color="auto"/>
              <w:right w:val="single" w:sz="4" w:space="0" w:color="auto"/>
            </w:tcBorders>
            <w:shd w:val="clear" w:color="auto" w:fill="auto"/>
            <w:vAlign w:val="center"/>
            <w:hideMark/>
          </w:tcPr>
          <w:p w14:paraId="4D94FF45"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6811D853"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3CF1C3E0" w14:textId="77777777" w:rsidTr="00AB40DB">
        <w:trPr>
          <w:trHeight w:val="1038"/>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1989D94" w14:textId="3A638B20" w:rsidR="00AB40DB" w:rsidRPr="00AB40DB" w:rsidRDefault="00155BF2" w:rsidP="00AB40DB">
            <w:pPr>
              <w:jc w:val="center"/>
              <w:rPr>
                <w:sz w:val="20"/>
                <w:szCs w:val="20"/>
              </w:rPr>
            </w:pPr>
            <w:r>
              <w:rPr>
                <w:sz w:val="20"/>
                <w:szCs w:val="20"/>
              </w:rPr>
              <w:t>3</w:t>
            </w:r>
            <w:r w:rsidR="00F67B98">
              <w:rPr>
                <w:sz w:val="20"/>
                <w:szCs w:val="20"/>
              </w:rPr>
              <w:t>6</w:t>
            </w:r>
          </w:p>
        </w:tc>
        <w:tc>
          <w:tcPr>
            <w:tcW w:w="1161" w:type="pct"/>
            <w:tcBorders>
              <w:top w:val="nil"/>
              <w:left w:val="nil"/>
              <w:bottom w:val="single" w:sz="4" w:space="0" w:color="auto"/>
              <w:right w:val="single" w:sz="4" w:space="0" w:color="auto"/>
            </w:tcBorders>
            <w:shd w:val="clear" w:color="auto" w:fill="auto"/>
            <w:vAlign w:val="center"/>
            <w:hideMark/>
          </w:tcPr>
          <w:p w14:paraId="16E21B19" w14:textId="77777777" w:rsidR="00AB40DB" w:rsidRPr="00AB40DB" w:rsidRDefault="00AB40DB" w:rsidP="00AB40DB">
            <w:pPr>
              <w:rPr>
                <w:sz w:val="20"/>
                <w:szCs w:val="20"/>
              </w:rPr>
            </w:pPr>
            <w:r w:rsidRPr="00AB40DB">
              <w:rPr>
                <w:sz w:val="20"/>
                <w:szCs w:val="20"/>
              </w:rPr>
              <w:t>Đường dây 220kV Việt trì - Tam Dương - Bá Thiện</w:t>
            </w:r>
          </w:p>
        </w:tc>
        <w:tc>
          <w:tcPr>
            <w:tcW w:w="353" w:type="pct"/>
            <w:tcBorders>
              <w:top w:val="nil"/>
              <w:left w:val="nil"/>
              <w:bottom w:val="single" w:sz="4" w:space="0" w:color="auto"/>
              <w:right w:val="single" w:sz="4" w:space="0" w:color="auto"/>
            </w:tcBorders>
            <w:shd w:val="clear" w:color="auto" w:fill="auto"/>
            <w:vAlign w:val="center"/>
            <w:hideMark/>
          </w:tcPr>
          <w:p w14:paraId="7B3649DF"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6CBCEE43" w14:textId="77777777" w:rsidR="00AB40DB" w:rsidRPr="00AB40DB" w:rsidRDefault="00AB40DB" w:rsidP="00AB40DB">
            <w:pPr>
              <w:jc w:val="center"/>
              <w:rPr>
                <w:sz w:val="20"/>
                <w:szCs w:val="20"/>
              </w:rPr>
            </w:pPr>
            <w:r w:rsidRPr="00AB40DB">
              <w:rPr>
                <w:sz w:val="20"/>
                <w:szCs w:val="20"/>
              </w:rPr>
              <w:t>0,26</w:t>
            </w:r>
          </w:p>
        </w:tc>
        <w:tc>
          <w:tcPr>
            <w:tcW w:w="449" w:type="pct"/>
            <w:tcBorders>
              <w:top w:val="nil"/>
              <w:left w:val="nil"/>
              <w:bottom w:val="single" w:sz="4" w:space="0" w:color="auto"/>
              <w:right w:val="single" w:sz="4" w:space="0" w:color="auto"/>
            </w:tcBorders>
            <w:shd w:val="clear" w:color="auto" w:fill="auto"/>
            <w:vAlign w:val="center"/>
            <w:hideMark/>
          </w:tcPr>
          <w:p w14:paraId="270D8317" w14:textId="77777777" w:rsidR="00AB40DB" w:rsidRPr="00AB40DB" w:rsidRDefault="00AB40DB" w:rsidP="00AB40DB">
            <w:pPr>
              <w:jc w:val="center"/>
              <w:rPr>
                <w:sz w:val="20"/>
                <w:szCs w:val="20"/>
              </w:rPr>
            </w:pPr>
            <w:r w:rsidRPr="00AB40DB">
              <w:rPr>
                <w:sz w:val="20"/>
                <w:szCs w:val="20"/>
              </w:rPr>
              <w:t>Huyện Phù Ninh</w:t>
            </w:r>
          </w:p>
        </w:tc>
        <w:tc>
          <w:tcPr>
            <w:tcW w:w="548" w:type="pct"/>
            <w:tcBorders>
              <w:top w:val="nil"/>
              <w:left w:val="nil"/>
              <w:bottom w:val="single" w:sz="4" w:space="0" w:color="auto"/>
              <w:right w:val="single" w:sz="4" w:space="0" w:color="auto"/>
            </w:tcBorders>
            <w:shd w:val="clear" w:color="auto" w:fill="auto"/>
            <w:vAlign w:val="center"/>
            <w:hideMark/>
          </w:tcPr>
          <w:p w14:paraId="4C6AE1D8" w14:textId="77777777" w:rsidR="00AB40DB" w:rsidRPr="00AB40DB" w:rsidRDefault="00AB40DB" w:rsidP="00AB40DB">
            <w:pPr>
              <w:jc w:val="center"/>
              <w:rPr>
                <w:sz w:val="20"/>
                <w:szCs w:val="20"/>
              </w:rPr>
            </w:pPr>
            <w:r w:rsidRPr="00AB40DB">
              <w:rPr>
                <w:sz w:val="20"/>
                <w:szCs w:val="20"/>
              </w:rPr>
              <w:t>Ban Quản lý dự án các công trình điện Miền Bắc</w:t>
            </w:r>
          </w:p>
        </w:tc>
        <w:tc>
          <w:tcPr>
            <w:tcW w:w="885" w:type="pct"/>
            <w:tcBorders>
              <w:top w:val="nil"/>
              <w:left w:val="nil"/>
              <w:bottom w:val="single" w:sz="4" w:space="0" w:color="auto"/>
              <w:right w:val="single" w:sz="4" w:space="0" w:color="auto"/>
            </w:tcBorders>
            <w:shd w:val="clear" w:color="auto" w:fill="auto"/>
            <w:vAlign w:val="center"/>
            <w:hideMark/>
          </w:tcPr>
          <w:p w14:paraId="3B67092A" w14:textId="77777777" w:rsidR="00AB40DB" w:rsidRPr="00AB40DB" w:rsidRDefault="00AB40DB" w:rsidP="00AB40DB">
            <w:pPr>
              <w:jc w:val="center"/>
              <w:rPr>
                <w:sz w:val="20"/>
                <w:szCs w:val="20"/>
              </w:rPr>
            </w:pPr>
            <w:r w:rsidRPr="00AB40DB">
              <w:rPr>
                <w:sz w:val="20"/>
                <w:szCs w:val="20"/>
              </w:rPr>
              <w:t>NQ 20/2020/NQ-HĐND</w:t>
            </w:r>
          </w:p>
        </w:tc>
        <w:tc>
          <w:tcPr>
            <w:tcW w:w="591" w:type="pct"/>
            <w:tcBorders>
              <w:top w:val="nil"/>
              <w:left w:val="nil"/>
              <w:bottom w:val="single" w:sz="4" w:space="0" w:color="auto"/>
              <w:right w:val="single" w:sz="4" w:space="0" w:color="auto"/>
            </w:tcBorders>
            <w:shd w:val="clear" w:color="auto" w:fill="auto"/>
            <w:vAlign w:val="center"/>
            <w:hideMark/>
          </w:tcPr>
          <w:p w14:paraId="7AD76719" w14:textId="77777777" w:rsidR="00AB40DB" w:rsidRPr="00AB40DB" w:rsidRDefault="00AB40DB" w:rsidP="00AB40DB">
            <w:pPr>
              <w:jc w:val="center"/>
              <w:rPr>
                <w:sz w:val="20"/>
                <w:szCs w:val="20"/>
              </w:rPr>
            </w:pPr>
            <w:r w:rsidRPr="00AB40DB">
              <w:rPr>
                <w:sz w:val="20"/>
                <w:szCs w:val="20"/>
              </w:rPr>
              <w:t>Đang TH BTGPMB</w:t>
            </w:r>
          </w:p>
        </w:tc>
        <w:tc>
          <w:tcPr>
            <w:tcW w:w="446" w:type="pct"/>
            <w:tcBorders>
              <w:top w:val="nil"/>
              <w:left w:val="nil"/>
              <w:bottom w:val="single" w:sz="4" w:space="0" w:color="auto"/>
              <w:right w:val="single" w:sz="4" w:space="0" w:color="auto"/>
            </w:tcBorders>
            <w:shd w:val="clear" w:color="auto" w:fill="auto"/>
            <w:vAlign w:val="center"/>
            <w:hideMark/>
          </w:tcPr>
          <w:p w14:paraId="349B17EE"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491EEA1A" w14:textId="77777777" w:rsidTr="00F67B98">
        <w:trPr>
          <w:trHeight w:val="2528"/>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1F44DFB" w14:textId="1911E350" w:rsidR="00AB40DB" w:rsidRPr="00AB40DB" w:rsidRDefault="00155BF2" w:rsidP="00AB40DB">
            <w:pPr>
              <w:jc w:val="center"/>
              <w:rPr>
                <w:sz w:val="20"/>
                <w:szCs w:val="20"/>
              </w:rPr>
            </w:pPr>
            <w:r>
              <w:rPr>
                <w:sz w:val="20"/>
                <w:szCs w:val="20"/>
              </w:rPr>
              <w:lastRenderedPageBreak/>
              <w:t>3</w:t>
            </w:r>
            <w:r w:rsidR="00F67B98">
              <w:rPr>
                <w:sz w:val="20"/>
                <w:szCs w:val="20"/>
              </w:rPr>
              <w:t>7</w:t>
            </w:r>
          </w:p>
        </w:tc>
        <w:tc>
          <w:tcPr>
            <w:tcW w:w="1161" w:type="pct"/>
            <w:tcBorders>
              <w:top w:val="nil"/>
              <w:left w:val="nil"/>
              <w:bottom w:val="single" w:sz="4" w:space="0" w:color="auto"/>
              <w:right w:val="single" w:sz="4" w:space="0" w:color="auto"/>
            </w:tcBorders>
            <w:shd w:val="clear" w:color="auto" w:fill="auto"/>
            <w:vAlign w:val="center"/>
            <w:hideMark/>
          </w:tcPr>
          <w:p w14:paraId="34605559" w14:textId="77777777" w:rsidR="00AB40DB" w:rsidRPr="00AB40DB" w:rsidRDefault="00AB40DB" w:rsidP="00AB40DB">
            <w:pPr>
              <w:rPr>
                <w:sz w:val="20"/>
                <w:szCs w:val="20"/>
              </w:rPr>
            </w:pPr>
            <w:r w:rsidRPr="00AB40DB">
              <w:rPr>
                <w:sz w:val="20"/>
                <w:szCs w:val="20"/>
              </w:rPr>
              <w:t>Trạm biến áp 500KV  và đường dây Việt Trì và đấu nối</w:t>
            </w:r>
          </w:p>
        </w:tc>
        <w:tc>
          <w:tcPr>
            <w:tcW w:w="353" w:type="pct"/>
            <w:tcBorders>
              <w:top w:val="nil"/>
              <w:left w:val="nil"/>
              <w:bottom w:val="single" w:sz="4" w:space="0" w:color="auto"/>
              <w:right w:val="single" w:sz="4" w:space="0" w:color="auto"/>
            </w:tcBorders>
            <w:shd w:val="clear" w:color="auto" w:fill="auto"/>
            <w:vAlign w:val="center"/>
            <w:hideMark/>
          </w:tcPr>
          <w:p w14:paraId="6EB715E4"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00CFAE83" w14:textId="77777777" w:rsidR="00AB40DB" w:rsidRPr="00AB40DB" w:rsidRDefault="00AB40DB" w:rsidP="00AB40DB">
            <w:pPr>
              <w:jc w:val="center"/>
              <w:rPr>
                <w:sz w:val="20"/>
                <w:szCs w:val="20"/>
              </w:rPr>
            </w:pPr>
            <w:r w:rsidRPr="00AB40DB">
              <w:rPr>
                <w:sz w:val="20"/>
                <w:szCs w:val="20"/>
              </w:rPr>
              <w:t>13,21</w:t>
            </w:r>
          </w:p>
        </w:tc>
        <w:tc>
          <w:tcPr>
            <w:tcW w:w="449" w:type="pct"/>
            <w:tcBorders>
              <w:top w:val="nil"/>
              <w:left w:val="nil"/>
              <w:bottom w:val="single" w:sz="4" w:space="0" w:color="auto"/>
              <w:right w:val="single" w:sz="4" w:space="0" w:color="auto"/>
            </w:tcBorders>
            <w:shd w:val="clear" w:color="auto" w:fill="auto"/>
            <w:vAlign w:val="center"/>
            <w:hideMark/>
          </w:tcPr>
          <w:p w14:paraId="3A66939C" w14:textId="77777777" w:rsidR="00AB40DB" w:rsidRPr="00AB40DB" w:rsidRDefault="00AB40DB" w:rsidP="00AB40DB">
            <w:pPr>
              <w:jc w:val="center"/>
              <w:rPr>
                <w:sz w:val="20"/>
                <w:szCs w:val="20"/>
              </w:rPr>
            </w:pPr>
            <w:r w:rsidRPr="00AB40DB">
              <w:rPr>
                <w:sz w:val="20"/>
                <w:szCs w:val="20"/>
              </w:rPr>
              <w:t>Gia Thanh; Bảo Thanh; Phú Lộc; Bình  Phú; An Đạo; Phù Ninh; Tiên Du; Phú Nham; Phong Châu</w:t>
            </w:r>
          </w:p>
        </w:tc>
        <w:tc>
          <w:tcPr>
            <w:tcW w:w="548" w:type="pct"/>
            <w:tcBorders>
              <w:top w:val="nil"/>
              <w:left w:val="nil"/>
              <w:bottom w:val="single" w:sz="4" w:space="0" w:color="auto"/>
              <w:right w:val="single" w:sz="4" w:space="0" w:color="auto"/>
            </w:tcBorders>
            <w:shd w:val="clear" w:color="auto" w:fill="auto"/>
            <w:vAlign w:val="center"/>
            <w:hideMark/>
          </w:tcPr>
          <w:p w14:paraId="0C398E1C" w14:textId="77777777" w:rsidR="00AB40DB" w:rsidRPr="00AB40DB" w:rsidRDefault="00AB40DB" w:rsidP="00AB40DB">
            <w:pPr>
              <w:jc w:val="center"/>
              <w:rPr>
                <w:sz w:val="20"/>
                <w:szCs w:val="20"/>
              </w:rPr>
            </w:pPr>
            <w:r w:rsidRPr="00AB40DB">
              <w:rPr>
                <w:sz w:val="20"/>
                <w:szCs w:val="20"/>
              </w:rPr>
              <w:t>Tổng Công ty truyền tải điện Quốc Gia - NPT</w:t>
            </w:r>
          </w:p>
        </w:tc>
        <w:tc>
          <w:tcPr>
            <w:tcW w:w="885" w:type="pct"/>
            <w:tcBorders>
              <w:top w:val="nil"/>
              <w:left w:val="nil"/>
              <w:bottom w:val="single" w:sz="4" w:space="0" w:color="auto"/>
              <w:right w:val="single" w:sz="4" w:space="0" w:color="auto"/>
            </w:tcBorders>
            <w:shd w:val="clear" w:color="auto" w:fill="auto"/>
            <w:vAlign w:val="center"/>
            <w:hideMark/>
          </w:tcPr>
          <w:p w14:paraId="170D7D39" w14:textId="77777777" w:rsidR="00AB40DB" w:rsidRPr="00AB40DB" w:rsidRDefault="00AB40DB" w:rsidP="00AB40DB">
            <w:pPr>
              <w:jc w:val="center"/>
              <w:rPr>
                <w:sz w:val="20"/>
                <w:szCs w:val="20"/>
              </w:rPr>
            </w:pPr>
            <w:r w:rsidRPr="00AB40DB">
              <w:rPr>
                <w:sz w:val="20"/>
                <w:szCs w:val="20"/>
              </w:rPr>
              <w:t>NQ  21/2019/NQ-HĐND</w:t>
            </w:r>
          </w:p>
        </w:tc>
        <w:tc>
          <w:tcPr>
            <w:tcW w:w="591" w:type="pct"/>
            <w:tcBorders>
              <w:top w:val="nil"/>
              <w:left w:val="nil"/>
              <w:bottom w:val="single" w:sz="4" w:space="0" w:color="auto"/>
              <w:right w:val="single" w:sz="4" w:space="0" w:color="auto"/>
            </w:tcBorders>
            <w:shd w:val="clear" w:color="auto" w:fill="auto"/>
            <w:vAlign w:val="center"/>
            <w:hideMark/>
          </w:tcPr>
          <w:p w14:paraId="7B89BE42" w14:textId="77777777" w:rsidR="00AB40DB" w:rsidRPr="00AB40DB" w:rsidRDefault="00AB40DB" w:rsidP="00AB40DB">
            <w:pPr>
              <w:jc w:val="center"/>
              <w:rPr>
                <w:sz w:val="20"/>
                <w:szCs w:val="20"/>
              </w:rPr>
            </w:pPr>
            <w:r w:rsidRPr="00AB40DB">
              <w:rPr>
                <w:sz w:val="20"/>
                <w:szCs w:val="20"/>
              </w:rPr>
              <w:t>Đang thực hiện CMĐ</w:t>
            </w:r>
          </w:p>
        </w:tc>
        <w:tc>
          <w:tcPr>
            <w:tcW w:w="446" w:type="pct"/>
            <w:tcBorders>
              <w:top w:val="nil"/>
              <w:left w:val="nil"/>
              <w:bottom w:val="single" w:sz="4" w:space="0" w:color="auto"/>
              <w:right w:val="single" w:sz="4" w:space="0" w:color="auto"/>
            </w:tcBorders>
            <w:shd w:val="clear" w:color="auto" w:fill="auto"/>
            <w:vAlign w:val="center"/>
            <w:hideMark/>
          </w:tcPr>
          <w:p w14:paraId="6E54DFE9"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13B165A9" w14:textId="77777777" w:rsidTr="00F67B98">
        <w:trPr>
          <w:trHeight w:val="1543"/>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207B60C" w14:textId="5DB08CBE" w:rsidR="00AB40DB" w:rsidRPr="00AB40DB" w:rsidRDefault="00155BF2" w:rsidP="00AB40DB">
            <w:pPr>
              <w:jc w:val="center"/>
              <w:rPr>
                <w:sz w:val="20"/>
                <w:szCs w:val="20"/>
              </w:rPr>
            </w:pPr>
            <w:r>
              <w:rPr>
                <w:sz w:val="20"/>
                <w:szCs w:val="20"/>
              </w:rPr>
              <w:t>3</w:t>
            </w:r>
            <w:r w:rsidR="00F67B98">
              <w:rPr>
                <w:sz w:val="20"/>
                <w:szCs w:val="20"/>
              </w:rPr>
              <w:t>8</w:t>
            </w:r>
          </w:p>
        </w:tc>
        <w:tc>
          <w:tcPr>
            <w:tcW w:w="1161" w:type="pct"/>
            <w:tcBorders>
              <w:top w:val="nil"/>
              <w:left w:val="nil"/>
              <w:bottom w:val="single" w:sz="4" w:space="0" w:color="auto"/>
              <w:right w:val="single" w:sz="4" w:space="0" w:color="auto"/>
            </w:tcBorders>
            <w:shd w:val="clear" w:color="auto" w:fill="auto"/>
            <w:vAlign w:val="center"/>
            <w:hideMark/>
          </w:tcPr>
          <w:p w14:paraId="3CDFB297" w14:textId="77777777" w:rsidR="00AB40DB" w:rsidRPr="00AB40DB" w:rsidRDefault="00AB40DB" w:rsidP="00AB40DB">
            <w:pPr>
              <w:rPr>
                <w:sz w:val="20"/>
                <w:szCs w:val="20"/>
              </w:rPr>
            </w:pPr>
            <w:r w:rsidRPr="00AB40DB">
              <w:rPr>
                <w:sz w:val="20"/>
                <w:szCs w:val="20"/>
              </w:rPr>
              <w:t>Đường dây 500kV Lào Cai - Vĩnh yên và mở rộng ngăn lộ 500kV tại TBA500kV Vĩnh Yên</w:t>
            </w:r>
          </w:p>
        </w:tc>
        <w:tc>
          <w:tcPr>
            <w:tcW w:w="353" w:type="pct"/>
            <w:tcBorders>
              <w:top w:val="nil"/>
              <w:left w:val="nil"/>
              <w:bottom w:val="single" w:sz="4" w:space="0" w:color="auto"/>
              <w:right w:val="single" w:sz="4" w:space="0" w:color="auto"/>
            </w:tcBorders>
            <w:shd w:val="clear" w:color="auto" w:fill="auto"/>
            <w:vAlign w:val="center"/>
            <w:hideMark/>
          </w:tcPr>
          <w:p w14:paraId="6CD32897"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7BC90B9C" w14:textId="77777777" w:rsidR="00AB40DB" w:rsidRPr="00AB40DB" w:rsidRDefault="00AB40DB" w:rsidP="00AB40DB">
            <w:pPr>
              <w:jc w:val="center"/>
              <w:rPr>
                <w:sz w:val="20"/>
                <w:szCs w:val="20"/>
              </w:rPr>
            </w:pPr>
            <w:r w:rsidRPr="00AB40DB">
              <w:rPr>
                <w:sz w:val="20"/>
                <w:szCs w:val="20"/>
              </w:rPr>
              <w:t>2,65</w:t>
            </w:r>
          </w:p>
        </w:tc>
        <w:tc>
          <w:tcPr>
            <w:tcW w:w="449" w:type="pct"/>
            <w:tcBorders>
              <w:top w:val="nil"/>
              <w:left w:val="nil"/>
              <w:bottom w:val="single" w:sz="4" w:space="0" w:color="auto"/>
              <w:right w:val="single" w:sz="4" w:space="0" w:color="auto"/>
            </w:tcBorders>
            <w:shd w:val="clear" w:color="auto" w:fill="auto"/>
            <w:vAlign w:val="center"/>
            <w:hideMark/>
          </w:tcPr>
          <w:p w14:paraId="6ACF48F2" w14:textId="77777777" w:rsidR="00AB40DB" w:rsidRPr="00AB40DB" w:rsidRDefault="00AB40DB" w:rsidP="00AB40DB">
            <w:pPr>
              <w:jc w:val="center"/>
              <w:rPr>
                <w:sz w:val="20"/>
                <w:szCs w:val="20"/>
              </w:rPr>
            </w:pPr>
            <w:r w:rsidRPr="00AB40DB">
              <w:rPr>
                <w:sz w:val="20"/>
                <w:szCs w:val="20"/>
              </w:rPr>
              <w:t>Các xã: Trạm Thản; Liên Hoa; Lệ Mỹ; Trung Giáp; Trị Quận</w:t>
            </w:r>
          </w:p>
        </w:tc>
        <w:tc>
          <w:tcPr>
            <w:tcW w:w="548" w:type="pct"/>
            <w:tcBorders>
              <w:top w:val="nil"/>
              <w:left w:val="nil"/>
              <w:bottom w:val="single" w:sz="4" w:space="0" w:color="auto"/>
              <w:right w:val="single" w:sz="4" w:space="0" w:color="auto"/>
            </w:tcBorders>
            <w:shd w:val="clear" w:color="auto" w:fill="auto"/>
            <w:vAlign w:val="center"/>
            <w:hideMark/>
          </w:tcPr>
          <w:p w14:paraId="2D2E4DB2" w14:textId="77777777" w:rsidR="00AB40DB" w:rsidRPr="00AB40DB" w:rsidRDefault="00AB40DB" w:rsidP="00AB40DB">
            <w:pPr>
              <w:jc w:val="center"/>
              <w:rPr>
                <w:sz w:val="20"/>
                <w:szCs w:val="20"/>
              </w:rPr>
            </w:pPr>
            <w:r w:rsidRPr="00AB40DB">
              <w:rPr>
                <w:sz w:val="20"/>
                <w:szCs w:val="20"/>
              </w:rPr>
              <w:t>Ban quản lý dự án điện 1</w:t>
            </w:r>
          </w:p>
        </w:tc>
        <w:tc>
          <w:tcPr>
            <w:tcW w:w="885" w:type="pct"/>
            <w:tcBorders>
              <w:top w:val="nil"/>
              <w:left w:val="nil"/>
              <w:bottom w:val="single" w:sz="4" w:space="0" w:color="auto"/>
              <w:right w:val="single" w:sz="4" w:space="0" w:color="auto"/>
            </w:tcBorders>
            <w:shd w:val="clear" w:color="auto" w:fill="auto"/>
            <w:vAlign w:val="center"/>
            <w:hideMark/>
          </w:tcPr>
          <w:p w14:paraId="64678126" w14:textId="77777777" w:rsidR="00AB40DB" w:rsidRPr="00AB40DB" w:rsidRDefault="00AB40DB" w:rsidP="00AB40DB">
            <w:pPr>
              <w:jc w:val="center"/>
              <w:rPr>
                <w:sz w:val="20"/>
                <w:szCs w:val="20"/>
              </w:rPr>
            </w:pPr>
            <w:r w:rsidRPr="00AB40DB">
              <w:rPr>
                <w:sz w:val="20"/>
                <w:szCs w:val="20"/>
              </w:rPr>
              <w:t>NQ 23/2021/NQ-HĐND ngày 09/12/2021 của HĐND tỉnh</w:t>
            </w:r>
          </w:p>
        </w:tc>
        <w:tc>
          <w:tcPr>
            <w:tcW w:w="591" w:type="pct"/>
            <w:tcBorders>
              <w:top w:val="nil"/>
              <w:left w:val="nil"/>
              <w:bottom w:val="single" w:sz="4" w:space="0" w:color="auto"/>
              <w:right w:val="single" w:sz="4" w:space="0" w:color="auto"/>
            </w:tcBorders>
            <w:shd w:val="clear" w:color="auto" w:fill="auto"/>
            <w:vAlign w:val="center"/>
            <w:hideMark/>
          </w:tcPr>
          <w:p w14:paraId="71D286B0"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3485FFC1"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5713A6A5" w14:textId="77777777" w:rsidTr="00F67B98">
        <w:trPr>
          <w:trHeight w:val="1010"/>
        </w:trPr>
        <w:tc>
          <w:tcPr>
            <w:tcW w:w="238" w:type="pct"/>
            <w:vMerge w:val="restart"/>
            <w:tcBorders>
              <w:top w:val="nil"/>
              <w:left w:val="single" w:sz="4" w:space="0" w:color="auto"/>
              <w:right w:val="single" w:sz="4" w:space="0" w:color="auto"/>
            </w:tcBorders>
            <w:shd w:val="clear" w:color="auto" w:fill="auto"/>
            <w:vAlign w:val="center"/>
            <w:hideMark/>
          </w:tcPr>
          <w:p w14:paraId="1795B001" w14:textId="79C91E40" w:rsidR="00AB40DB" w:rsidRPr="00AB40DB" w:rsidRDefault="00AB40DB" w:rsidP="00AB40DB">
            <w:pPr>
              <w:jc w:val="center"/>
              <w:rPr>
                <w:sz w:val="20"/>
                <w:szCs w:val="20"/>
              </w:rPr>
            </w:pPr>
            <w:r>
              <w:rPr>
                <w:sz w:val="20"/>
                <w:szCs w:val="20"/>
              </w:rPr>
              <w:t>3</w:t>
            </w:r>
            <w:r w:rsidR="00F67B98">
              <w:rPr>
                <w:sz w:val="20"/>
                <w:szCs w:val="20"/>
              </w:rPr>
              <w:t>9</w:t>
            </w:r>
          </w:p>
        </w:tc>
        <w:tc>
          <w:tcPr>
            <w:tcW w:w="1161" w:type="pct"/>
            <w:vMerge w:val="restart"/>
            <w:tcBorders>
              <w:top w:val="nil"/>
              <w:left w:val="nil"/>
              <w:right w:val="single" w:sz="4" w:space="0" w:color="auto"/>
            </w:tcBorders>
            <w:shd w:val="clear" w:color="auto" w:fill="auto"/>
            <w:vAlign w:val="center"/>
            <w:hideMark/>
          </w:tcPr>
          <w:p w14:paraId="648DE543" w14:textId="01F233B0" w:rsidR="00AB40DB" w:rsidRPr="00AB40DB" w:rsidRDefault="00AB40DB" w:rsidP="00AB40DB">
            <w:pPr>
              <w:rPr>
                <w:sz w:val="20"/>
                <w:szCs w:val="20"/>
              </w:rPr>
            </w:pPr>
            <w:r w:rsidRPr="00AB40DB">
              <w:rPr>
                <w:sz w:val="20"/>
                <w:szCs w:val="20"/>
              </w:rPr>
              <w:t>Nâng cao năng lực truyền tải mạch vòng 35kV giữa lộ 374 trạm 110kV Phú Thọ và lộ 374 trạm 110kV Phù Ninh, Phú Thọ</w:t>
            </w:r>
          </w:p>
        </w:tc>
        <w:tc>
          <w:tcPr>
            <w:tcW w:w="353" w:type="pct"/>
            <w:vMerge w:val="restart"/>
            <w:tcBorders>
              <w:top w:val="nil"/>
              <w:left w:val="nil"/>
              <w:right w:val="single" w:sz="4" w:space="0" w:color="auto"/>
            </w:tcBorders>
            <w:shd w:val="clear" w:color="auto" w:fill="auto"/>
            <w:vAlign w:val="center"/>
            <w:hideMark/>
          </w:tcPr>
          <w:p w14:paraId="32A11F72" w14:textId="432EBCDC"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6A4025AA" w14:textId="77777777" w:rsidR="00AB40DB" w:rsidRPr="00AB40DB" w:rsidRDefault="00AB40DB" w:rsidP="00AB40DB">
            <w:pPr>
              <w:jc w:val="center"/>
              <w:rPr>
                <w:sz w:val="20"/>
                <w:szCs w:val="20"/>
              </w:rPr>
            </w:pPr>
            <w:r w:rsidRPr="00AB40DB">
              <w:rPr>
                <w:sz w:val="20"/>
                <w:szCs w:val="20"/>
              </w:rPr>
              <w:t>0,16</w:t>
            </w:r>
          </w:p>
        </w:tc>
        <w:tc>
          <w:tcPr>
            <w:tcW w:w="449" w:type="pct"/>
            <w:tcBorders>
              <w:top w:val="nil"/>
              <w:left w:val="nil"/>
              <w:bottom w:val="single" w:sz="4" w:space="0" w:color="auto"/>
              <w:right w:val="single" w:sz="4" w:space="0" w:color="auto"/>
            </w:tcBorders>
            <w:shd w:val="clear" w:color="auto" w:fill="auto"/>
            <w:vAlign w:val="center"/>
            <w:hideMark/>
          </w:tcPr>
          <w:p w14:paraId="39F1CF03" w14:textId="77777777" w:rsidR="00AB40DB" w:rsidRPr="00AB40DB" w:rsidRDefault="00AB40DB" w:rsidP="00AB40DB">
            <w:pPr>
              <w:jc w:val="center"/>
              <w:rPr>
                <w:sz w:val="20"/>
                <w:szCs w:val="20"/>
              </w:rPr>
            </w:pPr>
            <w:r w:rsidRPr="00AB40DB">
              <w:rPr>
                <w:sz w:val="20"/>
                <w:szCs w:val="20"/>
              </w:rPr>
              <w:t>Xã Phú Lộc</w:t>
            </w:r>
          </w:p>
        </w:tc>
        <w:tc>
          <w:tcPr>
            <w:tcW w:w="548" w:type="pct"/>
            <w:tcBorders>
              <w:top w:val="nil"/>
              <w:left w:val="nil"/>
              <w:bottom w:val="single" w:sz="4" w:space="0" w:color="auto"/>
              <w:right w:val="single" w:sz="4" w:space="0" w:color="auto"/>
            </w:tcBorders>
            <w:shd w:val="clear" w:color="auto" w:fill="auto"/>
            <w:vAlign w:val="center"/>
            <w:hideMark/>
          </w:tcPr>
          <w:p w14:paraId="0C9F8148" w14:textId="77777777" w:rsidR="00AB40DB" w:rsidRPr="00AB40DB" w:rsidRDefault="00AB40DB"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5E2F5CCE" w14:textId="77777777" w:rsidR="00AB40DB" w:rsidRPr="00AB40DB" w:rsidRDefault="00AB40DB" w:rsidP="00AB40DB">
            <w:pPr>
              <w:jc w:val="center"/>
              <w:rPr>
                <w:sz w:val="20"/>
                <w:szCs w:val="20"/>
              </w:rPr>
            </w:pPr>
            <w:r w:rsidRPr="00AB40DB">
              <w:rPr>
                <w:sz w:val="20"/>
                <w:szCs w:val="20"/>
              </w:rPr>
              <w:t>NQ 11/2021 ngày 12/8/2021 của HĐND tỉnh</w:t>
            </w:r>
          </w:p>
        </w:tc>
        <w:tc>
          <w:tcPr>
            <w:tcW w:w="591" w:type="pct"/>
            <w:tcBorders>
              <w:top w:val="nil"/>
              <w:left w:val="nil"/>
              <w:bottom w:val="single" w:sz="4" w:space="0" w:color="auto"/>
              <w:right w:val="single" w:sz="4" w:space="0" w:color="auto"/>
            </w:tcBorders>
            <w:shd w:val="clear" w:color="auto" w:fill="auto"/>
            <w:vAlign w:val="center"/>
            <w:hideMark/>
          </w:tcPr>
          <w:p w14:paraId="5A0826C6"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05C44EE7"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01AABBC0" w14:textId="77777777" w:rsidTr="00F67B98">
        <w:trPr>
          <w:trHeight w:val="1110"/>
        </w:trPr>
        <w:tc>
          <w:tcPr>
            <w:tcW w:w="238" w:type="pct"/>
            <w:vMerge/>
            <w:tcBorders>
              <w:left w:val="single" w:sz="4" w:space="0" w:color="auto"/>
              <w:right w:val="single" w:sz="4" w:space="0" w:color="auto"/>
            </w:tcBorders>
            <w:shd w:val="clear" w:color="auto" w:fill="auto"/>
            <w:vAlign w:val="center"/>
            <w:hideMark/>
          </w:tcPr>
          <w:p w14:paraId="27ECE0A9" w14:textId="62707152" w:rsidR="00AB40DB" w:rsidRPr="00AB40DB" w:rsidRDefault="00AB40DB" w:rsidP="00AB40DB">
            <w:pPr>
              <w:rPr>
                <w:sz w:val="20"/>
                <w:szCs w:val="20"/>
              </w:rPr>
            </w:pPr>
          </w:p>
        </w:tc>
        <w:tc>
          <w:tcPr>
            <w:tcW w:w="1161" w:type="pct"/>
            <w:vMerge/>
            <w:tcBorders>
              <w:left w:val="nil"/>
              <w:right w:val="single" w:sz="4" w:space="0" w:color="auto"/>
            </w:tcBorders>
            <w:shd w:val="clear" w:color="auto" w:fill="auto"/>
            <w:vAlign w:val="center"/>
            <w:hideMark/>
          </w:tcPr>
          <w:p w14:paraId="45736945" w14:textId="55114379" w:rsidR="00AB40DB" w:rsidRPr="00AB40DB" w:rsidRDefault="00AB40DB" w:rsidP="00AB40DB">
            <w:pPr>
              <w:rPr>
                <w:sz w:val="20"/>
                <w:szCs w:val="20"/>
              </w:rPr>
            </w:pPr>
          </w:p>
        </w:tc>
        <w:tc>
          <w:tcPr>
            <w:tcW w:w="353" w:type="pct"/>
            <w:vMerge/>
            <w:tcBorders>
              <w:left w:val="nil"/>
              <w:right w:val="single" w:sz="4" w:space="0" w:color="auto"/>
            </w:tcBorders>
            <w:shd w:val="clear" w:color="auto" w:fill="auto"/>
            <w:vAlign w:val="center"/>
            <w:hideMark/>
          </w:tcPr>
          <w:p w14:paraId="779A468B" w14:textId="7381CC09" w:rsidR="00AB40DB" w:rsidRPr="00AB40DB" w:rsidRDefault="00AB40DB" w:rsidP="00AB40DB">
            <w:pPr>
              <w:rPr>
                <w:b/>
                <w:bCs/>
                <w:sz w:val="20"/>
                <w:szCs w:val="20"/>
              </w:rPr>
            </w:pPr>
          </w:p>
        </w:tc>
        <w:tc>
          <w:tcPr>
            <w:tcW w:w="329" w:type="pct"/>
            <w:tcBorders>
              <w:top w:val="nil"/>
              <w:left w:val="nil"/>
              <w:bottom w:val="single" w:sz="4" w:space="0" w:color="auto"/>
              <w:right w:val="single" w:sz="4" w:space="0" w:color="auto"/>
            </w:tcBorders>
            <w:shd w:val="clear" w:color="auto" w:fill="auto"/>
            <w:vAlign w:val="center"/>
            <w:hideMark/>
          </w:tcPr>
          <w:p w14:paraId="74913176" w14:textId="77777777" w:rsidR="00AB40DB" w:rsidRPr="00AB40DB" w:rsidRDefault="00AB40DB" w:rsidP="00AB40DB">
            <w:pPr>
              <w:jc w:val="center"/>
              <w:rPr>
                <w:sz w:val="20"/>
                <w:szCs w:val="20"/>
              </w:rPr>
            </w:pPr>
            <w:r w:rsidRPr="00AB40DB">
              <w:rPr>
                <w:sz w:val="20"/>
                <w:szCs w:val="20"/>
              </w:rPr>
              <w:t>0,15</w:t>
            </w:r>
          </w:p>
        </w:tc>
        <w:tc>
          <w:tcPr>
            <w:tcW w:w="449" w:type="pct"/>
            <w:tcBorders>
              <w:top w:val="nil"/>
              <w:left w:val="nil"/>
              <w:bottom w:val="single" w:sz="4" w:space="0" w:color="auto"/>
              <w:right w:val="single" w:sz="4" w:space="0" w:color="auto"/>
            </w:tcBorders>
            <w:shd w:val="clear" w:color="auto" w:fill="auto"/>
            <w:vAlign w:val="center"/>
            <w:hideMark/>
          </w:tcPr>
          <w:p w14:paraId="01237C86" w14:textId="77777777" w:rsidR="00AB40DB" w:rsidRPr="00AB40DB" w:rsidRDefault="00AB40DB" w:rsidP="00AB40DB">
            <w:pPr>
              <w:jc w:val="center"/>
              <w:rPr>
                <w:sz w:val="20"/>
                <w:szCs w:val="20"/>
              </w:rPr>
            </w:pPr>
            <w:r w:rsidRPr="00AB40DB">
              <w:rPr>
                <w:sz w:val="20"/>
                <w:szCs w:val="20"/>
              </w:rPr>
              <w:t>Xã Bảo Thanh</w:t>
            </w:r>
          </w:p>
        </w:tc>
        <w:tc>
          <w:tcPr>
            <w:tcW w:w="548" w:type="pct"/>
            <w:tcBorders>
              <w:top w:val="nil"/>
              <w:left w:val="nil"/>
              <w:bottom w:val="single" w:sz="4" w:space="0" w:color="auto"/>
              <w:right w:val="single" w:sz="4" w:space="0" w:color="auto"/>
            </w:tcBorders>
            <w:shd w:val="clear" w:color="auto" w:fill="auto"/>
            <w:vAlign w:val="center"/>
            <w:hideMark/>
          </w:tcPr>
          <w:p w14:paraId="496CCF82" w14:textId="77777777" w:rsidR="00AB40DB" w:rsidRPr="00AB40DB" w:rsidRDefault="00AB40DB"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6E619C38" w14:textId="77777777" w:rsidR="00AB40DB" w:rsidRPr="00AB40DB" w:rsidRDefault="00AB40DB" w:rsidP="00AB40DB">
            <w:pPr>
              <w:jc w:val="center"/>
              <w:rPr>
                <w:sz w:val="20"/>
                <w:szCs w:val="20"/>
              </w:rPr>
            </w:pPr>
            <w:r w:rsidRPr="00AB40DB">
              <w:rPr>
                <w:sz w:val="20"/>
                <w:szCs w:val="20"/>
              </w:rPr>
              <w:t>NQ 11/2021 ngày 12/8/2021 của HĐND tỉnh</w:t>
            </w:r>
          </w:p>
        </w:tc>
        <w:tc>
          <w:tcPr>
            <w:tcW w:w="591" w:type="pct"/>
            <w:tcBorders>
              <w:top w:val="nil"/>
              <w:left w:val="nil"/>
              <w:bottom w:val="single" w:sz="4" w:space="0" w:color="auto"/>
              <w:right w:val="single" w:sz="4" w:space="0" w:color="auto"/>
            </w:tcBorders>
            <w:shd w:val="clear" w:color="auto" w:fill="auto"/>
            <w:vAlign w:val="center"/>
            <w:hideMark/>
          </w:tcPr>
          <w:p w14:paraId="31B30E86"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3D410006"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7F4659ED" w14:textId="77777777" w:rsidTr="00F67B98">
        <w:trPr>
          <w:trHeight w:val="984"/>
        </w:trPr>
        <w:tc>
          <w:tcPr>
            <w:tcW w:w="238" w:type="pct"/>
            <w:vMerge/>
            <w:tcBorders>
              <w:left w:val="single" w:sz="4" w:space="0" w:color="auto"/>
              <w:right w:val="single" w:sz="4" w:space="0" w:color="auto"/>
            </w:tcBorders>
            <w:shd w:val="clear" w:color="auto" w:fill="auto"/>
            <w:vAlign w:val="center"/>
            <w:hideMark/>
          </w:tcPr>
          <w:p w14:paraId="0DF178DD" w14:textId="749263DB" w:rsidR="00AB40DB" w:rsidRPr="00AB40DB" w:rsidRDefault="00AB40DB" w:rsidP="00AB40DB">
            <w:pPr>
              <w:rPr>
                <w:sz w:val="20"/>
                <w:szCs w:val="20"/>
              </w:rPr>
            </w:pPr>
          </w:p>
        </w:tc>
        <w:tc>
          <w:tcPr>
            <w:tcW w:w="1161" w:type="pct"/>
            <w:vMerge/>
            <w:tcBorders>
              <w:left w:val="nil"/>
              <w:right w:val="single" w:sz="4" w:space="0" w:color="auto"/>
            </w:tcBorders>
            <w:shd w:val="clear" w:color="auto" w:fill="auto"/>
            <w:vAlign w:val="center"/>
            <w:hideMark/>
          </w:tcPr>
          <w:p w14:paraId="03B66E0A" w14:textId="2DF7D67B" w:rsidR="00AB40DB" w:rsidRPr="00AB40DB" w:rsidRDefault="00AB40DB" w:rsidP="00AB40DB">
            <w:pPr>
              <w:rPr>
                <w:sz w:val="20"/>
                <w:szCs w:val="20"/>
              </w:rPr>
            </w:pPr>
          </w:p>
        </w:tc>
        <w:tc>
          <w:tcPr>
            <w:tcW w:w="353" w:type="pct"/>
            <w:vMerge/>
            <w:tcBorders>
              <w:left w:val="nil"/>
              <w:right w:val="single" w:sz="4" w:space="0" w:color="auto"/>
            </w:tcBorders>
            <w:shd w:val="clear" w:color="auto" w:fill="auto"/>
            <w:vAlign w:val="center"/>
            <w:hideMark/>
          </w:tcPr>
          <w:p w14:paraId="08A81F26" w14:textId="46184566" w:rsidR="00AB40DB" w:rsidRPr="00AB40DB" w:rsidRDefault="00AB40DB" w:rsidP="00AB40DB">
            <w:pPr>
              <w:rPr>
                <w:b/>
                <w:bCs/>
                <w:sz w:val="20"/>
                <w:szCs w:val="20"/>
              </w:rPr>
            </w:pPr>
          </w:p>
        </w:tc>
        <w:tc>
          <w:tcPr>
            <w:tcW w:w="329" w:type="pct"/>
            <w:tcBorders>
              <w:top w:val="nil"/>
              <w:left w:val="nil"/>
              <w:bottom w:val="single" w:sz="4" w:space="0" w:color="auto"/>
              <w:right w:val="single" w:sz="4" w:space="0" w:color="auto"/>
            </w:tcBorders>
            <w:shd w:val="clear" w:color="auto" w:fill="auto"/>
            <w:vAlign w:val="center"/>
            <w:hideMark/>
          </w:tcPr>
          <w:p w14:paraId="34BF9A0C" w14:textId="77777777" w:rsidR="00AB40DB" w:rsidRPr="00AB40DB" w:rsidRDefault="00AB40DB" w:rsidP="00AB40DB">
            <w:pPr>
              <w:jc w:val="center"/>
              <w:rPr>
                <w:sz w:val="20"/>
                <w:szCs w:val="20"/>
              </w:rPr>
            </w:pPr>
            <w:r w:rsidRPr="00AB40DB">
              <w:rPr>
                <w:sz w:val="20"/>
                <w:szCs w:val="20"/>
              </w:rPr>
              <w:t>0,02</w:t>
            </w:r>
          </w:p>
        </w:tc>
        <w:tc>
          <w:tcPr>
            <w:tcW w:w="449" w:type="pct"/>
            <w:tcBorders>
              <w:top w:val="nil"/>
              <w:left w:val="nil"/>
              <w:bottom w:val="single" w:sz="4" w:space="0" w:color="auto"/>
              <w:right w:val="single" w:sz="4" w:space="0" w:color="auto"/>
            </w:tcBorders>
            <w:shd w:val="clear" w:color="auto" w:fill="auto"/>
            <w:vAlign w:val="center"/>
            <w:hideMark/>
          </w:tcPr>
          <w:p w14:paraId="35857C67" w14:textId="77777777" w:rsidR="00AB40DB" w:rsidRPr="00AB40DB" w:rsidRDefault="00AB40DB" w:rsidP="00AB40DB">
            <w:pPr>
              <w:jc w:val="center"/>
              <w:rPr>
                <w:sz w:val="20"/>
                <w:szCs w:val="20"/>
              </w:rPr>
            </w:pPr>
            <w:r w:rsidRPr="00AB40DB">
              <w:rPr>
                <w:sz w:val="20"/>
                <w:szCs w:val="20"/>
              </w:rPr>
              <w:t>Xã Phú Nham</w:t>
            </w:r>
          </w:p>
        </w:tc>
        <w:tc>
          <w:tcPr>
            <w:tcW w:w="548" w:type="pct"/>
            <w:tcBorders>
              <w:top w:val="nil"/>
              <w:left w:val="nil"/>
              <w:bottom w:val="single" w:sz="4" w:space="0" w:color="auto"/>
              <w:right w:val="single" w:sz="4" w:space="0" w:color="auto"/>
            </w:tcBorders>
            <w:shd w:val="clear" w:color="auto" w:fill="auto"/>
            <w:vAlign w:val="center"/>
            <w:hideMark/>
          </w:tcPr>
          <w:p w14:paraId="5D023E2D" w14:textId="77777777" w:rsidR="00AB40DB" w:rsidRPr="00AB40DB" w:rsidRDefault="00AB40DB"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3A183E7B" w14:textId="77777777" w:rsidR="00AB40DB" w:rsidRPr="00AB40DB" w:rsidRDefault="00AB40DB" w:rsidP="00AB40DB">
            <w:pPr>
              <w:jc w:val="center"/>
              <w:rPr>
                <w:sz w:val="20"/>
                <w:szCs w:val="20"/>
              </w:rPr>
            </w:pPr>
            <w:r w:rsidRPr="00AB40DB">
              <w:rPr>
                <w:sz w:val="20"/>
                <w:szCs w:val="20"/>
              </w:rPr>
              <w:t>NQ 11/2021 ngày 12/8/2021 của HĐND tỉnh</w:t>
            </w:r>
          </w:p>
        </w:tc>
        <w:tc>
          <w:tcPr>
            <w:tcW w:w="591" w:type="pct"/>
            <w:tcBorders>
              <w:top w:val="nil"/>
              <w:left w:val="nil"/>
              <w:bottom w:val="single" w:sz="4" w:space="0" w:color="auto"/>
              <w:right w:val="single" w:sz="4" w:space="0" w:color="auto"/>
            </w:tcBorders>
            <w:shd w:val="clear" w:color="auto" w:fill="auto"/>
            <w:vAlign w:val="center"/>
            <w:hideMark/>
          </w:tcPr>
          <w:p w14:paraId="4F21D15F"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5F69F770"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0ACE1BEB" w14:textId="77777777" w:rsidTr="00F67B98">
        <w:trPr>
          <w:trHeight w:val="1100"/>
        </w:trPr>
        <w:tc>
          <w:tcPr>
            <w:tcW w:w="238" w:type="pct"/>
            <w:vMerge/>
            <w:tcBorders>
              <w:left w:val="single" w:sz="4" w:space="0" w:color="auto"/>
              <w:bottom w:val="single" w:sz="4" w:space="0" w:color="auto"/>
              <w:right w:val="single" w:sz="4" w:space="0" w:color="auto"/>
            </w:tcBorders>
            <w:shd w:val="clear" w:color="auto" w:fill="auto"/>
            <w:vAlign w:val="center"/>
            <w:hideMark/>
          </w:tcPr>
          <w:p w14:paraId="48F4DBEC" w14:textId="1F30ADDE" w:rsidR="00AB40DB" w:rsidRPr="00AB40DB" w:rsidRDefault="00AB40DB" w:rsidP="00AB40DB">
            <w:pPr>
              <w:rPr>
                <w:sz w:val="20"/>
                <w:szCs w:val="20"/>
              </w:rPr>
            </w:pPr>
          </w:p>
        </w:tc>
        <w:tc>
          <w:tcPr>
            <w:tcW w:w="1161" w:type="pct"/>
            <w:vMerge/>
            <w:tcBorders>
              <w:left w:val="nil"/>
              <w:bottom w:val="single" w:sz="4" w:space="0" w:color="auto"/>
              <w:right w:val="single" w:sz="4" w:space="0" w:color="auto"/>
            </w:tcBorders>
            <w:shd w:val="clear" w:color="auto" w:fill="auto"/>
            <w:vAlign w:val="center"/>
            <w:hideMark/>
          </w:tcPr>
          <w:p w14:paraId="74A5CC1D" w14:textId="6BCE6F9A" w:rsidR="00AB40DB" w:rsidRPr="00AB40DB" w:rsidRDefault="00AB40DB" w:rsidP="00AB40DB">
            <w:pPr>
              <w:rPr>
                <w:sz w:val="20"/>
                <w:szCs w:val="20"/>
              </w:rPr>
            </w:pPr>
          </w:p>
        </w:tc>
        <w:tc>
          <w:tcPr>
            <w:tcW w:w="353" w:type="pct"/>
            <w:vMerge/>
            <w:tcBorders>
              <w:left w:val="nil"/>
              <w:bottom w:val="single" w:sz="4" w:space="0" w:color="auto"/>
              <w:right w:val="single" w:sz="4" w:space="0" w:color="auto"/>
            </w:tcBorders>
            <w:shd w:val="clear" w:color="auto" w:fill="auto"/>
            <w:vAlign w:val="center"/>
            <w:hideMark/>
          </w:tcPr>
          <w:p w14:paraId="17947D82" w14:textId="49B3FD05" w:rsidR="00AB40DB" w:rsidRPr="00AB40DB" w:rsidRDefault="00AB40DB" w:rsidP="00AB40DB">
            <w:pPr>
              <w:rPr>
                <w:b/>
                <w:bCs/>
                <w:sz w:val="20"/>
                <w:szCs w:val="20"/>
              </w:rPr>
            </w:pPr>
          </w:p>
        </w:tc>
        <w:tc>
          <w:tcPr>
            <w:tcW w:w="329" w:type="pct"/>
            <w:tcBorders>
              <w:top w:val="nil"/>
              <w:left w:val="nil"/>
              <w:bottom w:val="single" w:sz="4" w:space="0" w:color="auto"/>
              <w:right w:val="single" w:sz="4" w:space="0" w:color="auto"/>
            </w:tcBorders>
            <w:shd w:val="clear" w:color="auto" w:fill="auto"/>
            <w:vAlign w:val="center"/>
            <w:hideMark/>
          </w:tcPr>
          <w:p w14:paraId="369F9934" w14:textId="77777777" w:rsidR="00AB40DB" w:rsidRPr="00AB40DB" w:rsidRDefault="00AB40DB" w:rsidP="00AB40DB">
            <w:pPr>
              <w:jc w:val="center"/>
              <w:rPr>
                <w:sz w:val="20"/>
                <w:szCs w:val="20"/>
              </w:rPr>
            </w:pPr>
            <w:r w:rsidRPr="00AB40DB">
              <w:rPr>
                <w:sz w:val="20"/>
                <w:szCs w:val="20"/>
              </w:rPr>
              <w:t>0,07</w:t>
            </w:r>
          </w:p>
        </w:tc>
        <w:tc>
          <w:tcPr>
            <w:tcW w:w="449" w:type="pct"/>
            <w:tcBorders>
              <w:top w:val="nil"/>
              <w:left w:val="nil"/>
              <w:bottom w:val="single" w:sz="4" w:space="0" w:color="auto"/>
              <w:right w:val="single" w:sz="4" w:space="0" w:color="auto"/>
            </w:tcBorders>
            <w:shd w:val="clear" w:color="auto" w:fill="auto"/>
            <w:vAlign w:val="center"/>
            <w:hideMark/>
          </w:tcPr>
          <w:p w14:paraId="23C5237A" w14:textId="77777777" w:rsidR="00AB40DB" w:rsidRPr="00AB40DB" w:rsidRDefault="00AB40DB" w:rsidP="00AB40DB">
            <w:pPr>
              <w:jc w:val="center"/>
              <w:rPr>
                <w:sz w:val="20"/>
                <w:szCs w:val="20"/>
              </w:rPr>
            </w:pPr>
            <w:r w:rsidRPr="00AB40DB">
              <w:rPr>
                <w:sz w:val="20"/>
                <w:szCs w:val="20"/>
              </w:rPr>
              <w:t>TT Phong Châu</w:t>
            </w:r>
          </w:p>
        </w:tc>
        <w:tc>
          <w:tcPr>
            <w:tcW w:w="548" w:type="pct"/>
            <w:tcBorders>
              <w:top w:val="nil"/>
              <w:left w:val="nil"/>
              <w:bottom w:val="single" w:sz="4" w:space="0" w:color="auto"/>
              <w:right w:val="single" w:sz="4" w:space="0" w:color="auto"/>
            </w:tcBorders>
            <w:shd w:val="clear" w:color="auto" w:fill="auto"/>
            <w:vAlign w:val="center"/>
            <w:hideMark/>
          </w:tcPr>
          <w:p w14:paraId="5CEED304" w14:textId="77777777" w:rsidR="00AB40DB" w:rsidRPr="00AB40DB" w:rsidRDefault="00AB40DB"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5122162C" w14:textId="77777777" w:rsidR="00AB40DB" w:rsidRPr="00AB40DB" w:rsidRDefault="00AB40DB" w:rsidP="00AB40DB">
            <w:pPr>
              <w:jc w:val="center"/>
              <w:rPr>
                <w:sz w:val="20"/>
                <w:szCs w:val="20"/>
              </w:rPr>
            </w:pPr>
            <w:r w:rsidRPr="00AB40DB">
              <w:rPr>
                <w:sz w:val="20"/>
                <w:szCs w:val="20"/>
              </w:rPr>
              <w:t>NQ 11/2021 ngày 12/8/2021 của HĐND tỉnh</w:t>
            </w:r>
          </w:p>
        </w:tc>
        <w:tc>
          <w:tcPr>
            <w:tcW w:w="591" w:type="pct"/>
            <w:tcBorders>
              <w:top w:val="nil"/>
              <w:left w:val="nil"/>
              <w:bottom w:val="single" w:sz="4" w:space="0" w:color="auto"/>
              <w:right w:val="single" w:sz="4" w:space="0" w:color="auto"/>
            </w:tcBorders>
            <w:shd w:val="clear" w:color="auto" w:fill="auto"/>
            <w:vAlign w:val="center"/>
            <w:hideMark/>
          </w:tcPr>
          <w:p w14:paraId="23B96808"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1AD8D0C7" w14:textId="77777777" w:rsidR="00AB40DB" w:rsidRPr="00AB40DB" w:rsidRDefault="00AB40DB" w:rsidP="00AB40DB">
            <w:pPr>
              <w:jc w:val="center"/>
              <w:rPr>
                <w:sz w:val="20"/>
                <w:szCs w:val="20"/>
              </w:rPr>
            </w:pPr>
            <w:r w:rsidRPr="00AB40DB">
              <w:rPr>
                <w:sz w:val="20"/>
                <w:szCs w:val="20"/>
              </w:rPr>
              <w:t>Chuyển tiếp KHSDĐ 2024</w:t>
            </w:r>
          </w:p>
        </w:tc>
      </w:tr>
      <w:tr w:rsidR="00585B67" w:rsidRPr="00AB40DB" w14:paraId="383EBA24" w14:textId="77777777" w:rsidTr="00300A58">
        <w:trPr>
          <w:trHeight w:val="70"/>
        </w:trPr>
        <w:tc>
          <w:tcPr>
            <w:tcW w:w="238" w:type="pct"/>
            <w:vMerge w:val="restart"/>
            <w:tcBorders>
              <w:top w:val="nil"/>
              <w:left w:val="single" w:sz="4" w:space="0" w:color="auto"/>
              <w:right w:val="single" w:sz="4" w:space="0" w:color="auto"/>
            </w:tcBorders>
            <w:shd w:val="clear" w:color="auto" w:fill="auto"/>
            <w:noWrap/>
            <w:vAlign w:val="center"/>
            <w:hideMark/>
          </w:tcPr>
          <w:p w14:paraId="6E5C532C" w14:textId="714DDFE0" w:rsidR="00585B67" w:rsidRPr="00AB40DB" w:rsidRDefault="00F67B98" w:rsidP="00585B67">
            <w:pPr>
              <w:jc w:val="center"/>
              <w:rPr>
                <w:sz w:val="20"/>
                <w:szCs w:val="20"/>
              </w:rPr>
            </w:pPr>
            <w:r>
              <w:rPr>
                <w:sz w:val="20"/>
                <w:szCs w:val="20"/>
              </w:rPr>
              <w:lastRenderedPageBreak/>
              <w:t>40</w:t>
            </w:r>
          </w:p>
          <w:p w14:paraId="2011ADA3" w14:textId="4715C217" w:rsidR="00585B67" w:rsidRPr="00AB40DB" w:rsidRDefault="00585B67" w:rsidP="00585B67">
            <w:pPr>
              <w:rPr>
                <w:sz w:val="20"/>
                <w:szCs w:val="20"/>
              </w:rPr>
            </w:pPr>
          </w:p>
        </w:tc>
        <w:tc>
          <w:tcPr>
            <w:tcW w:w="1161" w:type="pct"/>
            <w:vMerge w:val="restart"/>
            <w:tcBorders>
              <w:top w:val="nil"/>
              <w:left w:val="nil"/>
              <w:right w:val="single" w:sz="4" w:space="0" w:color="auto"/>
            </w:tcBorders>
            <w:shd w:val="clear" w:color="auto" w:fill="auto"/>
            <w:vAlign w:val="center"/>
          </w:tcPr>
          <w:p w14:paraId="613F0095" w14:textId="5CFEBE85" w:rsidR="00585B67" w:rsidRPr="00AB40DB" w:rsidRDefault="00585B67" w:rsidP="00585B67">
            <w:pPr>
              <w:rPr>
                <w:sz w:val="20"/>
                <w:szCs w:val="20"/>
              </w:rPr>
            </w:pPr>
            <w:r w:rsidRPr="00AB40DB">
              <w:rPr>
                <w:sz w:val="20"/>
                <w:szCs w:val="20"/>
              </w:rPr>
              <w:t>Nâng cao năng lực truyền tải mạch vòng 35kV giữa lộ 374 trạm 110kV Ninh Dân và lộ 374 trạm 110kV Phú Thọ, tỉnh Phú Thọ</w:t>
            </w:r>
          </w:p>
        </w:tc>
        <w:tc>
          <w:tcPr>
            <w:tcW w:w="353" w:type="pct"/>
            <w:vMerge w:val="restart"/>
            <w:tcBorders>
              <w:top w:val="nil"/>
              <w:left w:val="nil"/>
              <w:right w:val="single" w:sz="4" w:space="0" w:color="auto"/>
            </w:tcBorders>
            <w:shd w:val="clear" w:color="auto" w:fill="auto"/>
            <w:vAlign w:val="center"/>
            <w:hideMark/>
          </w:tcPr>
          <w:p w14:paraId="49064113" w14:textId="4EE2A058" w:rsidR="00585B67" w:rsidRPr="00AB40DB" w:rsidRDefault="00585B67" w:rsidP="00585B67">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0FFB53CA" w14:textId="77777777" w:rsidR="00585B67" w:rsidRPr="00AB40DB" w:rsidRDefault="00585B67" w:rsidP="00AB40DB">
            <w:pPr>
              <w:jc w:val="center"/>
              <w:rPr>
                <w:sz w:val="20"/>
                <w:szCs w:val="20"/>
              </w:rPr>
            </w:pPr>
            <w:r w:rsidRPr="00AB40DB">
              <w:rPr>
                <w:sz w:val="20"/>
                <w:szCs w:val="20"/>
              </w:rPr>
              <w:t>0,08</w:t>
            </w:r>
          </w:p>
        </w:tc>
        <w:tc>
          <w:tcPr>
            <w:tcW w:w="449" w:type="pct"/>
            <w:tcBorders>
              <w:top w:val="nil"/>
              <w:left w:val="nil"/>
              <w:bottom w:val="single" w:sz="4" w:space="0" w:color="auto"/>
              <w:right w:val="single" w:sz="4" w:space="0" w:color="auto"/>
            </w:tcBorders>
            <w:shd w:val="clear" w:color="auto" w:fill="auto"/>
            <w:vAlign w:val="center"/>
            <w:hideMark/>
          </w:tcPr>
          <w:p w14:paraId="37CA36B6" w14:textId="77777777" w:rsidR="00585B67" w:rsidRPr="00AB40DB" w:rsidRDefault="00585B67" w:rsidP="00AB40DB">
            <w:pPr>
              <w:jc w:val="center"/>
              <w:rPr>
                <w:sz w:val="20"/>
                <w:szCs w:val="20"/>
              </w:rPr>
            </w:pPr>
            <w:r w:rsidRPr="00AB40DB">
              <w:rPr>
                <w:sz w:val="20"/>
                <w:szCs w:val="20"/>
              </w:rPr>
              <w:t>Xã Trung Giáp</w:t>
            </w:r>
          </w:p>
        </w:tc>
        <w:tc>
          <w:tcPr>
            <w:tcW w:w="548" w:type="pct"/>
            <w:tcBorders>
              <w:top w:val="nil"/>
              <w:left w:val="nil"/>
              <w:bottom w:val="single" w:sz="4" w:space="0" w:color="auto"/>
              <w:right w:val="single" w:sz="4" w:space="0" w:color="auto"/>
            </w:tcBorders>
            <w:shd w:val="clear" w:color="auto" w:fill="auto"/>
            <w:vAlign w:val="center"/>
            <w:hideMark/>
          </w:tcPr>
          <w:p w14:paraId="63A1C526" w14:textId="77777777" w:rsidR="00585B67" w:rsidRPr="00AB40DB" w:rsidRDefault="00585B67"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50152543" w14:textId="77777777" w:rsidR="00585B67" w:rsidRPr="00AB40DB" w:rsidRDefault="00585B67" w:rsidP="00AB40DB">
            <w:pPr>
              <w:jc w:val="center"/>
              <w:rPr>
                <w:sz w:val="20"/>
                <w:szCs w:val="20"/>
              </w:rPr>
            </w:pPr>
            <w:r w:rsidRPr="00AB40DB">
              <w:rPr>
                <w:sz w:val="20"/>
                <w:szCs w:val="20"/>
              </w:rPr>
              <w:t>NQ 11/2021 ngày 12/8/2021 của HĐND tỉnh</w:t>
            </w:r>
          </w:p>
        </w:tc>
        <w:tc>
          <w:tcPr>
            <w:tcW w:w="591" w:type="pct"/>
            <w:tcBorders>
              <w:top w:val="nil"/>
              <w:left w:val="nil"/>
              <w:bottom w:val="single" w:sz="4" w:space="0" w:color="auto"/>
              <w:right w:val="single" w:sz="4" w:space="0" w:color="auto"/>
            </w:tcBorders>
            <w:shd w:val="clear" w:color="auto" w:fill="auto"/>
            <w:vAlign w:val="center"/>
            <w:hideMark/>
          </w:tcPr>
          <w:p w14:paraId="564348BD" w14:textId="77777777" w:rsidR="00585B67"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6E4A6CD9" w14:textId="77777777" w:rsidR="00585B67" w:rsidRPr="00AB40DB" w:rsidRDefault="00585B67" w:rsidP="00AB40DB">
            <w:pPr>
              <w:jc w:val="center"/>
              <w:rPr>
                <w:sz w:val="20"/>
                <w:szCs w:val="20"/>
              </w:rPr>
            </w:pPr>
            <w:r w:rsidRPr="00AB40DB">
              <w:rPr>
                <w:sz w:val="20"/>
                <w:szCs w:val="20"/>
              </w:rPr>
              <w:t>Chuyển tiếp KHSDĐ 2024</w:t>
            </w:r>
          </w:p>
        </w:tc>
      </w:tr>
      <w:tr w:rsidR="00585B67" w:rsidRPr="00AB40DB" w14:paraId="195BD284" w14:textId="77777777" w:rsidTr="00300A58">
        <w:trPr>
          <w:trHeight w:val="284"/>
        </w:trPr>
        <w:tc>
          <w:tcPr>
            <w:tcW w:w="238" w:type="pct"/>
            <w:vMerge/>
            <w:tcBorders>
              <w:left w:val="single" w:sz="4" w:space="0" w:color="auto"/>
              <w:right w:val="single" w:sz="4" w:space="0" w:color="auto"/>
            </w:tcBorders>
            <w:shd w:val="clear" w:color="auto" w:fill="auto"/>
            <w:noWrap/>
            <w:vAlign w:val="center"/>
            <w:hideMark/>
          </w:tcPr>
          <w:p w14:paraId="5977D3EA" w14:textId="4DEF3F4D" w:rsidR="00585B67" w:rsidRPr="00AB40DB" w:rsidRDefault="00585B67" w:rsidP="00AB40DB">
            <w:pPr>
              <w:jc w:val="center"/>
              <w:rPr>
                <w:sz w:val="20"/>
                <w:szCs w:val="20"/>
              </w:rPr>
            </w:pPr>
          </w:p>
        </w:tc>
        <w:tc>
          <w:tcPr>
            <w:tcW w:w="1161" w:type="pct"/>
            <w:vMerge/>
            <w:tcBorders>
              <w:left w:val="nil"/>
              <w:right w:val="single" w:sz="4" w:space="0" w:color="auto"/>
            </w:tcBorders>
            <w:shd w:val="clear" w:color="auto" w:fill="auto"/>
            <w:vAlign w:val="center"/>
          </w:tcPr>
          <w:p w14:paraId="650993DE" w14:textId="5C705877" w:rsidR="00585B67" w:rsidRPr="00AB40DB" w:rsidRDefault="00585B67" w:rsidP="00585B67">
            <w:pPr>
              <w:jc w:val="center"/>
              <w:rPr>
                <w:sz w:val="20"/>
                <w:szCs w:val="20"/>
              </w:rPr>
            </w:pPr>
          </w:p>
        </w:tc>
        <w:tc>
          <w:tcPr>
            <w:tcW w:w="353" w:type="pct"/>
            <w:vMerge/>
            <w:tcBorders>
              <w:left w:val="nil"/>
              <w:right w:val="single" w:sz="4" w:space="0" w:color="auto"/>
            </w:tcBorders>
            <w:shd w:val="clear" w:color="auto" w:fill="auto"/>
            <w:vAlign w:val="center"/>
            <w:hideMark/>
          </w:tcPr>
          <w:p w14:paraId="3B7AA003" w14:textId="7DEF52EA" w:rsidR="00585B67" w:rsidRPr="00AB40DB" w:rsidRDefault="00585B67" w:rsidP="00AB40DB">
            <w:pPr>
              <w:rPr>
                <w:b/>
                <w:bCs/>
                <w:sz w:val="20"/>
                <w:szCs w:val="20"/>
              </w:rPr>
            </w:pPr>
          </w:p>
        </w:tc>
        <w:tc>
          <w:tcPr>
            <w:tcW w:w="329" w:type="pct"/>
            <w:tcBorders>
              <w:top w:val="nil"/>
              <w:left w:val="nil"/>
              <w:bottom w:val="single" w:sz="4" w:space="0" w:color="auto"/>
              <w:right w:val="single" w:sz="4" w:space="0" w:color="auto"/>
            </w:tcBorders>
            <w:shd w:val="clear" w:color="auto" w:fill="auto"/>
            <w:vAlign w:val="center"/>
            <w:hideMark/>
          </w:tcPr>
          <w:p w14:paraId="6A59704C" w14:textId="77777777" w:rsidR="00585B67" w:rsidRPr="00AB40DB" w:rsidRDefault="00585B67" w:rsidP="00AB40DB">
            <w:pPr>
              <w:jc w:val="center"/>
              <w:rPr>
                <w:sz w:val="20"/>
                <w:szCs w:val="20"/>
              </w:rPr>
            </w:pPr>
            <w:r w:rsidRPr="00AB40DB">
              <w:rPr>
                <w:sz w:val="20"/>
                <w:szCs w:val="20"/>
              </w:rPr>
              <w:t>0,07</w:t>
            </w:r>
          </w:p>
        </w:tc>
        <w:tc>
          <w:tcPr>
            <w:tcW w:w="449" w:type="pct"/>
            <w:tcBorders>
              <w:top w:val="nil"/>
              <w:left w:val="nil"/>
              <w:bottom w:val="single" w:sz="4" w:space="0" w:color="auto"/>
              <w:right w:val="single" w:sz="4" w:space="0" w:color="auto"/>
            </w:tcBorders>
            <w:shd w:val="clear" w:color="auto" w:fill="auto"/>
            <w:vAlign w:val="center"/>
            <w:hideMark/>
          </w:tcPr>
          <w:p w14:paraId="04361251" w14:textId="77777777" w:rsidR="00585B67" w:rsidRPr="00AB40DB" w:rsidRDefault="00585B67" w:rsidP="00AB40DB">
            <w:pPr>
              <w:jc w:val="center"/>
              <w:rPr>
                <w:sz w:val="20"/>
                <w:szCs w:val="20"/>
              </w:rPr>
            </w:pPr>
            <w:r w:rsidRPr="00AB40DB">
              <w:rPr>
                <w:sz w:val="20"/>
                <w:szCs w:val="20"/>
              </w:rPr>
              <w:t>Xã Bảo Thanh</w:t>
            </w:r>
          </w:p>
        </w:tc>
        <w:tc>
          <w:tcPr>
            <w:tcW w:w="548" w:type="pct"/>
            <w:tcBorders>
              <w:top w:val="nil"/>
              <w:left w:val="nil"/>
              <w:bottom w:val="single" w:sz="4" w:space="0" w:color="auto"/>
              <w:right w:val="single" w:sz="4" w:space="0" w:color="auto"/>
            </w:tcBorders>
            <w:shd w:val="clear" w:color="auto" w:fill="auto"/>
            <w:vAlign w:val="center"/>
            <w:hideMark/>
          </w:tcPr>
          <w:p w14:paraId="296966D3" w14:textId="77777777" w:rsidR="00585B67" w:rsidRPr="00AB40DB" w:rsidRDefault="00585B67"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4B9A655F" w14:textId="77777777" w:rsidR="00585B67" w:rsidRPr="00AB40DB" w:rsidRDefault="00585B67" w:rsidP="00AB40DB">
            <w:pPr>
              <w:jc w:val="center"/>
              <w:rPr>
                <w:sz w:val="20"/>
                <w:szCs w:val="20"/>
              </w:rPr>
            </w:pPr>
            <w:r w:rsidRPr="00AB40DB">
              <w:rPr>
                <w:sz w:val="20"/>
                <w:szCs w:val="20"/>
              </w:rPr>
              <w:t>NQ 11/2021 ngày 12/8/2021 của HĐND tỉnh</w:t>
            </w:r>
          </w:p>
        </w:tc>
        <w:tc>
          <w:tcPr>
            <w:tcW w:w="591" w:type="pct"/>
            <w:tcBorders>
              <w:top w:val="nil"/>
              <w:left w:val="nil"/>
              <w:bottom w:val="single" w:sz="4" w:space="0" w:color="auto"/>
              <w:right w:val="single" w:sz="4" w:space="0" w:color="auto"/>
            </w:tcBorders>
            <w:shd w:val="clear" w:color="auto" w:fill="auto"/>
            <w:vAlign w:val="center"/>
            <w:hideMark/>
          </w:tcPr>
          <w:p w14:paraId="7D2FDA9B" w14:textId="77777777" w:rsidR="00585B67"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2FE25822" w14:textId="77777777" w:rsidR="00585B67" w:rsidRPr="00AB40DB" w:rsidRDefault="00585B67" w:rsidP="00AB40DB">
            <w:pPr>
              <w:jc w:val="center"/>
              <w:rPr>
                <w:sz w:val="20"/>
                <w:szCs w:val="20"/>
              </w:rPr>
            </w:pPr>
            <w:r w:rsidRPr="00AB40DB">
              <w:rPr>
                <w:sz w:val="20"/>
                <w:szCs w:val="20"/>
              </w:rPr>
              <w:t>Chuyển tiếp KHSDĐ 2024</w:t>
            </w:r>
          </w:p>
        </w:tc>
      </w:tr>
      <w:tr w:rsidR="00585B67" w:rsidRPr="00AB40DB" w14:paraId="7E68AAFD" w14:textId="77777777" w:rsidTr="00300A58">
        <w:trPr>
          <w:trHeight w:val="284"/>
        </w:trPr>
        <w:tc>
          <w:tcPr>
            <w:tcW w:w="238" w:type="pct"/>
            <w:vMerge/>
            <w:tcBorders>
              <w:left w:val="single" w:sz="4" w:space="0" w:color="auto"/>
              <w:right w:val="single" w:sz="4" w:space="0" w:color="auto"/>
            </w:tcBorders>
            <w:shd w:val="clear" w:color="auto" w:fill="auto"/>
            <w:noWrap/>
            <w:vAlign w:val="center"/>
            <w:hideMark/>
          </w:tcPr>
          <w:p w14:paraId="72A7D456" w14:textId="04480BFB" w:rsidR="00585B67" w:rsidRPr="00AB40DB" w:rsidRDefault="00585B67" w:rsidP="00AB40DB">
            <w:pPr>
              <w:jc w:val="center"/>
              <w:rPr>
                <w:sz w:val="20"/>
                <w:szCs w:val="20"/>
              </w:rPr>
            </w:pPr>
          </w:p>
        </w:tc>
        <w:tc>
          <w:tcPr>
            <w:tcW w:w="1161" w:type="pct"/>
            <w:vMerge/>
            <w:tcBorders>
              <w:left w:val="nil"/>
              <w:right w:val="single" w:sz="4" w:space="0" w:color="auto"/>
            </w:tcBorders>
            <w:shd w:val="clear" w:color="auto" w:fill="auto"/>
            <w:vAlign w:val="center"/>
            <w:hideMark/>
          </w:tcPr>
          <w:p w14:paraId="2B89E4E6" w14:textId="69FE7232" w:rsidR="00585B67" w:rsidRPr="00AB40DB" w:rsidRDefault="00585B67" w:rsidP="00585B67">
            <w:pPr>
              <w:jc w:val="center"/>
              <w:rPr>
                <w:sz w:val="20"/>
                <w:szCs w:val="20"/>
              </w:rPr>
            </w:pPr>
          </w:p>
        </w:tc>
        <w:tc>
          <w:tcPr>
            <w:tcW w:w="353" w:type="pct"/>
            <w:vMerge/>
            <w:tcBorders>
              <w:left w:val="nil"/>
              <w:right w:val="single" w:sz="4" w:space="0" w:color="auto"/>
            </w:tcBorders>
            <w:shd w:val="clear" w:color="auto" w:fill="auto"/>
            <w:vAlign w:val="center"/>
            <w:hideMark/>
          </w:tcPr>
          <w:p w14:paraId="641F168E" w14:textId="2ED47A94" w:rsidR="00585B67" w:rsidRPr="00AB40DB" w:rsidRDefault="00585B67" w:rsidP="00AB40DB">
            <w:pPr>
              <w:rPr>
                <w:b/>
                <w:bCs/>
                <w:sz w:val="20"/>
                <w:szCs w:val="20"/>
              </w:rPr>
            </w:pPr>
          </w:p>
        </w:tc>
        <w:tc>
          <w:tcPr>
            <w:tcW w:w="329" w:type="pct"/>
            <w:tcBorders>
              <w:top w:val="nil"/>
              <w:left w:val="nil"/>
              <w:bottom w:val="single" w:sz="4" w:space="0" w:color="auto"/>
              <w:right w:val="single" w:sz="4" w:space="0" w:color="auto"/>
            </w:tcBorders>
            <w:shd w:val="clear" w:color="auto" w:fill="auto"/>
            <w:vAlign w:val="center"/>
            <w:hideMark/>
          </w:tcPr>
          <w:p w14:paraId="17B13EF9" w14:textId="77777777" w:rsidR="00585B67" w:rsidRPr="00AB40DB" w:rsidRDefault="00585B67" w:rsidP="00AB40DB">
            <w:pPr>
              <w:jc w:val="center"/>
              <w:rPr>
                <w:sz w:val="20"/>
                <w:szCs w:val="20"/>
              </w:rPr>
            </w:pPr>
            <w:r w:rsidRPr="00AB40DB">
              <w:rPr>
                <w:sz w:val="20"/>
                <w:szCs w:val="20"/>
              </w:rPr>
              <w:t>0,10</w:t>
            </w:r>
          </w:p>
        </w:tc>
        <w:tc>
          <w:tcPr>
            <w:tcW w:w="449" w:type="pct"/>
            <w:tcBorders>
              <w:top w:val="nil"/>
              <w:left w:val="nil"/>
              <w:bottom w:val="single" w:sz="4" w:space="0" w:color="auto"/>
              <w:right w:val="single" w:sz="4" w:space="0" w:color="auto"/>
            </w:tcBorders>
            <w:shd w:val="clear" w:color="auto" w:fill="auto"/>
            <w:vAlign w:val="center"/>
            <w:hideMark/>
          </w:tcPr>
          <w:p w14:paraId="05C993D4" w14:textId="77777777" w:rsidR="00585B67" w:rsidRPr="00AB40DB" w:rsidRDefault="00585B67" w:rsidP="00AB40DB">
            <w:pPr>
              <w:jc w:val="center"/>
              <w:rPr>
                <w:sz w:val="20"/>
                <w:szCs w:val="20"/>
              </w:rPr>
            </w:pPr>
            <w:r w:rsidRPr="00AB40DB">
              <w:rPr>
                <w:sz w:val="20"/>
                <w:szCs w:val="20"/>
              </w:rPr>
              <w:t>Xã Lệ Mỹ</w:t>
            </w:r>
          </w:p>
        </w:tc>
        <w:tc>
          <w:tcPr>
            <w:tcW w:w="548" w:type="pct"/>
            <w:tcBorders>
              <w:top w:val="nil"/>
              <w:left w:val="nil"/>
              <w:bottom w:val="single" w:sz="4" w:space="0" w:color="auto"/>
              <w:right w:val="single" w:sz="4" w:space="0" w:color="auto"/>
            </w:tcBorders>
            <w:shd w:val="clear" w:color="auto" w:fill="auto"/>
            <w:vAlign w:val="center"/>
            <w:hideMark/>
          </w:tcPr>
          <w:p w14:paraId="2138D66D" w14:textId="77777777" w:rsidR="00585B67" w:rsidRPr="00AB40DB" w:rsidRDefault="00585B67"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1C86E619" w14:textId="77777777" w:rsidR="00585B67" w:rsidRPr="00AB40DB" w:rsidRDefault="00585B67" w:rsidP="00AB40DB">
            <w:pPr>
              <w:jc w:val="center"/>
              <w:rPr>
                <w:sz w:val="20"/>
                <w:szCs w:val="20"/>
              </w:rPr>
            </w:pPr>
            <w:r w:rsidRPr="00AB40DB">
              <w:rPr>
                <w:sz w:val="20"/>
                <w:szCs w:val="20"/>
              </w:rPr>
              <w:t>NQ 11/2021 ngày 12/8/2021 của HĐND tỉnh</w:t>
            </w:r>
          </w:p>
        </w:tc>
        <w:tc>
          <w:tcPr>
            <w:tcW w:w="591" w:type="pct"/>
            <w:tcBorders>
              <w:top w:val="nil"/>
              <w:left w:val="nil"/>
              <w:bottom w:val="single" w:sz="4" w:space="0" w:color="auto"/>
              <w:right w:val="single" w:sz="4" w:space="0" w:color="auto"/>
            </w:tcBorders>
            <w:shd w:val="clear" w:color="auto" w:fill="auto"/>
            <w:vAlign w:val="center"/>
            <w:hideMark/>
          </w:tcPr>
          <w:p w14:paraId="7E360008" w14:textId="77777777" w:rsidR="00585B67"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78AC2086" w14:textId="77777777" w:rsidR="00585B67" w:rsidRPr="00AB40DB" w:rsidRDefault="00585B67" w:rsidP="00AB40DB">
            <w:pPr>
              <w:jc w:val="center"/>
              <w:rPr>
                <w:sz w:val="20"/>
                <w:szCs w:val="20"/>
              </w:rPr>
            </w:pPr>
            <w:r w:rsidRPr="00AB40DB">
              <w:rPr>
                <w:sz w:val="20"/>
                <w:szCs w:val="20"/>
              </w:rPr>
              <w:t>Chuyển tiếp KHSDĐ 2024</w:t>
            </w:r>
          </w:p>
        </w:tc>
      </w:tr>
      <w:tr w:rsidR="00585B67" w:rsidRPr="00AB40DB" w14:paraId="14EE9B36" w14:textId="77777777" w:rsidTr="00300A58">
        <w:trPr>
          <w:trHeight w:val="284"/>
        </w:trPr>
        <w:tc>
          <w:tcPr>
            <w:tcW w:w="238" w:type="pct"/>
            <w:vMerge/>
            <w:tcBorders>
              <w:left w:val="single" w:sz="4" w:space="0" w:color="auto"/>
              <w:right w:val="single" w:sz="4" w:space="0" w:color="auto"/>
            </w:tcBorders>
            <w:shd w:val="clear" w:color="auto" w:fill="auto"/>
            <w:noWrap/>
            <w:vAlign w:val="center"/>
            <w:hideMark/>
          </w:tcPr>
          <w:p w14:paraId="1074A4EC" w14:textId="06B52694" w:rsidR="00585B67" w:rsidRPr="00AB40DB" w:rsidRDefault="00585B67" w:rsidP="00AB40DB">
            <w:pPr>
              <w:jc w:val="center"/>
              <w:rPr>
                <w:sz w:val="20"/>
                <w:szCs w:val="20"/>
              </w:rPr>
            </w:pPr>
          </w:p>
        </w:tc>
        <w:tc>
          <w:tcPr>
            <w:tcW w:w="1161" w:type="pct"/>
            <w:vMerge/>
            <w:tcBorders>
              <w:left w:val="nil"/>
              <w:right w:val="single" w:sz="4" w:space="0" w:color="auto"/>
            </w:tcBorders>
            <w:shd w:val="clear" w:color="auto" w:fill="auto"/>
            <w:vAlign w:val="center"/>
            <w:hideMark/>
          </w:tcPr>
          <w:p w14:paraId="65E7B2B2" w14:textId="75EC1AB3" w:rsidR="00585B67" w:rsidRPr="00AB40DB" w:rsidRDefault="00585B67" w:rsidP="00AB40DB">
            <w:pPr>
              <w:rPr>
                <w:sz w:val="20"/>
                <w:szCs w:val="20"/>
              </w:rPr>
            </w:pPr>
          </w:p>
        </w:tc>
        <w:tc>
          <w:tcPr>
            <w:tcW w:w="353" w:type="pct"/>
            <w:vMerge/>
            <w:tcBorders>
              <w:left w:val="nil"/>
              <w:right w:val="single" w:sz="4" w:space="0" w:color="auto"/>
            </w:tcBorders>
            <w:shd w:val="clear" w:color="auto" w:fill="auto"/>
            <w:vAlign w:val="center"/>
            <w:hideMark/>
          </w:tcPr>
          <w:p w14:paraId="04BF4304" w14:textId="27F07139" w:rsidR="00585B67" w:rsidRPr="00AB40DB" w:rsidRDefault="00585B67" w:rsidP="00AB40DB">
            <w:pPr>
              <w:rPr>
                <w:b/>
                <w:bCs/>
                <w:sz w:val="20"/>
                <w:szCs w:val="20"/>
              </w:rPr>
            </w:pPr>
          </w:p>
        </w:tc>
        <w:tc>
          <w:tcPr>
            <w:tcW w:w="329" w:type="pct"/>
            <w:tcBorders>
              <w:top w:val="nil"/>
              <w:left w:val="nil"/>
              <w:bottom w:val="single" w:sz="4" w:space="0" w:color="auto"/>
              <w:right w:val="single" w:sz="4" w:space="0" w:color="auto"/>
            </w:tcBorders>
            <w:shd w:val="clear" w:color="auto" w:fill="auto"/>
            <w:vAlign w:val="center"/>
            <w:hideMark/>
          </w:tcPr>
          <w:p w14:paraId="387A9698" w14:textId="77777777" w:rsidR="00585B67" w:rsidRPr="00AB40DB" w:rsidRDefault="00585B67" w:rsidP="00AB40DB">
            <w:pPr>
              <w:jc w:val="center"/>
              <w:rPr>
                <w:sz w:val="20"/>
                <w:szCs w:val="20"/>
              </w:rPr>
            </w:pPr>
            <w:r w:rsidRPr="00AB40DB">
              <w:rPr>
                <w:sz w:val="20"/>
                <w:szCs w:val="20"/>
              </w:rPr>
              <w:t>0,08</w:t>
            </w:r>
          </w:p>
        </w:tc>
        <w:tc>
          <w:tcPr>
            <w:tcW w:w="449" w:type="pct"/>
            <w:tcBorders>
              <w:top w:val="nil"/>
              <w:left w:val="nil"/>
              <w:bottom w:val="single" w:sz="4" w:space="0" w:color="auto"/>
              <w:right w:val="single" w:sz="4" w:space="0" w:color="auto"/>
            </w:tcBorders>
            <w:shd w:val="clear" w:color="auto" w:fill="auto"/>
            <w:vAlign w:val="center"/>
            <w:hideMark/>
          </w:tcPr>
          <w:p w14:paraId="51F00A27" w14:textId="77777777" w:rsidR="00585B67" w:rsidRPr="00AB40DB" w:rsidRDefault="00585B67" w:rsidP="00AB40DB">
            <w:pPr>
              <w:jc w:val="center"/>
              <w:rPr>
                <w:sz w:val="20"/>
                <w:szCs w:val="20"/>
              </w:rPr>
            </w:pPr>
            <w:r w:rsidRPr="00AB40DB">
              <w:rPr>
                <w:sz w:val="20"/>
                <w:szCs w:val="20"/>
              </w:rPr>
              <w:t>Xã Liên Hoa</w:t>
            </w:r>
          </w:p>
        </w:tc>
        <w:tc>
          <w:tcPr>
            <w:tcW w:w="548" w:type="pct"/>
            <w:tcBorders>
              <w:top w:val="nil"/>
              <w:left w:val="nil"/>
              <w:bottom w:val="single" w:sz="4" w:space="0" w:color="auto"/>
              <w:right w:val="single" w:sz="4" w:space="0" w:color="auto"/>
            </w:tcBorders>
            <w:shd w:val="clear" w:color="auto" w:fill="auto"/>
            <w:vAlign w:val="center"/>
            <w:hideMark/>
          </w:tcPr>
          <w:p w14:paraId="00C25835" w14:textId="77777777" w:rsidR="00585B67" w:rsidRPr="00AB40DB" w:rsidRDefault="00585B67"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3ABE9B28" w14:textId="77777777" w:rsidR="00585B67" w:rsidRPr="00AB40DB" w:rsidRDefault="00585B67" w:rsidP="00AB40DB">
            <w:pPr>
              <w:jc w:val="center"/>
              <w:rPr>
                <w:sz w:val="20"/>
                <w:szCs w:val="20"/>
              </w:rPr>
            </w:pPr>
            <w:r w:rsidRPr="00AB40DB">
              <w:rPr>
                <w:sz w:val="20"/>
                <w:szCs w:val="20"/>
              </w:rPr>
              <w:t>NQ 11/2021 ngày 12/8/2021 của HĐND tỉnh</w:t>
            </w:r>
          </w:p>
        </w:tc>
        <w:tc>
          <w:tcPr>
            <w:tcW w:w="591" w:type="pct"/>
            <w:tcBorders>
              <w:top w:val="nil"/>
              <w:left w:val="nil"/>
              <w:bottom w:val="single" w:sz="4" w:space="0" w:color="auto"/>
              <w:right w:val="single" w:sz="4" w:space="0" w:color="auto"/>
            </w:tcBorders>
            <w:shd w:val="clear" w:color="auto" w:fill="auto"/>
            <w:vAlign w:val="center"/>
            <w:hideMark/>
          </w:tcPr>
          <w:p w14:paraId="3D532653" w14:textId="77777777" w:rsidR="00585B67"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39F20675" w14:textId="77777777" w:rsidR="00585B67" w:rsidRPr="00AB40DB" w:rsidRDefault="00585B67" w:rsidP="00AB40DB">
            <w:pPr>
              <w:jc w:val="center"/>
              <w:rPr>
                <w:sz w:val="20"/>
                <w:szCs w:val="20"/>
              </w:rPr>
            </w:pPr>
            <w:r w:rsidRPr="00AB40DB">
              <w:rPr>
                <w:sz w:val="20"/>
                <w:szCs w:val="20"/>
              </w:rPr>
              <w:t>Chuyển tiếp KHSDĐ 2024</w:t>
            </w:r>
          </w:p>
        </w:tc>
      </w:tr>
      <w:tr w:rsidR="00585B67" w:rsidRPr="00AB40DB" w14:paraId="3C792823" w14:textId="77777777" w:rsidTr="00300A58">
        <w:trPr>
          <w:trHeight w:val="284"/>
        </w:trPr>
        <w:tc>
          <w:tcPr>
            <w:tcW w:w="238" w:type="pct"/>
            <w:vMerge/>
            <w:tcBorders>
              <w:left w:val="single" w:sz="4" w:space="0" w:color="auto"/>
              <w:bottom w:val="single" w:sz="4" w:space="0" w:color="auto"/>
              <w:right w:val="single" w:sz="4" w:space="0" w:color="auto"/>
            </w:tcBorders>
            <w:shd w:val="clear" w:color="auto" w:fill="auto"/>
            <w:noWrap/>
            <w:vAlign w:val="center"/>
            <w:hideMark/>
          </w:tcPr>
          <w:p w14:paraId="20C51EE4" w14:textId="663DD323" w:rsidR="00585B67" w:rsidRPr="00AB40DB" w:rsidRDefault="00585B67" w:rsidP="00AB40DB">
            <w:pPr>
              <w:jc w:val="center"/>
              <w:rPr>
                <w:sz w:val="20"/>
                <w:szCs w:val="20"/>
              </w:rPr>
            </w:pPr>
          </w:p>
        </w:tc>
        <w:tc>
          <w:tcPr>
            <w:tcW w:w="1161" w:type="pct"/>
            <w:vMerge/>
            <w:tcBorders>
              <w:left w:val="nil"/>
              <w:bottom w:val="single" w:sz="4" w:space="0" w:color="auto"/>
              <w:right w:val="single" w:sz="4" w:space="0" w:color="auto"/>
            </w:tcBorders>
            <w:shd w:val="clear" w:color="auto" w:fill="auto"/>
            <w:vAlign w:val="center"/>
            <w:hideMark/>
          </w:tcPr>
          <w:p w14:paraId="453ED41D" w14:textId="2F1A89E8" w:rsidR="00585B67" w:rsidRPr="00AB40DB" w:rsidRDefault="00585B67" w:rsidP="00AB40DB">
            <w:pPr>
              <w:rPr>
                <w:sz w:val="20"/>
                <w:szCs w:val="20"/>
              </w:rPr>
            </w:pPr>
          </w:p>
        </w:tc>
        <w:tc>
          <w:tcPr>
            <w:tcW w:w="353" w:type="pct"/>
            <w:vMerge/>
            <w:tcBorders>
              <w:left w:val="nil"/>
              <w:bottom w:val="single" w:sz="4" w:space="0" w:color="auto"/>
              <w:right w:val="single" w:sz="4" w:space="0" w:color="auto"/>
            </w:tcBorders>
            <w:shd w:val="clear" w:color="auto" w:fill="auto"/>
            <w:vAlign w:val="center"/>
            <w:hideMark/>
          </w:tcPr>
          <w:p w14:paraId="165C3AB9" w14:textId="0C0ADFB3" w:rsidR="00585B67" w:rsidRPr="00AB40DB" w:rsidRDefault="00585B67" w:rsidP="00AB40DB">
            <w:pPr>
              <w:rPr>
                <w:b/>
                <w:bCs/>
                <w:sz w:val="20"/>
                <w:szCs w:val="20"/>
              </w:rPr>
            </w:pPr>
          </w:p>
        </w:tc>
        <w:tc>
          <w:tcPr>
            <w:tcW w:w="329" w:type="pct"/>
            <w:tcBorders>
              <w:top w:val="nil"/>
              <w:left w:val="nil"/>
              <w:bottom w:val="single" w:sz="4" w:space="0" w:color="auto"/>
              <w:right w:val="single" w:sz="4" w:space="0" w:color="auto"/>
            </w:tcBorders>
            <w:shd w:val="clear" w:color="auto" w:fill="auto"/>
            <w:vAlign w:val="center"/>
            <w:hideMark/>
          </w:tcPr>
          <w:p w14:paraId="6B458B0B" w14:textId="77777777" w:rsidR="00585B67" w:rsidRPr="00AB40DB" w:rsidRDefault="00585B67" w:rsidP="00AB40DB">
            <w:pPr>
              <w:jc w:val="center"/>
              <w:rPr>
                <w:sz w:val="20"/>
                <w:szCs w:val="20"/>
              </w:rPr>
            </w:pPr>
            <w:r w:rsidRPr="00AB40DB">
              <w:rPr>
                <w:sz w:val="20"/>
                <w:szCs w:val="20"/>
              </w:rPr>
              <w:t>0,14</w:t>
            </w:r>
          </w:p>
        </w:tc>
        <w:tc>
          <w:tcPr>
            <w:tcW w:w="449" w:type="pct"/>
            <w:tcBorders>
              <w:top w:val="nil"/>
              <w:left w:val="nil"/>
              <w:bottom w:val="single" w:sz="4" w:space="0" w:color="auto"/>
              <w:right w:val="single" w:sz="4" w:space="0" w:color="auto"/>
            </w:tcBorders>
            <w:shd w:val="clear" w:color="auto" w:fill="auto"/>
            <w:vAlign w:val="center"/>
            <w:hideMark/>
          </w:tcPr>
          <w:p w14:paraId="65F41BE8" w14:textId="77777777" w:rsidR="00585B67" w:rsidRPr="00AB40DB" w:rsidRDefault="00585B67" w:rsidP="00AB40DB">
            <w:pPr>
              <w:jc w:val="center"/>
              <w:rPr>
                <w:sz w:val="20"/>
                <w:szCs w:val="20"/>
              </w:rPr>
            </w:pPr>
            <w:r w:rsidRPr="00AB40DB">
              <w:rPr>
                <w:sz w:val="20"/>
                <w:szCs w:val="20"/>
              </w:rPr>
              <w:t>Xã Trạm Thản</w:t>
            </w:r>
          </w:p>
        </w:tc>
        <w:tc>
          <w:tcPr>
            <w:tcW w:w="548" w:type="pct"/>
            <w:tcBorders>
              <w:top w:val="nil"/>
              <w:left w:val="nil"/>
              <w:bottom w:val="single" w:sz="4" w:space="0" w:color="auto"/>
              <w:right w:val="single" w:sz="4" w:space="0" w:color="auto"/>
            </w:tcBorders>
            <w:shd w:val="clear" w:color="auto" w:fill="auto"/>
            <w:vAlign w:val="center"/>
            <w:hideMark/>
          </w:tcPr>
          <w:p w14:paraId="60DF774F" w14:textId="77777777" w:rsidR="00585B67" w:rsidRPr="00AB40DB" w:rsidRDefault="00585B67" w:rsidP="00AB40DB">
            <w:pPr>
              <w:jc w:val="center"/>
              <w:rPr>
                <w:sz w:val="20"/>
                <w:szCs w:val="20"/>
              </w:rPr>
            </w:pPr>
            <w:r w:rsidRPr="00AB40DB">
              <w:rPr>
                <w:sz w:val="20"/>
                <w:szCs w:val="20"/>
              </w:rPr>
              <w:t>Công ty điện lực Phú Thọ</w:t>
            </w:r>
          </w:p>
        </w:tc>
        <w:tc>
          <w:tcPr>
            <w:tcW w:w="885" w:type="pct"/>
            <w:tcBorders>
              <w:top w:val="nil"/>
              <w:left w:val="nil"/>
              <w:bottom w:val="single" w:sz="4" w:space="0" w:color="auto"/>
              <w:right w:val="single" w:sz="4" w:space="0" w:color="auto"/>
            </w:tcBorders>
            <w:shd w:val="clear" w:color="auto" w:fill="auto"/>
            <w:vAlign w:val="center"/>
            <w:hideMark/>
          </w:tcPr>
          <w:p w14:paraId="77F0FE58" w14:textId="77777777" w:rsidR="00585B67" w:rsidRPr="00AB40DB" w:rsidRDefault="00585B67" w:rsidP="00AB40DB">
            <w:pPr>
              <w:jc w:val="center"/>
              <w:rPr>
                <w:sz w:val="20"/>
                <w:szCs w:val="20"/>
              </w:rPr>
            </w:pPr>
            <w:r w:rsidRPr="00AB40DB">
              <w:rPr>
                <w:sz w:val="20"/>
                <w:szCs w:val="20"/>
              </w:rPr>
              <w:t>NQ 11/2021 ngày 12/8/2021 của HĐND tỉnh</w:t>
            </w:r>
          </w:p>
        </w:tc>
        <w:tc>
          <w:tcPr>
            <w:tcW w:w="591" w:type="pct"/>
            <w:tcBorders>
              <w:top w:val="nil"/>
              <w:left w:val="nil"/>
              <w:bottom w:val="single" w:sz="4" w:space="0" w:color="auto"/>
              <w:right w:val="single" w:sz="4" w:space="0" w:color="auto"/>
            </w:tcBorders>
            <w:shd w:val="clear" w:color="auto" w:fill="auto"/>
            <w:vAlign w:val="center"/>
            <w:hideMark/>
          </w:tcPr>
          <w:p w14:paraId="735A5E57" w14:textId="77777777" w:rsidR="00585B67"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6CE230DB" w14:textId="77777777" w:rsidR="00585B67" w:rsidRPr="00AB40DB" w:rsidRDefault="00585B67" w:rsidP="00AB40DB">
            <w:pPr>
              <w:jc w:val="center"/>
              <w:rPr>
                <w:sz w:val="20"/>
                <w:szCs w:val="20"/>
              </w:rPr>
            </w:pPr>
            <w:r w:rsidRPr="00AB40DB">
              <w:rPr>
                <w:sz w:val="20"/>
                <w:szCs w:val="20"/>
              </w:rPr>
              <w:t>Chuyển tiếp KHSDĐ 2024</w:t>
            </w:r>
          </w:p>
        </w:tc>
      </w:tr>
      <w:tr w:rsidR="00AB40DB" w:rsidRPr="00AB40DB" w14:paraId="7D485D79" w14:textId="77777777" w:rsidTr="00585B67">
        <w:trPr>
          <w:trHeight w:val="1961"/>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F0593D2" w14:textId="6C588EF7" w:rsidR="00AB40DB" w:rsidRPr="00AB40DB" w:rsidRDefault="00F67B98" w:rsidP="00AB40DB">
            <w:pPr>
              <w:jc w:val="center"/>
              <w:rPr>
                <w:sz w:val="20"/>
                <w:szCs w:val="20"/>
              </w:rPr>
            </w:pPr>
            <w:r>
              <w:rPr>
                <w:sz w:val="20"/>
                <w:szCs w:val="20"/>
              </w:rPr>
              <w:t>41</w:t>
            </w:r>
          </w:p>
        </w:tc>
        <w:tc>
          <w:tcPr>
            <w:tcW w:w="1161" w:type="pct"/>
            <w:tcBorders>
              <w:top w:val="nil"/>
              <w:left w:val="nil"/>
              <w:bottom w:val="single" w:sz="4" w:space="0" w:color="auto"/>
              <w:right w:val="single" w:sz="4" w:space="0" w:color="auto"/>
            </w:tcBorders>
            <w:shd w:val="clear" w:color="auto" w:fill="auto"/>
            <w:vAlign w:val="center"/>
            <w:hideMark/>
          </w:tcPr>
          <w:p w14:paraId="64048F3E" w14:textId="77777777" w:rsidR="00AB40DB" w:rsidRPr="00AB40DB" w:rsidRDefault="00AB40DB" w:rsidP="00AB40DB">
            <w:pPr>
              <w:rPr>
                <w:sz w:val="20"/>
                <w:szCs w:val="20"/>
              </w:rPr>
            </w:pPr>
            <w:r w:rsidRPr="00AB40DB">
              <w:rPr>
                <w:sz w:val="20"/>
                <w:szCs w:val="20"/>
              </w:rPr>
              <w:t>Chống quá tải TBA Phong Châu 1, Phong Châu 4, Phú Lộc 1, Tiên Du 4, Liên Hoa 1, Liên Hoa 2, Đường Nam, Mã Thượng A, Phú Mỹ 1, Phú Mỹ 5, Phú Nham 1, Phú Nham 2, Trị Quận 3; Trung Giáp 4</w:t>
            </w:r>
          </w:p>
        </w:tc>
        <w:tc>
          <w:tcPr>
            <w:tcW w:w="353" w:type="pct"/>
            <w:tcBorders>
              <w:top w:val="nil"/>
              <w:left w:val="nil"/>
              <w:bottom w:val="single" w:sz="4" w:space="0" w:color="auto"/>
              <w:right w:val="single" w:sz="4" w:space="0" w:color="auto"/>
            </w:tcBorders>
            <w:shd w:val="clear" w:color="auto" w:fill="auto"/>
            <w:vAlign w:val="center"/>
            <w:hideMark/>
          </w:tcPr>
          <w:p w14:paraId="1DF820F5" w14:textId="77777777" w:rsidR="00AB40DB" w:rsidRPr="00AB40DB" w:rsidRDefault="00AB40DB" w:rsidP="00AB40DB">
            <w:pPr>
              <w:jc w:val="center"/>
              <w:rPr>
                <w:b/>
                <w:bCs/>
                <w:sz w:val="20"/>
                <w:szCs w:val="20"/>
              </w:rPr>
            </w:pPr>
            <w:r w:rsidRPr="00AB40DB">
              <w:rPr>
                <w:b/>
                <w:bCs/>
                <w:sz w:val="20"/>
                <w:szCs w:val="20"/>
              </w:rPr>
              <w:t>DNL</w:t>
            </w:r>
          </w:p>
        </w:tc>
        <w:tc>
          <w:tcPr>
            <w:tcW w:w="329" w:type="pct"/>
            <w:tcBorders>
              <w:top w:val="nil"/>
              <w:left w:val="nil"/>
              <w:bottom w:val="single" w:sz="4" w:space="0" w:color="auto"/>
              <w:right w:val="single" w:sz="4" w:space="0" w:color="auto"/>
            </w:tcBorders>
            <w:shd w:val="clear" w:color="auto" w:fill="auto"/>
            <w:vAlign w:val="center"/>
            <w:hideMark/>
          </w:tcPr>
          <w:p w14:paraId="53150BE7" w14:textId="77777777" w:rsidR="00AB40DB" w:rsidRPr="00AB40DB" w:rsidRDefault="00AB40DB" w:rsidP="00AB40DB">
            <w:pPr>
              <w:jc w:val="center"/>
              <w:rPr>
                <w:sz w:val="20"/>
                <w:szCs w:val="20"/>
              </w:rPr>
            </w:pPr>
            <w:r w:rsidRPr="00AB40DB">
              <w:rPr>
                <w:sz w:val="20"/>
                <w:szCs w:val="20"/>
              </w:rPr>
              <w:t>0,054</w:t>
            </w:r>
          </w:p>
        </w:tc>
        <w:tc>
          <w:tcPr>
            <w:tcW w:w="449" w:type="pct"/>
            <w:tcBorders>
              <w:top w:val="nil"/>
              <w:left w:val="nil"/>
              <w:bottom w:val="single" w:sz="4" w:space="0" w:color="auto"/>
              <w:right w:val="single" w:sz="4" w:space="0" w:color="auto"/>
            </w:tcBorders>
            <w:shd w:val="clear" w:color="auto" w:fill="auto"/>
            <w:vAlign w:val="center"/>
            <w:hideMark/>
          </w:tcPr>
          <w:p w14:paraId="69767FE5" w14:textId="77777777" w:rsidR="00AB40DB" w:rsidRPr="00AB40DB" w:rsidRDefault="00AB40DB" w:rsidP="00AB40DB">
            <w:pPr>
              <w:jc w:val="center"/>
              <w:rPr>
                <w:sz w:val="20"/>
                <w:szCs w:val="20"/>
              </w:rPr>
            </w:pPr>
            <w:r w:rsidRPr="00AB40DB">
              <w:rPr>
                <w:sz w:val="20"/>
                <w:szCs w:val="20"/>
              </w:rPr>
              <w:t>Các xã: Phú Lộc; Tiên Du; Liên Hoa; Phú Mỹ; Phú Nham; Trị Quận; Trung Giáp và TT Phong Châu</w:t>
            </w:r>
          </w:p>
        </w:tc>
        <w:tc>
          <w:tcPr>
            <w:tcW w:w="548" w:type="pct"/>
            <w:tcBorders>
              <w:top w:val="nil"/>
              <w:left w:val="nil"/>
              <w:bottom w:val="single" w:sz="4" w:space="0" w:color="auto"/>
              <w:right w:val="single" w:sz="4" w:space="0" w:color="auto"/>
            </w:tcBorders>
            <w:shd w:val="clear" w:color="auto" w:fill="auto"/>
            <w:vAlign w:val="center"/>
            <w:hideMark/>
          </w:tcPr>
          <w:p w14:paraId="02157260" w14:textId="77777777" w:rsidR="00AB40DB" w:rsidRPr="00AB40DB" w:rsidRDefault="00AB40DB" w:rsidP="00AB40DB">
            <w:pPr>
              <w:jc w:val="center"/>
              <w:rPr>
                <w:sz w:val="20"/>
                <w:szCs w:val="20"/>
              </w:rPr>
            </w:pPr>
            <w:r w:rsidRPr="00AB40DB">
              <w:rPr>
                <w:sz w:val="20"/>
                <w:szCs w:val="20"/>
              </w:rPr>
              <w:t> </w:t>
            </w:r>
          </w:p>
        </w:tc>
        <w:tc>
          <w:tcPr>
            <w:tcW w:w="885" w:type="pct"/>
            <w:tcBorders>
              <w:top w:val="nil"/>
              <w:left w:val="nil"/>
              <w:bottom w:val="single" w:sz="4" w:space="0" w:color="auto"/>
              <w:right w:val="single" w:sz="4" w:space="0" w:color="auto"/>
            </w:tcBorders>
            <w:shd w:val="clear" w:color="auto" w:fill="auto"/>
            <w:vAlign w:val="center"/>
            <w:hideMark/>
          </w:tcPr>
          <w:p w14:paraId="0BD17BDC" w14:textId="77777777" w:rsidR="00AB40DB" w:rsidRPr="00AB40DB" w:rsidRDefault="00AB40DB" w:rsidP="00AB40DB">
            <w:pPr>
              <w:jc w:val="center"/>
              <w:rPr>
                <w:sz w:val="20"/>
                <w:szCs w:val="20"/>
              </w:rPr>
            </w:pPr>
            <w:r w:rsidRPr="00AB40DB">
              <w:rPr>
                <w:sz w:val="20"/>
                <w:szCs w:val="20"/>
              </w:rPr>
              <w:t>NQ 16/2022/NQ-HĐND ngày 09/12/2022</w:t>
            </w:r>
          </w:p>
        </w:tc>
        <w:tc>
          <w:tcPr>
            <w:tcW w:w="591" w:type="pct"/>
            <w:tcBorders>
              <w:top w:val="nil"/>
              <w:left w:val="nil"/>
              <w:bottom w:val="single" w:sz="4" w:space="0" w:color="auto"/>
              <w:right w:val="single" w:sz="4" w:space="0" w:color="auto"/>
            </w:tcBorders>
            <w:shd w:val="clear" w:color="auto" w:fill="auto"/>
            <w:vAlign w:val="center"/>
            <w:hideMark/>
          </w:tcPr>
          <w:p w14:paraId="7E895620" w14:textId="77777777" w:rsidR="00AB40DB" w:rsidRPr="00AB40DB" w:rsidRDefault="00AB40DB" w:rsidP="00AB40DB">
            <w:pPr>
              <w:jc w:val="center"/>
              <w:rPr>
                <w:sz w:val="20"/>
                <w:szCs w:val="20"/>
              </w:rPr>
            </w:pPr>
            <w:r w:rsidRPr="00AB40DB">
              <w:rPr>
                <w:sz w:val="20"/>
                <w:szCs w:val="20"/>
              </w:rPr>
              <w:t>Đang thực hiện BTGPMB</w:t>
            </w:r>
          </w:p>
        </w:tc>
        <w:tc>
          <w:tcPr>
            <w:tcW w:w="446" w:type="pct"/>
            <w:tcBorders>
              <w:top w:val="nil"/>
              <w:left w:val="nil"/>
              <w:bottom w:val="single" w:sz="4" w:space="0" w:color="auto"/>
              <w:right w:val="single" w:sz="4" w:space="0" w:color="auto"/>
            </w:tcBorders>
            <w:shd w:val="clear" w:color="auto" w:fill="auto"/>
            <w:vAlign w:val="center"/>
            <w:hideMark/>
          </w:tcPr>
          <w:p w14:paraId="75BA0B17"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5B84201D"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C36EF5B" w14:textId="4D6794C8" w:rsidR="00AB40DB" w:rsidRPr="00AB40DB" w:rsidRDefault="00155BF2" w:rsidP="00AB40DB">
            <w:pPr>
              <w:jc w:val="center"/>
              <w:rPr>
                <w:sz w:val="20"/>
                <w:szCs w:val="20"/>
              </w:rPr>
            </w:pPr>
            <w:r>
              <w:rPr>
                <w:sz w:val="20"/>
                <w:szCs w:val="20"/>
              </w:rPr>
              <w:t>4</w:t>
            </w:r>
            <w:r w:rsidR="00F67B98">
              <w:rPr>
                <w:sz w:val="20"/>
                <w:szCs w:val="20"/>
              </w:rPr>
              <w:t>2</w:t>
            </w:r>
          </w:p>
        </w:tc>
        <w:tc>
          <w:tcPr>
            <w:tcW w:w="1161" w:type="pct"/>
            <w:tcBorders>
              <w:top w:val="nil"/>
              <w:left w:val="nil"/>
              <w:bottom w:val="single" w:sz="4" w:space="0" w:color="auto"/>
              <w:right w:val="single" w:sz="4" w:space="0" w:color="auto"/>
            </w:tcBorders>
            <w:shd w:val="clear" w:color="auto" w:fill="auto"/>
            <w:vAlign w:val="center"/>
            <w:hideMark/>
          </w:tcPr>
          <w:p w14:paraId="42894E66" w14:textId="77777777" w:rsidR="00AB40DB" w:rsidRPr="00AB40DB" w:rsidRDefault="00AB40DB" w:rsidP="00AB40DB">
            <w:pPr>
              <w:rPr>
                <w:sz w:val="20"/>
                <w:szCs w:val="20"/>
              </w:rPr>
            </w:pPr>
            <w:r w:rsidRPr="00AB40DB">
              <w:rPr>
                <w:sz w:val="20"/>
                <w:szCs w:val="20"/>
              </w:rPr>
              <w:t>Xây dựng Bia lịch sử tại ấp Cẩm Sơn, xã Liên Hoa</w:t>
            </w:r>
          </w:p>
        </w:tc>
        <w:tc>
          <w:tcPr>
            <w:tcW w:w="353" w:type="pct"/>
            <w:tcBorders>
              <w:top w:val="nil"/>
              <w:left w:val="nil"/>
              <w:bottom w:val="single" w:sz="4" w:space="0" w:color="auto"/>
              <w:right w:val="single" w:sz="4" w:space="0" w:color="auto"/>
            </w:tcBorders>
            <w:shd w:val="clear" w:color="auto" w:fill="auto"/>
            <w:vAlign w:val="center"/>
            <w:hideMark/>
          </w:tcPr>
          <w:p w14:paraId="28917ED1" w14:textId="77777777" w:rsidR="00AB40DB" w:rsidRPr="00AB40DB" w:rsidRDefault="00AB40DB" w:rsidP="00AB40DB">
            <w:pPr>
              <w:jc w:val="center"/>
              <w:rPr>
                <w:b/>
                <w:bCs/>
                <w:sz w:val="20"/>
                <w:szCs w:val="20"/>
              </w:rPr>
            </w:pPr>
            <w:r w:rsidRPr="00AB40DB">
              <w:rPr>
                <w:b/>
                <w:bCs/>
                <w:sz w:val="20"/>
                <w:szCs w:val="20"/>
              </w:rPr>
              <w:t>DDT</w:t>
            </w:r>
          </w:p>
        </w:tc>
        <w:tc>
          <w:tcPr>
            <w:tcW w:w="329" w:type="pct"/>
            <w:tcBorders>
              <w:top w:val="nil"/>
              <w:left w:val="nil"/>
              <w:bottom w:val="single" w:sz="4" w:space="0" w:color="auto"/>
              <w:right w:val="single" w:sz="4" w:space="0" w:color="auto"/>
            </w:tcBorders>
            <w:shd w:val="clear" w:color="auto" w:fill="auto"/>
            <w:vAlign w:val="center"/>
            <w:hideMark/>
          </w:tcPr>
          <w:p w14:paraId="70BAD0A5" w14:textId="77777777" w:rsidR="00AB40DB" w:rsidRPr="00AB40DB" w:rsidRDefault="00AB40DB" w:rsidP="00AB40DB">
            <w:pPr>
              <w:jc w:val="center"/>
              <w:rPr>
                <w:sz w:val="20"/>
                <w:szCs w:val="20"/>
              </w:rPr>
            </w:pPr>
            <w:r w:rsidRPr="00AB40DB">
              <w:rPr>
                <w:sz w:val="20"/>
                <w:szCs w:val="20"/>
              </w:rPr>
              <w:t>0,12</w:t>
            </w:r>
          </w:p>
        </w:tc>
        <w:tc>
          <w:tcPr>
            <w:tcW w:w="449" w:type="pct"/>
            <w:tcBorders>
              <w:top w:val="nil"/>
              <w:left w:val="nil"/>
              <w:bottom w:val="single" w:sz="4" w:space="0" w:color="auto"/>
              <w:right w:val="single" w:sz="4" w:space="0" w:color="auto"/>
            </w:tcBorders>
            <w:shd w:val="clear" w:color="auto" w:fill="auto"/>
            <w:vAlign w:val="center"/>
            <w:hideMark/>
          </w:tcPr>
          <w:p w14:paraId="49E33709" w14:textId="77777777" w:rsidR="00AB40DB" w:rsidRPr="00AB40DB" w:rsidRDefault="00AB40DB" w:rsidP="00AB40DB">
            <w:pPr>
              <w:jc w:val="center"/>
              <w:rPr>
                <w:sz w:val="20"/>
                <w:szCs w:val="20"/>
              </w:rPr>
            </w:pPr>
            <w:r w:rsidRPr="00AB40DB">
              <w:rPr>
                <w:sz w:val="20"/>
                <w:szCs w:val="20"/>
              </w:rPr>
              <w:t>Xã Liên Hoa</w:t>
            </w:r>
          </w:p>
        </w:tc>
        <w:tc>
          <w:tcPr>
            <w:tcW w:w="548" w:type="pct"/>
            <w:tcBorders>
              <w:top w:val="nil"/>
              <w:left w:val="nil"/>
              <w:bottom w:val="single" w:sz="4" w:space="0" w:color="auto"/>
              <w:right w:val="single" w:sz="4" w:space="0" w:color="auto"/>
            </w:tcBorders>
            <w:shd w:val="clear" w:color="auto" w:fill="auto"/>
            <w:vAlign w:val="center"/>
            <w:hideMark/>
          </w:tcPr>
          <w:p w14:paraId="2CC34018" w14:textId="77777777" w:rsidR="00AB40DB" w:rsidRPr="00AB40DB" w:rsidRDefault="00AB40DB" w:rsidP="00AB40DB">
            <w:pPr>
              <w:jc w:val="center"/>
              <w:rPr>
                <w:sz w:val="20"/>
                <w:szCs w:val="20"/>
              </w:rPr>
            </w:pPr>
            <w:r w:rsidRPr="00AB40DB">
              <w:rPr>
                <w:sz w:val="20"/>
                <w:szCs w:val="20"/>
              </w:rPr>
              <w:t> </w:t>
            </w:r>
          </w:p>
        </w:tc>
        <w:tc>
          <w:tcPr>
            <w:tcW w:w="885" w:type="pct"/>
            <w:tcBorders>
              <w:top w:val="nil"/>
              <w:left w:val="nil"/>
              <w:bottom w:val="single" w:sz="4" w:space="0" w:color="auto"/>
              <w:right w:val="single" w:sz="4" w:space="0" w:color="auto"/>
            </w:tcBorders>
            <w:shd w:val="clear" w:color="auto" w:fill="auto"/>
            <w:vAlign w:val="center"/>
            <w:hideMark/>
          </w:tcPr>
          <w:p w14:paraId="597E9ACE" w14:textId="77777777" w:rsidR="00AB40DB" w:rsidRPr="00AB40DB" w:rsidRDefault="00AB40DB" w:rsidP="00AB40DB">
            <w:pPr>
              <w:jc w:val="center"/>
              <w:rPr>
                <w:sz w:val="20"/>
                <w:szCs w:val="20"/>
              </w:rPr>
            </w:pPr>
            <w:r w:rsidRPr="00AB40DB">
              <w:rPr>
                <w:sz w:val="20"/>
                <w:szCs w:val="20"/>
              </w:rPr>
              <w:t>Nghị quyết số 08/2023/NQ-HĐND ngày 14/7/2023 của HĐND tỉnh Phú Thọ</w:t>
            </w:r>
          </w:p>
        </w:tc>
        <w:tc>
          <w:tcPr>
            <w:tcW w:w="591" w:type="pct"/>
            <w:tcBorders>
              <w:top w:val="nil"/>
              <w:left w:val="nil"/>
              <w:bottom w:val="single" w:sz="4" w:space="0" w:color="auto"/>
              <w:right w:val="single" w:sz="4" w:space="0" w:color="auto"/>
            </w:tcBorders>
            <w:shd w:val="clear" w:color="auto" w:fill="auto"/>
            <w:noWrap/>
            <w:vAlign w:val="center"/>
            <w:hideMark/>
          </w:tcPr>
          <w:p w14:paraId="6905B29D" w14:textId="61F04732" w:rsidR="00AB40DB" w:rsidRPr="00AB40DB" w:rsidRDefault="00585B67"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1AA232D0"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332640C1"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6D0EE78" w14:textId="7DE78986" w:rsidR="00AB40DB" w:rsidRPr="00AB40DB" w:rsidRDefault="00155BF2" w:rsidP="00AB40DB">
            <w:pPr>
              <w:jc w:val="center"/>
              <w:rPr>
                <w:sz w:val="20"/>
                <w:szCs w:val="20"/>
              </w:rPr>
            </w:pPr>
            <w:r>
              <w:rPr>
                <w:sz w:val="20"/>
                <w:szCs w:val="20"/>
              </w:rPr>
              <w:t>4</w:t>
            </w:r>
            <w:r w:rsidR="00F67B98">
              <w:rPr>
                <w:sz w:val="20"/>
                <w:szCs w:val="20"/>
              </w:rPr>
              <w:t>3</w:t>
            </w:r>
          </w:p>
        </w:tc>
        <w:tc>
          <w:tcPr>
            <w:tcW w:w="1161" w:type="pct"/>
            <w:tcBorders>
              <w:top w:val="nil"/>
              <w:left w:val="nil"/>
              <w:bottom w:val="single" w:sz="4" w:space="0" w:color="auto"/>
              <w:right w:val="single" w:sz="4" w:space="0" w:color="auto"/>
            </w:tcBorders>
            <w:shd w:val="clear" w:color="auto" w:fill="auto"/>
            <w:vAlign w:val="center"/>
            <w:hideMark/>
          </w:tcPr>
          <w:p w14:paraId="48596E0D" w14:textId="77777777" w:rsidR="00AB40DB" w:rsidRPr="00AB40DB" w:rsidRDefault="00AB40DB" w:rsidP="00AB40DB">
            <w:pPr>
              <w:rPr>
                <w:sz w:val="20"/>
                <w:szCs w:val="20"/>
              </w:rPr>
            </w:pPr>
            <w:r w:rsidRPr="00AB40DB">
              <w:rPr>
                <w:sz w:val="20"/>
                <w:szCs w:val="20"/>
              </w:rPr>
              <w:t>Nhà máy chế biến, xử lý rác thải</w:t>
            </w:r>
          </w:p>
        </w:tc>
        <w:tc>
          <w:tcPr>
            <w:tcW w:w="353" w:type="pct"/>
            <w:tcBorders>
              <w:top w:val="nil"/>
              <w:left w:val="nil"/>
              <w:bottom w:val="single" w:sz="4" w:space="0" w:color="auto"/>
              <w:right w:val="single" w:sz="4" w:space="0" w:color="auto"/>
            </w:tcBorders>
            <w:shd w:val="clear" w:color="auto" w:fill="auto"/>
            <w:vAlign w:val="center"/>
            <w:hideMark/>
          </w:tcPr>
          <w:p w14:paraId="29DFB753" w14:textId="77777777" w:rsidR="00AB40DB" w:rsidRPr="00AB40DB" w:rsidRDefault="00AB40DB" w:rsidP="00AB40DB">
            <w:pPr>
              <w:jc w:val="center"/>
              <w:rPr>
                <w:b/>
                <w:bCs/>
                <w:sz w:val="20"/>
                <w:szCs w:val="20"/>
              </w:rPr>
            </w:pPr>
            <w:r w:rsidRPr="00AB40DB">
              <w:rPr>
                <w:b/>
                <w:bCs/>
                <w:sz w:val="20"/>
                <w:szCs w:val="20"/>
              </w:rPr>
              <w:t>DRA</w:t>
            </w:r>
          </w:p>
        </w:tc>
        <w:tc>
          <w:tcPr>
            <w:tcW w:w="329" w:type="pct"/>
            <w:tcBorders>
              <w:top w:val="nil"/>
              <w:left w:val="nil"/>
              <w:bottom w:val="single" w:sz="4" w:space="0" w:color="auto"/>
              <w:right w:val="single" w:sz="4" w:space="0" w:color="auto"/>
            </w:tcBorders>
            <w:shd w:val="clear" w:color="auto" w:fill="auto"/>
            <w:vAlign w:val="center"/>
            <w:hideMark/>
          </w:tcPr>
          <w:p w14:paraId="0688B363" w14:textId="77777777" w:rsidR="00AB40DB" w:rsidRPr="00AB40DB" w:rsidRDefault="00AB40DB" w:rsidP="00AB40DB">
            <w:pPr>
              <w:jc w:val="center"/>
              <w:rPr>
                <w:sz w:val="20"/>
                <w:szCs w:val="20"/>
              </w:rPr>
            </w:pPr>
            <w:r w:rsidRPr="00AB40DB">
              <w:rPr>
                <w:sz w:val="20"/>
                <w:szCs w:val="20"/>
              </w:rPr>
              <w:t>15,93</w:t>
            </w:r>
          </w:p>
        </w:tc>
        <w:tc>
          <w:tcPr>
            <w:tcW w:w="449" w:type="pct"/>
            <w:tcBorders>
              <w:top w:val="nil"/>
              <w:left w:val="nil"/>
              <w:bottom w:val="single" w:sz="4" w:space="0" w:color="auto"/>
              <w:right w:val="single" w:sz="4" w:space="0" w:color="auto"/>
            </w:tcBorders>
            <w:shd w:val="clear" w:color="auto" w:fill="auto"/>
            <w:vAlign w:val="center"/>
            <w:hideMark/>
          </w:tcPr>
          <w:p w14:paraId="45569456" w14:textId="77777777" w:rsidR="00AB40DB" w:rsidRPr="00AB40DB" w:rsidRDefault="00AB40DB" w:rsidP="00AB40DB">
            <w:pPr>
              <w:jc w:val="center"/>
              <w:rPr>
                <w:sz w:val="20"/>
                <w:szCs w:val="20"/>
              </w:rPr>
            </w:pPr>
            <w:r w:rsidRPr="00AB40DB">
              <w:rPr>
                <w:sz w:val="20"/>
                <w:szCs w:val="20"/>
              </w:rPr>
              <w:t>Xã Trạm Thản</w:t>
            </w:r>
          </w:p>
        </w:tc>
        <w:tc>
          <w:tcPr>
            <w:tcW w:w="548" w:type="pct"/>
            <w:tcBorders>
              <w:top w:val="nil"/>
              <w:left w:val="nil"/>
              <w:bottom w:val="single" w:sz="4" w:space="0" w:color="auto"/>
              <w:right w:val="single" w:sz="4" w:space="0" w:color="auto"/>
            </w:tcBorders>
            <w:shd w:val="clear" w:color="auto" w:fill="auto"/>
            <w:vAlign w:val="center"/>
            <w:hideMark/>
          </w:tcPr>
          <w:p w14:paraId="25858A00" w14:textId="77777777" w:rsidR="00AB40DB" w:rsidRPr="00AB40DB" w:rsidRDefault="00AB40DB" w:rsidP="00AB40DB">
            <w:pPr>
              <w:jc w:val="center"/>
              <w:rPr>
                <w:sz w:val="20"/>
                <w:szCs w:val="20"/>
              </w:rPr>
            </w:pPr>
            <w:r w:rsidRPr="00AB40DB">
              <w:rPr>
                <w:sz w:val="20"/>
                <w:szCs w:val="20"/>
              </w:rPr>
              <w:t>Công ty Cổ phần xử lý chất thải tỉnh Phú Thọ</w:t>
            </w:r>
          </w:p>
        </w:tc>
        <w:tc>
          <w:tcPr>
            <w:tcW w:w="885" w:type="pct"/>
            <w:tcBorders>
              <w:top w:val="nil"/>
              <w:left w:val="nil"/>
              <w:bottom w:val="single" w:sz="4" w:space="0" w:color="auto"/>
              <w:right w:val="single" w:sz="4" w:space="0" w:color="auto"/>
            </w:tcBorders>
            <w:shd w:val="clear" w:color="auto" w:fill="auto"/>
            <w:vAlign w:val="center"/>
            <w:hideMark/>
          </w:tcPr>
          <w:p w14:paraId="0F0BE4EA" w14:textId="77777777" w:rsidR="00AB40DB" w:rsidRPr="00AB40DB" w:rsidRDefault="00AB40DB" w:rsidP="00AB40DB">
            <w:pPr>
              <w:jc w:val="center"/>
              <w:rPr>
                <w:sz w:val="20"/>
                <w:szCs w:val="20"/>
              </w:rPr>
            </w:pPr>
            <w:r w:rsidRPr="00AB40DB">
              <w:rPr>
                <w:sz w:val="20"/>
                <w:szCs w:val="20"/>
              </w:rPr>
              <w:t>NQ 16/2022/NQ-HĐND ngày 09/12/2022</w:t>
            </w:r>
          </w:p>
        </w:tc>
        <w:tc>
          <w:tcPr>
            <w:tcW w:w="591" w:type="pct"/>
            <w:tcBorders>
              <w:top w:val="nil"/>
              <w:left w:val="nil"/>
              <w:bottom w:val="single" w:sz="4" w:space="0" w:color="auto"/>
              <w:right w:val="single" w:sz="4" w:space="0" w:color="auto"/>
            </w:tcBorders>
            <w:shd w:val="clear" w:color="auto" w:fill="auto"/>
            <w:vAlign w:val="center"/>
            <w:hideMark/>
          </w:tcPr>
          <w:p w14:paraId="5659A05A" w14:textId="3A85242C" w:rsidR="00AB40DB" w:rsidRPr="00AB40DB" w:rsidRDefault="00585B67"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47697124"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710DB14E" w14:textId="77777777" w:rsidTr="00585B67">
        <w:trPr>
          <w:trHeight w:val="1078"/>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D8EFB50" w14:textId="5F68784D" w:rsidR="00AB40DB" w:rsidRPr="00AB40DB" w:rsidRDefault="00155BF2" w:rsidP="00AB40DB">
            <w:pPr>
              <w:jc w:val="center"/>
              <w:rPr>
                <w:sz w:val="20"/>
                <w:szCs w:val="20"/>
              </w:rPr>
            </w:pPr>
            <w:r>
              <w:rPr>
                <w:sz w:val="20"/>
                <w:szCs w:val="20"/>
              </w:rPr>
              <w:t>4</w:t>
            </w:r>
            <w:r w:rsidR="00F67B98">
              <w:rPr>
                <w:sz w:val="20"/>
                <w:szCs w:val="20"/>
              </w:rPr>
              <w:t>4</w:t>
            </w:r>
          </w:p>
        </w:tc>
        <w:tc>
          <w:tcPr>
            <w:tcW w:w="1161" w:type="pct"/>
            <w:tcBorders>
              <w:top w:val="nil"/>
              <w:left w:val="nil"/>
              <w:bottom w:val="single" w:sz="4" w:space="0" w:color="auto"/>
              <w:right w:val="single" w:sz="4" w:space="0" w:color="auto"/>
            </w:tcBorders>
            <w:shd w:val="clear" w:color="auto" w:fill="auto"/>
            <w:vAlign w:val="center"/>
            <w:hideMark/>
          </w:tcPr>
          <w:p w14:paraId="514C05AD" w14:textId="77777777" w:rsidR="00AB40DB" w:rsidRPr="00AB40DB" w:rsidRDefault="00AB40DB" w:rsidP="00AB40DB">
            <w:pPr>
              <w:rPr>
                <w:sz w:val="20"/>
                <w:szCs w:val="20"/>
              </w:rPr>
            </w:pPr>
            <w:r w:rsidRPr="00AB40DB">
              <w:rPr>
                <w:sz w:val="20"/>
                <w:szCs w:val="20"/>
              </w:rPr>
              <w:t>Mở rộng Công ty Cổ phần xử lý chất thải Phú Thọ</w:t>
            </w:r>
          </w:p>
        </w:tc>
        <w:tc>
          <w:tcPr>
            <w:tcW w:w="353" w:type="pct"/>
            <w:tcBorders>
              <w:top w:val="nil"/>
              <w:left w:val="nil"/>
              <w:bottom w:val="single" w:sz="4" w:space="0" w:color="auto"/>
              <w:right w:val="single" w:sz="4" w:space="0" w:color="auto"/>
            </w:tcBorders>
            <w:shd w:val="clear" w:color="auto" w:fill="auto"/>
            <w:vAlign w:val="center"/>
            <w:hideMark/>
          </w:tcPr>
          <w:p w14:paraId="6C82A0FA" w14:textId="77777777" w:rsidR="00AB40DB" w:rsidRPr="00AB40DB" w:rsidRDefault="00AB40DB" w:rsidP="00AB40DB">
            <w:pPr>
              <w:jc w:val="center"/>
              <w:rPr>
                <w:b/>
                <w:bCs/>
                <w:sz w:val="20"/>
                <w:szCs w:val="20"/>
              </w:rPr>
            </w:pPr>
            <w:r w:rsidRPr="00AB40DB">
              <w:rPr>
                <w:b/>
                <w:bCs/>
                <w:sz w:val="20"/>
                <w:szCs w:val="20"/>
              </w:rPr>
              <w:t>DRA</w:t>
            </w:r>
          </w:p>
        </w:tc>
        <w:tc>
          <w:tcPr>
            <w:tcW w:w="329" w:type="pct"/>
            <w:tcBorders>
              <w:top w:val="nil"/>
              <w:left w:val="nil"/>
              <w:bottom w:val="single" w:sz="4" w:space="0" w:color="auto"/>
              <w:right w:val="single" w:sz="4" w:space="0" w:color="auto"/>
            </w:tcBorders>
            <w:shd w:val="clear" w:color="auto" w:fill="auto"/>
            <w:vAlign w:val="center"/>
            <w:hideMark/>
          </w:tcPr>
          <w:p w14:paraId="6A667C92" w14:textId="77777777" w:rsidR="00AB40DB" w:rsidRPr="00AB40DB" w:rsidRDefault="00AB40DB" w:rsidP="00AB40DB">
            <w:pPr>
              <w:jc w:val="center"/>
              <w:rPr>
                <w:sz w:val="20"/>
                <w:szCs w:val="20"/>
              </w:rPr>
            </w:pPr>
            <w:r w:rsidRPr="00AB40DB">
              <w:rPr>
                <w:sz w:val="20"/>
                <w:szCs w:val="20"/>
              </w:rPr>
              <w:t>0,94</w:t>
            </w:r>
          </w:p>
        </w:tc>
        <w:tc>
          <w:tcPr>
            <w:tcW w:w="449" w:type="pct"/>
            <w:tcBorders>
              <w:top w:val="nil"/>
              <w:left w:val="nil"/>
              <w:bottom w:val="single" w:sz="4" w:space="0" w:color="auto"/>
              <w:right w:val="single" w:sz="4" w:space="0" w:color="auto"/>
            </w:tcBorders>
            <w:shd w:val="clear" w:color="auto" w:fill="auto"/>
            <w:vAlign w:val="center"/>
            <w:hideMark/>
          </w:tcPr>
          <w:p w14:paraId="78C5E080" w14:textId="77777777" w:rsidR="00AB40DB" w:rsidRPr="00AB40DB" w:rsidRDefault="00AB40DB" w:rsidP="00AB40DB">
            <w:pPr>
              <w:jc w:val="center"/>
              <w:rPr>
                <w:sz w:val="20"/>
                <w:szCs w:val="20"/>
              </w:rPr>
            </w:pPr>
            <w:r w:rsidRPr="00AB40DB">
              <w:rPr>
                <w:sz w:val="20"/>
                <w:szCs w:val="20"/>
              </w:rPr>
              <w:t>Xã Trạm Thản</w:t>
            </w:r>
          </w:p>
        </w:tc>
        <w:tc>
          <w:tcPr>
            <w:tcW w:w="548" w:type="pct"/>
            <w:tcBorders>
              <w:top w:val="nil"/>
              <w:left w:val="nil"/>
              <w:bottom w:val="single" w:sz="4" w:space="0" w:color="auto"/>
              <w:right w:val="single" w:sz="4" w:space="0" w:color="auto"/>
            </w:tcBorders>
            <w:shd w:val="clear" w:color="auto" w:fill="auto"/>
            <w:vAlign w:val="center"/>
            <w:hideMark/>
          </w:tcPr>
          <w:p w14:paraId="5A428B2E" w14:textId="77777777" w:rsidR="00AB40DB" w:rsidRPr="00AB40DB" w:rsidRDefault="00AB40DB" w:rsidP="00AB40DB">
            <w:pPr>
              <w:jc w:val="center"/>
              <w:rPr>
                <w:sz w:val="20"/>
                <w:szCs w:val="20"/>
              </w:rPr>
            </w:pPr>
            <w:r w:rsidRPr="00AB40DB">
              <w:rPr>
                <w:sz w:val="20"/>
                <w:szCs w:val="20"/>
              </w:rPr>
              <w:t>Công ty Cổ phần xử lý chất thải tỉnh Phú Thọ</w:t>
            </w:r>
          </w:p>
        </w:tc>
        <w:tc>
          <w:tcPr>
            <w:tcW w:w="885" w:type="pct"/>
            <w:tcBorders>
              <w:top w:val="nil"/>
              <w:left w:val="nil"/>
              <w:bottom w:val="single" w:sz="4" w:space="0" w:color="auto"/>
              <w:right w:val="single" w:sz="4" w:space="0" w:color="auto"/>
            </w:tcBorders>
            <w:shd w:val="clear" w:color="auto" w:fill="auto"/>
            <w:vAlign w:val="center"/>
            <w:hideMark/>
          </w:tcPr>
          <w:p w14:paraId="45E24724" w14:textId="77777777" w:rsidR="00AB40DB" w:rsidRPr="00AB40DB" w:rsidRDefault="00AB40DB" w:rsidP="00AB40DB">
            <w:pPr>
              <w:jc w:val="center"/>
              <w:rPr>
                <w:sz w:val="20"/>
                <w:szCs w:val="20"/>
              </w:rPr>
            </w:pPr>
            <w:r w:rsidRPr="00AB40DB">
              <w:rPr>
                <w:sz w:val="20"/>
                <w:szCs w:val="20"/>
              </w:rPr>
              <w:t>NQ 20/2020/NQ-HĐND</w:t>
            </w:r>
          </w:p>
        </w:tc>
        <w:tc>
          <w:tcPr>
            <w:tcW w:w="591" w:type="pct"/>
            <w:tcBorders>
              <w:top w:val="nil"/>
              <w:left w:val="nil"/>
              <w:bottom w:val="single" w:sz="4" w:space="0" w:color="auto"/>
              <w:right w:val="single" w:sz="4" w:space="0" w:color="auto"/>
            </w:tcBorders>
            <w:shd w:val="clear" w:color="auto" w:fill="auto"/>
            <w:vAlign w:val="center"/>
            <w:hideMark/>
          </w:tcPr>
          <w:p w14:paraId="14D00B58" w14:textId="6DEC03A6" w:rsidR="00AB40DB" w:rsidRPr="00AB40DB" w:rsidRDefault="00585B67"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0C4FEB97"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73325A88"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557F90B" w14:textId="248BBE66" w:rsidR="00AB40DB" w:rsidRPr="00AB40DB" w:rsidRDefault="00155BF2" w:rsidP="00AB40DB">
            <w:pPr>
              <w:jc w:val="center"/>
              <w:rPr>
                <w:sz w:val="20"/>
                <w:szCs w:val="20"/>
              </w:rPr>
            </w:pPr>
            <w:r>
              <w:rPr>
                <w:sz w:val="20"/>
                <w:szCs w:val="20"/>
              </w:rPr>
              <w:lastRenderedPageBreak/>
              <w:t>4</w:t>
            </w:r>
            <w:r w:rsidR="00F67B98">
              <w:rPr>
                <w:sz w:val="20"/>
                <w:szCs w:val="20"/>
              </w:rPr>
              <w:t>5</w:t>
            </w:r>
          </w:p>
        </w:tc>
        <w:tc>
          <w:tcPr>
            <w:tcW w:w="1161" w:type="pct"/>
            <w:tcBorders>
              <w:top w:val="nil"/>
              <w:left w:val="nil"/>
              <w:bottom w:val="single" w:sz="4" w:space="0" w:color="auto"/>
              <w:right w:val="single" w:sz="4" w:space="0" w:color="auto"/>
            </w:tcBorders>
            <w:shd w:val="clear" w:color="auto" w:fill="auto"/>
            <w:vAlign w:val="center"/>
            <w:hideMark/>
          </w:tcPr>
          <w:p w14:paraId="0AF9F0A5" w14:textId="77777777" w:rsidR="00AB40DB" w:rsidRPr="00AB40DB" w:rsidRDefault="00AB40DB" w:rsidP="00AB40DB">
            <w:pPr>
              <w:rPr>
                <w:sz w:val="20"/>
                <w:szCs w:val="20"/>
              </w:rPr>
            </w:pPr>
            <w:r w:rsidRPr="00AB40DB">
              <w:rPr>
                <w:sz w:val="20"/>
                <w:szCs w:val="20"/>
              </w:rPr>
              <w:t>Dự án mở rộng Công viên nghĩa trang Vĩnh Hằng Phú Thọ</w:t>
            </w:r>
          </w:p>
        </w:tc>
        <w:tc>
          <w:tcPr>
            <w:tcW w:w="353" w:type="pct"/>
            <w:tcBorders>
              <w:top w:val="nil"/>
              <w:left w:val="nil"/>
              <w:bottom w:val="single" w:sz="4" w:space="0" w:color="auto"/>
              <w:right w:val="single" w:sz="4" w:space="0" w:color="auto"/>
            </w:tcBorders>
            <w:shd w:val="clear" w:color="auto" w:fill="auto"/>
            <w:vAlign w:val="center"/>
            <w:hideMark/>
          </w:tcPr>
          <w:p w14:paraId="31918EA8" w14:textId="77777777" w:rsidR="00AB40DB" w:rsidRPr="00AB40DB" w:rsidRDefault="00AB40DB" w:rsidP="00AB40DB">
            <w:pPr>
              <w:jc w:val="center"/>
              <w:rPr>
                <w:b/>
                <w:bCs/>
                <w:sz w:val="20"/>
                <w:szCs w:val="20"/>
              </w:rPr>
            </w:pPr>
            <w:r w:rsidRPr="00AB40DB">
              <w:rPr>
                <w:b/>
                <w:bCs/>
                <w:sz w:val="20"/>
                <w:szCs w:val="20"/>
              </w:rPr>
              <w:t>NTD</w:t>
            </w:r>
          </w:p>
        </w:tc>
        <w:tc>
          <w:tcPr>
            <w:tcW w:w="329" w:type="pct"/>
            <w:tcBorders>
              <w:top w:val="nil"/>
              <w:left w:val="nil"/>
              <w:bottom w:val="single" w:sz="4" w:space="0" w:color="auto"/>
              <w:right w:val="single" w:sz="4" w:space="0" w:color="auto"/>
            </w:tcBorders>
            <w:shd w:val="clear" w:color="auto" w:fill="auto"/>
            <w:vAlign w:val="center"/>
            <w:hideMark/>
          </w:tcPr>
          <w:p w14:paraId="381A9D05" w14:textId="77777777" w:rsidR="00AB40DB" w:rsidRPr="00AB40DB" w:rsidRDefault="00AB40DB" w:rsidP="00AB40DB">
            <w:pPr>
              <w:jc w:val="center"/>
              <w:rPr>
                <w:sz w:val="20"/>
                <w:szCs w:val="20"/>
              </w:rPr>
            </w:pPr>
            <w:r w:rsidRPr="00AB40DB">
              <w:rPr>
                <w:sz w:val="20"/>
                <w:szCs w:val="20"/>
              </w:rPr>
              <w:t>50,00</w:t>
            </w:r>
          </w:p>
        </w:tc>
        <w:tc>
          <w:tcPr>
            <w:tcW w:w="449" w:type="pct"/>
            <w:tcBorders>
              <w:top w:val="nil"/>
              <w:left w:val="nil"/>
              <w:bottom w:val="single" w:sz="4" w:space="0" w:color="auto"/>
              <w:right w:val="single" w:sz="4" w:space="0" w:color="auto"/>
            </w:tcBorders>
            <w:shd w:val="clear" w:color="auto" w:fill="auto"/>
            <w:vAlign w:val="center"/>
            <w:hideMark/>
          </w:tcPr>
          <w:p w14:paraId="7006A86C" w14:textId="77777777" w:rsidR="00AB40DB" w:rsidRPr="00AB40DB" w:rsidRDefault="00AB40DB" w:rsidP="00AB40DB">
            <w:pPr>
              <w:jc w:val="center"/>
              <w:rPr>
                <w:sz w:val="20"/>
                <w:szCs w:val="20"/>
              </w:rPr>
            </w:pPr>
            <w:r w:rsidRPr="00AB40DB">
              <w:rPr>
                <w:sz w:val="20"/>
                <w:szCs w:val="20"/>
              </w:rPr>
              <w:t>Xã Trung Giáp; Bảo Thanh; Phú Lộc</w:t>
            </w:r>
          </w:p>
        </w:tc>
        <w:tc>
          <w:tcPr>
            <w:tcW w:w="548" w:type="pct"/>
            <w:tcBorders>
              <w:top w:val="nil"/>
              <w:left w:val="nil"/>
              <w:bottom w:val="single" w:sz="4" w:space="0" w:color="auto"/>
              <w:right w:val="single" w:sz="4" w:space="0" w:color="auto"/>
            </w:tcBorders>
            <w:shd w:val="clear" w:color="auto" w:fill="auto"/>
            <w:vAlign w:val="center"/>
            <w:hideMark/>
          </w:tcPr>
          <w:p w14:paraId="4A782EBF" w14:textId="77777777" w:rsidR="00AB40DB" w:rsidRPr="00AB40DB" w:rsidRDefault="00AB40DB" w:rsidP="00AB40DB">
            <w:pPr>
              <w:jc w:val="center"/>
              <w:rPr>
                <w:sz w:val="20"/>
                <w:szCs w:val="20"/>
              </w:rPr>
            </w:pPr>
            <w:r w:rsidRPr="00AB40DB">
              <w:rPr>
                <w:sz w:val="20"/>
                <w:szCs w:val="20"/>
              </w:rPr>
              <w:t xml:space="preserve">Công ty TNHH đầu tư và kinh doanh thương mại Bách Việt </w:t>
            </w:r>
          </w:p>
        </w:tc>
        <w:tc>
          <w:tcPr>
            <w:tcW w:w="885" w:type="pct"/>
            <w:tcBorders>
              <w:top w:val="nil"/>
              <w:left w:val="nil"/>
              <w:bottom w:val="single" w:sz="4" w:space="0" w:color="auto"/>
              <w:right w:val="single" w:sz="4" w:space="0" w:color="auto"/>
            </w:tcBorders>
            <w:shd w:val="clear" w:color="auto" w:fill="auto"/>
            <w:vAlign w:val="center"/>
            <w:hideMark/>
          </w:tcPr>
          <w:p w14:paraId="7FA6246F" w14:textId="77777777" w:rsidR="00AB40DB" w:rsidRPr="00AB40DB" w:rsidRDefault="00AB40DB" w:rsidP="00AB40DB">
            <w:pPr>
              <w:jc w:val="center"/>
              <w:rPr>
                <w:sz w:val="20"/>
                <w:szCs w:val="20"/>
              </w:rPr>
            </w:pPr>
            <w:r w:rsidRPr="00AB40DB">
              <w:rPr>
                <w:sz w:val="20"/>
                <w:szCs w:val="20"/>
              </w:rPr>
              <w:t>NQ 20/2020/NQ-HĐND</w:t>
            </w:r>
          </w:p>
        </w:tc>
        <w:tc>
          <w:tcPr>
            <w:tcW w:w="591" w:type="pct"/>
            <w:tcBorders>
              <w:top w:val="nil"/>
              <w:left w:val="nil"/>
              <w:bottom w:val="single" w:sz="4" w:space="0" w:color="auto"/>
              <w:right w:val="single" w:sz="4" w:space="0" w:color="auto"/>
            </w:tcBorders>
            <w:shd w:val="clear" w:color="auto" w:fill="auto"/>
            <w:vAlign w:val="center"/>
            <w:hideMark/>
          </w:tcPr>
          <w:p w14:paraId="23D0A85E"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16D7E329"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1B546671" w14:textId="77777777" w:rsidTr="00585B67">
        <w:trPr>
          <w:trHeight w:val="1062"/>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DC80DE9" w14:textId="3D892C5C" w:rsidR="00AB40DB" w:rsidRPr="00AB40DB" w:rsidRDefault="00155BF2" w:rsidP="00AB40DB">
            <w:pPr>
              <w:jc w:val="center"/>
              <w:rPr>
                <w:sz w:val="20"/>
                <w:szCs w:val="20"/>
              </w:rPr>
            </w:pPr>
            <w:r>
              <w:rPr>
                <w:sz w:val="20"/>
                <w:szCs w:val="20"/>
              </w:rPr>
              <w:t>4</w:t>
            </w:r>
            <w:r w:rsidR="00F67B98">
              <w:rPr>
                <w:sz w:val="20"/>
                <w:szCs w:val="20"/>
              </w:rPr>
              <w:t>6</w:t>
            </w:r>
          </w:p>
        </w:tc>
        <w:tc>
          <w:tcPr>
            <w:tcW w:w="1161" w:type="pct"/>
            <w:tcBorders>
              <w:top w:val="nil"/>
              <w:left w:val="nil"/>
              <w:bottom w:val="single" w:sz="4" w:space="0" w:color="auto"/>
              <w:right w:val="single" w:sz="4" w:space="0" w:color="auto"/>
            </w:tcBorders>
            <w:shd w:val="clear" w:color="auto" w:fill="auto"/>
            <w:vAlign w:val="center"/>
            <w:hideMark/>
          </w:tcPr>
          <w:p w14:paraId="2ECAA340" w14:textId="77777777" w:rsidR="00AB40DB" w:rsidRPr="00AB40DB" w:rsidRDefault="00AB40DB" w:rsidP="00AB40DB">
            <w:pPr>
              <w:rPr>
                <w:sz w:val="20"/>
                <w:szCs w:val="20"/>
              </w:rPr>
            </w:pPr>
            <w:r w:rsidRPr="00AB40DB">
              <w:rPr>
                <w:sz w:val="20"/>
                <w:szCs w:val="20"/>
              </w:rPr>
              <w:t>Dự án công viên vĩnh hằng giai đoạn III</w:t>
            </w:r>
          </w:p>
        </w:tc>
        <w:tc>
          <w:tcPr>
            <w:tcW w:w="353" w:type="pct"/>
            <w:tcBorders>
              <w:top w:val="nil"/>
              <w:left w:val="nil"/>
              <w:bottom w:val="single" w:sz="4" w:space="0" w:color="auto"/>
              <w:right w:val="single" w:sz="4" w:space="0" w:color="auto"/>
            </w:tcBorders>
            <w:shd w:val="clear" w:color="auto" w:fill="auto"/>
            <w:vAlign w:val="center"/>
            <w:hideMark/>
          </w:tcPr>
          <w:p w14:paraId="2EE58E9D" w14:textId="77777777" w:rsidR="00AB40DB" w:rsidRPr="00AB40DB" w:rsidRDefault="00AB40DB" w:rsidP="00AB40DB">
            <w:pPr>
              <w:jc w:val="center"/>
              <w:rPr>
                <w:b/>
                <w:bCs/>
                <w:sz w:val="20"/>
                <w:szCs w:val="20"/>
              </w:rPr>
            </w:pPr>
            <w:r w:rsidRPr="00AB40DB">
              <w:rPr>
                <w:b/>
                <w:bCs/>
                <w:sz w:val="20"/>
                <w:szCs w:val="20"/>
              </w:rPr>
              <w:t>NTD</w:t>
            </w:r>
          </w:p>
        </w:tc>
        <w:tc>
          <w:tcPr>
            <w:tcW w:w="329" w:type="pct"/>
            <w:tcBorders>
              <w:top w:val="nil"/>
              <w:left w:val="nil"/>
              <w:bottom w:val="single" w:sz="4" w:space="0" w:color="auto"/>
              <w:right w:val="single" w:sz="4" w:space="0" w:color="auto"/>
            </w:tcBorders>
            <w:shd w:val="clear" w:color="auto" w:fill="auto"/>
            <w:vAlign w:val="center"/>
            <w:hideMark/>
          </w:tcPr>
          <w:p w14:paraId="379CF800" w14:textId="77777777" w:rsidR="00AB40DB" w:rsidRPr="00AB40DB" w:rsidRDefault="00AB40DB" w:rsidP="00AB40DB">
            <w:pPr>
              <w:jc w:val="center"/>
              <w:rPr>
                <w:sz w:val="20"/>
                <w:szCs w:val="20"/>
              </w:rPr>
            </w:pPr>
            <w:r w:rsidRPr="00AB40DB">
              <w:rPr>
                <w:sz w:val="20"/>
                <w:szCs w:val="20"/>
              </w:rPr>
              <w:t>69,47</w:t>
            </w:r>
          </w:p>
        </w:tc>
        <w:tc>
          <w:tcPr>
            <w:tcW w:w="449" w:type="pct"/>
            <w:tcBorders>
              <w:top w:val="nil"/>
              <w:left w:val="nil"/>
              <w:bottom w:val="single" w:sz="4" w:space="0" w:color="auto"/>
              <w:right w:val="single" w:sz="4" w:space="0" w:color="auto"/>
            </w:tcBorders>
            <w:shd w:val="clear" w:color="auto" w:fill="auto"/>
            <w:vAlign w:val="center"/>
            <w:hideMark/>
          </w:tcPr>
          <w:p w14:paraId="1BE2DF1C" w14:textId="77777777" w:rsidR="00AB40DB" w:rsidRPr="00AB40DB" w:rsidRDefault="00AB40DB" w:rsidP="00AB40DB">
            <w:pPr>
              <w:jc w:val="center"/>
              <w:rPr>
                <w:sz w:val="20"/>
                <w:szCs w:val="20"/>
              </w:rPr>
            </w:pPr>
            <w:r w:rsidRPr="00AB40DB">
              <w:rPr>
                <w:sz w:val="20"/>
                <w:szCs w:val="20"/>
              </w:rPr>
              <w:t>Xã Bảo Thanh; Trung Giáp; Phú Lộc</w:t>
            </w:r>
          </w:p>
        </w:tc>
        <w:tc>
          <w:tcPr>
            <w:tcW w:w="548" w:type="pct"/>
            <w:tcBorders>
              <w:top w:val="nil"/>
              <w:left w:val="nil"/>
              <w:bottom w:val="single" w:sz="4" w:space="0" w:color="auto"/>
              <w:right w:val="single" w:sz="4" w:space="0" w:color="auto"/>
            </w:tcBorders>
            <w:shd w:val="clear" w:color="auto" w:fill="auto"/>
            <w:vAlign w:val="center"/>
            <w:hideMark/>
          </w:tcPr>
          <w:p w14:paraId="6995F71B" w14:textId="77777777" w:rsidR="00AB40DB" w:rsidRPr="00AB40DB" w:rsidRDefault="00AB40DB" w:rsidP="00AB40DB">
            <w:pPr>
              <w:jc w:val="center"/>
              <w:rPr>
                <w:sz w:val="20"/>
                <w:szCs w:val="20"/>
              </w:rPr>
            </w:pPr>
            <w:r w:rsidRPr="00AB40DB">
              <w:rPr>
                <w:sz w:val="20"/>
                <w:szCs w:val="20"/>
              </w:rPr>
              <w:t>Công ty TNHH đầu tư và kinh doanh thương mại Bách Việt</w:t>
            </w:r>
          </w:p>
        </w:tc>
        <w:tc>
          <w:tcPr>
            <w:tcW w:w="885" w:type="pct"/>
            <w:tcBorders>
              <w:top w:val="nil"/>
              <w:left w:val="nil"/>
              <w:bottom w:val="single" w:sz="4" w:space="0" w:color="auto"/>
              <w:right w:val="single" w:sz="4" w:space="0" w:color="auto"/>
            </w:tcBorders>
            <w:shd w:val="clear" w:color="auto" w:fill="auto"/>
            <w:vAlign w:val="center"/>
            <w:hideMark/>
          </w:tcPr>
          <w:p w14:paraId="3935C104" w14:textId="77777777" w:rsidR="00AB40DB" w:rsidRPr="00AB40DB" w:rsidRDefault="00AB40DB" w:rsidP="00AB40DB">
            <w:pPr>
              <w:jc w:val="center"/>
              <w:rPr>
                <w:sz w:val="20"/>
                <w:szCs w:val="20"/>
              </w:rPr>
            </w:pPr>
            <w:r w:rsidRPr="00AB40DB">
              <w:rPr>
                <w:sz w:val="20"/>
                <w:szCs w:val="20"/>
              </w:rPr>
              <w:t>NQ 05/NQ-HĐND và NQ số 06/2022/NQ-HĐND ngày 15/7/2022 của HĐND tỉnh</w:t>
            </w:r>
          </w:p>
        </w:tc>
        <w:tc>
          <w:tcPr>
            <w:tcW w:w="591" w:type="pct"/>
            <w:tcBorders>
              <w:top w:val="nil"/>
              <w:left w:val="nil"/>
              <w:bottom w:val="single" w:sz="4" w:space="0" w:color="auto"/>
              <w:right w:val="single" w:sz="4" w:space="0" w:color="auto"/>
            </w:tcBorders>
            <w:shd w:val="clear" w:color="auto" w:fill="auto"/>
            <w:vAlign w:val="center"/>
            <w:hideMark/>
          </w:tcPr>
          <w:p w14:paraId="5E3A9A1B" w14:textId="77777777" w:rsidR="00AB40DB" w:rsidRPr="00AB40DB" w:rsidRDefault="00AB40DB" w:rsidP="00AB40DB">
            <w:pPr>
              <w:jc w:val="center"/>
              <w:rPr>
                <w:sz w:val="20"/>
                <w:szCs w:val="20"/>
              </w:rPr>
            </w:pPr>
            <w:r w:rsidRPr="00AB40DB">
              <w:rPr>
                <w:sz w:val="20"/>
                <w:szCs w:val="20"/>
              </w:rPr>
              <w:t>Đang TH BTGPMB</w:t>
            </w:r>
          </w:p>
        </w:tc>
        <w:tc>
          <w:tcPr>
            <w:tcW w:w="446" w:type="pct"/>
            <w:tcBorders>
              <w:top w:val="nil"/>
              <w:left w:val="nil"/>
              <w:bottom w:val="single" w:sz="4" w:space="0" w:color="auto"/>
              <w:right w:val="single" w:sz="4" w:space="0" w:color="auto"/>
            </w:tcBorders>
            <w:shd w:val="clear" w:color="auto" w:fill="auto"/>
            <w:vAlign w:val="center"/>
            <w:hideMark/>
          </w:tcPr>
          <w:p w14:paraId="0936EDFB"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284618F7"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FEAAFA1" w14:textId="510ECB8E" w:rsidR="00AB40DB" w:rsidRPr="00AB40DB" w:rsidRDefault="00155BF2" w:rsidP="00AB40DB">
            <w:pPr>
              <w:jc w:val="center"/>
              <w:rPr>
                <w:sz w:val="20"/>
                <w:szCs w:val="20"/>
              </w:rPr>
            </w:pPr>
            <w:r>
              <w:rPr>
                <w:sz w:val="20"/>
                <w:szCs w:val="20"/>
              </w:rPr>
              <w:t>4</w:t>
            </w:r>
            <w:r w:rsidR="00F67B98">
              <w:rPr>
                <w:sz w:val="20"/>
                <w:szCs w:val="20"/>
              </w:rPr>
              <w:t>7</w:t>
            </w:r>
          </w:p>
        </w:tc>
        <w:tc>
          <w:tcPr>
            <w:tcW w:w="1161" w:type="pct"/>
            <w:tcBorders>
              <w:top w:val="nil"/>
              <w:left w:val="nil"/>
              <w:bottom w:val="single" w:sz="4" w:space="0" w:color="auto"/>
              <w:right w:val="single" w:sz="4" w:space="0" w:color="auto"/>
            </w:tcBorders>
            <w:shd w:val="clear" w:color="auto" w:fill="auto"/>
            <w:vAlign w:val="center"/>
            <w:hideMark/>
          </w:tcPr>
          <w:p w14:paraId="39607E44" w14:textId="77777777" w:rsidR="00AB40DB" w:rsidRPr="00AB40DB" w:rsidRDefault="00AB40DB" w:rsidP="00AB40DB">
            <w:pPr>
              <w:rPr>
                <w:sz w:val="20"/>
                <w:szCs w:val="20"/>
              </w:rPr>
            </w:pPr>
            <w:r w:rsidRPr="00AB40DB">
              <w:rPr>
                <w:sz w:val="20"/>
                <w:szCs w:val="20"/>
              </w:rPr>
              <w:t>Khu đô thị trung tâm huyện Phù Ninh (Trong đó: ODT (22,81 ha); ONT (11,00 ha); TMD (1,66 ha); DHT (39,75 ha); DKV (11,18 ha); MNC (5,20 ha)</w:t>
            </w:r>
          </w:p>
        </w:tc>
        <w:tc>
          <w:tcPr>
            <w:tcW w:w="353" w:type="pct"/>
            <w:tcBorders>
              <w:top w:val="nil"/>
              <w:left w:val="nil"/>
              <w:bottom w:val="single" w:sz="4" w:space="0" w:color="auto"/>
              <w:right w:val="single" w:sz="4" w:space="0" w:color="auto"/>
            </w:tcBorders>
            <w:shd w:val="clear" w:color="auto" w:fill="auto"/>
            <w:vAlign w:val="center"/>
            <w:hideMark/>
          </w:tcPr>
          <w:p w14:paraId="45D8DB2F" w14:textId="77777777" w:rsidR="00AB40DB" w:rsidRPr="00AB40DB" w:rsidRDefault="00AB40DB" w:rsidP="00AB40DB">
            <w:pPr>
              <w:jc w:val="center"/>
              <w:rPr>
                <w:b/>
                <w:bCs/>
                <w:sz w:val="20"/>
                <w:szCs w:val="20"/>
              </w:rPr>
            </w:pPr>
            <w:r w:rsidRPr="00AB40DB">
              <w:rPr>
                <w:b/>
                <w:bCs/>
                <w:sz w:val="20"/>
                <w:szCs w:val="20"/>
              </w:rPr>
              <w:t>ODT</w:t>
            </w:r>
          </w:p>
        </w:tc>
        <w:tc>
          <w:tcPr>
            <w:tcW w:w="329" w:type="pct"/>
            <w:tcBorders>
              <w:top w:val="nil"/>
              <w:left w:val="nil"/>
              <w:bottom w:val="single" w:sz="4" w:space="0" w:color="auto"/>
              <w:right w:val="single" w:sz="4" w:space="0" w:color="auto"/>
            </w:tcBorders>
            <w:shd w:val="clear" w:color="auto" w:fill="auto"/>
            <w:vAlign w:val="center"/>
            <w:hideMark/>
          </w:tcPr>
          <w:p w14:paraId="2B5D63CE" w14:textId="77777777" w:rsidR="00AB40DB" w:rsidRPr="00AB40DB" w:rsidRDefault="00AB40DB" w:rsidP="00AB40DB">
            <w:pPr>
              <w:jc w:val="center"/>
              <w:rPr>
                <w:sz w:val="20"/>
                <w:szCs w:val="20"/>
              </w:rPr>
            </w:pPr>
            <w:r w:rsidRPr="00AB40DB">
              <w:rPr>
                <w:sz w:val="20"/>
                <w:szCs w:val="20"/>
              </w:rPr>
              <w:t>91,60</w:t>
            </w:r>
          </w:p>
        </w:tc>
        <w:tc>
          <w:tcPr>
            <w:tcW w:w="449" w:type="pct"/>
            <w:tcBorders>
              <w:top w:val="nil"/>
              <w:left w:val="nil"/>
              <w:bottom w:val="single" w:sz="4" w:space="0" w:color="auto"/>
              <w:right w:val="single" w:sz="4" w:space="0" w:color="auto"/>
            </w:tcBorders>
            <w:shd w:val="clear" w:color="auto" w:fill="auto"/>
            <w:vAlign w:val="center"/>
            <w:hideMark/>
          </w:tcPr>
          <w:p w14:paraId="38CAA57C" w14:textId="77777777" w:rsidR="00AB40DB" w:rsidRPr="00AB40DB" w:rsidRDefault="00AB40DB" w:rsidP="00AB40DB">
            <w:pPr>
              <w:jc w:val="center"/>
              <w:rPr>
                <w:sz w:val="20"/>
                <w:szCs w:val="20"/>
              </w:rPr>
            </w:pPr>
            <w:r w:rsidRPr="00AB40DB">
              <w:rPr>
                <w:sz w:val="20"/>
                <w:szCs w:val="20"/>
              </w:rPr>
              <w:t>Xã Phù Ninh, An Đạo, Tiên Du và thị trấn Phong Châu</w:t>
            </w:r>
          </w:p>
        </w:tc>
        <w:tc>
          <w:tcPr>
            <w:tcW w:w="548" w:type="pct"/>
            <w:tcBorders>
              <w:top w:val="nil"/>
              <w:left w:val="nil"/>
              <w:bottom w:val="single" w:sz="4" w:space="0" w:color="auto"/>
              <w:right w:val="single" w:sz="4" w:space="0" w:color="auto"/>
            </w:tcBorders>
            <w:shd w:val="clear" w:color="auto" w:fill="auto"/>
            <w:vAlign w:val="center"/>
            <w:hideMark/>
          </w:tcPr>
          <w:p w14:paraId="513B631B" w14:textId="77777777" w:rsidR="00AB40DB" w:rsidRPr="00AB40DB" w:rsidRDefault="00AB40DB" w:rsidP="00AB40DB">
            <w:pPr>
              <w:jc w:val="center"/>
              <w:rPr>
                <w:sz w:val="20"/>
                <w:szCs w:val="20"/>
              </w:rPr>
            </w:pPr>
            <w:r w:rsidRPr="00AB40DB">
              <w:rPr>
                <w:sz w:val="20"/>
                <w:szCs w:val="20"/>
              </w:rPr>
              <w:t>Lựa chọn chủ đầu tư</w:t>
            </w:r>
          </w:p>
        </w:tc>
        <w:tc>
          <w:tcPr>
            <w:tcW w:w="885" w:type="pct"/>
            <w:tcBorders>
              <w:top w:val="nil"/>
              <w:left w:val="nil"/>
              <w:bottom w:val="single" w:sz="4" w:space="0" w:color="auto"/>
              <w:right w:val="single" w:sz="4" w:space="0" w:color="auto"/>
            </w:tcBorders>
            <w:shd w:val="clear" w:color="auto" w:fill="auto"/>
            <w:vAlign w:val="center"/>
            <w:hideMark/>
          </w:tcPr>
          <w:p w14:paraId="6E55F393" w14:textId="77777777" w:rsidR="00AB40DB" w:rsidRPr="00AB40DB" w:rsidRDefault="00AB40DB" w:rsidP="00AB40DB">
            <w:pPr>
              <w:jc w:val="center"/>
              <w:rPr>
                <w:sz w:val="20"/>
                <w:szCs w:val="20"/>
              </w:rPr>
            </w:pPr>
            <w:r w:rsidRPr="00AB40DB">
              <w:rPr>
                <w:sz w:val="20"/>
                <w:szCs w:val="20"/>
              </w:rPr>
              <w:t>NQ 02/2022/NQ-HĐND</w:t>
            </w:r>
          </w:p>
        </w:tc>
        <w:tc>
          <w:tcPr>
            <w:tcW w:w="591" w:type="pct"/>
            <w:tcBorders>
              <w:top w:val="nil"/>
              <w:left w:val="nil"/>
              <w:bottom w:val="single" w:sz="4" w:space="0" w:color="auto"/>
              <w:right w:val="single" w:sz="4" w:space="0" w:color="auto"/>
            </w:tcBorders>
            <w:shd w:val="clear" w:color="auto" w:fill="auto"/>
            <w:noWrap/>
            <w:vAlign w:val="center"/>
            <w:hideMark/>
          </w:tcPr>
          <w:p w14:paraId="726E3666" w14:textId="60350D25" w:rsidR="00AB40DB" w:rsidRPr="00AB40DB" w:rsidRDefault="00585B67"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0929EBC2"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5690BE22"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4388B02" w14:textId="0F3E4C3E" w:rsidR="00AB40DB" w:rsidRPr="00AB40DB" w:rsidRDefault="00155BF2" w:rsidP="00AB40DB">
            <w:pPr>
              <w:jc w:val="center"/>
              <w:rPr>
                <w:sz w:val="20"/>
                <w:szCs w:val="20"/>
              </w:rPr>
            </w:pPr>
            <w:r>
              <w:rPr>
                <w:sz w:val="20"/>
                <w:szCs w:val="20"/>
              </w:rPr>
              <w:t>4</w:t>
            </w:r>
            <w:r w:rsidR="00F67B98">
              <w:rPr>
                <w:sz w:val="20"/>
                <w:szCs w:val="20"/>
              </w:rPr>
              <w:t>8</w:t>
            </w:r>
          </w:p>
        </w:tc>
        <w:tc>
          <w:tcPr>
            <w:tcW w:w="1161" w:type="pct"/>
            <w:tcBorders>
              <w:top w:val="nil"/>
              <w:left w:val="nil"/>
              <w:bottom w:val="single" w:sz="4" w:space="0" w:color="auto"/>
              <w:right w:val="single" w:sz="4" w:space="0" w:color="auto"/>
            </w:tcBorders>
            <w:shd w:val="clear" w:color="auto" w:fill="auto"/>
            <w:vAlign w:val="center"/>
            <w:hideMark/>
          </w:tcPr>
          <w:p w14:paraId="283985F3" w14:textId="77777777" w:rsidR="00AB40DB" w:rsidRPr="00AB40DB" w:rsidRDefault="00AB40DB" w:rsidP="00AB40DB">
            <w:pPr>
              <w:rPr>
                <w:sz w:val="20"/>
                <w:szCs w:val="20"/>
              </w:rPr>
            </w:pPr>
            <w:r w:rsidRPr="00AB40DB">
              <w:rPr>
                <w:sz w:val="20"/>
                <w:szCs w:val="20"/>
              </w:rPr>
              <w:t xml:space="preserve">Xây dựng hạ tầng khu tái định cư thuộc dự án: Cải tạo, gia cố và nâng cấp đường Âu Cơ (Giai đoạn II) </w:t>
            </w:r>
          </w:p>
        </w:tc>
        <w:tc>
          <w:tcPr>
            <w:tcW w:w="353" w:type="pct"/>
            <w:tcBorders>
              <w:top w:val="nil"/>
              <w:left w:val="nil"/>
              <w:bottom w:val="single" w:sz="4" w:space="0" w:color="auto"/>
              <w:right w:val="single" w:sz="4" w:space="0" w:color="auto"/>
            </w:tcBorders>
            <w:shd w:val="clear" w:color="auto" w:fill="auto"/>
            <w:vAlign w:val="center"/>
            <w:hideMark/>
          </w:tcPr>
          <w:p w14:paraId="41D473EC"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0E700ADD" w14:textId="77777777" w:rsidR="00AB40DB" w:rsidRPr="00AB40DB" w:rsidRDefault="00AB40DB" w:rsidP="00AB40DB">
            <w:pPr>
              <w:jc w:val="center"/>
              <w:rPr>
                <w:sz w:val="20"/>
                <w:szCs w:val="20"/>
              </w:rPr>
            </w:pPr>
            <w:r w:rsidRPr="00AB40DB">
              <w:rPr>
                <w:sz w:val="20"/>
                <w:szCs w:val="20"/>
              </w:rPr>
              <w:t>3,77</w:t>
            </w:r>
          </w:p>
        </w:tc>
        <w:tc>
          <w:tcPr>
            <w:tcW w:w="449" w:type="pct"/>
            <w:tcBorders>
              <w:top w:val="nil"/>
              <w:left w:val="nil"/>
              <w:bottom w:val="single" w:sz="4" w:space="0" w:color="auto"/>
              <w:right w:val="single" w:sz="4" w:space="0" w:color="auto"/>
            </w:tcBorders>
            <w:shd w:val="clear" w:color="auto" w:fill="auto"/>
            <w:vAlign w:val="center"/>
            <w:hideMark/>
          </w:tcPr>
          <w:p w14:paraId="7B5D89DD" w14:textId="77777777" w:rsidR="00AB40DB" w:rsidRPr="00AB40DB" w:rsidRDefault="00AB40DB" w:rsidP="00AB40DB">
            <w:pPr>
              <w:jc w:val="center"/>
              <w:rPr>
                <w:sz w:val="20"/>
                <w:szCs w:val="20"/>
              </w:rPr>
            </w:pPr>
            <w:r w:rsidRPr="00AB40DB">
              <w:rPr>
                <w:sz w:val="20"/>
                <w:szCs w:val="20"/>
              </w:rPr>
              <w:t>Xã Bảo Thanh; Phù Ninh; Tiên Du</w:t>
            </w:r>
          </w:p>
        </w:tc>
        <w:tc>
          <w:tcPr>
            <w:tcW w:w="548" w:type="pct"/>
            <w:tcBorders>
              <w:top w:val="nil"/>
              <w:left w:val="nil"/>
              <w:bottom w:val="single" w:sz="4" w:space="0" w:color="auto"/>
              <w:right w:val="single" w:sz="4" w:space="0" w:color="auto"/>
            </w:tcBorders>
            <w:shd w:val="clear" w:color="auto" w:fill="auto"/>
            <w:vAlign w:val="center"/>
            <w:hideMark/>
          </w:tcPr>
          <w:p w14:paraId="4E7ECB5C" w14:textId="64E7E2BC" w:rsidR="00AB40DB" w:rsidRPr="00AB40DB" w:rsidRDefault="00215939" w:rsidP="00AB40DB">
            <w:pPr>
              <w:jc w:val="center"/>
              <w:rPr>
                <w:sz w:val="20"/>
                <w:szCs w:val="20"/>
              </w:rPr>
            </w:pPr>
            <w:r>
              <w:rPr>
                <w:sz w:val="20"/>
                <w:szCs w:val="20"/>
              </w:rPr>
              <w:t>S</w:t>
            </w:r>
            <w:r w:rsidRPr="00215939">
              <w:rPr>
                <w:sz w:val="20"/>
                <w:szCs w:val="20"/>
              </w:rPr>
              <w:t>ở</w:t>
            </w:r>
            <w:r>
              <w:rPr>
                <w:sz w:val="20"/>
                <w:szCs w:val="20"/>
              </w:rPr>
              <w:t xml:space="preserve"> NN&amp;PTNT</w:t>
            </w:r>
            <w:r w:rsidR="00AB40DB" w:rsidRPr="00AB40DB">
              <w:rPr>
                <w:sz w:val="20"/>
                <w:szCs w:val="20"/>
              </w:rPr>
              <w:t> </w:t>
            </w:r>
          </w:p>
        </w:tc>
        <w:tc>
          <w:tcPr>
            <w:tcW w:w="885" w:type="pct"/>
            <w:tcBorders>
              <w:top w:val="nil"/>
              <w:left w:val="nil"/>
              <w:bottom w:val="single" w:sz="4" w:space="0" w:color="auto"/>
              <w:right w:val="single" w:sz="4" w:space="0" w:color="auto"/>
            </w:tcBorders>
            <w:shd w:val="clear" w:color="auto" w:fill="auto"/>
            <w:vAlign w:val="center"/>
            <w:hideMark/>
          </w:tcPr>
          <w:p w14:paraId="714C6DCC" w14:textId="77777777" w:rsidR="00AB40DB" w:rsidRPr="00AB40DB" w:rsidRDefault="00AB40DB" w:rsidP="00AB40DB">
            <w:pPr>
              <w:jc w:val="center"/>
              <w:rPr>
                <w:sz w:val="20"/>
                <w:szCs w:val="20"/>
              </w:rPr>
            </w:pPr>
            <w:r w:rsidRPr="00AB40DB">
              <w:rPr>
                <w:sz w:val="20"/>
                <w:szCs w:val="20"/>
              </w:rPr>
              <w:t>NQ 16/2022/NQ-HĐND</w:t>
            </w:r>
          </w:p>
        </w:tc>
        <w:tc>
          <w:tcPr>
            <w:tcW w:w="591" w:type="pct"/>
            <w:tcBorders>
              <w:top w:val="nil"/>
              <w:left w:val="nil"/>
              <w:bottom w:val="single" w:sz="4" w:space="0" w:color="auto"/>
              <w:right w:val="single" w:sz="4" w:space="0" w:color="auto"/>
            </w:tcBorders>
            <w:shd w:val="clear" w:color="auto" w:fill="auto"/>
            <w:vAlign w:val="center"/>
            <w:hideMark/>
          </w:tcPr>
          <w:p w14:paraId="1C1D2219" w14:textId="2ECDD357" w:rsidR="00AB40DB" w:rsidRPr="00AB40DB" w:rsidRDefault="00585B67" w:rsidP="00AB40DB">
            <w:pPr>
              <w:jc w:val="center"/>
              <w:rPr>
                <w:sz w:val="20"/>
                <w:szCs w:val="20"/>
              </w:rPr>
            </w:pPr>
            <w:r w:rsidRPr="00AB40DB">
              <w:rPr>
                <w:sz w:val="20"/>
                <w:szCs w:val="20"/>
              </w:rPr>
              <w:t>Đang TH BTGPMB</w:t>
            </w:r>
          </w:p>
        </w:tc>
        <w:tc>
          <w:tcPr>
            <w:tcW w:w="446" w:type="pct"/>
            <w:tcBorders>
              <w:top w:val="nil"/>
              <w:left w:val="nil"/>
              <w:bottom w:val="single" w:sz="4" w:space="0" w:color="auto"/>
              <w:right w:val="single" w:sz="4" w:space="0" w:color="auto"/>
            </w:tcBorders>
            <w:shd w:val="clear" w:color="auto" w:fill="auto"/>
            <w:vAlign w:val="center"/>
            <w:hideMark/>
          </w:tcPr>
          <w:p w14:paraId="24B1DDA5" w14:textId="77777777" w:rsidR="00AB40DB" w:rsidRPr="00AB40DB" w:rsidRDefault="00AB40DB" w:rsidP="00AB40DB">
            <w:pPr>
              <w:jc w:val="center"/>
              <w:rPr>
                <w:sz w:val="20"/>
                <w:szCs w:val="20"/>
              </w:rPr>
            </w:pPr>
            <w:r w:rsidRPr="00AB40DB">
              <w:rPr>
                <w:sz w:val="20"/>
                <w:szCs w:val="20"/>
              </w:rPr>
              <w:t>Chuyển tiếp KHSDĐ 2024</w:t>
            </w:r>
          </w:p>
        </w:tc>
      </w:tr>
      <w:tr w:rsidR="00585B67" w:rsidRPr="00AB40DB" w14:paraId="4D567D5B" w14:textId="77777777" w:rsidTr="00300A58">
        <w:trPr>
          <w:trHeight w:val="284"/>
        </w:trPr>
        <w:tc>
          <w:tcPr>
            <w:tcW w:w="238" w:type="pct"/>
            <w:vMerge w:val="restart"/>
            <w:tcBorders>
              <w:top w:val="nil"/>
              <w:left w:val="single" w:sz="4" w:space="0" w:color="auto"/>
              <w:right w:val="single" w:sz="4" w:space="0" w:color="auto"/>
            </w:tcBorders>
            <w:shd w:val="clear" w:color="auto" w:fill="auto"/>
            <w:noWrap/>
            <w:vAlign w:val="center"/>
            <w:hideMark/>
          </w:tcPr>
          <w:p w14:paraId="09DB0B3A" w14:textId="62DA401B" w:rsidR="00585B67" w:rsidRPr="00AB40DB" w:rsidRDefault="00155BF2" w:rsidP="00585B67">
            <w:pPr>
              <w:jc w:val="center"/>
              <w:rPr>
                <w:sz w:val="20"/>
                <w:szCs w:val="20"/>
              </w:rPr>
            </w:pPr>
            <w:r>
              <w:rPr>
                <w:sz w:val="20"/>
                <w:szCs w:val="20"/>
              </w:rPr>
              <w:t>4</w:t>
            </w:r>
            <w:r w:rsidR="00F67B98">
              <w:rPr>
                <w:sz w:val="20"/>
                <w:szCs w:val="20"/>
              </w:rPr>
              <w:t>9</w:t>
            </w:r>
          </w:p>
        </w:tc>
        <w:tc>
          <w:tcPr>
            <w:tcW w:w="1161" w:type="pct"/>
            <w:vMerge w:val="restart"/>
            <w:tcBorders>
              <w:top w:val="nil"/>
              <w:left w:val="nil"/>
              <w:right w:val="single" w:sz="4" w:space="0" w:color="auto"/>
            </w:tcBorders>
            <w:shd w:val="clear" w:color="auto" w:fill="auto"/>
            <w:vAlign w:val="center"/>
            <w:hideMark/>
          </w:tcPr>
          <w:p w14:paraId="334A60A0" w14:textId="32BD3F3C" w:rsidR="00585B67" w:rsidRPr="00AB40DB" w:rsidRDefault="00585B67" w:rsidP="00AB40DB">
            <w:pPr>
              <w:rPr>
                <w:sz w:val="20"/>
                <w:szCs w:val="20"/>
              </w:rPr>
            </w:pPr>
            <w:r w:rsidRPr="00AB40DB">
              <w:rPr>
                <w:sz w:val="20"/>
                <w:szCs w:val="20"/>
              </w:rPr>
              <w:t>Hạ tầng khu dân cư nông thôn</w:t>
            </w:r>
          </w:p>
        </w:tc>
        <w:tc>
          <w:tcPr>
            <w:tcW w:w="353" w:type="pct"/>
            <w:vMerge w:val="restart"/>
            <w:tcBorders>
              <w:top w:val="nil"/>
              <w:left w:val="nil"/>
              <w:right w:val="single" w:sz="4" w:space="0" w:color="auto"/>
            </w:tcBorders>
            <w:shd w:val="clear" w:color="auto" w:fill="auto"/>
            <w:vAlign w:val="center"/>
            <w:hideMark/>
          </w:tcPr>
          <w:p w14:paraId="4769A893" w14:textId="3E2C1B7E" w:rsidR="00585B67" w:rsidRPr="00AB40DB" w:rsidRDefault="00585B67" w:rsidP="00585B67">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3B74F00F" w14:textId="77777777" w:rsidR="00585B67" w:rsidRPr="00AB40DB" w:rsidRDefault="00585B67" w:rsidP="00AB40DB">
            <w:pPr>
              <w:jc w:val="center"/>
              <w:rPr>
                <w:sz w:val="20"/>
                <w:szCs w:val="20"/>
              </w:rPr>
            </w:pPr>
            <w:r w:rsidRPr="00AB40DB">
              <w:rPr>
                <w:sz w:val="20"/>
                <w:szCs w:val="20"/>
              </w:rPr>
              <w:t>1,34</w:t>
            </w:r>
          </w:p>
        </w:tc>
        <w:tc>
          <w:tcPr>
            <w:tcW w:w="449" w:type="pct"/>
            <w:tcBorders>
              <w:top w:val="nil"/>
              <w:left w:val="nil"/>
              <w:bottom w:val="single" w:sz="4" w:space="0" w:color="auto"/>
              <w:right w:val="single" w:sz="4" w:space="0" w:color="auto"/>
            </w:tcBorders>
            <w:shd w:val="clear" w:color="auto" w:fill="auto"/>
            <w:vAlign w:val="center"/>
            <w:hideMark/>
          </w:tcPr>
          <w:p w14:paraId="102A556E" w14:textId="77777777" w:rsidR="00585B67" w:rsidRPr="00AB40DB" w:rsidRDefault="00585B67" w:rsidP="00AB40DB">
            <w:pPr>
              <w:jc w:val="center"/>
              <w:rPr>
                <w:sz w:val="20"/>
                <w:szCs w:val="20"/>
              </w:rPr>
            </w:pPr>
            <w:r w:rsidRPr="00AB40DB">
              <w:rPr>
                <w:sz w:val="20"/>
                <w:szCs w:val="20"/>
              </w:rPr>
              <w:t>Xã Tiên Phú</w:t>
            </w:r>
          </w:p>
        </w:tc>
        <w:tc>
          <w:tcPr>
            <w:tcW w:w="548" w:type="pct"/>
            <w:tcBorders>
              <w:top w:val="nil"/>
              <w:left w:val="nil"/>
              <w:bottom w:val="single" w:sz="4" w:space="0" w:color="auto"/>
              <w:right w:val="single" w:sz="4" w:space="0" w:color="auto"/>
            </w:tcBorders>
            <w:shd w:val="clear" w:color="auto" w:fill="auto"/>
            <w:vAlign w:val="center"/>
            <w:hideMark/>
          </w:tcPr>
          <w:p w14:paraId="431C189B" w14:textId="77777777" w:rsidR="00585B67" w:rsidRPr="00AB40DB" w:rsidRDefault="00585B67" w:rsidP="00AB40DB">
            <w:pPr>
              <w:jc w:val="center"/>
              <w:rPr>
                <w:sz w:val="20"/>
                <w:szCs w:val="20"/>
              </w:rPr>
            </w:pPr>
            <w:r w:rsidRPr="00AB40DB">
              <w:rPr>
                <w:sz w:val="20"/>
                <w:szCs w:val="20"/>
              </w:rPr>
              <w:t>UBND xã Tiên Phú</w:t>
            </w:r>
          </w:p>
        </w:tc>
        <w:tc>
          <w:tcPr>
            <w:tcW w:w="885" w:type="pct"/>
            <w:tcBorders>
              <w:top w:val="nil"/>
              <w:left w:val="nil"/>
              <w:bottom w:val="single" w:sz="4" w:space="0" w:color="auto"/>
              <w:right w:val="single" w:sz="4" w:space="0" w:color="auto"/>
            </w:tcBorders>
            <w:shd w:val="clear" w:color="auto" w:fill="auto"/>
            <w:vAlign w:val="center"/>
            <w:hideMark/>
          </w:tcPr>
          <w:p w14:paraId="27E8BC44" w14:textId="77777777" w:rsidR="00585B67" w:rsidRPr="00AB40DB" w:rsidRDefault="00585B67" w:rsidP="00AB40DB">
            <w:pPr>
              <w:jc w:val="center"/>
              <w:rPr>
                <w:sz w:val="20"/>
                <w:szCs w:val="20"/>
              </w:rPr>
            </w:pPr>
            <w:r w:rsidRPr="00AB40DB">
              <w:rPr>
                <w:sz w:val="20"/>
                <w:szCs w:val="20"/>
              </w:rPr>
              <w:t>NQ 20/2020/NQ-HĐND</w:t>
            </w:r>
          </w:p>
        </w:tc>
        <w:tc>
          <w:tcPr>
            <w:tcW w:w="591" w:type="pct"/>
            <w:tcBorders>
              <w:top w:val="nil"/>
              <w:left w:val="nil"/>
              <w:bottom w:val="single" w:sz="4" w:space="0" w:color="auto"/>
              <w:right w:val="single" w:sz="4" w:space="0" w:color="auto"/>
            </w:tcBorders>
            <w:shd w:val="clear" w:color="auto" w:fill="auto"/>
            <w:vAlign w:val="center"/>
            <w:hideMark/>
          </w:tcPr>
          <w:p w14:paraId="268B3AE5" w14:textId="30A40395" w:rsidR="00585B67" w:rsidRPr="00AB40DB" w:rsidRDefault="00585B67"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465F33E4" w14:textId="77777777" w:rsidR="00585B67" w:rsidRPr="00AB40DB" w:rsidRDefault="00585B67" w:rsidP="00AB40DB">
            <w:pPr>
              <w:jc w:val="center"/>
              <w:rPr>
                <w:sz w:val="20"/>
                <w:szCs w:val="20"/>
              </w:rPr>
            </w:pPr>
            <w:r w:rsidRPr="00AB40DB">
              <w:rPr>
                <w:sz w:val="20"/>
                <w:szCs w:val="20"/>
              </w:rPr>
              <w:t>Chuyển tiếp KHSDĐ 2024</w:t>
            </w:r>
          </w:p>
        </w:tc>
      </w:tr>
      <w:tr w:rsidR="00585B67" w:rsidRPr="00AB40DB" w14:paraId="2D8F542C" w14:textId="77777777" w:rsidTr="00300A58">
        <w:trPr>
          <w:trHeight w:val="284"/>
        </w:trPr>
        <w:tc>
          <w:tcPr>
            <w:tcW w:w="238" w:type="pct"/>
            <w:vMerge/>
            <w:tcBorders>
              <w:left w:val="single" w:sz="4" w:space="0" w:color="auto"/>
              <w:right w:val="single" w:sz="4" w:space="0" w:color="auto"/>
            </w:tcBorders>
            <w:shd w:val="clear" w:color="auto" w:fill="auto"/>
            <w:noWrap/>
            <w:vAlign w:val="center"/>
            <w:hideMark/>
          </w:tcPr>
          <w:p w14:paraId="0A13E97F" w14:textId="56ABABEF" w:rsidR="00585B67" w:rsidRPr="00AB40DB" w:rsidRDefault="00585B67" w:rsidP="00AB40DB">
            <w:pPr>
              <w:rPr>
                <w:sz w:val="20"/>
                <w:szCs w:val="20"/>
              </w:rPr>
            </w:pPr>
          </w:p>
        </w:tc>
        <w:tc>
          <w:tcPr>
            <w:tcW w:w="1161" w:type="pct"/>
            <w:vMerge/>
            <w:tcBorders>
              <w:left w:val="nil"/>
              <w:right w:val="single" w:sz="4" w:space="0" w:color="auto"/>
            </w:tcBorders>
            <w:shd w:val="clear" w:color="auto" w:fill="auto"/>
            <w:vAlign w:val="center"/>
            <w:hideMark/>
          </w:tcPr>
          <w:p w14:paraId="38F17405" w14:textId="38ABAE61" w:rsidR="00585B67" w:rsidRPr="00AB40DB" w:rsidRDefault="00585B67" w:rsidP="00AB40DB">
            <w:pPr>
              <w:rPr>
                <w:sz w:val="20"/>
                <w:szCs w:val="20"/>
              </w:rPr>
            </w:pPr>
          </w:p>
        </w:tc>
        <w:tc>
          <w:tcPr>
            <w:tcW w:w="353" w:type="pct"/>
            <w:vMerge/>
            <w:tcBorders>
              <w:left w:val="nil"/>
              <w:right w:val="single" w:sz="4" w:space="0" w:color="auto"/>
            </w:tcBorders>
            <w:shd w:val="clear" w:color="auto" w:fill="auto"/>
            <w:vAlign w:val="center"/>
            <w:hideMark/>
          </w:tcPr>
          <w:p w14:paraId="21FCB737" w14:textId="06429699" w:rsidR="00585B67" w:rsidRPr="00AB40DB" w:rsidRDefault="00585B67" w:rsidP="00AB40DB">
            <w:pPr>
              <w:rPr>
                <w:b/>
                <w:bCs/>
                <w:sz w:val="20"/>
                <w:szCs w:val="20"/>
              </w:rPr>
            </w:pPr>
          </w:p>
        </w:tc>
        <w:tc>
          <w:tcPr>
            <w:tcW w:w="329" w:type="pct"/>
            <w:tcBorders>
              <w:top w:val="nil"/>
              <w:left w:val="nil"/>
              <w:bottom w:val="single" w:sz="4" w:space="0" w:color="auto"/>
              <w:right w:val="single" w:sz="4" w:space="0" w:color="auto"/>
            </w:tcBorders>
            <w:shd w:val="clear" w:color="auto" w:fill="auto"/>
            <w:vAlign w:val="center"/>
            <w:hideMark/>
          </w:tcPr>
          <w:p w14:paraId="770D72D2" w14:textId="77777777" w:rsidR="00585B67" w:rsidRPr="00AB40DB" w:rsidRDefault="00585B67" w:rsidP="00AB40DB">
            <w:pPr>
              <w:jc w:val="center"/>
              <w:rPr>
                <w:sz w:val="20"/>
                <w:szCs w:val="20"/>
              </w:rPr>
            </w:pPr>
            <w:r w:rsidRPr="00AB40DB">
              <w:rPr>
                <w:sz w:val="20"/>
                <w:szCs w:val="20"/>
              </w:rPr>
              <w:t>0,29</w:t>
            </w:r>
          </w:p>
        </w:tc>
        <w:tc>
          <w:tcPr>
            <w:tcW w:w="449" w:type="pct"/>
            <w:tcBorders>
              <w:top w:val="nil"/>
              <w:left w:val="nil"/>
              <w:bottom w:val="single" w:sz="4" w:space="0" w:color="auto"/>
              <w:right w:val="single" w:sz="4" w:space="0" w:color="auto"/>
            </w:tcBorders>
            <w:shd w:val="clear" w:color="auto" w:fill="auto"/>
            <w:vAlign w:val="center"/>
            <w:hideMark/>
          </w:tcPr>
          <w:p w14:paraId="59FAEB2F" w14:textId="77777777" w:rsidR="00585B67" w:rsidRPr="00AB40DB" w:rsidRDefault="00585B67" w:rsidP="00AB40DB">
            <w:pPr>
              <w:jc w:val="center"/>
              <w:rPr>
                <w:sz w:val="20"/>
                <w:szCs w:val="20"/>
              </w:rPr>
            </w:pPr>
            <w:r w:rsidRPr="00AB40DB">
              <w:rPr>
                <w:sz w:val="20"/>
                <w:szCs w:val="20"/>
              </w:rPr>
              <w:t>Xã Tiên Phú</w:t>
            </w:r>
          </w:p>
        </w:tc>
        <w:tc>
          <w:tcPr>
            <w:tcW w:w="548" w:type="pct"/>
            <w:tcBorders>
              <w:top w:val="nil"/>
              <w:left w:val="nil"/>
              <w:bottom w:val="single" w:sz="4" w:space="0" w:color="auto"/>
              <w:right w:val="single" w:sz="4" w:space="0" w:color="auto"/>
            </w:tcBorders>
            <w:shd w:val="clear" w:color="auto" w:fill="auto"/>
            <w:vAlign w:val="center"/>
            <w:hideMark/>
          </w:tcPr>
          <w:p w14:paraId="0A1D3E86" w14:textId="77777777" w:rsidR="00585B67" w:rsidRPr="00AB40DB" w:rsidRDefault="00585B67" w:rsidP="00AB40DB">
            <w:pPr>
              <w:jc w:val="center"/>
              <w:rPr>
                <w:sz w:val="20"/>
                <w:szCs w:val="20"/>
              </w:rPr>
            </w:pPr>
            <w:r w:rsidRPr="00AB40DB">
              <w:rPr>
                <w:sz w:val="20"/>
                <w:szCs w:val="20"/>
              </w:rPr>
              <w:t>UBND xã Tiên Phú</w:t>
            </w:r>
          </w:p>
        </w:tc>
        <w:tc>
          <w:tcPr>
            <w:tcW w:w="885" w:type="pct"/>
            <w:tcBorders>
              <w:top w:val="nil"/>
              <w:left w:val="nil"/>
              <w:bottom w:val="single" w:sz="4" w:space="0" w:color="auto"/>
              <w:right w:val="single" w:sz="4" w:space="0" w:color="auto"/>
            </w:tcBorders>
            <w:shd w:val="clear" w:color="auto" w:fill="auto"/>
            <w:vAlign w:val="center"/>
            <w:hideMark/>
          </w:tcPr>
          <w:p w14:paraId="1EF442FE" w14:textId="77777777" w:rsidR="00585B67" w:rsidRPr="00AB40DB" w:rsidRDefault="00585B67" w:rsidP="00AB40DB">
            <w:pPr>
              <w:jc w:val="center"/>
              <w:rPr>
                <w:sz w:val="20"/>
                <w:szCs w:val="20"/>
              </w:rPr>
            </w:pPr>
            <w:r w:rsidRPr="00AB40DB">
              <w:rPr>
                <w:sz w:val="20"/>
                <w:szCs w:val="20"/>
              </w:rPr>
              <w:t>NQ 20/2020/NQ-HĐND</w:t>
            </w:r>
          </w:p>
        </w:tc>
        <w:tc>
          <w:tcPr>
            <w:tcW w:w="591" w:type="pct"/>
            <w:tcBorders>
              <w:top w:val="nil"/>
              <w:left w:val="nil"/>
              <w:bottom w:val="single" w:sz="4" w:space="0" w:color="auto"/>
              <w:right w:val="single" w:sz="4" w:space="0" w:color="auto"/>
            </w:tcBorders>
            <w:shd w:val="clear" w:color="auto" w:fill="auto"/>
            <w:vAlign w:val="center"/>
            <w:hideMark/>
          </w:tcPr>
          <w:p w14:paraId="1BBAD97A" w14:textId="2EED6615" w:rsidR="00585B67" w:rsidRPr="00AB40DB" w:rsidRDefault="00585B67"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6A35D092" w14:textId="77777777" w:rsidR="00585B67" w:rsidRPr="00AB40DB" w:rsidRDefault="00585B67" w:rsidP="00AB40DB">
            <w:pPr>
              <w:jc w:val="center"/>
              <w:rPr>
                <w:sz w:val="20"/>
                <w:szCs w:val="20"/>
              </w:rPr>
            </w:pPr>
            <w:r w:rsidRPr="00AB40DB">
              <w:rPr>
                <w:sz w:val="20"/>
                <w:szCs w:val="20"/>
              </w:rPr>
              <w:t>Chuyển tiếp KHSDĐ 2024</w:t>
            </w:r>
          </w:p>
        </w:tc>
      </w:tr>
      <w:tr w:rsidR="00585B67" w:rsidRPr="00AB40DB" w14:paraId="25035DCF" w14:textId="77777777" w:rsidTr="00300A58">
        <w:trPr>
          <w:trHeight w:val="284"/>
        </w:trPr>
        <w:tc>
          <w:tcPr>
            <w:tcW w:w="238" w:type="pct"/>
            <w:vMerge/>
            <w:tcBorders>
              <w:left w:val="single" w:sz="4" w:space="0" w:color="auto"/>
              <w:bottom w:val="single" w:sz="4" w:space="0" w:color="auto"/>
              <w:right w:val="single" w:sz="4" w:space="0" w:color="auto"/>
            </w:tcBorders>
            <w:shd w:val="clear" w:color="auto" w:fill="auto"/>
            <w:noWrap/>
            <w:vAlign w:val="center"/>
            <w:hideMark/>
          </w:tcPr>
          <w:p w14:paraId="6E9CDB5F" w14:textId="78B17060" w:rsidR="00585B67" w:rsidRPr="00AB40DB" w:rsidRDefault="00585B67" w:rsidP="00AB40DB">
            <w:pPr>
              <w:rPr>
                <w:sz w:val="20"/>
                <w:szCs w:val="20"/>
              </w:rPr>
            </w:pPr>
          </w:p>
        </w:tc>
        <w:tc>
          <w:tcPr>
            <w:tcW w:w="1161" w:type="pct"/>
            <w:vMerge/>
            <w:tcBorders>
              <w:left w:val="nil"/>
              <w:bottom w:val="single" w:sz="4" w:space="0" w:color="auto"/>
              <w:right w:val="single" w:sz="4" w:space="0" w:color="auto"/>
            </w:tcBorders>
            <w:shd w:val="clear" w:color="auto" w:fill="auto"/>
            <w:vAlign w:val="center"/>
            <w:hideMark/>
          </w:tcPr>
          <w:p w14:paraId="1298BEFB" w14:textId="27BC945E" w:rsidR="00585B67" w:rsidRPr="00AB40DB" w:rsidRDefault="00585B67" w:rsidP="00AB40DB">
            <w:pPr>
              <w:rPr>
                <w:sz w:val="20"/>
                <w:szCs w:val="20"/>
              </w:rPr>
            </w:pPr>
          </w:p>
        </w:tc>
        <w:tc>
          <w:tcPr>
            <w:tcW w:w="353" w:type="pct"/>
            <w:vMerge/>
            <w:tcBorders>
              <w:left w:val="nil"/>
              <w:bottom w:val="single" w:sz="4" w:space="0" w:color="auto"/>
              <w:right w:val="single" w:sz="4" w:space="0" w:color="auto"/>
            </w:tcBorders>
            <w:shd w:val="clear" w:color="auto" w:fill="auto"/>
            <w:vAlign w:val="center"/>
            <w:hideMark/>
          </w:tcPr>
          <w:p w14:paraId="08E35337" w14:textId="2C4D2C5D" w:rsidR="00585B67" w:rsidRPr="00AB40DB" w:rsidRDefault="00585B67" w:rsidP="00AB40DB">
            <w:pPr>
              <w:rPr>
                <w:b/>
                <w:bCs/>
                <w:sz w:val="20"/>
                <w:szCs w:val="20"/>
              </w:rPr>
            </w:pPr>
          </w:p>
        </w:tc>
        <w:tc>
          <w:tcPr>
            <w:tcW w:w="329" w:type="pct"/>
            <w:tcBorders>
              <w:top w:val="nil"/>
              <w:left w:val="nil"/>
              <w:bottom w:val="single" w:sz="4" w:space="0" w:color="auto"/>
              <w:right w:val="single" w:sz="4" w:space="0" w:color="auto"/>
            </w:tcBorders>
            <w:shd w:val="clear" w:color="auto" w:fill="auto"/>
            <w:vAlign w:val="center"/>
            <w:hideMark/>
          </w:tcPr>
          <w:p w14:paraId="13FC2905" w14:textId="77777777" w:rsidR="00585B67" w:rsidRPr="00AB40DB" w:rsidRDefault="00585B67" w:rsidP="00AB40DB">
            <w:pPr>
              <w:jc w:val="center"/>
              <w:rPr>
                <w:sz w:val="20"/>
                <w:szCs w:val="20"/>
              </w:rPr>
            </w:pPr>
            <w:r w:rsidRPr="00AB40DB">
              <w:rPr>
                <w:sz w:val="20"/>
                <w:szCs w:val="20"/>
              </w:rPr>
              <w:t>1,80</w:t>
            </w:r>
          </w:p>
        </w:tc>
        <w:tc>
          <w:tcPr>
            <w:tcW w:w="449" w:type="pct"/>
            <w:tcBorders>
              <w:top w:val="nil"/>
              <w:left w:val="nil"/>
              <w:bottom w:val="single" w:sz="4" w:space="0" w:color="auto"/>
              <w:right w:val="single" w:sz="4" w:space="0" w:color="auto"/>
            </w:tcBorders>
            <w:shd w:val="clear" w:color="auto" w:fill="auto"/>
            <w:vAlign w:val="center"/>
            <w:hideMark/>
          </w:tcPr>
          <w:p w14:paraId="4BBE5598" w14:textId="77777777" w:rsidR="00585B67" w:rsidRPr="00AB40DB" w:rsidRDefault="00585B67" w:rsidP="00AB40DB">
            <w:pPr>
              <w:jc w:val="center"/>
              <w:rPr>
                <w:sz w:val="20"/>
                <w:szCs w:val="20"/>
              </w:rPr>
            </w:pPr>
            <w:r w:rsidRPr="00AB40DB">
              <w:rPr>
                <w:sz w:val="20"/>
                <w:szCs w:val="20"/>
              </w:rPr>
              <w:t>Xã Tiên Phú</w:t>
            </w:r>
          </w:p>
        </w:tc>
        <w:tc>
          <w:tcPr>
            <w:tcW w:w="548" w:type="pct"/>
            <w:tcBorders>
              <w:top w:val="nil"/>
              <w:left w:val="nil"/>
              <w:bottom w:val="single" w:sz="4" w:space="0" w:color="auto"/>
              <w:right w:val="single" w:sz="4" w:space="0" w:color="auto"/>
            </w:tcBorders>
            <w:shd w:val="clear" w:color="auto" w:fill="auto"/>
            <w:vAlign w:val="center"/>
            <w:hideMark/>
          </w:tcPr>
          <w:p w14:paraId="5FE68B92" w14:textId="77777777" w:rsidR="00585B67" w:rsidRPr="00AB40DB" w:rsidRDefault="00585B67" w:rsidP="00AB40DB">
            <w:pPr>
              <w:jc w:val="center"/>
              <w:rPr>
                <w:sz w:val="20"/>
                <w:szCs w:val="20"/>
              </w:rPr>
            </w:pPr>
            <w:r w:rsidRPr="00AB40DB">
              <w:rPr>
                <w:sz w:val="20"/>
                <w:szCs w:val="20"/>
              </w:rPr>
              <w:t>UBND xã Tiên Phú</w:t>
            </w:r>
          </w:p>
        </w:tc>
        <w:tc>
          <w:tcPr>
            <w:tcW w:w="885" w:type="pct"/>
            <w:tcBorders>
              <w:top w:val="nil"/>
              <w:left w:val="nil"/>
              <w:bottom w:val="single" w:sz="4" w:space="0" w:color="auto"/>
              <w:right w:val="single" w:sz="4" w:space="0" w:color="auto"/>
            </w:tcBorders>
            <w:shd w:val="clear" w:color="auto" w:fill="auto"/>
            <w:vAlign w:val="center"/>
            <w:hideMark/>
          </w:tcPr>
          <w:p w14:paraId="2A855AB3" w14:textId="77777777" w:rsidR="00585B67" w:rsidRPr="00AB40DB" w:rsidRDefault="00585B67" w:rsidP="00AB40DB">
            <w:pPr>
              <w:jc w:val="center"/>
              <w:rPr>
                <w:sz w:val="20"/>
                <w:szCs w:val="20"/>
              </w:rPr>
            </w:pPr>
            <w:r w:rsidRPr="00AB40DB">
              <w:rPr>
                <w:sz w:val="20"/>
                <w:szCs w:val="20"/>
              </w:rPr>
              <w:t>NQ 20/2020/NQ-HĐND</w:t>
            </w:r>
          </w:p>
        </w:tc>
        <w:tc>
          <w:tcPr>
            <w:tcW w:w="591" w:type="pct"/>
            <w:tcBorders>
              <w:top w:val="nil"/>
              <w:left w:val="nil"/>
              <w:bottom w:val="single" w:sz="4" w:space="0" w:color="auto"/>
              <w:right w:val="single" w:sz="4" w:space="0" w:color="auto"/>
            </w:tcBorders>
            <w:shd w:val="clear" w:color="auto" w:fill="auto"/>
            <w:vAlign w:val="center"/>
            <w:hideMark/>
          </w:tcPr>
          <w:p w14:paraId="58F545C4" w14:textId="0716BF49" w:rsidR="00585B67" w:rsidRPr="00AB40DB" w:rsidRDefault="00585B67"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548247A5" w14:textId="77777777" w:rsidR="00585B67" w:rsidRPr="00AB40DB" w:rsidRDefault="00585B67" w:rsidP="00AB40DB">
            <w:pPr>
              <w:jc w:val="center"/>
              <w:rPr>
                <w:sz w:val="20"/>
                <w:szCs w:val="20"/>
              </w:rPr>
            </w:pPr>
            <w:r w:rsidRPr="00AB40DB">
              <w:rPr>
                <w:sz w:val="20"/>
                <w:szCs w:val="20"/>
              </w:rPr>
              <w:t>Chuyển tiếp KHSDĐ 2024</w:t>
            </w:r>
          </w:p>
        </w:tc>
      </w:tr>
      <w:tr w:rsidR="00AB40DB" w:rsidRPr="00AB40DB" w14:paraId="7F217DDC" w14:textId="77777777" w:rsidTr="007010A3">
        <w:trPr>
          <w:trHeight w:val="91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D329203" w14:textId="79BE632B" w:rsidR="00AB40DB" w:rsidRPr="00AB40DB" w:rsidRDefault="00F67B98" w:rsidP="00AB40DB">
            <w:pPr>
              <w:jc w:val="center"/>
              <w:rPr>
                <w:sz w:val="20"/>
                <w:szCs w:val="20"/>
              </w:rPr>
            </w:pPr>
            <w:r>
              <w:rPr>
                <w:sz w:val="20"/>
                <w:szCs w:val="20"/>
              </w:rPr>
              <w:t>50</w:t>
            </w:r>
          </w:p>
        </w:tc>
        <w:tc>
          <w:tcPr>
            <w:tcW w:w="1161" w:type="pct"/>
            <w:tcBorders>
              <w:top w:val="nil"/>
              <w:left w:val="nil"/>
              <w:bottom w:val="single" w:sz="4" w:space="0" w:color="auto"/>
              <w:right w:val="single" w:sz="4" w:space="0" w:color="auto"/>
            </w:tcBorders>
            <w:shd w:val="clear" w:color="auto" w:fill="auto"/>
            <w:vAlign w:val="center"/>
            <w:hideMark/>
          </w:tcPr>
          <w:p w14:paraId="68183F53" w14:textId="77777777" w:rsidR="00AB40DB" w:rsidRPr="00AB40DB" w:rsidRDefault="00AB40DB" w:rsidP="00AB40DB">
            <w:pPr>
              <w:rPr>
                <w:sz w:val="20"/>
                <w:szCs w:val="20"/>
              </w:rPr>
            </w:pPr>
            <w:r w:rsidRPr="00AB40DB">
              <w:rPr>
                <w:sz w:val="20"/>
                <w:szCs w:val="20"/>
              </w:rPr>
              <w:t>Hạ tầng khu dân cư nông thôn</w:t>
            </w:r>
          </w:p>
        </w:tc>
        <w:tc>
          <w:tcPr>
            <w:tcW w:w="353" w:type="pct"/>
            <w:tcBorders>
              <w:top w:val="nil"/>
              <w:left w:val="nil"/>
              <w:bottom w:val="single" w:sz="4" w:space="0" w:color="auto"/>
              <w:right w:val="single" w:sz="4" w:space="0" w:color="auto"/>
            </w:tcBorders>
            <w:shd w:val="clear" w:color="auto" w:fill="auto"/>
            <w:vAlign w:val="center"/>
            <w:hideMark/>
          </w:tcPr>
          <w:p w14:paraId="054242E0"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5A0C382E" w14:textId="77777777" w:rsidR="00AB40DB" w:rsidRPr="00AB40DB" w:rsidRDefault="00AB40DB" w:rsidP="00AB40DB">
            <w:pPr>
              <w:jc w:val="center"/>
              <w:rPr>
                <w:sz w:val="20"/>
                <w:szCs w:val="20"/>
              </w:rPr>
            </w:pPr>
            <w:r w:rsidRPr="00AB40DB">
              <w:rPr>
                <w:sz w:val="20"/>
                <w:szCs w:val="20"/>
              </w:rPr>
              <w:t>5,00</w:t>
            </w:r>
          </w:p>
        </w:tc>
        <w:tc>
          <w:tcPr>
            <w:tcW w:w="449" w:type="pct"/>
            <w:tcBorders>
              <w:top w:val="nil"/>
              <w:left w:val="nil"/>
              <w:bottom w:val="single" w:sz="4" w:space="0" w:color="auto"/>
              <w:right w:val="single" w:sz="4" w:space="0" w:color="auto"/>
            </w:tcBorders>
            <w:shd w:val="clear" w:color="auto" w:fill="auto"/>
            <w:vAlign w:val="center"/>
            <w:hideMark/>
          </w:tcPr>
          <w:p w14:paraId="21D42E61" w14:textId="77777777" w:rsidR="00AB40DB" w:rsidRPr="00AB40DB" w:rsidRDefault="00AB40DB" w:rsidP="00AB40DB">
            <w:pPr>
              <w:jc w:val="center"/>
              <w:rPr>
                <w:sz w:val="20"/>
                <w:szCs w:val="20"/>
              </w:rPr>
            </w:pPr>
            <w:r w:rsidRPr="00AB40DB">
              <w:rPr>
                <w:sz w:val="20"/>
                <w:szCs w:val="20"/>
              </w:rPr>
              <w:t>Xã Phú Lộc</w:t>
            </w:r>
          </w:p>
        </w:tc>
        <w:tc>
          <w:tcPr>
            <w:tcW w:w="548" w:type="pct"/>
            <w:tcBorders>
              <w:top w:val="nil"/>
              <w:left w:val="nil"/>
              <w:bottom w:val="single" w:sz="4" w:space="0" w:color="auto"/>
              <w:right w:val="single" w:sz="4" w:space="0" w:color="auto"/>
            </w:tcBorders>
            <w:shd w:val="clear" w:color="auto" w:fill="auto"/>
            <w:vAlign w:val="center"/>
            <w:hideMark/>
          </w:tcPr>
          <w:p w14:paraId="640407C4" w14:textId="77777777" w:rsidR="00AB40DB" w:rsidRPr="00AB40DB" w:rsidRDefault="00AB40DB" w:rsidP="00AB40DB">
            <w:pPr>
              <w:jc w:val="center"/>
              <w:rPr>
                <w:sz w:val="20"/>
                <w:szCs w:val="20"/>
              </w:rPr>
            </w:pPr>
            <w:r w:rsidRPr="00AB40DB">
              <w:rPr>
                <w:sz w:val="20"/>
                <w:szCs w:val="20"/>
              </w:rPr>
              <w:t>UBND xã Phú Lộc</w:t>
            </w:r>
          </w:p>
        </w:tc>
        <w:tc>
          <w:tcPr>
            <w:tcW w:w="885" w:type="pct"/>
            <w:tcBorders>
              <w:top w:val="nil"/>
              <w:left w:val="nil"/>
              <w:bottom w:val="single" w:sz="4" w:space="0" w:color="auto"/>
              <w:right w:val="single" w:sz="4" w:space="0" w:color="auto"/>
            </w:tcBorders>
            <w:shd w:val="clear" w:color="auto" w:fill="auto"/>
            <w:vAlign w:val="center"/>
            <w:hideMark/>
          </w:tcPr>
          <w:p w14:paraId="09AAE3D1" w14:textId="77777777" w:rsidR="00AB40DB" w:rsidRPr="00AB40DB" w:rsidRDefault="00AB40DB" w:rsidP="00AB40DB">
            <w:pPr>
              <w:jc w:val="center"/>
              <w:rPr>
                <w:sz w:val="20"/>
                <w:szCs w:val="20"/>
              </w:rPr>
            </w:pPr>
            <w:r w:rsidRPr="00AB40DB">
              <w:rPr>
                <w:sz w:val="20"/>
                <w:szCs w:val="20"/>
              </w:rPr>
              <w:t>NQ 20/2020/NQ-HĐND</w:t>
            </w:r>
          </w:p>
        </w:tc>
        <w:tc>
          <w:tcPr>
            <w:tcW w:w="591" w:type="pct"/>
            <w:tcBorders>
              <w:top w:val="nil"/>
              <w:left w:val="nil"/>
              <w:bottom w:val="single" w:sz="4" w:space="0" w:color="auto"/>
              <w:right w:val="single" w:sz="4" w:space="0" w:color="auto"/>
            </w:tcBorders>
            <w:shd w:val="clear" w:color="auto" w:fill="auto"/>
            <w:vAlign w:val="center"/>
            <w:hideMark/>
          </w:tcPr>
          <w:p w14:paraId="7BF274D5" w14:textId="52EE29E4" w:rsidR="00AB40DB" w:rsidRPr="00AB40DB" w:rsidRDefault="00585B67"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1F78FA27"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126DD328"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2E65D01" w14:textId="10477122" w:rsidR="00AB40DB" w:rsidRPr="00AB40DB" w:rsidRDefault="00F67B98" w:rsidP="00AB40DB">
            <w:pPr>
              <w:jc w:val="center"/>
              <w:rPr>
                <w:sz w:val="20"/>
                <w:szCs w:val="20"/>
              </w:rPr>
            </w:pPr>
            <w:r>
              <w:rPr>
                <w:sz w:val="20"/>
                <w:szCs w:val="20"/>
              </w:rPr>
              <w:t>51</w:t>
            </w:r>
          </w:p>
        </w:tc>
        <w:tc>
          <w:tcPr>
            <w:tcW w:w="1161" w:type="pct"/>
            <w:tcBorders>
              <w:top w:val="nil"/>
              <w:left w:val="nil"/>
              <w:bottom w:val="single" w:sz="4" w:space="0" w:color="auto"/>
              <w:right w:val="single" w:sz="4" w:space="0" w:color="auto"/>
            </w:tcBorders>
            <w:shd w:val="clear" w:color="auto" w:fill="auto"/>
            <w:vAlign w:val="center"/>
            <w:hideMark/>
          </w:tcPr>
          <w:p w14:paraId="1A8AC16A" w14:textId="77777777" w:rsidR="00AB40DB" w:rsidRPr="00AB40DB" w:rsidRDefault="00AB40DB" w:rsidP="00AB40DB">
            <w:pPr>
              <w:rPr>
                <w:sz w:val="20"/>
                <w:szCs w:val="20"/>
              </w:rPr>
            </w:pPr>
            <w:r w:rsidRPr="00AB40DB">
              <w:rPr>
                <w:sz w:val="20"/>
                <w:szCs w:val="20"/>
              </w:rPr>
              <w:t>Hạ tầng kỹ thuật khu dân cư nông thôn (đấu giá quyền sử dụng đất và giao đất tái định cư dự án Công viên nghĩa trang Vĩnh Hằng)</w:t>
            </w:r>
          </w:p>
        </w:tc>
        <w:tc>
          <w:tcPr>
            <w:tcW w:w="353" w:type="pct"/>
            <w:tcBorders>
              <w:top w:val="nil"/>
              <w:left w:val="nil"/>
              <w:bottom w:val="single" w:sz="4" w:space="0" w:color="auto"/>
              <w:right w:val="single" w:sz="4" w:space="0" w:color="auto"/>
            </w:tcBorders>
            <w:shd w:val="clear" w:color="auto" w:fill="auto"/>
            <w:vAlign w:val="center"/>
            <w:hideMark/>
          </w:tcPr>
          <w:p w14:paraId="582AAF03"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7888E612" w14:textId="77777777" w:rsidR="00AB40DB" w:rsidRPr="00AB40DB" w:rsidRDefault="00AB40DB" w:rsidP="00AB40DB">
            <w:pPr>
              <w:jc w:val="center"/>
              <w:rPr>
                <w:sz w:val="20"/>
                <w:szCs w:val="20"/>
              </w:rPr>
            </w:pPr>
            <w:r w:rsidRPr="00AB40DB">
              <w:rPr>
                <w:sz w:val="20"/>
                <w:szCs w:val="20"/>
              </w:rPr>
              <w:t>2,32</w:t>
            </w:r>
          </w:p>
        </w:tc>
        <w:tc>
          <w:tcPr>
            <w:tcW w:w="449" w:type="pct"/>
            <w:tcBorders>
              <w:top w:val="nil"/>
              <w:left w:val="nil"/>
              <w:bottom w:val="single" w:sz="4" w:space="0" w:color="auto"/>
              <w:right w:val="single" w:sz="4" w:space="0" w:color="auto"/>
            </w:tcBorders>
            <w:shd w:val="clear" w:color="auto" w:fill="auto"/>
            <w:vAlign w:val="center"/>
            <w:hideMark/>
          </w:tcPr>
          <w:p w14:paraId="36EF3487" w14:textId="77777777" w:rsidR="00AB40DB" w:rsidRPr="00AB40DB" w:rsidRDefault="00AB40DB" w:rsidP="00AB40DB">
            <w:pPr>
              <w:jc w:val="center"/>
              <w:rPr>
                <w:sz w:val="20"/>
                <w:szCs w:val="20"/>
              </w:rPr>
            </w:pPr>
            <w:r w:rsidRPr="00AB40DB">
              <w:rPr>
                <w:sz w:val="20"/>
                <w:szCs w:val="20"/>
              </w:rPr>
              <w:t>Xã Phú Lộc</w:t>
            </w:r>
          </w:p>
        </w:tc>
        <w:tc>
          <w:tcPr>
            <w:tcW w:w="548" w:type="pct"/>
            <w:tcBorders>
              <w:top w:val="nil"/>
              <w:left w:val="nil"/>
              <w:bottom w:val="single" w:sz="4" w:space="0" w:color="auto"/>
              <w:right w:val="single" w:sz="4" w:space="0" w:color="auto"/>
            </w:tcBorders>
            <w:shd w:val="clear" w:color="auto" w:fill="auto"/>
            <w:vAlign w:val="center"/>
            <w:hideMark/>
          </w:tcPr>
          <w:p w14:paraId="11BEFFC7" w14:textId="77777777" w:rsidR="00AB40DB" w:rsidRPr="00AB40DB" w:rsidRDefault="00AB40DB" w:rsidP="00AB40DB">
            <w:pPr>
              <w:jc w:val="center"/>
              <w:rPr>
                <w:sz w:val="20"/>
                <w:szCs w:val="20"/>
              </w:rPr>
            </w:pPr>
            <w:r w:rsidRPr="00AB40DB">
              <w:rPr>
                <w:sz w:val="20"/>
                <w:szCs w:val="20"/>
              </w:rPr>
              <w:t>UBND xã Phú Lộc</w:t>
            </w:r>
          </w:p>
        </w:tc>
        <w:tc>
          <w:tcPr>
            <w:tcW w:w="885" w:type="pct"/>
            <w:tcBorders>
              <w:top w:val="nil"/>
              <w:left w:val="nil"/>
              <w:bottom w:val="single" w:sz="4" w:space="0" w:color="auto"/>
              <w:right w:val="single" w:sz="4" w:space="0" w:color="auto"/>
            </w:tcBorders>
            <w:shd w:val="clear" w:color="auto" w:fill="auto"/>
            <w:vAlign w:val="center"/>
            <w:hideMark/>
          </w:tcPr>
          <w:p w14:paraId="67673BE0" w14:textId="77777777" w:rsidR="00AB40DB" w:rsidRPr="00AB40DB" w:rsidRDefault="00AB40DB" w:rsidP="00AB40DB">
            <w:pPr>
              <w:jc w:val="center"/>
              <w:rPr>
                <w:sz w:val="20"/>
                <w:szCs w:val="20"/>
              </w:rPr>
            </w:pPr>
            <w:r w:rsidRPr="00AB40DB">
              <w:rPr>
                <w:sz w:val="20"/>
                <w:szCs w:val="20"/>
              </w:rPr>
              <w:t>NQ 20/2020/NQ-HĐND</w:t>
            </w:r>
          </w:p>
        </w:tc>
        <w:tc>
          <w:tcPr>
            <w:tcW w:w="591" w:type="pct"/>
            <w:tcBorders>
              <w:top w:val="nil"/>
              <w:left w:val="nil"/>
              <w:bottom w:val="single" w:sz="4" w:space="0" w:color="auto"/>
              <w:right w:val="single" w:sz="4" w:space="0" w:color="auto"/>
            </w:tcBorders>
            <w:shd w:val="clear" w:color="auto" w:fill="auto"/>
            <w:vAlign w:val="center"/>
            <w:hideMark/>
          </w:tcPr>
          <w:p w14:paraId="7E70DE42"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4B0B7AAB"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4B97D553"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A4A61A0" w14:textId="6BC57D9D" w:rsidR="00AB40DB" w:rsidRPr="00AB40DB" w:rsidRDefault="00155BF2" w:rsidP="00AB40DB">
            <w:pPr>
              <w:jc w:val="center"/>
              <w:rPr>
                <w:sz w:val="20"/>
                <w:szCs w:val="20"/>
              </w:rPr>
            </w:pPr>
            <w:r>
              <w:rPr>
                <w:sz w:val="20"/>
                <w:szCs w:val="20"/>
              </w:rPr>
              <w:lastRenderedPageBreak/>
              <w:t>5</w:t>
            </w:r>
            <w:r w:rsidR="00F67B98">
              <w:rPr>
                <w:sz w:val="20"/>
                <w:szCs w:val="20"/>
              </w:rPr>
              <w:t>2</w:t>
            </w:r>
          </w:p>
        </w:tc>
        <w:tc>
          <w:tcPr>
            <w:tcW w:w="1161" w:type="pct"/>
            <w:tcBorders>
              <w:top w:val="nil"/>
              <w:left w:val="nil"/>
              <w:bottom w:val="single" w:sz="4" w:space="0" w:color="auto"/>
              <w:right w:val="single" w:sz="4" w:space="0" w:color="auto"/>
            </w:tcBorders>
            <w:shd w:val="clear" w:color="auto" w:fill="auto"/>
            <w:vAlign w:val="center"/>
            <w:hideMark/>
          </w:tcPr>
          <w:p w14:paraId="32900487" w14:textId="77777777" w:rsidR="00AB40DB" w:rsidRPr="00AB40DB" w:rsidRDefault="00AB40DB" w:rsidP="00AB40DB">
            <w:pPr>
              <w:rPr>
                <w:sz w:val="20"/>
                <w:szCs w:val="20"/>
              </w:rPr>
            </w:pPr>
            <w:r w:rsidRPr="00AB40DB">
              <w:rPr>
                <w:sz w:val="20"/>
                <w:szCs w:val="20"/>
              </w:rPr>
              <w:t>Hạ tầng khu nhà ở nông thôn (Trong đó: ONT (2,76 ha); TMD (0,45 ha); DKV (0,55 ha); DHT (2,88 ha)</w:t>
            </w:r>
          </w:p>
        </w:tc>
        <w:tc>
          <w:tcPr>
            <w:tcW w:w="353" w:type="pct"/>
            <w:tcBorders>
              <w:top w:val="nil"/>
              <w:left w:val="nil"/>
              <w:bottom w:val="single" w:sz="4" w:space="0" w:color="auto"/>
              <w:right w:val="single" w:sz="4" w:space="0" w:color="auto"/>
            </w:tcBorders>
            <w:shd w:val="clear" w:color="auto" w:fill="auto"/>
            <w:vAlign w:val="center"/>
            <w:hideMark/>
          </w:tcPr>
          <w:p w14:paraId="5A0A7ADE"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5F188FF5" w14:textId="77777777" w:rsidR="00AB40DB" w:rsidRPr="00AB40DB" w:rsidRDefault="00AB40DB" w:rsidP="00AB40DB">
            <w:pPr>
              <w:jc w:val="center"/>
              <w:rPr>
                <w:sz w:val="20"/>
                <w:szCs w:val="20"/>
              </w:rPr>
            </w:pPr>
            <w:r w:rsidRPr="00AB40DB">
              <w:rPr>
                <w:sz w:val="20"/>
                <w:szCs w:val="20"/>
              </w:rPr>
              <w:t>6,64</w:t>
            </w:r>
          </w:p>
        </w:tc>
        <w:tc>
          <w:tcPr>
            <w:tcW w:w="449" w:type="pct"/>
            <w:tcBorders>
              <w:top w:val="nil"/>
              <w:left w:val="nil"/>
              <w:bottom w:val="single" w:sz="4" w:space="0" w:color="auto"/>
              <w:right w:val="single" w:sz="4" w:space="0" w:color="auto"/>
            </w:tcBorders>
            <w:shd w:val="clear" w:color="auto" w:fill="auto"/>
            <w:vAlign w:val="center"/>
            <w:hideMark/>
          </w:tcPr>
          <w:p w14:paraId="4C5786C4" w14:textId="77777777" w:rsidR="00AB40DB" w:rsidRPr="00AB40DB" w:rsidRDefault="00AB40DB" w:rsidP="00AB40DB">
            <w:pPr>
              <w:jc w:val="center"/>
              <w:rPr>
                <w:sz w:val="20"/>
                <w:szCs w:val="20"/>
              </w:rPr>
            </w:pPr>
            <w:r w:rsidRPr="00AB40DB">
              <w:rPr>
                <w:sz w:val="20"/>
                <w:szCs w:val="20"/>
              </w:rPr>
              <w:t>Xã Phù Ninh</w:t>
            </w:r>
          </w:p>
        </w:tc>
        <w:tc>
          <w:tcPr>
            <w:tcW w:w="548" w:type="pct"/>
            <w:tcBorders>
              <w:top w:val="nil"/>
              <w:left w:val="nil"/>
              <w:bottom w:val="single" w:sz="4" w:space="0" w:color="auto"/>
              <w:right w:val="single" w:sz="4" w:space="0" w:color="auto"/>
            </w:tcBorders>
            <w:shd w:val="clear" w:color="auto" w:fill="auto"/>
            <w:vAlign w:val="center"/>
            <w:hideMark/>
          </w:tcPr>
          <w:p w14:paraId="54D9E219" w14:textId="77777777" w:rsidR="00AB40DB" w:rsidRPr="00AB40DB" w:rsidRDefault="00AB40DB" w:rsidP="00AB40DB">
            <w:pPr>
              <w:jc w:val="center"/>
              <w:rPr>
                <w:sz w:val="20"/>
                <w:szCs w:val="20"/>
              </w:rPr>
            </w:pPr>
            <w:r w:rsidRPr="00AB40DB">
              <w:rPr>
                <w:sz w:val="20"/>
                <w:szCs w:val="20"/>
              </w:rPr>
              <w:t>Đấu thầu lựa chọn chủ đầu tư</w:t>
            </w:r>
          </w:p>
        </w:tc>
        <w:tc>
          <w:tcPr>
            <w:tcW w:w="885" w:type="pct"/>
            <w:tcBorders>
              <w:top w:val="nil"/>
              <w:left w:val="nil"/>
              <w:bottom w:val="single" w:sz="4" w:space="0" w:color="auto"/>
              <w:right w:val="single" w:sz="4" w:space="0" w:color="auto"/>
            </w:tcBorders>
            <w:shd w:val="clear" w:color="auto" w:fill="auto"/>
            <w:vAlign w:val="center"/>
            <w:hideMark/>
          </w:tcPr>
          <w:p w14:paraId="45C3AB34" w14:textId="77777777" w:rsidR="00AB40DB" w:rsidRPr="00AB40DB" w:rsidRDefault="00AB40DB" w:rsidP="00AB40DB">
            <w:pPr>
              <w:jc w:val="center"/>
              <w:rPr>
                <w:sz w:val="20"/>
                <w:szCs w:val="20"/>
              </w:rPr>
            </w:pPr>
            <w:r w:rsidRPr="00AB40DB">
              <w:rPr>
                <w:sz w:val="20"/>
                <w:szCs w:val="20"/>
              </w:rPr>
              <w:t>NQ 20/2020/NQ-HĐND</w:t>
            </w:r>
          </w:p>
        </w:tc>
        <w:tc>
          <w:tcPr>
            <w:tcW w:w="591" w:type="pct"/>
            <w:tcBorders>
              <w:top w:val="nil"/>
              <w:left w:val="nil"/>
              <w:bottom w:val="single" w:sz="4" w:space="0" w:color="auto"/>
              <w:right w:val="single" w:sz="4" w:space="0" w:color="auto"/>
            </w:tcBorders>
            <w:shd w:val="clear" w:color="auto" w:fill="auto"/>
            <w:vAlign w:val="center"/>
            <w:hideMark/>
          </w:tcPr>
          <w:p w14:paraId="7E8BC6B9" w14:textId="77777777" w:rsidR="00AB40DB" w:rsidRPr="00AB40DB" w:rsidRDefault="00AB40DB" w:rsidP="00AB40DB">
            <w:pPr>
              <w:jc w:val="center"/>
              <w:rPr>
                <w:sz w:val="20"/>
                <w:szCs w:val="20"/>
              </w:rPr>
            </w:pPr>
            <w:r w:rsidRPr="00AB40DB">
              <w:rPr>
                <w:sz w:val="20"/>
                <w:szCs w:val="20"/>
              </w:rPr>
              <w:t>Đang thực hiện BT GPMB, thu hồi đất</w:t>
            </w:r>
          </w:p>
        </w:tc>
        <w:tc>
          <w:tcPr>
            <w:tcW w:w="446" w:type="pct"/>
            <w:tcBorders>
              <w:top w:val="nil"/>
              <w:left w:val="nil"/>
              <w:bottom w:val="single" w:sz="4" w:space="0" w:color="auto"/>
              <w:right w:val="single" w:sz="4" w:space="0" w:color="auto"/>
            </w:tcBorders>
            <w:shd w:val="clear" w:color="auto" w:fill="auto"/>
            <w:vAlign w:val="center"/>
            <w:hideMark/>
          </w:tcPr>
          <w:p w14:paraId="5353A96E"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449540E4"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ADFAE5E" w14:textId="77684ACF" w:rsidR="00AB40DB" w:rsidRPr="00AB40DB" w:rsidRDefault="00155BF2" w:rsidP="00AB40DB">
            <w:pPr>
              <w:jc w:val="center"/>
              <w:rPr>
                <w:sz w:val="20"/>
                <w:szCs w:val="20"/>
              </w:rPr>
            </w:pPr>
            <w:r>
              <w:rPr>
                <w:sz w:val="20"/>
                <w:szCs w:val="20"/>
              </w:rPr>
              <w:t>5</w:t>
            </w:r>
            <w:r w:rsidR="007010A3">
              <w:rPr>
                <w:sz w:val="20"/>
                <w:szCs w:val="20"/>
              </w:rPr>
              <w:t>3</w:t>
            </w:r>
          </w:p>
        </w:tc>
        <w:tc>
          <w:tcPr>
            <w:tcW w:w="1161" w:type="pct"/>
            <w:tcBorders>
              <w:top w:val="nil"/>
              <w:left w:val="nil"/>
              <w:bottom w:val="single" w:sz="4" w:space="0" w:color="auto"/>
              <w:right w:val="single" w:sz="4" w:space="0" w:color="auto"/>
            </w:tcBorders>
            <w:shd w:val="clear" w:color="auto" w:fill="auto"/>
            <w:vAlign w:val="center"/>
            <w:hideMark/>
          </w:tcPr>
          <w:p w14:paraId="1230FE21" w14:textId="77777777" w:rsidR="00AB40DB" w:rsidRPr="00AB40DB" w:rsidRDefault="00AB40DB" w:rsidP="00AB40DB">
            <w:pPr>
              <w:rPr>
                <w:sz w:val="20"/>
                <w:szCs w:val="20"/>
              </w:rPr>
            </w:pPr>
            <w:r w:rsidRPr="00AB40DB">
              <w:rPr>
                <w:sz w:val="20"/>
                <w:szCs w:val="20"/>
              </w:rPr>
              <w:t xml:space="preserve">Giao đất ở cho nhân dân </w:t>
            </w:r>
          </w:p>
        </w:tc>
        <w:tc>
          <w:tcPr>
            <w:tcW w:w="353" w:type="pct"/>
            <w:tcBorders>
              <w:top w:val="nil"/>
              <w:left w:val="nil"/>
              <w:bottom w:val="single" w:sz="4" w:space="0" w:color="auto"/>
              <w:right w:val="single" w:sz="4" w:space="0" w:color="auto"/>
            </w:tcBorders>
            <w:shd w:val="clear" w:color="auto" w:fill="auto"/>
            <w:vAlign w:val="center"/>
            <w:hideMark/>
          </w:tcPr>
          <w:p w14:paraId="7C91F161"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05E61BB0" w14:textId="77777777" w:rsidR="00AB40DB" w:rsidRPr="00AB40DB" w:rsidRDefault="00AB40DB" w:rsidP="00AB40DB">
            <w:pPr>
              <w:jc w:val="center"/>
              <w:rPr>
                <w:sz w:val="20"/>
                <w:szCs w:val="20"/>
              </w:rPr>
            </w:pPr>
            <w:r w:rsidRPr="00AB40DB">
              <w:rPr>
                <w:sz w:val="20"/>
                <w:szCs w:val="20"/>
              </w:rPr>
              <w:t>0,19</w:t>
            </w:r>
          </w:p>
        </w:tc>
        <w:tc>
          <w:tcPr>
            <w:tcW w:w="449" w:type="pct"/>
            <w:tcBorders>
              <w:top w:val="nil"/>
              <w:left w:val="nil"/>
              <w:bottom w:val="single" w:sz="4" w:space="0" w:color="auto"/>
              <w:right w:val="single" w:sz="4" w:space="0" w:color="auto"/>
            </w:tcBorders>
            <w:shd w:val="clear" w:color="auto" w:fill="auto"/>
            <w:vAlign w:val="center"/>
            <w:hideMark/>
          </w:tcPr>
          <w:p w14:paraId="67C0F5BE" w14:textId="77777777" w:rsidR="00AB40DB" w:rsidRPr="00AB40DB" w:rsidRDefault="00AB40DB" w:rsidP="00AB40DB">
            <w:pPr>
              <w:jc w:val="center"/>
              <w:rPr>
                <w:sz w:val="20"/>
                <w:szCs w:val="20"/>
              </w:rPr>
            </w:pPr>
            <w:r w:rsidRPr="00AB40DB">
              <w:rPr>
                <w:sz w:val="20"/>
                <w:szCs w:val="20"/>
              </w:rPr>
              <w:t>Xã Phù Ninh</w:t>
            </w:r>
          </w:p>
        </w:tc>
        <w:tc>
          <w:tcPr>
            <w:tcW w:w="548" w:type="pct"/>
            <w:tcBorders>
              <w:top w:val="nil"/>
              <w:left w:val="nil"/>
              <w:bottom w:val="single" w:sz="4" w:space="0" w:color="auto"/>
              <w:right w:val="single" w:sz="4" w:space="0" w:color="auto"/>
            </w:tcBorders>
            <w:shd w:val="clear" w:color="auto" w:fill="auto"/>
            <w:vAlign w:val="center"/>
            <w:hideMark/>
          </w:tcPr>
          <w:p w14:paraId="70A06CD0" w14:textId="77777777" w:rsidR="00AB40DB" w:rsidRPr="00AB40DB" w:rsidRDefault="00AB40DB" w:rsidP="00AB40DB">
            <w:pPr>
              <w:jc w:val="center"/>
              <w:rPr>
                <w:sz w:val="20"/>
                <w:szCs w:val="20"/>
              </w:rPr>
            </w:pPr>
            <w:r w:rsidRPr="00AB40DB">
              <w:rPr>
                <w:sz w:val="20"/>
                <w:szCs w:val="20"/>
              </w:rPr>
              <w:t>Đấu thầu lựa chọn chủ đầu tư</w:t>
            </w:r>
          </w:p>
        </w:tc>
        <w:tc>
          <w:tcPr>
            <w:tcW w:w="885" w:type="pct"/>
            <w:tcBorders>
              <w:top w:val="nil"/>
              <w:left w:val="nil"/>
              <w:bottom w:val="single" w:sz="4" w:space="0" w:color="auto"/>
              <w:right w:val="single" w:sz="4" w:space="0" w:color="auto"/>
            </w:tcBorders>
            <w:shd w:val="clear" w:color="auto" w:fill="auto"/>
            <w:vAlign w:val="center"/>
            <w:hideMark/>
          </w:tcPr>
          <w:p w14:paraId="557B4BE4" w14:textId="77777777" w:rsidR="00AB40DB" w:rsidRPr="00AB40DB" w:rsidRDefault="00AB40DB" w:rsidP="00AB40DB">
            <w:pPr>
              <w:jc w:val="center"/>
              <w:rPr>
                <w:sz w:val="20"/>
                <w:szCs w:val="20"/>
              </w:rPr>
            </w:pPr>
            <w:r w:rsidRPr="00AB40DB">
              <w:rPr>
                <w:sz w:val="20"/>
                <w:szCs w:val="20"/>
              </w:rPr>
              <w:t>NQ 20/2020/NQ-HĐND ngày 09/12/2020</w:t>
            </w:r>
          </w:p>
        </w:tc>
        <w:tc>
          <w:tcPr>
            <w:tcW w:w="591" w:type="pct"/>
            <w:tcBorders>
              <w:top w:val="nil"/>
              <w:left w:val="nil"/>
              <w:bottom w:val="single" w:sz="4" w:space="0" w:color="auto"/>
              <w:right w:val="single" w:sz="4" w:space="0" w:color="auto"/>
            </w:tcBorders>
            <w:shd w:val="clear" w:color="auto" w:fill="auto"/>
            <w:vAlign w:val="center"/>
            <w:hideMark/>
          </w:tcPr>
          <w:p w14:paraId="761B4C0E"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1041BA50"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758DCD2C"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CE73CA7" w14:textId="76486403" w:rsidR="00AB40DB" w:rsidRPr="00AB40DB" w:rsidRDefault="00155BF2" w:rsidP="00AB40DB">
            <w:pPr>
              <w:jc w:val="center"/>
              <w:rPr>
                <w:sz w:val="20"/>
                <w:szCs w:val="20"/>
              </w:rPr>
            </w:pPr>
            <w:r>
              <w:rPr>
                <w:sz w:val="20"/>
                <w:szCs w:val="20"/>
              </w:rPr>
              <w:t>5</w:t>
            </w:r>
            <w:r w:rsidR="007010A3">
              <w:rPr>
                <w:sz w:val="20"/>
                <w:szCs w:val="20"/>
              </w:rPr>
              <w:t>4</w:t>
            </w:r>
          </w:p>
        </w:tc>
        <w:tc>
          <w:tcPr>
            <w:tcW w:w="1161" w:type="pct"/>
            <w:tcBorders>
              <w:top w:val="nil"/>
              <w:left w:val="nil"/>
              <w:bottom w:val="single" w:sz="4" w:space="0" w:color="auto"/>
              <w:right w:val="single" w:sz="4" w:space="0" w:color="auto"/>
            </w:tcBorders>
            <w:shd w:val="clear" w:color="auto" w:fill="auto"/>
            <w:vAlign w:val="center"/>
            <w:hideMark/>
          </w:tcPr>
          <w:p w14:paraId="3E0E93A2" w14:textId="77777777" w:rsidR="00AB40DB" w:rsidRPr="00AB40DB" w:rsidRDefault="00AB40DB" w:rsidP="00AB40DB">
            <w:pPr>
              <w:rPr>
                <w:sz w:val="20"/>
                <w:szCs w:val="20"/>
              </w:rPr>
            </w:pPr>
            <w:r w:rsidRPr="00AB40DB">
              <w:rPr>
                <w:sz w:val="20"/>
                <w:szCs w:val="20"/>
              </w:rPr>
              <w:t>Hạ tầng khu dân cư nông thôn</w:t>
            </w:r>
          </w:p>
        </w:tc>
        <w:tc>
          <w:tcPr>
            <w:tcW w:w="353" w:type="pct"/>
            <w:tcBorders>
              <w:top w:val="nil"/>
              <w:left w:val="nil"/>
              <w:bottom w:val="single" w:sz="4" w:space="0" w:color="auto"/>
              <w:right w:val="single" w:sz="4" w:space="0" w:color="auto"/>
            </w:tcBorders>
            <w:shd w:val="clear" w:color="auto" w:fill="auto"/>
            <w:vAlign w:val="center"/>
            <w:hideMark/>
          </w:tcPr>
          <w:p w14:paraId="504273D5"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2062A53F" w14:textId="77777777" w:rsidR="00AB40DB" w:rsidRPr="00AB40DB" w:rsidRDefault="00AB40DB" w:rsidP="00AB40DB">
            <w:pPr>
              <w:jc w:val="center"/>
              <w:rPr>
                <w:sz w:val="20"/>
                <w:szCs w:val="20"/>
              </w:rPr>
            </w:pPr>
            <w:r w:rsidRPr="00AB40DB">
              <w:rPr>
                <w:sz w:val="20"/>
                <w:szCs w:val="20"/>
              </w:rPr>
              <w:t>3,50</w:t>
            </w:r>
          </w:p>
        </w:tc>
        <w:tc>
          <w:tcPr>
            <w:tcW w:w="449" w:type="pct"/>
            <w:tcBorders>
              <w:top w:val="nil"/>
              <w:left w:val="nil"/>
              <w:bottom w:val="single" w:sz="4" w:space="0" w:color="auto"/>
              <w:right w:val="single" w:sz="4" w:space="0" w:color="auto"/>
            </w:tcBorders>
            <w:shd w:val="clear" w:color="auto" w:fill="auto"/>
            <w:vAlign w:val="center"/>
            <w:hideMark/>
          </w:tcPr>
          <w:p w14:paraId="036A26D3" w14:textId="77777777" w:rsidR="00AB40DB" w:rsidRPr="00AB40DB" w:rsidRDefault="00AB40DB" w:rsidP="00AB40DB">
            <w:pPr>
              <w:jc w:val="center"/>
              <w:rPr>
                <w:sz w:val="20"/>
                <w:szCs w:val="20"/>
              </w:rPr>
            </w:pPr>
            <w:r w:rsidRPr="00AB40DB">
              <w:rPr>
                <w:sz w:val="20"/>
                <w:szCs w:val="20"/>
              </w:rPr>
              <w:t>Khu Đình; xã Bình Phú</w:t>
            </w:r>
          </w:p>
        </w:tc>
        <w:tc>
          <w:tcPr>
            <w:tcW w:w="548" w:type="pct"/>
            <w:tcBorders>
              <w:top w:val="nil"/>
              <w:left w:val="nil"/>
              <w:bottom w:val="single" w:sz="4" w:space="0" w:color="auto"/>
              <w:right w:val="single" w:sz="4" w:space="0" w:color="auto"/>
            </w:tcBorders>
            <w:shd w:val="clear" w:color="auto" w:fill="auto"/>
            <w:vAlign w:val="center"/>
            <w:hideMark/>
          </w:tcPr>
          <w:p w14:paraId="1A602454" w14:textId="77777777" w:rsidR="00AB40DB" w:rsidRPr="00AB40DB" w:rsidRDefault="00AB40DB" w:rsidP="00AB40DB">
            <w:pPr>
              <w:jc w:val="center"/>
              <w:rPr>
                <w:sz w:val="20"/>
                <w:szCs w:val="20"/>
              </w:rPr>
            </w:pPr>
            <w:r w:rsidRPr="00AB40DB">
              <w:rPr>
                <w:sz w:val="20"/>
                <w:szCs w:val="20"/>
              </w:rPr>
              <w:t>UBND xã Bình Phú</w:t>
            </w:r>
          </w:p>
        </w:tc>
        <w:tc>
          <w:tcPr>
            <w:tcW w:w="885" w:type="pct"/>
            <w:tcBorders>
              <w:top w:val="nil"/>
              <w:left w:val="nil"/>
              <w:bottom w:val="single" w:sz="4" w:space="0" w:color="auto"/>
              <w:right w:val="single" w:sz="4" w:space="0" w:color="auto"/>
            </w:tcBorders>
            <w:shd w:val="clear" w:color="auto" w:fill="auto"/>
            <w:vAlign w:val="center"/>
            <w:hideMark/>
          </w:tcPr>
          <w:p w14:paraId="755E5C6A" w14:textId="77777777" w:rsidR="00AB40DB" w:rsidRPr="00AB40DB" w:rsidRDefault="00AB40DB" w:rsidP="00AB40DB">
            <w:pPr>
              <w:jc w:val="center"/>
              <w:rPr>
                <w:sz w:val="20"/>
                <w:szCs w:val="20"/>
              </w:rPr>
            </w:pPr>
            <w:r w:rsidRPr="00AB40DB">
              <w:rPr>
                <w:sz w:val="20"/>
                <w:szCs w:val="20"/>
              </w:rPr>
              <w:t>NQ 20/2020/NQ-HĐND</w:t>
            </w:r>
          </w:p>
        </w:tc>
        <w:tc>
          <w:tcPr>
            <w:tcW w:w="591" w:type="pct"/>
            <w:tcBorders>
              <w:top w:val="nil"/>
              <w:left w:val="nil"/>
              <w:bottom w:val="single" w:sz="4" w:space="0" w:color="auto"/>
              <w:right w:val="single" w:sz="4" w:space="0" w:color="auto"/>
            </w:tcBorders>
            <w:shd w:val="clear" w:color="auto" w:fill="auto"/>
            <w:vAlign w:val="center"/>
            <w:hideMark/>
          </w:tcPr>
          <w:p w14:paraId="400C4DA9" w14:textId="77777777" w:rsidR="00AB40DB" w:rsidRPr="00AB40DB" w:rsidRDefault="00AB40DB" w:rsidP="00AB40DB">
            <w:pPr>
              <w:jc w:val="center"/>
              <w:rPr>
                <w:sz w:val="20"/>
                <w:szCs w:val="20"/>
              </w:rPr>
            </w:pPr>
            <w:r w:rsidRPr="00AB40DB">
              <w:rPr>
                <w:sz w:val="20"/>
                <w:szCs w:val="20"/>
              </w:rPr>
              <w:t>Đang thực hiện BT GPMB, thu hồi đất</w:t>
            </w:r>
          </w:p>
        </w:tc>
        <w:tc>
          <w:tcPr>
            <w:tcW w:w="446" w:type="pct"/>
            <w:tcBorders>
              <w:top w:val="nil"/>
              <w:left w:val="nil"/>
              <w:bottom w:val="single" w:sz="4" w:space="0" w:color="auto"/>
              <w:right w:val="single" w:sz="4" w:space="0" w:color="auto"/>
            </w:tcBorders>
            <w:shd w:val="clear" w:color="auto" w:fill="auto"/>
            <w:vAlign w:val="center"/>
            <w:hideMark/>
          </w:tcPr>
          <w:p w14:paraId="330C2FAD"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067E2699"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C04FC35" w14:textId="59EE230B" w:rsidR="00AB40DB" w:rsidRPr="00AB40DB" w:rsidRDefault="00155BF2" w:rsidP="00AB40DB">
            <w:pPr>
              <w:jc w:val="center"/>
              <w:rPr>
                <w:sz w:val="20"/>
                <w:szCs w:val="20"/>
              </w:rPr>
            </w:pPr>
            <w:r>
              <w:rPr>
                <w:sz w:val="20"/>
                <w:szCs w:val="20"/>
              </w:rPr>
              <w:t>5</w:t>
            </w:r>
            <w:r w:rsidR="007010A3">
              <w:rPr>
                <w:sz w:val="20"/>
                <w:szCs w:val="20"/>
              </w:rPr>
              <w:t>5</w:t>
            </w:r>
          </w:p>
        </w:tc>
        <w:tc>
          <w:tcPr>
            <w:tcW w:w="1161" w:type="pct"/>
            <w:tcBorders>
              <w:top w:val="nil"/>
              <w:left w:val="nil"/>
              <w:bottom w:val="single" w:sz="4" w:space="0" w:color="auto"/>
              <w:right w:val="single" w:sz="4" w:space="0" w:color="auto"/>
            </w:tcBorders>
            <w:shd w:val="clear" w:color="auto" w:fill="auto"/>
            <w:vAlign w:val="center"/>
            <w:hideMark/>
          </w:tcPr>
          <w:p w14:paraId="464C5465" w14:textId="77777777" w:rsidR="00AB40DB" w:rsidRPr="00AB40DB" w:rsidRDefault="00AB40DB" w:rsidP="00AB40DB">
            <w:pPr>
              <w:rPr>
                <w:sz w:val="20"/>
                <w:szCs w:val="20"/>
              </w:rPr>
            </w:pPr>
            <w:r w:rsidRPr="00AB40DB">
              <w:rPr>
                <w:sz w:val="20"/>
                <w:szCs w:val="20"/>
              </w:rPr>
              <w:t>Khu nhà ở xã hội</w:t>
            </w:r>
          </w:p>
        </w:tc>
        <w:tc>
          <w:tcPr>
            <w:tcW w:w="353" w:type="pct"/>
            <w:tcBorders>
              <w:top w:val="nil"/>
              <w:left w:val="nil"/>
              <w:bottom w:val="single" w:sz="4" w:space="0" w:color="auto"/>
              <w:right w:val="single" w:sz="4" w:space="0" w:color="auto"/>
            </w:tcBorders>
            <w:shd w:val="clear" w:color="auto" w:fill="auto"/>
            <w:vAlign w:val="center"/>
            <w:hideMark/>
          </w:tcPr>
          <w:p w14:paraId="794E8A0B"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5512C2A7" w14:textId="77777777" w:rsidR="00AB40DB" w:rsidRPr="00AB40DB" w:rsidRDefault="00AB40DB" w:rsidP="00AB40DB">
            <w:pPr>
              <w:jc w:val="center"/>
              <w:rPr>
                <w:sz w:val="20"/>
                <w:szCs w:val="20"/>
              </w:rPr>
            </w:pPr>
            <w:r w:rsidRPr="00AB40DB">
              <w:rPr>
                <w:sz w:val="20"/>
                <w:szCs w:val="20"/>
              </w:rPr>
              <w:t>5,30</w:t>
            </w:r>
          </w:p>
        </w:tc>
        <w:tc>
          <w:tcPr>
            <w:tcW w:w="449" w:type="pct"/>
            <w:tcBorders>
              <w:top w:val="nil"/>
              <w:left w:val="nil"/>
              <w:bottom w:val="single" w:sz="4" w:space="0" w:color="auto"/>
              <w:right w:val="single" w:sz="4" w:space="0" w:color="auto"/>
            </w:tcBorders>
            <w:shd w:val="clear" w:color="auto" w:fill="auto"/>
            <w:vAlign w:val="center"/>
            <w:hideMark/>
          </w:tcPr>
          <w:p w14:paraId="4BC267D8" w14:textId="77777777" w:rsidR="00AB40DB" w:rsidRPr="00AB40DB" w:rsidRDefault="00AB40DB" w:rsidP="00AB40DB">
            <w:pPr>
              <w:jc w:val="center"/>
              <w:rPr>
                <w:sz w:val="20"/>
                <w:szCs w:val="20"/>
              </w:rPr>
            </w:pPr>
            <w:r w:rsidRPr="00AB40DB">
              <w:rPr>
                <w:sz w:val="20"/>
                <w:szCs w:val="20"/>
              </w:rPr>
              <w:t>Xã Bình Phú</w:t>
            </w:r>
          </w:p>
        </w:tc>
        <w:tc>
          <w:tcPr>
            <w:tcW w:w="548" w:type="pct"/>
            <w:tcBorders>
              <w:top w:val="nil"/>
              <w:left w:val="nil"/>
              <w:bottom w:val="single" w:sz="4" w:space="0" w:color="auto"/>
              <w:right w:val="single" w:sz="4" w:space="0" w:color="auto"/>
            </w:tcBorders>
            <w:shd w:val="clear" w:color="auto" w:fill="auto"/>
            <w:vAlign w:val="center"/>
            <w:hideMark/>
          </w:tcPr>
          <w:p w14:paraId="7C16A7E0" w14:textId="77777777" w:rsidR="00AB40DB" w:rsidRPr="00AB40DB" w:rsidRDefault="00AB40DB" w:rsidP="00AB40DB">
            <w:pPr>
              <w:jc w:val="center"/>
              <w:rPr>
                <w:sz w:val="20"/>
                <w:szCs w:val="20"/>
              </w:rPr>
            </w:pPr>
            <w:r w:rsidRPr="00AB40DB">
              <w:rPr>
                <w:sz w:val="20"/>
                <w:szCs w:val="20"/>
              </w:rPr>
              <w:t>Công ty cổ phần Việt Nam - Korea</w:t>
            </w:r>
          </w:p>
        </w:tc>
        <w:tc>
          <w:tcPr>
            <w:tcW w:w="885" w:type="pct"/>
            <w:tcBorders>
              <w:top w:val="nil"/>
              <w:left w:val="nil"/>
              <w:bottom w:val="single" w:sz="4" w:space="0" w:color="auto"/>
              <w:right w:val="single" w:sz="4" w:space="0" w:color="auto"/>
            </w:tcBorders>
            <w:shd w:val="clear" w:color="auto" w:fill="auto"/>
            <w:vAlign w:val="center"/>
            <w:hideMark/>
          </w:tcPr>
          <w:p w14:paraId="0C33377C" w14:textId="77777777" w:rsidR="00AB40DB" w:rsidRPr="00AB40DB" w:rsidRDefault="00AB40DB" w:rsidP="00AB40DB">
            <w:pPr>
              <w:jc w:val="center"/>
              <w:rPr>
                <w:sz w:val="20"/>
                <w:szCs w:val="20"/>
              </w:rPr>
            </w:pPr>
            <w:r w:rsidRPr="00AB40DB">
              <w:rPr>
                <w:sz w:val="20"/>
                <w:szCs w:val="20"/>
              </w:rPr>
              <w:t>NQ 16/2022/NQ-HĐND ngày 09/12/2022</w:t>
            </w:r>
          </w:p>
        </w:tc>
        <w:tc>
          <w:tcPr>
            <w:tcW w:w="591" w:type="pct"/>
            <w:tcBorders>
              <w:top w:val="nil"/>
              <w:left w:val="nil"/>
              <w:bottom w:val="single" w:sz="4" w:space="0" w:color="auto"/>
              <w:right w:val="single" w:sz="4" w:space="0" w:color="auto"/>
            </w:tcBorders>
            <w:shd w:val="clear" w:color="auto" w:fill="auto"/>
            <w:vAlign w:val="center"/>
            <w:hideMark/>
          </w:tcPr>
          <w:p w14:paraId="23E4544F" w14:textId="01F8AA0D" w:rsidR="00AB40DB" w:rsidRPr="00AB40DB" w:rsidRDefault="00585B67"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09832063"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209799EF"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09B6AA3" w14:textId="231233C4" w:rsidR="00AB40DB" w:rsidRPr="00AB40DB" w:rsidRDefault="00155BF2" w:rsidP="00AB40DB">
            <w:pPr>
              <w:jc w:val="center"/>
              <w:rPr>
                <w:sz w:val="20"/>
                <w:szCs w:val="20"/>
              </w:rPr>
            </w:pPr>
            <w:r>
              <w:rPr>
                <w:sz w:val="20"/>
                <w:szCs w:val="20"/>
              </w:rPr>
              <w:t>5</w:t>
            </w:r>
            <w:r w:rsidR="007010A3">
              <w:rPr>
                <w:sz w:val="20"/>
                <w:szCs w:val="20"/>
              </w:rPr>
              <w:t>6</w:t>
            </w:r>
          </w:p>
        </w:tc>
        <w:tc>
          <w:tcPr>
            <w:tcW w:w="1161" w:type="pct"/>
            <w:tcBorders>
              <w:top w:val="nil"/>
              <w:left w:val="nil"/>
              <w:bottom w:val="single" w:sz="4" w:space="0" w:color="auto"/>
              <w:right w:val="single" w:sz="4" w:space="0" w:color="auto"/>
            </w:tcBorders>
            <w:shd w:val="clear" w:color="auto" w:fill="auto"/>
            <w:vAlign w:val="center"/>
            <w:hideMark/>
          </w:tcPr>
          <w:p w14:paraId="5556CBC0" w14:textId="77777777" w:rsidR="00AB40DB" w:rsidRPr="00AB40DB" w:rsidRDefault="00AB40DB" w:rsidP="00AB40DB">
            <w:pPr>
              <w:rPr>
                <w:sz w:val="20"/>
                <w:szCs w:val="20"/>
              </w:rPr>
            </w:pPr>
            <w:r w:rsidRPr="00AB40DB">
              <w:rPr>
                <w:sz w:val="20"/>
                <w:szCs w:val="20"/>
              </w:rPr>
              <w:t>Hạ tầng kỹ thuật khu dân cư nông thôn (Trong đó: ONT (1,05 ha); DKV (0,15 ha); DHT (0,90 ha)</w:t>
            </w:r>
          </w:p>
        </w:tc>
        <w:tc>
          <w:tcPr>
            <w:tcW w:w="353" w:type="pct"/>
            <w:tcBorders>
              <w:top w:val="nil"/>
              <w:left w:val="nil"/>
              <w:bottom w:val="single" w:sz="4" w:space="0" w:color="auto"/>
              <w:right w:val="single" w:sz="4" w:space="0" w:color="auto"/>
            </w:tcBorders>
            <w:shd w:val="clear" w:color="auto" w:fill="auto"/>
            <w:vAlign w:val="center"/>
            <w:hideMark/>
          </w:tcPr>
          <w:p w14:paraId="7DD36B19"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32C0A2EE" w14:textId="77777777" w:rsidR="00AB40DB" w:rsidRPr="00AB40DB" w:rsidRDefault="00AB40DB" w:rsidP="00AB40DB">
            <w:pPr>
              <w:jc w:val="center"/>
              <w:rPr>
                <w:sz w:val="20"/>
                <w:szCs w:val="20"/>
              </w:rPr>
            </w:pPr>
            <w:r w:rsidRPr="00AB40DB">
              <w:rPr>
                <w:sz w:val="20"/>
                <w:szCs w:val="20"/>
              </w:rPr>
              <w:t>2,10</w:t>
            </w:r>
          </w:p>
        </w:tc>
        <w:tc>
          <w:tcPr>
            <w:tcW w:w="449" w:type="pct"/>
            <w:tcBorders>
              <w:top w:val="nil"/>
              <w:left w:val="nil"/>
              <w:bottom w:val="single" w:sz="4" w:space="0" w:color="auto"/>
              <w:right w:val="single" w:sz="4" w:space="0" w:color="auto"/>
            </w:tcBorders>
            <w:shd w:val="clear" w:color="auto" w:fill="auto"/>
            <w:vAlign w:val="center"/>
            <w:hideMark/>
          </w:tcPr>
          <w:p w14:paraId="23376040" w14:textId="77777777" w:rsidR="00AB40DB" w:rsidRPr="00AB40DB" w:rsidRDefault="00AB40DB" w:rsidP="00AB40DB">
            <w:pPr>
              <w:jc w:val="center"/>
              <w:rPr>
                <w:sz w:val="20"/>
                <w:szCs w:val="20"/>
              </w:rPr>
            </w:pPr>
            <w:r w:rsidRPr="00AB40DB">
              <w:rPr>
                <w:sz w:val="20"/>
                <w:szCs w:val="20"/>
              </w:rPr>
              <w:t>Bờ Đình; khu Tranh trong; xã Bình Phú</w:t>
            </w:r>
          </w:p>
        </w:tc>
        <w:tc>
          <w:tcPr>
            <w:tcW w:w="548" w:type="pct"/>
            <w:tcBorders>
              <w:top w:val="nil"/>
              <w:left w:val="nil"/>
              <w:bottom w:val="single" w:sz="4" w:space="0" w:color="auto"/>
              <w:right w:val="single" w:sz="4" w:space="0" w:color="auto"/>
            </w:tcBorders>
            <w:shd w:val="clear" w:color="auto" w:fill="auto"/>
            <w:vAlign w:val="center"/>
            <w:hideMark/>
          </w:tcPr>
          <w:p w14:paraId="1E743E49" w14:textId="77777777" w:rsidR="00AB40DB" w:rsidRPr="00AB40DB" w:rsidRDefault="00AB40DB" w:rsidP="00AB40DB">
            <w:pPr>
              <w:jc w:val="center"/>
              <w:rPr>
                <w:sz w:val="20"/>
                <w:szCs w:val="20"/>
              </w:rPr>
            </w:pPr>
            <w:r w:rsidRPr="00AB40DB">
              <w:rPr>
                <w:sz w:val="20"/>
                <w:szCs w:val="20"/>
              </w:rPr>
              <w:t>UBND huyện Phù Ninh</w:t>
            </w:r>
          </w:p>
        </w:tc>
        <w:tc>
          <w:tcPr>
            <w:tcW w:w="885" w:type="pct"/>
            <w:tcBorders>
              <w:top w:val="nil"/>
              <w:left w:val="nil"/>
              <w:bottom w:val="single" w:sz="4" w:space="0" w:color="auto"/>
              <w:right w:val="single" w:sz="4" w:space="0" w:color="auto"/>
            </w:tcBorders>
            <w:shd w:val="clear" w:color="auto" w:fill="auto"/>
            <w:vAlign w:val="center"/>
            <w:hideMark/>
          </w:tcPr>
          <w:p w14:paraId="6C86317C" w14:textId="77777777" w:rsidR="00AB40DB" w:rsidRPr="00AB40DB" w:rsidRDefault="00AB40DB" w:rsidP="00AB40DB">
            <w:pPr>
              <w:jc w:val="center"/>
              <w:rPr>
                <w:sz w:val="20"/>
                <w:szCs w:val="20"/>
              </w:rPr>
            </w:pPr>
            <w:r w:rsidRPr="00AB40DB">
              <w:rPr>
                <w:sz w:val="20"/>
                <w:szCs w:val="20"/>
              </w:rPr>
              <w:t xml:space="preserve">Nghị quyết 23/2021/NQ-HĐND ngày 09/12/2021 </w:t>
            </w:r>
          </w:p>
        </w:tc>
        <w:tc>
          <w:tcPr>
            <w:tcW w:w="591" w:type="pct"/>
            <w:tcBorders>
              <w:top w:val="nil"/>
              <w:left w:val="nil"/>
              <w:bottom w:val="single" w:sz="4" w:space="0" w:color="auto"/>
              <w:right w:val="single" w:sz="4" w:space="0" w:color="auto"/>
            </w:tcBorders>
            <w:shd w:val="clear" w:color="auto" w:fill="auto"/>
            <w:vAlign w:val="center"/>
            <w:hideMark/>
          </w:tcPr>
          <w:p w14:paraId="73256060"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7BEF2627"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17BACA43"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2F931B9" w14:textId="3E71155B" w:rsidR="00AB40DB" w:rsidRPr="00AB40DB" w:rsidRDefault="00155BF2" w:rsidP="00AB40DB">
            <w:pPr>
              <w:jc w:val="center"/>
              <w:rPr>
                <w:sz w:val="20"/>
                <w:szCs w:val="20"/>
              </w:rPr>
            </w:pPr>
            <w:r>
              <w:rPr>
                <w:sz w:val="20"/>
                <w:szCs w:val="20"/>
              </w:rPr>
              <w:t>5</w:t>
            </w:r>
            <w:r w:rsidR="007010A3">
              <w:rPr>
                <w:sz w:val="20"/>
                <w:szCs w:val="20"/>
              </w:rPr>
              <w:t>7</w:t>
            </w:r>
          </w:p>
        </w:tc>
        <w:tc>
          <w:tcPr>
            <w:tcW w:w="1161" w:type="pct"/>
            <w:tcBorders>
              <w:top w:val="nil"/>
              <w:left w:val="nil"/>
              <w:bottom w:val="single" w:sz="4" w:space="0" w:color="auto"/>
              <w:right w:val="single" w:sz="4" w:space="0" w:color="auto"/>
            </w:tcBorders>
            <w:shd w:val="clear" w:color="auto" w:fill="auto"/>
            <w:vAlign w:val="center"/>
            <w:hideMark/>
          </w:tcPr>
          <w:p w14:paraId="5CF5867C" w14:textId="77777777" w:rsidR="00AB40DB" w:rsidRPr="00AB40DB" w:rsidRDefault="00AB40DB" w:rsidP="00AB40DB">
            <w:pPr>
              <w:rPr>
                <w:sz w:val="20"/>
                <w:szCs w:val="20"/>
              </w:rPr>
            </w:pPr>
            <w:r w:rsidRPr="00AB40DB">
              <w:rPr>
                <w:sz w:val="20"/>
                <w:szCs w:val="20"/>
              </w:rPr>
              <w:t>Xây dựng hạ tầng kỹ thuật khu dân cư nông thôn mới (Trong đó: ONT (2,21 ha); DHT (2,91 ha); DKV (1,66 ha))</w:t>
            </w:r>
          </w:p>
        </w:tc>
        <w:tc>
          <w:tcPr>
            <w:tcW w:w="353" w:type="pct"/>
            <w:tcBorders>
              <w:top w:val="nil"/>
              <w:left w:val="nil"/>
              <w:bottom w:val="single" w:sz="4" w:space="0" w:color="auto"/>
              <w:right w:val="single" w:sz="4" w:space="0" w:color="auto"/>
            </w:tcBorders>
            <w:shd w:val="clear" w:color="auto" w:fill="auto"/>
            <w:vAlign w:val="center"/>
            <w:hideMark/>
          </w:tcPr>
          <w:p w14:paraId="52351BB0"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5A740434" w14:textId="77777777" w:rsidR="00AB40DB" w:rsidRPr="00AB40DB" w:rsidRDefault="00AB40DB" w:rsidP="00AB40DB">
            <w:pPr>
              <w:jc w:val="center"/>
              <w:rPr>
                <w:sz w:val="20"/>
                <w:szCs w:val="20"/>
              </w:rPr>
            </w:pPr>
            <w:r w:rsidRPr="00AB40DB">
              <w:rPr>
                <w:sz w:val="20"/>
                <w:szCs w:val="20"/>
              </w:rPr>
              <w:t>6,78</w:t>
            </w:r>
          </w:p>
        </w:tc>
        <w:tc>
          <w:tcPr>
            <w:tcW w:w="449" w:type="pct"/>
            <w:tcBorders>
              <w:top w:val="nil"/>
              <w:left w:val="nil"/>
              <w:bottom w:val="single" w:sz="4" w:space="0" w:color="auto"/>
              <w:right w:val="single" w:sz="4" w:space="0" w:color="auto"/>
            </w:tcBorders>
            <w:shd w:val="clear" w:color="auto" w:fill="auto"/>
            <w:vAlign w:val="center"/>
            <w:hideMark/>
          </w:tcPr>
          <w:p w14:paraId="2FD233DB" w14:textId="77777777" w:rsidR="00AB40DB" w:rsidRPr="00AB40DB" w:rsidRDefault="00AB40DB" w:rsidP="00AB40DB">
            <w:pPr>
              <w:jc w:val="center"/>
              <w:rPr>
                <w:sz w:val="20"/>
                <w:szCs w:val="20"/>
              </w:rPr>
            </w:pPr>
            <w:r w:rsidRPr="00AB40DB">
              <w:rPr>
                <w:sz w:val="20"/>
                <w:szCs w:val="20"/>
              </w:rPr>
              <w:t>Xã Bình Phú</w:t>
            </w:r>
          </w:p>
        </w:tc>
        <w:tc>
          <w:tcPr>
            <w:tcW w:w="548" w:type="pct"/>
            <w:tcBorders>
              <w:top w:val="nil"/>
              <w:left w:val="nil"/>
              <w:bottom w:val="single" w:sz="4" w:space="0" w:color="auto"/>
              <w:right w:val="single" w:sz="4" w:space="0" w:color="auto"/>
            </w:tcBorders>
            <w:shd w:val="clear" w:color="auto" w:fill="auto"/>
            <w:vAlign w:val="center"/>
            <w:hideMark/>
          </w:tcPr>
          <w:p w14:paraId="2E1C20CA" w14:textId="77777777" w:rsidR="00AB40DB" w:rsidRPr="00AB40DB" w:rsidRDefault="00AB40DB" w:rsidP="00AB40DB">
            <w:pPr>
              <w:jc w:val="center"/>
              <w:rPr>
                <w:sz w:val="20"/>
                <w:szCs w:val="20"/>
              </w:rPr>
            </w:pPr>
            <w:r w:rsidRPr="00AB40DB">
              <w:rPr>
                <w:sz w:val="20"/>
                <w:szCs w:val="20"/>
              </w:rPr>
              <w:t>UBND huyện Phù Ninh</w:t>
            </w:r>
          </w:p>
        </w:tc>
        <w:tc>
          <w:tcPr>
            <w:tcW w:w="885" w:type="pct"/>
            <w:tcBorders>
              <w:top w:val="nil"/>
              <w:left w:val="nil"/>
              <w:bottom w:val="single" w:sz="4" w:space="0" w:color="auto"/>
              <w:right w:val="single" w:sz="4" w:space="0" w:color="auto"/>
            </w:tcBorders>
            <w:shd w:val="clear" w:color="auto" w:fill="auto"/>
            <w:vAlign w:val="center"/>
            <w:hideMark/>
          </w:tcPr>
          <w:p w14:paraId="0822C31F" w14:textId="77777777" w:rsidR="00AB40DB" w:rsidRPr="00AB40DB" w:rsidRDefault="00AB40DB" w:rsidP="00AB40DB">
            <w:pPr>
              <w:jc w:val="center"/>
              <w:rPr>
                <w:sz w:val="20"/>
                <w:szCs w:val="20"/>
              </w:rPr>
            </w:pPr>
            <w:r w:rsidRPr="00AB40DB">
              <w:rPr>
                <w:sz w:val="20"/>
                <w:szCs w:val="20"/>
              </w:rPr>
              <w:t xml:space="preserve">NQ 23/2021/NQ-HĐND ngày 09/12/2021 </w:t>
            </w:r>
          </w:p>
        </w:tc>
        <w:tc>
          <w:tcPr>
            <w:tcW w:w="591" w:type="pct"/>
            <w:tcBorders>
              <w:top w:val="nil"/>
              <w:left w:val="nil"/>
              <w:bottom w:val="single" w:sz="4" w:space="0" w:color="auto"/>
              <w:right w:val="single" w:sz="4" w:space="0" w:color="auto"/>
            </w:tcBorders>
            <w:shd w:val="clear" w:color="auto" w:fill="auto"/>
            <w:vAlign w:val="center"/>
            <w:hideMark/>
          </w:tcPr>
          <w:p w14:paraId="38A438A8" w14:textId="654E787B" w:rsidR="00AB40DB" w:rsidRPr="00AB40DB" w:rsidRDefault="00585B67" w:rsidP="00AB40DB">
            <w:pPr>
              <w:jc w:val="center"/>
              <w:rPr>
                <w:sz w:val="20"/>
                <w:szCs w:val="20"/>
              </w:rPr>
            </w:pPr>
            <w:r w:rsidRPr="00AB40DB">
              <w:rPr>
                <w:sz w:val="20"/>
                <w:szCs w:val="20"/>
              </w:rPr>
              <w:t>Đang thực hiện BTGPMB, thu hồi đất</w:t>
            </w:r>
          </w:p>
        </w:tc>
        <w:tc>
          <w:tcPr>
            <w:tcW w:w="446" w:type="pct"/>
            <w:tcBorders>
              <w:top w:val="nil"/>
              <w:left w:val="nil"/>
              <w:bottom w:val="single" w:sz="4" w:space="0" w:color="auto"/>
              <w:right w:val="single" w:sz="4" w:space="0" w:color="auto"/>
            </w:tcBorders>
            <w:shd w:val="clear" w:color="auto" w:fill="auto"/>
            <w:vAlign w:val="center"/>
            <w:hideMark/>
          </w:tcPr>
          <w:p w14:paraId="0F1E47F2"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5A31737F"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3EE1A6B" w14:textId="11D12319" w:rsidR="00AB40DB" w:rsidRPr="00AB40DB" w:rsidRDefault="00155BF2" w:rsidP="00AB40DB">
            <w:pPr>
              <w:jc w:val="center"/>
              <w:rPr>
                <w:sz w:val="20"/>
                <w:szCs w:val="20"/>
              </w:rPr>
            </w:pPr>
            <w:r>
              <w:rPr>
                <w:sz w:val="20"/>
                <w:szCs w:val="20"/>
              </w:rPr>
              <w:t>5</w:t>
            </w:r>
            <w:r w:rsidR="007010A3">
              <w:rPr>
                <w:sz w:val="20"/>
                <w:szCs w:val="20"/>
              </w:rPr>
              <w:t>8</w:t>
            </w:r>
          </w:p>
        </w:tc>
        <w:tc>
          <w:tcPr>
            <w:tcW w:w="1161" w:type="pct"/>
            <w:tcBorders>
              <w:top w:val="nil"/>
              <w:left w:val="nil"/>
              <w:bottom w:val="single" w:sz="4" w:space="0" w:color="auto"/>
              <w:right w:val="single" w:sz="4" w:space="0" w:color="auto"/>
            </w:tcBorders>
            <w:shd w:val="clear" w:color="auto" w:fill="auto"/>
            <w:vAlign w:val="center"/>
            <w:hideMark/>
          </w:tcPr>
          <w:p w14:paraId="10786FEA" w14:textId="77777777" w:rsidR="00AB40DB" w:rsidRPr="00AB40DB" w:rsidRDefault="00AB40DB" w:rsidP="00AB40DB">
            <w:pPr>
              <w:rPr>
                <w:sz w:val="20"/>
                <w:szCs w:val="20"/>
              </w:rPr>
            </w:pPr>
            <w:r w:rsidRPr="00AB40DB">
              <w:rPr>
                <w:sz w:val="20"/>
                <w:szCs w:val="20"/>
              </w:rPr>
              <w:t>Khu dân cư nông thôn mới An Đạo, huyện Phù Ninh (Trong đó: ONT (2,79 ha); DHT (2,84 ha); DKV (0,87 ha))</w:t>
            </w:r>
          </w:p>
        </w:tc>
        <w:tc>
          <w:tcPr>
            <w:tcW w:w="353" w:type="pct"/>
            <w:tcBorders>
              <w:top w:val="nil"/>
              <w:left w:val="nil"/>
              <w:bottom w:val="single" w:sz="4" w:space="0" w:color="auto"/>
              <w:right w:val="single" w:sz="4" w:space="0" w:color="auto"/>
            </w:tcBorders>
            <w:shd w:val="clear" w:color="auto" w:fill="auto"/>
            <w:vAlign w:val="center"/>
            <w:hideMark/>
          </w:tcPr>
          <w:p w14:paraId="776A0CD7"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3A7B9415" w14:textId="77777777" w:rsidR="00AB40DB" w:rsidRPr="00AB40DB" w:rsidRDefault="00AB40DB" w:rsidP="00AB40DB">
            <w:pPr>
              <w:jc w:val="center"/>
              <w:rPr>
                <w:sz w:val="20"/>
                <w:szCs w:val="20"/>
              </w:rPr>
            </w:pPr>
            <w:r w:rsidRPr="00AB40DB">
              <w:rPr>
                <w:sz w:val="20"/>
                <w:szCs w:val="20"/>
              </w:rPr>
              <w:t>6,50</w:t>
            </w:r>
          </w:p>
        </w:tc>
        <w:tc>
          <w:tcPr>
            <w:tcW w:w="449" w:type="pct"/>
            <w:tcBorders>
              <w:top w:val="nil"/>
              <w:left w:val="nil"/>
              <w:bottom w:val="single" w:sz="4" w:space="0" w:color="auto"/>
              <w:right w:val="single" w:sz="4" w:space="0" w:color="auto"/>
            </w:tcBorders>
            <w:shd w:val="clear" w:color="auto" w:fill="auto"/>
            <w:vAlign w:val="center"/>
            <w:hideMark/>
          </w:tcPr>
          <w:p w14:paraId="31ECCCC3" w14:textId="77777777" w:rsidR="00AB40DB" w:rsidRPr="00AB40DB" w:rsidRDefault="00AB40DB" w:rsidP="00AB40DB">
            <w:pPr>
              <w:jc w:val="center"/>
              <w:rPr>
                <w:sz w:val="20"/>
                <w:szCs w:val="20"/>
              </w:rPr>
            </w:pPr>
            <w:r w:rsidRPr="00AB40DB">
              <w:rPr>
                <w:sz w:val="20"/>
                <w:szCs w:val="20"/>
              </w:rPr>
              <w:t>Xã An Đạo</w:t>
            </w:r>
          </w:p>
        </w:tc>
        <w:tc>
          <w:tcPr>
            <w:tcW w:w="548" w:type="pct"/>
            <w:tcBorders>
              <w:top w:val="nil"/>
              <w:left w:val="nil"/>
              <w:bottom w:val="single" w:sz="4" w:space="0" w:color="auto"/>
              <w:right w:val="single" w:sz="4" w:space="0" w:color="auto"/>
            </w:tcBorders>
            <w:shd w:val="clear" w:color="auto" w:fill="auto"/>
            <w:vAlign w:val="center"/>
            <w:hideMark/>
          </w:tcPr>
          <w:p w14:paraId="6478143A" w14:textId="77777777" w:rsidR="00AB40DB" w:rsidRPr="00AB40DB" w:rsidRDefault="00AB40DB" w:rsidP="00AB40DB">
            <w:pPr>
              <w:jc w:val="center"/>
              <w:rPr>
                <w:sz w:val="20"/>
                <w:szCs w:val="20"/>
              </w:rPr>
            </w:pPr>
            <w:r w:rsidRPr="00AB40DB">
              <w:rPr>
                <w:sz w:val="20"/>
                <w:szCs w:val="20"/>
              </w:rPr>
              <w:t>Lựa chọn chủ đầu tư</w:t>
            </w:r>
          </w:p>
        </w:tc>
        <w:tc>
          <w:tcPr>
            <w:tcW w:w="885" w:type="pct"/>
            <w:tcBorders>
              <w:top w:val="nil"/>
              <w:left w:val="nil"/>
              <w:bottom w:val="single" w:sz="4" w:space="0" w:color="auto"/>
              <w:right w:val="single" w:sz="4" w:space="0" w:color="auto"/>
            </w:tcBorders>
            <w:shd w:val="clear" w:color="auto" w:fill="auto"/>
            <w:vAlign w:val="center"/>
            <w:hideMark/>
          </w:tcPr>
          <w:p w14:paraId="6DACE888" w14:textId="77777777" w:rsidR="00AB40DB" w:rsidRPr="00AB40DB" w:rsidRDefault="00AB40DB" w:rsidP="00AB40DB">
            <w:pPr>
              <w:jc w:val="center"/>
              <w:rPr>
                <w:sz w:val="20"/>
                <w:szCs w:val="20"/>
              </w:rPr>
            </w:pPr>
            <w:r w:rsidRPr="00AB40DB">
              <w:rPr>
                <w:sz w:val="20"/>
                <w:szCs w:val="20"/>
              </w:rPr>
              <w:t>NQ số 11/2021/NQ-HĐND</w:t>
            </w:r>
          </w:p>
        </w:tc>
        <w:tc>
          <w:tcPr>
            <w:tcW w:w="591" w:type="pct"/>
            <w:tcBorders>
              <w:top w:val="nil"/>
              <w:left w:val="nil"/>
              <w:bottom w:val="single" w:sz="4" w:space="0" w:color="auto"/>
              <w:right w:val="single" w:sz="4" w:space="0" w:color="auto"/>
            </w:tcBorders>
            <w:shd w:val="clear" w:color="auto" w:fill="auto"/>
            <w:vAlign w:val="center"/>
            <w:hideMark/>
          </w:tcPr>
          <w:p w14:paraId="1D61A617" w14:textId="77777777" w:rsidR="00AB40DB" w:rsidRPr="00AB40DB" w:rsidRDefault="00AB40DB" w:rsidP="00AB40DB">
            <w:pPr>
              <w:jc w:val="center"/>
              <w:rPr>
                <w:sz w:val="20"/>
                <w:szCs w:val="20"/>
              </w:rPr>
            </w:pPr>
            <w:r w:rsidRPr="00AB40DB">
              <w:rPr>
                <w:sz w:val="20"/>
                <w:szCs w:val="20"/>
              </w:rPr>
              <w:t>Đang thực hiện BTGPMB, thu hồi đất</w:t>
            </w:r>
          </w:p>
        </w:tc>
        <w:tc>
          <w:tcPr>
            <w:tcW w:w="446" w:type="pct"/>
            <w:tcBorders>
              <w:top w:val="nil"/>
              <w:left w:val="nil"/>
              <w:bottom w:val="single" w:sz="4" w:space="0" w:color="auto"/>
              <w:right w:val="single" w:sz="4" w:space="0" w:color="auto"/>
            </w:tcBorders>
            <w:shd w:val="clear" w:color="auto" w:fill="auto"/>
            <w:vAlign w:val="center"/>
            <w:hideMark/>
          </w:tcPr>
          <w:p w14:paraId="462D7D6C"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034AB8C0"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628B21E" w14:textId="647D28D0" w:rsidR="00AB40DB" w:rsidRPr="00AB40DB" w:rsidRDefault="00155BF2" w:rsidP="00AB40DB">
            <w:pPr>
              <w:jc w:val="center"/>
              <w:rPr>
                <w:sz w:val="20"/>
                <w:szCs w:val="20"/>
              </w:rPr>
            </w:pPr>
            <w:r>
              <w:rPr>
                <w:sz w:val="20"/>
                <w:szCs w:val="20"/>
              </w:rPr>
              <w:t>5</w:t>
            </w:r>
            <w:r w:rsidR="007010A3">
              <w:rPr>
                <w:sz w:val="20"/>
                <w:szCs w:val="20"/>
              </w:rPr>
              <w:t>9</w:t>
            </w:r>
          </w:p>
        </w:tc>
        <w:tc>
          <w:tcPr>
            <w:tcW w:w="1161" w:type="pct"/>
            <w:tcBorders>
              <w:top w:val="nil"/>
              <w:left w:val="nil"/>
              <w:bottom w:val="single" w:sz="4" w:space="0" w:color="auto"/>
              <w:right w:val="single" w:sz="4" w:space="0" w:color="auto"/>
            </w:tcBorders>
            <w:shd w:val="clear" w:color="auto" w:fill="auto"/>
            <w:vAlign w:val="center"/>
            <w:hideMark/>
          </w:tcPr>
          <w:p w14:paraId="524600B7" w14:textId="77777777" w:rsidR="00AB40DB" w:rsidRPr="00AB40DB" w:rsidRDefault="00AB40DB" w:rsidP="00AB40DB">
            <w:pPr>
              <w:rPr>
                <w:sz w:val="20"/>
                <w:szCs w:val="20"/>
              </w:rPr>
            </w:pPr>
            <w:r w:rsidRPr="00AB40DB">
              <w:rPr>
                <w:sz w:val="20"/>
                <w:szCs w:val="20"/>
              </w:rPr>
              <w:t>Đấu giá quyền sử dụng đất tại Nhon Đẩm, khu 1B, xã Phú Nham</w:t>
            </w:r>
          </w:p>
        </w:tc>
        <w:tc>
          <w:tcPr>
            <w:tcW w:w="353" w:type="pct"/>
            <w:tcBorders>
              <w:top w:val="nil"/>
              <w:left w:val="nil"/>
              <w:bottom w:val="single" w:sz="4" w:space="0" w:color="auto"/>
              <w:right w:val="single" w:sz="4" w:space="0" w:color="auto"/>
            </w:tcBorders>
            <w:shd w:val="clear" w:color="auto" w:fill="auto"/>
            <w:vAlign w:val="center"/>
            <w:hideMark/>
          </w:tcPr>
          <w:p w14:paraId="629641D2"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39681139" w14:textId="77777777" w:rsidR="00AB40DB" w:rsidRPr="00AB40DB" w:rsidRDefault="00AB40DB" w:rsidP="00AB40DB">
            <w:pPr>
              <w:jc w:val="center"/>
              <w:rPr>
                <w:sz w:val="20"/>
                <w:szCs w:val="20"/>
              </w:rPr>
            </w:pPr>
            <w:r w:rsidRPr="00AB40DB">
              <w:rPr>
                <w:sz w:val="20"/>
                <w:szCs w:val="20"/>
              </w:rPr>
              <w:t>0,32</w:t>
            </w:r>
          </w:p>
        </w:tc>
        <w:tc>
          <w:tcPr>
            <w:tcW w:w="449" w:type="pct"/>
            <w:tcBorders>
              <w:top w:val="nil"/>
              <w:left w:val="nil"/>
              <w:bottom w:val="single" w:sz="4" w:space="0" w:color="auto"/>
              <w:right w:val="single" w:sz="4" w:space="0" w:color="auto"/>
            </w:tcBorders>
            <w:shd w:val="clear" w:color="auto" w:fill="auto"/>
            <w:vAlign w:val="center"/>
            <w:hideMark/>
          </w:tcPr>
          <w:p w14:paraId="68697BD1" w14:textId="77777777" w:rsidR="00AB40DB" w:rsidRPr="00AB40DB" w:rsidRDefault="00AB40DB" w:rsidP="00AB40DB">
            <w:pPr>
              <w:jc w:val="center"/>
              <w:rPr>
                <w:sz w:val="20"/>
                <w:szCs w:val="20"/>
              </w:rPr>
            </w:pPr>
            <w:r w:rsidRPr="00AB40DB">
              <w:rPr>
                <w:sz w:val="20"/>
                <w:szCs w:val="20"/>
              </w:rPr>
              <w:t>Xã Phú Nham</w:t>
            </w:r>
          </w:p>
        </w:tc>
        <w:tc>
          <w:tcPr>
            <w:tcW w:w="548" w:type="pct"/>
            <w:tcBorders>
              <w:top w:val="nil"/>
              <w:left w:val="nil"/>
              <w:bottom w:val="single" w:sz="4" w:space="0" w:color="auto"/>
              <w:right w:val="single" w:sz="4" w:space="0" w:color="auto"/>
            </w:tcBorders>
            <w:shd w:val="clear" w:color="auto" w:fill="auto"/>
            <w:vAlign w:val="center"/>
            <w:hideMark/>
          </w:tcPr>
          <w:p w14:paraId="31BFDF09" w14:textId="77777777" w:rsidR="00AB40DB" w:rsidRPr="00AB40DB" w:rsidRDefault="00AB40DB" w:rsidP="00AB40DB">
            <w:pPr>
              <w:jc w:val="center"/>
              <w:rPr>
                <w:sz w:val="20"/>
                <w:szCs w:val="20"/>
              </w:rPr>
            </w:pPr>
            <w:r w:rsidRPr="00AB40DB">
              <w:rPr>
                <w:sz w:val="20"/>
                <w:szCs w:val="20"/>
              </w:rPr>
              <w:t>UBND xã Phú Nham</w:t>
            </w:r>
          </w:p>
        </w:tc>
        <w:tc>
          <w:tcPr>
            <w:tcW w:w="885" w:type="pct"/>
            <w:tcBorders>
              <w:top w:val="nil"/>
              <w:left w:val="nil"/>
              <w:bottom w:val="single" w:sz="4" w:space="0" w:color="auto"/>
              <w:right w:val="single" w:sz="4" w:space="0" w:color="auto"/>
            </w:tcBorders>
            <w:shd w:val="clear" w:color="auto" w:fill="auto"/>
            <w:vAlign w:val="center"/>
            <w:hideMark/>
          </w:tcPr>
          <w:p w14:paraId="28DC3B81" w14:textId="77777777" w:rsidR="00AB40DB" w:rsidRPr="00AB40DB" w:rsidRDefault="00AB40DB" w:rsidP="00AB40DB">
            <w:pPr>
              <w:jc w:val="center"/>
              <w:rPr>
                <w:sz w:val="20"/>
                <w:szCs w:val="20"/>
              </w:rPr>
            </w:pPr>
            <w:r w:rsidRPr="00AB40DB">
              <w:rPr>
                <w:sz w:val="20"/>
                <w:szCs w:val="20"/>
              </w:rPr>
              <w:t>QĐ 1044/QĐ-UBND ngày 14/7/2021 của UBND huyện</w:t>
            </w:r>
          </w:p>
        </w:tc>
        <w:tc>
          <w:tcPr>
            <w:tcW w:w="591" w:type="pct"/>
            <w:tcBorders>
              <w:top w:val="nil"/>
              <w:left w:val="nil"/>
              <w:bottom w:val="single" w:sz="4" w:space="0" w:color="auto"/>
              <w:right w:val="single" w:sz="4" w:space="0" w:color="auto"/>
            </w:tcBorders>
            <w:shd w:val="clear" w:color="auto" w:fill="auto"/>
            <w:vAlign w:val="center"/>
            <w:hideMark/>
          </w:tcPr>
          <w:p w14:paraId="23E39889" w14:textId="77777777" w:rsidR="00AB40DB" w:rsidRPr="00AB40DB" w:rsidRDefault="00AB40DB" w:rsidP="00AB40DB">
            <w:pPr>
              <w:jc w:val="center"/>
              <w:rPr>
                <w:sz w:val="20"/>
                <w:szCs w:val="20"/>
              </w:rPr>
            </w:pPr>
            <w:r w:rsidRPr="00AB40DB">
              <w:rPr>
                <w:sz w:val="20"/>
                <w:szCs w:val="20"/>
              </w:rPr>
              <w:t>Đang điều chỉnh QHCT</w:t>
            </w:r>
          </w:p>
        </w:tc>
        <w:tc>
          <w:tcPr>
            <w:tcW w:w="446" w:type="pct"/>
            <w:tcBorders>
              <w:top w:val="nil"/>
              <w:left w:val="nil"/>
              <w:bottom w:val="single" w:sz="4" w:space="0" w:color="auto"/>
              <w:right w:val="single" w:sz="4" w:space="0" w:color="auto"/>
            </w:tcBorders>
            <w:shd w:val="clear" w:color="auto" w:fill="auto"/>
            <w:vAlign w:val="center"/>
            <w:hideMark/>
          </w:tcPr>
          <w:p w14:paraId="6D5F7CFC"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54BE6318" w14:textId="77777777" w:rsidTr="00AB40DB">
        <w:trPr>
          <w:trHeight w:val="284"/>
        </w:trPr>
        <w:tc>
          <w:tcPr>
            <w:tcW w:w="23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49E521F" w14:textId="479FA5C7" w:rsidR="00AB40DB" w:rsidRPr="00AB40DB" w:rsidRDefault="007010A3" w:rsidP="00AB40DB">
            <w:pPr>
              <w:jc w:val="center"/>
              <w:rPr>
                <w:sz w:val="20"/>
                <w:szCs w:val="20"/>
              </w:rPr>
            </w:pPr>
            <w:r>
              <w:rPr>
                <w:sz w:val="20"/>
                <w:szCs w:val="20"/>
              </w:rPr>
              <w:t>60</w:t>
            </w:r>
          </w:p>
        </w:tc>
        <w:tc>
          <w:tcPr>
            <w:tcW w:w="1161" w:type="pct"/>
            <w:vMerge w:val="restart"/>
            <w:tcBorders>
              <w:top w:val="nil"/>
              <w:left w:val="single" w:sz="4" w:space="0" w:color="auto"/>
              <w:bottom w:val="single" w:sz="4" w:space="0" w:color="auto"/>
              <w:right w:val="single" w:sz="4" w:space="0" w:color="auto"/>
            </w:tcBorders>
            <w:shd w:val="clear" w:color="auto" w:fill="auto"/>
            <w:vAlign w:val="center"/>
            <w:hideMark/>
          </w:tcPr>
          <w:p w14:paraId="28C16E32" w14:textId="77777777" w:rsidR="00AB40DB" w:rsidRPr="00AB40DB" w:rsidRDefault="00AB40DB" w:rsidP="00AB40DB">
            <w:pPr>
              <w:rPr>
                <w:sz w:val="20"/>
                <w:szCs w:val="20"/>
              </w:rPr>
            </w:pPr>
            <w:r w:rsidRPr="00AB40DB">
              <w:rPr>
                <w:sz w:val="20"/>
                <w:szCs w:val="20"/>
              </w:rPr>
              <w:t>Điểm dân cư nông thôn</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1FAD331B"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528E5C76" w14:textId="77777777" w:rsidR="00AB40DB" w:rsidRPr="00AB40DB" w:rsidRDefault="00AB40DB" w:rsidP="00AB40DB">
            <w:pPr>
              <w:jc w:val="center"/>
              <w:rPr>
                <w:sz w:val="20"/>
                <w:szCs w:val="20"/>
              </w:rPr>
            </w:pPr>
            <w:r w:rsidRPr="00AB40DB">
              <w:rPr>
                <w:sz w:val="20"/>
                <w:szCs w:val="20"/>
              </w:rPr>
              <w:t>1,10</w:t>
            </w:r>
          </w:p>
        </w:tc>
        <w:tc>
          <w:tcPr>
            <w:tcW w:w="449" w:type="pct"/>
            <w:tcBorders>
              <w:top w:val="nil"/>
              <w:left w:val="nil"/>
              <w:bottom w:val="single" w:sz="4" w:space="0" w:color="auto"/>
              <w:right w:val="single" w:sz="4" w:space="0" w:color="auto"/>
            </w:tcBorders>
            <w:shd w:val="clear" w:color="auto" w:fill="auto"/>
            <w:vAlign w:val="center"/>
            <w:hideMark/>
          </w:tcPr>
          <w:p w14:paraId="3A7E09E9" w14:textId="77777777" w:rsidR="00AB40DB" w:rsidRPr="00AB40DB" w:rsidRDefault="00AB40DB" w:rsidP="00AB40DB">
            <w:pPr>
              <w:jc w:val="center"/>
              <w:rPr>
                <w:sz w:val="20"/>
                <w:szCs w:val="20"/>
              </w:rPr>
            </w:pPr>
            <w:r w:rsidRPr="00AB40DB">
              <w:rPr>
                <w:sz w:val="20"/>
                <w:szCs w:val="20"/>
              </w:rPr>
              <w:t>Xã Phú Nham</w:t>
            </w:r>
          </w:p>
        </w:tc>
        <w:tc>
          <w:tcPr>
            <w:tcW w:w="548" w:type="pct"/>
            <w:tcBorders>
              <w:top w:val="nil"/>
              <w:left w:val="nil"/>
              <w:bottom w:val="single" w:sz="4" w:space="0" w:color="auto"/>
              <w:right w:val="single" w:sz="4" w:space="0" w:color="auto"/>
            </w:tcBorders>
            <w:shd w:val="clear" w:color="auto" w:fill="auto"/>
            <w:vAlign w:val="center"/>
            <w:hideMark/>
          </w:tcPr>
          <w:p w14:paraId="104F10D4" w14:textId="77777777" w:rsidR="00AB40DB" w:rsidRPr="00AB40DB" w:rsidRDefault="00AB40DB" w:rsidP="00AB40DB">
            <w:pPr>
              <w:jc w:val="center"/>
              <w:rPr>
                <w:sz w:val="20"/>
                <w:szCs w:val="20"/>
              </w:rPr>
            </w:pPr>
            <w:r w:rsidRPr="00AB40DB">
              <w:rPr>
                <w:sz w:val="20"/>
                <w:szCs w:val="20"/>
              </w:rPr>
              <w:t>UBND huyện Phù Ninh</w:t>
            </w:r>
          </w:p>
        </w:tc>
        <w:tc>
          <w:tcPr>
            <w:tcW w:w="885" w:type="pct"/>
            <w:tcBorders>
              <w:top w:val="nil"/>
              <w:left w:val="nil"/>
              <w:bottom w:val="single" w:sz="4" w:space="0" w:color="auto"/>
              <w:right w:val="single" w:sz="4" w:space="0" w:color="auto"/>
            </w:tcBorders>
            <w:shd w:val="clear" w:color="auto" w:fill="auto"/>
            <w:vAlign w:val="center"/>
            <w:hideMark/>
          </w:tcPr>
          <w:p w14:paraId="44455F0B" w14:textId="77777777" w:rsidR="00AB40DB" w:rsidRPr="00AB40DB" w:rsidRDefault="00AB40DB" w:rsidP="00AB40DB">
            <w:pPr>
              <w:jc w:val="center"/>
              <w:rPr>
                <w:sz w:val="20"/>
                <w:szCs w:val="20"/>
              </w:rPr>
            </w:pPr>
            <w:r w:rsidRPr="00AB40DB">
              <w:rPr>
                <w:sz w:val="20"/>
                <w:szCs w:val="20"/>
              </w:rPr>
              <w:t>NQ 06/2022/NQ-HĐND của HĐND tỉnh</w:t>
            </w:r>
          </w:p>
        </w:tc>
        <w:tc>
          <w:tcPr>
            <w:tcW w:w="591" w:type="pct"/>
            <w:tcBorders>
              <w:top w:val="nil"/>
              <w:left w:val="nil"/>
              <w:bottom w:val="single" w:sz="4" w:space="0" w:color="auto"/>
              <w:right w:val="single" w:sz="4" w:space="0" w:color="auto"/>
            </w:tcBorders>
            <w:shd w:val="clear" w:color="auto" w:fill="auto"/>
            <w:vAlign w:val="center"/>
            <w:hideMark/>
          </w:tcPr>
          <w:p w14:paraId="345C1485"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4B8BFEE5"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40C7E441" w14:textId="77777777" w:rsidTr="007010A3">
        <w:trPr>
          <w:trHeight w:val="724"/>
        </w:trPr>
        <w:tc>
          <w:tcPr>
            <w:tcW w:w="238" w:type="pct"/>
            <w:vMerge/>
            <w:tcBorders>
              <w:top w:val="nil"/>
              <w:left w:val="single" w:sz="4" w:space="0" w:color="auto"/>
              <w:bottom w:val="single" w:sz="4" w:space="0" w:color="000000"/>
              <w:right w:val="single" w:sz="4" w:space="0" w:color="auto"/>
            </w:tcBorders>
            <w:vAlign w:val="center"/>
            <w:hideMark/>
          </w:tcPr>
          <w:p w14:paraId="26EC69A2" w14:textId="77777777" w:rsidR="00AB40DB" w:rsidRPr="00AB40DB" w:rsidRDefault="00AB40DB" w:rsidP="00AB40DB">
            <w:pPr>
              <w:rPr>
                <w:sz w:val="20"/>
                <w:szCs w:val="20"/>
              </w:rPr>
            </w:pPr>
          </w:p>
        </w:tc>
        <w:tc>
          <w:tcPr>
            <w:tcW w:w="1161" w:type="pct"/>
            <w:vMerge/>
            <w:tcBorders>
              <w:top w:val="nil"/>
              <w:left w:val="single" w:sz="4" w:space="0" w:color="auto"/>
              <w:bottom w:val="single" w:sz="4" w:space="0" w:color="auto"/>
              <w:right w:val="single" w:sz="4" w:space="0" w:color="auto"/>
            </w:tcBorders>
            <w:vAlign w:val="center"/>
            <w:hideMark/>
          </w:tcPr>
          <w:p w14:paraId="569D447E" w14:textId="77777777" w:rsidR="00AB40DB" w:rsidRPr="00AB40DB" w:rsidRDefault="00AB40DB" w:rsidP="00AB40DB">
            <w:pPr>
              <w:rPr>
                <w:sz w:val="20"/>
                <w:szCs w:val="20"/>
              </w:rPr>
            </w:pPr>
          </w:p>
        </w:tc>
        <w:tc>
          <w:tcPr>
            <w:tcW w:w="353" w:type="pct"/>
            <w:vMerge/>
            <w:tcBorders>
              <w:top w:val="nil"/>
              <w:left w:val="single" w:sz="4" w:space="0" w:color="auto"/>
              <w:bottom w:val="single" w:sz="4" w:space="0" w:color="000000"/>
              <w:right w:val="single" w:sz="4" w:space="0" w:color="auto"/>
            </w:tcBorders>
            <w:vAlign w:val="center"/>
            <w:hideMark/>
          </w:tcPr>
          <w:p w14:paraId="6A596B0A" w14:textId="77777777" w:rsidR="00AB40DB" w:rsidRPr="00AB40DB" w:rsidRDefault="00AB40DB" w:rsidP="00AB40DB">
            <w:pPr>
              <w:rPr>
                <w:b/>
                <w:bCs/>
                <w:sz w:val="20"/>
                <w:szCs w:val="20"/>
              </w:rPr>
            </w:pPr>
          </w:p>
        </w:tc>
        <w:tc>
          <w:tcPr>
            <w:tcW w:w="329" w:type="pct"/>
            <w:tcBorders>
              <w:top w:val="nil"/>
              <w:left w:val="nil"/>
              <w:bottom w:val="single" w:sz="4" w:space="0" w:color="auto"/>
              <w:right w:val="single" w:sz="4" w:space="0" w:color="auto"/>
            </w:tcBorders>
            <w:shd w:val="clear" w:color="auto" w:fill="auto"/>
            <w:vAlign w:val="center"/>
            <w:hideMark/>
          </w:tcPr>
          <w:p w14:paraId="036C539A" w14:textId="77777777" w:rsidR="00AB40DB" w:rsidRPr="00AB40DB" w:rsidRDefault="00AB40DB" w:rsidP="00AB40DB">
            <w:pPr>
              <w:jc w:val="center"/>
              <w:rPr>
                <w:sz w:val="20"/>
                <w:szCs w:val="20"/>
              </w:rPr>
            </w:pPr>
            <w:r w:rsidRPr="00AB40DB">
              <w:rPr>
                <w:sz w:val="20"/>
                <w:szCs w:val="20"/>
              </w:rPr>
              <w:t>0,68</w:t>
            </w:r>
          </w:p>
        </w:tc>
        <w:tc>
          <w:tcPr>
            <w:tcW w:w="449" w:type="pct"/>
            <w:tcBorders>
              <w:top w:val="nil"/>
              <w:left w:val="nil"/>
              <w:bottom w:val="single" w:sz="4" w:space="0" w:color="auto"/>
              <w:right w:val="single" w:sz="4" w:space="0" w:color="auto"/>
            </w:tcBorders>
            <w:shd w:val="clear" w:color="auto" w:fill="auto"/>
            <w:vAlign w:val="center"/>
            <w:hideMark/>
          </w:tcPr>
          <w:p w14:paraId="6DCFDCCF" w14:textId="77777777" w:rsidR="00AB40DB" w:rsidRPr="00AB40DB" w:rsidRDefault="00AB40DB" w:rsidP="00AB40DB">
            <w:pPr>
              <w:jc w:val="center"/>
              <w:rPr>
                <w:sz w:val="20"/>
                <w:szCs w:val="20"/>
              </w:rPr>
            </w:pPr>
            <w:r w:rsidRPr="00AB40DB">
              <w:rPr>
                <w:sz w:val="20"/>
                <w:szCs w:val="20"/>
              </w:rPr>
              <w:t>Xã Phú Nham</w:t>
            </w:r>
          </w:p>
        </w:tc>
        <w:tc>
          <w:tcPr>
            <w:tcW w:w="548" w:type="pct"/>
            <w:tcBorders>
              <w:top w:val="nil"/>
              <w:left w:val="nil"/>
              <w:bottom w:val="single" w:sz="4" w:space="0" w:color="auto"/>
              <w:right w:val="single" w:sz="4" w:space="0" w:color="auto"/>
            </w:tcBorders>
            <w:shd w:val="clear" w:color="auto" w:fill="auto"/>
            <w:vAlign w:val="center"/>
            <w:hideMark/>
          </w:tcPr>
          <w:p w14:paraId="5A56F54C" w14:textId="77777777" w:rsidR="00AB40DB" w:rsidRPr="00AB40DB" w:rsidRDefault="00AB40DB" w:rsidP="00AB40DB">
            <w:pPr>
              <w:jc w:val="center"/>
              <w:rPr>
                <w:sz w:val="20"/>
                <w:szCs w:val="20"/>
              </w:rPr>
            </w:pPr>
            <w:r w:rsidRPr="00AB40DB">
              <w:rPr>
                <w:sz w:val="20"/>
                <w:szCs w:val="20"/>
              </w:rPr>
              <w:t>UBND huyện Phù Ninh</w:t>
            </w:r>
          </w:p>
        </w:tc>
        <w:tc>
          <w:tcPr>
            <w:tcW w:w="885" w:type="pct"/>
            <w:tcBorders>
              <w:top w:val="nil"/>
              <w:left w:val="nil"/>
              <w:bottom w:val="single" w:sz="4" w:space="0" w:color="auto"/>
              <w:right w:val="single" w:sz="4" w:space="0" w:color="auto"/>
            </w:tcBorders>
            <w:shd w:val="clear" w:color="auto" w:fill="auto"/>
            <w:vAlign w:val="center"/>
            <w:hideMark/>
          </w:tcPr>
          <w:p w14:paraId="550D4770" w14:textId="77777777" w:rsidR="00AB40DB" w:rsidRPr="00AB40DB" w:rsidRDefault="00AB40DB" w:rsidP="00AB40DB">
            <w:pPr>
              <w:jc w:val="center"/>
              <w:rPr>
                <w:sz w:val="20"/>
                <w:szCs w:val="20"/>
              </w:rPr>
            </w:pPr>
            <w:r w:rsidRPr="00AB40DB">
              <w:rPr>
                <w:sz w:val="20"/>
                <w:szCs w:val="20"/>
              </w:rPr>
              <w:t>NQ 06/2022/NQ-HĐND của HĐND tỉnh</w:t>
            </w:r>
          </w:p>
        </w:tc>
        <w:tc>
          <w:tcPr>
            <w:tcW w:w="591" w:type="pct"/>
            <w:tcBorders>
              <w:top w:val="nil"/>
              <w:left w:val="nil"/>
              <w:bottom w:val="single" w:sz="4" w:space="0" w:color="auto"/>
              <w:right w:val="single" w:sz="4" w:space="0" w:color="auto"/>
            </w:tcBorders>
            <w:shd w:val="clear" w:color="auto" w:fill="auto"/>
            <w:vAlign w:val="center"/>
            <w:hideMark/>
          </w:tcPr>
          <w:p w14:paraId="797A83ED"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6C241F0B"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24E433D4"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F8C63CF" w14:textId="335CF19B" w:rsidR="00AB40DB" w:rsidRPr="00AB40DB" w:rsidRDefault="007010A3" w:rsidP="00AB40DB">
            <w:pPr>
              <w:jc w:val="center"/>
              <w:rPr>
                <w:sz w:val="20"/>
                <w:szCs w:val="20"/>
              </w:rPr>
            </w:pPr>
            <w:r>
              <w:rPr>
                <w:sz w:val="20"/>
                <w:szCs w:val="20"/>
              </w:rPr>
              <w:t>61</w:t>
            </w:r>
          </w:p>
        </w:tc>
        <w:tc>
          <w:tcPr>
            <w:tcW w:w="1161" w:type="pct"/>
            <w:tcBorders>
              <w:top w:val="nil"/>
              <w:left w:val="nil"/>
              <w:bottom w:val="single" w:sz="4" w:space="0" w:color="auto"/>
              <w:right w:val="single" w:sz="4" w:space="0" w:color="auto"/>
            </w:tcBorders>
            <w:shd w:val="clear" w:color="auto" w:fill="auto"/>
            <w:vAlign w:val="center"/>
            <w:hideMark/>
          </w:tcPr>
          <w:p w14:paraId="57DDE001" w14:textId="77777777" w:rsidR="00AB40DB" w:rsidRPr="00AB40DB" w:rsidRDefault="00AB40DB" w:rsidP="00AB40DB">
            <w:pPr>
              <w:rPr>
                <w:sz w:val="20"/>
                <w:szCs w:val="20"/>
              </w:rPr>
            </w:pPr>
            <w:r w:rsidRPr="00AB40DB">
              <w:rPr>
                <w:sz w:val="20"/>
                <w:szCs w:val="20"/>
              </w:rPr>
              <w:t>Xây dựng khu dân cư nông thôn mới (Trong đó: ONT (2,16 ha); DHT (1,54 ha); DKV (0,72 ha))</w:t>
            </w:r>
          </w:p>
        </w:tc>
        <w:tc>
          <w:tcPr>
            <w:tcW w:w="353" w:type="pct"/>
            <w:tcBorders>
              <w:top w:val="nil"/>
              <w:left w:val="nil"/>
              <w:bottom w:val="single" w:sz="4" w:space="0" w:color="auto"/>
              <w:right w:val="single" w:sz="4" w:space="0" w:color="auto"/>
            </w:tcBorders>
            <w:shd w:val="clear" w:color="auto" w:fill="auto"/>
            <w:vAlign w:val="center"/>
            <w:hideMark/>
          </w:tcPr>
          <w:p w14:paraId="75E75E1A"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4812002F" w14:textId="77777777" w:rsidR="00AB40DB" w:rsidRPr="00AB40DB" w:rsidRDefault="00AB40DB" w:rsidP="00AB40DB">
            <w:pPr>
              <w:jc w:val="center"/>
              <w:rPr>
                <w:sz w:val="20"/>
                <w:szCs w:val="20"/>
              </w:rPr>
            </w:pPr>
            <w:r w:rsidRPr="00AB40DB">
              <w:rPr>
                <w:sz w:val="20"/>
                <w:szCs w:val="20"/>
              </w:rPr>
              <w:t>4,42</w:t>
            </w:r>
          </w:p>
        </w:tc>
        <w:tc>
          <w:tcPr>
            <w:tcW w:w="449" w:type="pct"/>
            <w:tcBorders>
              <w:top w:val="nil"/>
              <w:left w:val="nil"/>
              <w:bottom w:val="single" w:sz="4" w:space="0" w:color="auto"/>
              <w:right w:val="single" w:sz="4" w:space="0" w:color="auto"/>
            </w:tcBorders>
            <w:shd w:val="clear" w:color="auto" w:fill="auto"/>
            <w:vAlign w:val="center"/>
            <w:hideMark/>
          </w:tcPr>
          <w:p w14:paraId="759DE4C3" w14:textId="77777777" w:rsidR="00AB40DB" w:rsidRPr="00AB40DB" w:rsidRDefault="00AB40DB" w:rsidP="00AB40DB">
            <w:pPr>
              <w:jc w:val="center"/>
              <w:rPr>
                <w:sz w:val="20"/>
                <w:szCs w:val="20"/>
              </w:rPr>
            </w:pPr>
            <w:r w:rsidRPr="00AB40DB">
              <w:rPr>
                <w:sz w:val="20"/>
                <w:szCs w:val="20"/>
              </w:rPr>
              <w:t>Xã Trạm Thản</w:t>
            </w:r>
          </w:p>
        </w:tc>
        <w:tc>
          <w:tcPr>
            <w:tcW w:w="548" w:type="pct"/>
            <w:tcBorders>
              <w:top w:val="nil"/>
              <w:left w:val="nil"/>
              <w:bottom w:val="single" w:sz="4" w:space="0" w:color="auto"/>
              <w:right w:val="single" w:sz="4" w:space="0" w:color="auto"/>
            </w:tcBorders>
            <w:shd w:val="clear" w:color="auto" w:fill="auto"/>
            <w:vAlign w:val="center"/>
            <w:hideMark/>
          </w:tcPr>
          <w:p w14:paraId="455DF6F0" w14:textId="77777777" w:rsidR="00AB40DB" w:rsidRPr="00AB40DB" w:rsidRDefault="00AB40DB" w:rsidP="00AB40DB">
            <w:pPr>
              <w:jc w:val="center"/>
              <w:rPr>
                <w:sz w:val="20"/>
                <w:szCs w:val="20"/>
              </w:rPr>
            </w:pPr>
            <w:r w:rsidRPr="00AB40DB">
              <w:rPr>
                <w:sz w:val="20"/>
                <w:szCs w:val="20"/>
              </w:rPr>
              <w:t>UBND xã Trạm Thản</w:t>
            </w:r>
          </w:p>
        </w:tc>
        <w:tc>
          <w:tcPr>
            <w:tcW w:w="885" w:type="pct"/>
            <w:tcBorders>
              <w:top w:val="nil"/>
              <w:left w:val="nil"/>
              <w:bottom w:val="single" w:sz="4" w:space="0" w:color="auto"/>
              <w:right w:val="single" w:sz="4" w:space="0" w:color="auto"/>
            </w:tcBorders>
            <w:shd w:val="clear" w:color="auto" w:fill="auto"/>
            <w:vAlign w:val="center"/>
            <w:hideMark/>
          </w:tcPr>
          <w:p w14:paraId="40D736D2" w14:textId="77777777" w:rsidR="00AB40DB" w:rsidRPr="00AB40DB" w:rsidRDefault="00AB40DB" w:rsidP="00AB40DB">
            <w:pPr>
              <w:jc w:val="center"/>
              <w:rPr>
                <w:sz w:val="20"/>
                <w:szCs w:val="20"/>
              </w:rPr>
            </w:pPr>
            <w:r w:rsidRPr="00AB40DB">
              <w:rPr>
                <w:sz w:val="20"/>
                <w:szCs w:val="20"/>
              </w:rPr>
              <w:t xml:space="preserve">NQ 23/2021/NQ-HĐND </w:t>
            </w:r>
          </w:p>
        </w:tc>
        <w:tc>
          <w:tcPr>
            <w:tcW w:w="591" w:type="pct"/>
            <w:tcBorders>
              <w:top w:val="nil"/>
              <w:left w:val="nil"/>
              <w:bottom w:val="single" w:sz="4" w:space="0" w:color="auto"/>
              <w:right w:val="single" w:sz="4" w:space="0" w:color="auto"/>
            </w:tcBorders>
            <w:shd w:val="clear" w:color="auto" w:fill="auto"/>
            <w:vAlign w:val="center"/>
            <w:hideMark/>
          </w:tcPr>
          <w:p w14:paraId="1B5EE3C4"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2254A900"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24130A1F"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1A502C9" w14:textId="102941B7" w:rsidR="00AB40DB" w:rsidRPr="00AB40DB" w:rsidRDefault="00155BF2" w:rsidP="00AB40DB">
            <w:pPr>
              <w:jc w:val="center"/>
              <w:rPr>
                <w:sz w:val="20"/>
                <w:szCs w:val="20"/>
              </w:rPr>
            </w:pPr>
            <w:r>
              <w:rPr>
                <w:sz w:val="20"/>
                <w:szCs w:val="20"/>
              </w:rPr>
              <w:lastRenderedPageBreak/>
              <w:t>6</w:t>
            </w:r>
            <w:r w:rsidR="007010A3">
              <w:rPr>
                <w:sz w:val="20"/>
                <w:szCs w:val="20"/>
              </w:rPr>
              <w:t>2</w:t>
            </w:r>
          </w:p>
        </w:tc>
        <w:tc>
          <w:tcPr>
            <w:tcW w:w="1161" w:type="pct"/>
            <w:tcBorders>
              <w:top w:val="nil"/>
              <w:left w:val="nil"/>
              <w:bottom w:val="single" w:sz="4" w:space="0" w:color="auto"/>
              <w:right w:val="single" w:sz="4" w:space="0" w:color="auto"/>
            </w:tcBorders>
            <w:shd w:val="clear" w:color="auto" w:fill="auto"/>
            <w:vAlign w:val="center"/>
            <w:hideMark/>
          </w:tcPr>
          <w:p w14:paraId="1268D0C2" w14:textId="77777777" w:rsidR="00AB40DB" w:rsidRPr="00AB40DB" w:rsidRDefault="00AB40DB" w:rsidP="00AB40DB">
            <w:pPr>
              <w:rPr>
                <w:sz w:val="20"/>
                <w:szCs w:val="20"/>
              </w:rPr>
            </w:pPr>
            <w:r w:rsidRPr="00AB40DB">
              <w:rPr>
                <w:sz w:val="20"/>
                <w:szCs w:val="20"/>
              </w:rPr>
              <w:t>Điểm dân cư nông thôn tại Đồng Đình, khu 5, xã Trung Giáp, huyện Phù Ninh</w:t>
            </w:r>
          </w:p>
        </w:tc>
        <w:tc>
          <w:tcPr>
            <w:tcW w:w="353" w:type="pct"/>
            <w:tcBorders>
              <w:top w:val="nil"/>
              <w:left w:val="nil"/>
              <w:bottom w:val="single" w:sz="4" w:space="0" w:color="auto"/>
              <w:right w:val="single" w:sz="4" w:space="0" w:color="auto"/>
            </w:tcBorders>
            <w:shd w:val="clear" w:color="auto" w:fill="auto"/>
            <w:vAlign w:val="center"/>
            <w:hideMark/>
          </w:tcPr>
          <w:p w14:paraId="5A1D5FFE"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33F871FC" w14:textId="77777777" w:rsidR="00AB40DB" w:rsidRPr="00AB40DB" w:rsidRDefault="00AB40DB" w:rsidP="00AB40DB">
            <w:pPr>
              <w:jc w:val="center"/>
              <w:rPr>
                <w:sz w:val="20"/>
                <w:szCs w:val="20"/>
              </w:rPr>
            </w:pPr>
            <w:r w:rsidRPr="00AB40DB">
              <w:rPr>
                <w:sz w:val="20"/>
                <w:szCs w:val="20"/>
              </w:rPr>
              <w:t>1,11</w:t>
            </w:r>
          </w:p>
        </w:tc>
        <w:tc>
          <w:tcPr>
            <w:tcW w:w="449" w:type="pct"/>
            <w:tcBorders>
              <w:top w:val="nil"/>
              <w:left w:val="nil"/>
              <w:bottom w:val="single" w:sz="4" w:space="0" w:color="auto"/>
              <w:right w:val="single" w:sz="4" w:space="0" w:color="auto"/>
            </w:tcBorders>
            <w:shd w:val="clear" w:color="auto" w:fill="auto"/>
            <w:vAlign w:val="center"/>
            <w:hideMark/>
          </w:tcPr>
          <w:p w14:paraId="5D399ACD" w14:textId="77777777" w:rsidR="00AB40DB" w:rsidRPr="00AB40DB" w:rsidRDefault="00AB40DB" w:rsidP="00AB40DB">
            <w:pPr>
              <w:jc w:val="center"/>
              <w:rPr>
                <w:sz w:val="20"/>
                <w:szCs w:val="20"/>
              </w:rPr>
            </w:pPr>
            <w:r w:rsidRPr="00AB40DB">
              <w:rPr>
                <w:sz w:val="20"/>
                <w:szCs w:val="20"/>
              </w:rPr>
              <w:t xml:space="preserve"> Xã Trung Giáp</w:t>
            </w:r>
          </w:p>
        </w:tc>
        <w:tc>
          <w:tcPr>
            <w:tcW w:w="548" w:type="pct"/>
            <w:tcBorders>
              <w:top w:val="nil"/>
              <w:left w:val="nil"/>
              <w:bottom w:val="single" w:sz="4" w:space="0" w:color="auto"/>
              <w:right w:val="single" w:sz="4" w:space="0" w:color="auto"/>
            </w:tcBorders>
            <w:shd w:val="clear" w:color="auto" w:fill="auto"/>
            <w:vAlign w:val="center"/>
            <w:hideMark/>
          </w:tcPr>
          <w:p w14:paraId="05F4848A" w14:textId="77777777" w:rsidR="00AB40DB" w:rsidRPr="00AB40DB" w:rsidRDefault="00AB40DB" w:rsidP="00AB40DB">
            <w:pPr>
              <w:jc w:val="center"/>
              <w:rPr>
                <w:sz w:val="20"/>
                <w:szCs w:val="20"/>
              </w:rPr>
            </w:pPr>
            <w:r w:rsidRPr="00AB40DB">
              <w:rPr>
                <w:sz w:val="20"/>
                <w:szCs w:val="20"/>
              </w:rPr>
              <w:t>Ban quản lý dự án đầu tư xây dựng huyện Phù Ninh</w:t>
            </w:r>
          </w:p>
        </w:tc>
        <w:tc>
          <w:tcPr>
            <w:tcW w:w="885" w:type="pct"/>
            <w:tcBorders>
              <w:top w:val="nil"/>
              <w:left w:val="nil"/>
              <w:bottom w:val="single" w:sz="4" w:space="0" w:color="auto"/>
              <w:right w:val="single" w:sz="4" w:space="0" w:color="auto"/>
            </w:tcBorders>
            <w:shd w:val="clear" w:color="auto" w:fill="auto"/>
            <w:vAlign w:val="center"/>
            <w:hideMark/>
          </w:tcPr>
          <w:p w14:paraId="108D6259" w14:textId="77777777" w:rsidR="00AB40DB" w:rsidRPr="00AB40DB" w:rsidRDefault="00AB40DB" w:rsidP="00AB40DB">
            <w:pPr>
              <w:jc w:val="center"/>
              <w:rPr>
                <w:sz w:val="20"/>
                <w:szCs w:val="20"/>
              </w:rPr>
            </w:pPr>
            <w:r w:rsidRPr="00AB40DB">
              <w:rPr>
                <w:sz w:val="20"/>
                <w:szCs w:val="20"/>
              </w:rPr>
              <w:t>NQ 06/2022/NQ-HĐND</w:t>
            </w:r>
          </w:p>
        </w:tc>
        <w:tc>
          <w:tcPr>
            <w:tcW w:w="591" w:type="pct"/>
            <w:tcBorders>
              <w:top w:val="nil"/>
              <w:left w:val="nil"/>
              <w:bottom w:val="single" w:sz="4" w:space="0" w:color="auto"/>
              <w:right w:val="single" w:sz="4" w:space="0" w:color="auto"/>
            </w:tcBorders>
            <w:shd w:val="clear" w:color="auto" w:fill="auto"/>
            <w:vAlign w:val="center"/>
            <w:hideMark/>
          </w:tcPr>
          <w:p w14:paraId="1B02BD5C" w14:textId="77777777" w:rsidR="00AB40DB" w:rsidRPr="00AB40DB" w:rsidRDefault="00AB40DB"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532741C5"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73655130" w14:textId="77777777" w:rsidTr="007010A3">
        <w:trPr>
          <w:trHeight w:val="882"/>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977FBCA" w14:textId="629CE23A" w:rsidR="00AB40DB" w:rsidRPr="00AB40DB" w:rsidRDefault="007010A3" w:rsidP="00AB40DB">
            <w:pPr>
              <w:jc w:val="center"/>
              <w:rPr>
                <w:sz w:val="20"/>
                <w:szCs w:val="20"/>
              </w:rPr>
            </w:pPr>
            <w:r>
              <w:rPr>
                <w:sz w:val="20"/>
                <w:szCs w:val="20"/>
              </w:rPr>
              <w:t>63</w:t>
            </w:r>
          </w:p>
        </w:tc>
        <w:tc>
          <w:tcPr>
            <w:tcW w:w="1161" w:type="pct"/>
            <w:tcBorders>
              <w:top w:val="nil"/>
              <w:left w:val="nil"/>
              <w:bottom w:val="single" w:sz="4" w:space="0" w:color="auto"/>
              <w:right w:val="single" w:sz="4" w:space="0" w:color="auto"/>
            </w:tcBorders>
            <w:shd w:val="clear" w:color="auto" w:fill="auto"/>
            <w:vAlign w:val="center"/>
            <w:hideMark/>
          </w:tcPr>
          <w:p w14:paraId="5B033485" w14:textId="77777777" w:rsidR="00AB40DB" w:rsidRPr="00AB40DB" w:rsidRDefault="00AB40DB" w:rsidP="00AB40DB">
            <w:pPr>
              <w:rPr>
                <w:sz w:val="20"/>
                <w:szCs w:val="20"/>
              </w:rPr>
            </w:pPr>
            <w:r w:rsidRPr="00AB40DB">
              <w:rPr>
                <w:sz w:val="20"/>
                <w:szCs w:val="20"/>
              </w:rPr>
              <w:t>Điểm dân cư nông thôn tại Khuân Muốc, Khuân Thiên thuộc khu 7, xã Gia Thanh, huyện Phù Ninh</w:t>
            </w:r>
          </w:p>
        </w:tc>
        <w:tc>
          <w:tcPr>
            <w:tcW w:w="353" w:type="pct"/>
            <w:tcBorders>
              <w:top w:val="nil"/>
              <w:left w:val="nil"/>
              <w:bottom w:val="single" w:sz="4" w:space="0" w:color="auto"/>
              <w:right w:val="single" w:sz="4" w:space="0" w:color="auto"/>
            </w:tcBorders>
            <w:shd w:val="clear" w:color="auto" w:fill="auto"/>
            <w:vAlign w:val="center"/>
            <w:hideMark/>
          </w:tcPr>
          <w:p w14:paraId="2502BEBD"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755C2C21" w14:textId="77777777" w:rsidR="00AB40DB" w:rsidRPr="00AB40DB" w:rsidRDefault="00AB40DB" w:rsidP="00AB40DB">
            <w:pPr>
              <w:jc w:val="center"/>
              <w:rPr>
                <w:sz w:val="20"/>
                <w:szCs w:val="20"/>
              </w:rPr>
            </w:pPr>
            <w:r w:rsidRPr="00AB40DB">
              <w:rPr>
                <w:sz w:val="20"/>
                <w:szCs w:val="20"/>
              </w:rPr>
              <w:t>7,90</w:t>
            </w:r>
          </w:p>
        </w:tc>
        <w:tc>
          <w:tcPr>
            <w:tcW w:w="449" w:type="pct"/>
            <w:tcBorders>
              <w:top w:val="nil"/>
              <w:left w:val="nil"/>
              <w:bottom w:val="single" w:sz="4" w:space="0" w:color="auto"/>
              <w:right w:val="single" w:sz="4" w:space="0" w:color="auto"/>
            </w:tcBorders>
            <w:shd w:val="clear" w:color="auto" w:fill="auto"/>
            <w:vAlign w:val="center"/>
            <w:hideMark/>
          </w:tcPr>
          <w:p w14:paraId="6C15D52A" w14:textId="77777777" w:rsidR="00AB40DB" w:rsidRPr="00AB40DB" w:rsidRDefault="00AB40DB" w:rsidP="00AB40DB">
            <w:pPr>
              <w:jc w:val="center"/>
              <w:rPr>
                <w:sz w:val="20"/>
                <w:szCs w:val="20"/>
              </w:rPr>
            </w:pPr>
            <w:r w:rsidRPr="00AB40DB">
              <w:rPr>
                <w:sz w:val="20"/>
                <w:szCs w:val="20"/>
              </w:rPr>
              <w:t>Xã Gia Thanh</w:t>
            </w:r>
          </w:p>
        </w:tc>
        <w:tc>
          <w:tcPr>
            <w:tcW w:w="548" w:type="pct"/>
            <w:tcBorders>
              <w:top w:val="nil"/>
              <w:left w:val="nil"/>
              <w:bottom w:val="single" w:sz="4" w:space="0" w:color="auto"/>
              <w:right w:val="single" w:sz="4" w:space="0" w:color="auto"/>
            </w:tcBorders>
            <w:shd w:val="clear" w:color="auto" w:fill="auto"/>
            <w:vAlign w:val="center"/>
            <w:hideMark/>
          </w:tcPr>
          <w:p w14:paraId="1C9F8ABF" w14:textId="77777777" w:rsidR="00AB40DB" w:rsidRPr="00AB40DB" w:rsidRDefault="00AB40DB" w:rsidP="00AB40DB">
            <w:pPr>
              <w:jc w:val="center"/>
              <w:rPr>
                <w:sz w:val="20"/>
                <w:szCs w:val="20"/>
              </w:rPr>
            </w:pPr>
            <w:r w:rsidRPr="00AB40DB">
              <w:rPr>
                <w:sz w:val="20"/>
                <w:szCs w:val="20"/>
              </w:rPr>
              <w:t>UBND huyện Phù Ninh</w:t>
            </w:r>
          </w:p>
        </w:tc>
        <w:tc>
          <w:tcPr>
            <w:tcW w:w="885" w:type="pct"/>
            <w:tcBorders>
              <w:top w:val="nil"/>
              <w:left w:val="nil"/>
              <w:bottom w:val="single" w:sz="4" w:space="0" w:color="auto"/>
              <w:right w:val="single" w:sz="4" w:space="0" w:color="auto"/>
            </w:tcBorders>
            <w:shd w:val="clear" w:color="auto" w:fill="auto"/>
            <w:vAlign w:val="center"/>
            <w:hideMark/>
          </w:tcPr>
          <w:p w14:paraId="2F9A76D0" w14:textId="77777777" w:rsidR="00AB40DB" w:rsidRPr="00AB40DB" w:rsidRDefault="00AB40DB" w:rsidP="00AB40DB">
            <w:pPr>
              <w:jc w:val="center"/>
              <w:rPr>
                <w:sz w:val="20"/>
                <w:szCs w:val="20"/>
              </w:rPr>
            </w:pPr>
            <w:r w:rsidRPr="00AB40DB">
              <w:rPr>
                <w:sz w:val="20"/>
                <w:szCs w:val="20"/>
              </w:rPr>
              <w:t>NQ 16/2022/NQ-HĐND</w:t>
            </w:r>
          </w:p>
        </w:tc>
        <w:tc>
          <w:tcPr>
            <w:tcW w:w="591" w:type="pct"/>
            <w:tcBorders>
              <w:top w:val="nil"/>
              <w:left w:val="nil"/>
              <w:bottom w:val="single" w:sz="4" w:space="0" w:color="auto"/>
              <w:right w:val="single" w:sz="4" w:space="0" w:color="auto"/>
            </w:tcBorders>
            <w:shd w:val="clear" w:color="auto" w:fill="auto"/>
            <w:vAlign w:val="center"/>
            <w:hideMark/>
          </w:tcPr>
          <w:p w14:paraId="53CCD098" w14:textId="42D51E88" w:rsidR="00AB40DB" w:rsidRPr="00AB40DB" w:rsidRDefault="00585B67" w:rsidP="00AB40DB">
            <w:pPr>
              <w:jc w:val="center"/>
              <w:rPr>
                <w:sz w:val="20"/>
                <w:szCs w:val="20"/>
              </w:rPr>
            </w:pPr>
            <w:r w:rsidRPr="00AB40DB">
              <w:rPr>
                <w:sz w:val="20"/>
                <w:szCs w:val="20"/>
              </w:rPr>
              <w:t xml:space="preserve">Đang thực hiện </w:t>
            </w:r>
          </w:p>
        </w:tc>
        <w:tc>
          <w:tcPr>
            <w:tcW w:w="446" w:type="pct"/>
            <w:tcBorders>
              <w:top w:val="nil"/>
              <w:left w:val="nil"/>
              <w:bottom w:val="single" w:sz="4" w:space="0" w:color="auto"/>
              <w:right w:val="single" w:sz="4" w:space="0" w:color="auto"/>
            </w:tcBorders>
            <w:shd w:val="clear" w:color="auto" w:fill="auto"/>
            <w:vAlign w:val="center"/>
            <w:hideMark/>
          </w:tcPr>
          <w:p w14:paraId="736B388C"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64E3C10B"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0E881B8" w14:textId="062C864A" w:rsidR="00AB40DB" w:rsidRPr="00AB40DB" w:rsidRDefault="00155BF2" w:rsidP="00AB40DB">
            <w:pPr>
              <w:jc w:val="center"/>
              <w:rPr>
                <w:sz w:val="20"/>
                <w:szCs w:val="20"/>
              </w:rPr>
            </w:pPr>
            <w:r>
              <w:rPr>
                <w:sz w:val="20"/>
                <w:szCs w:val="20"/>
              </w:rPr>
              <w:t>6</w:t>
            </w:r>
            <w:r w:rsidR="007010A3">
              <w:rPr>
                <w:sz w:val="20"/>
                <w:szCs w:val="20"/>
              </w:rPr>
              <w:t>4</w:t>
            </w:r>
          </w:p>
        </w:tc>
        <w:tc>
          <w:tcPr>
            <w:tcW w:w="1161" w:type="pct"/>
            <w:tcBorders>
              <w:top w:val="nil"/>
              <w:left w:val="nil"/>
              <w:bottom w:val="single" w:sz="4" w:space="0" w:color="auto"/>
              <w:right w:val="single" w:sz="4" w:space="0" w:color="auto"/>
            </w:tcBorders>
            <w:shd w:val="clear" w:color="auto" w:fill="auto"/>
            <w:vAlign w:val="center"/>
            <w:hideMark/>
          </w:tcPr>
          <w:p w14:paraId="42C53D3F" w14:textId="77777777" w:rsidR="00AB40DB" w:rsidRPr="00AB40DB" w:rsidRDefault="00AB40DB" w:rsidP="00AB40DB">
            <w:pPr>
              <w:rPr>
                <w:sz w:val="20"/>
                <w:szCs w:val="20"/>
              </w:rPr>
            </w:pPr>
            <w:r w:rsidRPr="00AB40DB">
              <w:rPr>
                <w:sz w:val="20"/>
                <w:szCs w:val="20"/>
              </w:rPr>
              <w:t>Xây dựng điểm dân cư nông thôn tại Cầu Vàng, xã Gia Thanh</w:t>
            </w:r>
          </w:p>
        </w:tc>
        <w:tc>
          <w:tcPr>
            <w:tcW w:w="353" w:type="pct"/>
            <w:tcBorders>
              <w:top w:val="nil"/>
              <w:left w:val="nil"/>
              <w:bottom w:val="single" w:sz="4" w:space="0" w:color="auto"/>
              <w:right w:val="single" w:sz="4" w:space="0" w:color="auto"/>
            </w:tcBorders>
            <w:shd w:val="clear" w:color="auto" w:fill="auto"/>
            <w:vAlign w:val="center"/>
            <w:hideMark/>
          </w:tcPr>
          <w:p w14:paraId="23CB65B7"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4D09F06D" w14:textId="77777777" w:rsidR="00AB40DB" w:rsidRPr="00AB40DB" w:rsidRDefault="00AB40DB" w:rsidP="00AB40DB">
            <w:pPr>
              <w:jc w:val="center"/>
              <w:rPr>
                <w:sz w:val="20"/>
                <w:szCs w:val="20"/>
              </w:rPr>
            </w:pPr>
            <w:r w:rsidRPr="00AB40DB">
              <w:rPr>
                <w:sz w:val="20"/>
                <w:szCs w:val="20"/>
              </w:rPr>
              <w:t>1,18</w:t>
            </w:r>
          </w:p>
        </w:tc>
        <w:tc>
          <w:tcPr>
            <w:tcW w:w="449" w:type="pct"/>
            <w:tcBorders>
              <w:top w:val="nil"/>
              <w:left w:val="nil"/>
              <w:bottom w:val="single" w:sz="4" w:space="0" w:color="auto"/>
              <w:right w:val="single" w:sz="4" w:space="0" w:color="auto"/>
            </w:tcBorders>
            <w:shd w:val="clear" w:color="auto" w:fill="auto"/>
            <w:vAlign w:val="center"/>
            <w:hideMark/>
          </w:tcPr>
          <w:p w14:paraId="1159625D" w14:textId="77777777" w:rsidR="00AB40DB" w:rsidRPr="00AB40DB" w:rsidRDefault="00AB40DB" w:rsidP="00AB40DB">
            <w:pPr>
              <w:jc w:val="center"/>
              <w:rPr>
                <w:sz w:val="20"/>
                <w:szCs w:val="20"/>
              </w:rPr>
            </w:pPr>
            <w:r w:rsidRPr="00AB40DB">
              <w:rPr>
                <w:sz w:val="20"/>
                <w:szCs w:val="20"/>
              </w:rPr>
              <w:t>Xã Gia Thanh; Hạ Giáp</w:t>
            </w:r>
          </w:p>
        </w:tc>
        <w:tc>
          <w:tcPr>
            <w:tcW w:w="548" w:type="pct"/>
            <w:tcBorders>
              <w:top w:val="nil"/>
              <w:left w:val="nil"/>
              <w:bottom w:val="single" w:sz="4" w:space="0" w:color="auto"/>
              <w:right w:val="single" w:sz="4" w:space="0" w:color="auto"/>
            </w:tcBorders>
            <w:shd w:val="clear" w:color="auto" w:fill="auto"/>
            <w:vAlign w:val="center"/>
            <w:hideMark/>
          </w:tcPr>
          <w:p w14:paraId="2D1F3851" w14:textId="77777777" w:rsidR="00AB40DB" w:rsidRPr="00AB40DB" w:rsidRDefault="00AB40DB" w:rsidP="00AB40DB">
            <w:pPr>
              <w:jc w:val="center"/>
              <w:rPr>
                <w:sz w:val="20"/>
                <w:szCs w:val="20"/>
              </w:rPr>
            </w:pPr>
            <w:r w:rsidRPr="00AB40DB">
              <w:rPr>
                <w:sz w:val="20"/>
                <w:szCs w:val="20"/>
              </w:rPr>
              <w:t>UBND xã Gia Thanh</w:t>
            </w:r>
          </w:p>
        </w:tc>
        <w:tc>
          <w:tcPr>
            <w:tcW w:w="885" w:type="pct"/>
            <w:tcBorders>
              <w:top w:val="nil"/>
              <w:left w:val="nil"/>
              <w:bottom w:val="single" w:sz="4" w:space="0" w:color="auto"/>
              <w:right w:val="single" w:sz="4" w:space="0" w:color="auto"/>
            </w:tcBorders>
            <w:shd w:val="clear" w:color="auto" w:fill="auto"/>
            <w:vAlign w:val="center"/>
            <w:hideMark/>
          </w:tcPr>
          <w:p w14:paraId="21C04D8D" w14:textId="77777777" w:rsidR="00AB40DB" w:rsidRPr="00AB40DB" w:rsidRDefault="00AB40DB" w:rsidP="00AB40DB">
            <w:pPr>
              <w:jc w:val="center"/>
              <w:rPr>
                <w:sz w:val="20"/>
                <w:szCs w:val="20"/>
              </w:rPr>
            </w:pPr>
            <w:r w:rsidRPr="00AB40DB">
              <w:rPr>
                <w:sz w:val="20"/>
                <w:szCs w:val="20"/>
              </w:rPr>
              <w:t>NQ 09/2020/NQ-HĐND</w:t>
            </w:r>
          </w:p>
        </w:tc>
        <w:tc>
          <w:tcPr>
            <w:tcW w:w="591" w:type="pct"/>
            <w:tcBorders>
              <w:top w:val="nil"/>
              <w:left w:val="nil"/>
              <w:bottom w:val="single" w:sz="4" w:space="0" w:color="auto"/>
              <w:right w:val="single" w:sz="4" w:space="0" w:color="auto"/>
            </w:tcBorders>
            <w:shd w:val="clear" w:color="auto" w:fill="auto"/>
            <w:vAlign w:val="center"/>
            <w:hideMark/>
          </w:tcPr>
          <w:p w14:paraId="696BD0B1" w14:textId="77777777" w:rsidR="00AB40DB" w:rsidRPr="00AB40DB" w:rsidRDefault="00AB40DB" w:rsidP="00AB40DB">
            <w:pPr>
              <w:jc w:val="center"/>
              <w:rPr>
                <w:sz w:val="20"/>
                <w:szCs w:val="20"/>
              </w:rPr>
            </w:pPr>
            <w:r w:rsidRPr="00AB40DB">
              <w:rPr>
                <w:sz w:val="20"/>
                <w:szCs w:val="20"/>
              </w:rPr>
              <w:t>Đang TH BTGPMB</w:t>
            </w:r>
          </w:p>
        </w:tc>
        <w:tc>
          <w:tcPr>
            <w:tcW w:w="446" w:type="pct"/>
            <w:tcBorders>
              <w:top w:val="nil"/>
              <w:left w:val="nil"/>
              <w:bottom w:val="single" w:sz="4" w:space="0" w:color="auto"/>
              <w:right w:val="single" w:sz="4" w:space="0" w:color="auto"/>
            </w:tcBorders>
            <w:shd w:val="clear" w:color="auto" w:fill="auto"/>
            <w:vAlign w:val="center"/>
            <w:hideMark/>
          </w:tcPr>
          <w:p w14:paraId="68321886"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3A7CE6FF" w14:textId="77777777" w:rsidTr="00585B67">
        <w:trPr>
          <w:trHeight w:val="866"/>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071A036" w14:textId="2D0E4E0D" w:rsidR="00AB40DB" w:rsidRPr="00AB40DB" w:rsidRDefault="00155BF2" w:rsidP="00AB40DB">
            <w:pPr>
              <w:jc w:val="center"/>
              <w:rPr>
                <w:sz w:val="20"/>
                <w:szCs w:val="20"/>
              </w:rPr>
            </w:pPr>
            <w:r>
              <w:rPr>
                <w:sz w:val="20"/>
                <w:szCs w:val="20"/>
              </w:rPr>
              <w:t>6</w:t>
            </w:r>
            <w:r w:rsidR="007010A3">
              <w:rPr>
                <w:sz w:val="20"/>
                <w:szCs w:val="20"/>
              </w:rPr>
              <w:t>5</w:t>
            </w:r>
          </w:p>
        </w:tc>
        <w:tc>
          <w:tcPr>
            <w:tcW w:w="1161" w:type="pct"/>
            <w:tcBorders>
              <w:top w:val="nil"/>
              <w:left w:val="nil"/>
              <w:bottom w:val="single" w:sz="4" w:space="0" w:color="auto"/>
              <w:right w:val="single" w:sz="4" w:space="0" w:color="auto"/>
            </w:tcBorders>
            <w:shd w:val="clear" w:color="auto" w:fill="auto"/>
            <w:vAlign w:val="center"/>
            <w:hideMark/>
          </w:tcPr>
          <w:p w14:paraId="721BE997" w14:textId="77777777" w:rsidR="00AB40DB" w:rsidRPr="00AB40DB" w:rsidRDefault="00AB40DB" w:rsidP="00AB40DB">
            <w:pPr>
              <w:rPr>
                <w:sz w:val="20"/>
                <w:szCs w:val="20"/>
              </w:rPr>
            </w:pPr>
            <w:r w:rsidRPr="00AB40DB">
              <w:rPr>
                <w:sz w:val="20"/>
                <w:szCs w:val="20"/>
              </w:rPr>
              <w:t>Xây dựng công trình bảo tồn, tôn tạo khu di tích khảo cổ xóm Rền</w:t>
            </w:r>
          </w:p>
        </w:tc>
        <w:tc>
          <w:tcPr>
            <w:tcW w:w="353" w:type="pct"/>
            <w:tcBorders>
              <w:top w:val="nil"/>
              <w:left w:val="nil"/>
              <w:bottom w:val="single" w:sz="4" w:space="0" w:color="auto"/>
              <w:right w:val="single" w:sz="4" w:space="0" w:color="auto"/>
            </w:tcBorders>
            <w:shd w:val="clear" w:color="auto" w:fill="auto"/>
            <w:vAlign w:val="center"/>
            <w:hideMark/>
          </w:tcPr>
          <w:p w14:paraId="33DD4BFA"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4BB894E7" w14:textId="77777777" w:rsidR="00AB40DB" w:rsidRPr="00AB40DB" w:rsidRDefault="00AB40DB" w:rsidP="00AB40DB">
            <w:pPr>
              <w:jc w:val="center"/>
              <w:rPr>
                <w:sz w:val="20"/>
                <w:szCs w:val="20"/>
              </w:rPr>
            </w:pPr>
            <w:r w:rsidRPr="00AB40DB">
              <w:rPr>
                <w:sz w:val="20"/>
                <w:szCs w:val="20"/>
              </w:rPr>
              <w:t>0,40</w:t>
            </w:r>
          </w:p>
        </w:tc>
        <w:tc>
          <w:tcPr>
            <w:tcW w:w="449" w:type="pct"/>
            <w:tcBorders>
              <w:top w:val="nil"/>
              <w:left w:val="nil"/>
              <w:bottom w:val="single" w:sz="4" w:space="0" w:color="auto"/>
              <w:right w:val="single" w:sz="4" w:space="0" w:color="auto"/>
            </w:tcBorders>
            <w:shd w:val="clear" w:color="auto" w:fill="auto"/>
            <w:vAlign w:val="center"/>
            <w:hideMark/>
          </w:tcPr>
          <w:p w14:paraId="03354F05" w14:textId="77777777" w:rsidR="00AB40DB" w:rsidRPr="00AB40DB" w:rsidRDefault="00AB40DB" w:rsidP="00AB40DB">
            <w:pPr>
              <w:jc w:val="center"/>
              <w:rPr>
                <w:sz w:val="20"/>
                <w:szCs w:val="20"/>
              </w:rPr>
            </w:pPr>
            <w:r w:rsidRPr="00AB40DB">
              <w:rPr>
                <w:sz w:val="20"/>
                <w:szCs w:val="20"/>
              </w:rPr>
              <w:t>Xã Gia Thanh</w:t>
            </w:r>
          </w:p>
        </w:tc>
        <w:tc>
          <w:tcPr>
            <w:tcW w:w="548" w:type="pct"/>
            <w:tcBorders>
              <w:top w:val="nil"/>
              <w:left w:val="nil"/>
              <w:bottom w:val="single" w:sz="4" w:space="0" w:color="auto"/>
              <w:right w:val="single" w:sz="4" w:space="0" w:color="auto"/>
            </w:tcBorders>
            <w:shd w:val="clear" w:color="auto" w:fill="auto"/>
            <w:vAlign w:val="center"/>
            <w:hideMark/>
          </w:tcPr>
          <w:p w14:paraId="2F2511EA" w14:textId="77777777" w:rsidR="00AB40DB" w:rsidRPr="00AB40DB" w:rsidRDefault="00AB40DB" w:rsidP="00AB40DB">
            <w:pPr>
              <w:jc w:val="center"/>
              <w:rPr>
                <w:sz w:val="20"/>
                <w:szCs w:val="20"/>
              </w:rPr>
            </w:pPr>
            <w:r w:rsidRPr="00AB40DB">
              <w:rPr>
                <w:sz w:val="20"/>
                <w:szCs w:val="20"/>
              </w:rPr>
              <w:t>UBND huyện Phù Ninh</w:t>
            </w:r>
          </w:p>
        </w:tc>
        <w:tc>
          <w:tcPr>
            <w:tcW w:w="885" w:type="pct"/>
            <w:tcBorders>
              <w:top w:val="nil"/>
              <w:left w:val="nil"/>
              <w:bottom w:val="single" w:sz="4" w:space="0" w:color="auto"/>
              <w:right w:val="single" w:sz="4" w:space="0" w:color="auto"/>
            </w:tcBorders>
            <w:shd w:val="clear" w:color="auto" w:fill="auto"/>
            <w:vAlign w:val="center"/>
            <w:hideMark/>
          </w:tcPr>
          <w:p w14:paraId="3C2D0019" w14:textId="77777777" w:rsidR="00AB40DB" w:rsidRPr="00AB40DB" w:rsidRDefault="00AB40DB" w:rsidP="00AB40DB">
            <w:pPr>
              <w:jc w:val="center"/>
              <w:rPr>
                <w:sz w:val="20"/>
                <w:szCs w:val="20"/>
              </w:rPr>
            </w:pPr>
            <w:r w:rsidRPr="00AB40DB">
              <w:rPr>
                <w:sz w:val="20"/>
                <w:szCs w:val="20"/>
              </w:rPr>
              <w:t xml:space="preserve">NQ 16/2022/NQ-HĐND </w:t>
            </w:r>
          </w:p>
        </w:tc>
        <w:tc>
          <w:tcPr>
            <w:tcW w:w="591" w:type="pct"/>
            <w:tcBorders>
              <w:top w:val="nil"/>
              <w:left w:val="nil"/>
              <w:bottom w:val="single" w:sz="4" w:space="0" w:color="auto"/>
              <w:right w:val="single" w:sz="4" w:space="0" w:color="auto"/>
            </w:tcBorders>
            <w:shd w:val="clear" w:color="auto" w:fill="auto"/>
            <w:vAlign w:val="center"/>
            <w:hideMark/>
          </w:tcPr>
          <w:p w14:paraId="25699181" w14:textId="0F12F1C6" w:rsidR="00AB40DB" w:rsidRPr="00AB40DB" w:rsidRDefault="00585B67" w:rsidP="00AB40DB">
            <w:pPr>
              <w:jc w:val="center"/>
              <w:rPr>
                <w:sz w:val="20"/>
                <w:szCs w:val="20"/>
              </w:rPr>
            </w:pPr>
            <w:r w:rsidRPr="00AB40DB">
              <w:rPr>
                <w:sz w:val="20"/>
                <w:szCs w:val="20"/>
              </w:rPr>
              <w:t>Đang TH BTGPMB</w:t>
            </w:r>
          </w:p>
        </w:tc>
        <w:tc>
          <w:tcPr>
            <w:tcW w:w="446" w:type="pct"/>
            <w:tcBorders>
              <w:top w:val="nil"/>
              <w:left w:val="nil"/>
              <w:bottom w:val="single" w:sz="4" w:space="0" w:color="auto"/>
              <w:right w:val="single" w:sz="4" w:space="0" w:color="auto"/>
            </w:tcBorders>
            <w:shd w:val="clear" w:color="auto" w:fill="auto"/>
            <w:vAlign w:val="center"/>
            <w:hideMark/>
          </w:tcPr>
          <w:p w14:paraId="5DFFD435"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49A3ECA4" w14:textId="77777777" w:rsidTr="007010A3">
        <w:trPr>
          <w:trHeight w:val="872"/>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4B69422" w14:textId="42768D2D" w:rsidR="00AB40DB" w:rsidRPr="00AB40DB" w:rsidRDefault="00155BF2" w:rsidP="00AB40DB">
            <w:pPr>
              <w:jc w:val="center"/>
              <w:rPr>
                <w:sz w:val="20"/>
                <w:szCs w:val="20"/>
              </w:rPr>
            </w:pPr>
            <w:r>
              <w:rPr>
                <w:sz w:val="20"/>
                <w:szCs w:val="20"/>
              </w:rPr>
              <w:t>6</w:t>
            </w:r>
            <w:r w:rsidR="007010A3">
              <w:rPr>
                <w:sz w:val="20"/>
                <w:szCs w:val="20"/>
              </w:rPr>
              <w:t>6</w:t>
            </w:r>
          </w:p>
        </w:tc>
        <w:tc>
          <w:tcPr>
            <w:tcW w:w="1161" w:type="pct"/>
            <w:tcBorders>
              <w:top w:val="nil"/>
              <w:left w:val="nil"/>
              <w:bottom w:val="single" w:sz="4" w:space="0" w:color="auto"/>
              <w:right w:val="single" w:sz="4" w:space="0" w:color="auto"/>
            </w:tcBorders>
            <w:shd w:val="clear" w:color="auto" w:fill="auto"/>
            <w:vAlign w:val="center"/>
            <w:hideMark/>
          </w:tcPr>
          <w:p w14:paraId="4B5DD1D7" w14:textId="77777777" w:rsidR="00AB40DB" w:rsidRPr="00AB40DB" w:rsidRDefault="00AB40DB" w:rsidP="00AB40DB">
            <w:pPr>
              <w:rPr>
                <w:sz w:val="20"/>
                <w:szCs w:val="20"/>
              </w:rPr>
            </w:pPr>
            <w:r w:rsidRPr="00AB40DB">
              <w:rPr>
                <w:sz w:val="20"/>
                <w:szCs w:val="20"/>
              </w:rPr>
              <w:t>Điểm dân cư nông thôn tại Dộc Sỹ thuộc khu 3 xã Trị Quận, huyện Phù Ninh</w:t>
            </w:r>
          </w:p>
        </w:tc>
        <w:tc>
          <w:tcPr>
            <w:tcW w:w="353" w:type="pct"/>
            <w:tcBorders>
              <w:top w:val="nil"/>
              <w:left w:val="nil"/>
              <w:bottom w:val="single" w:sz="4" w:space="0" w:color="auto"/>
              <w:right w:val="single" w:sz="4" w:space="0" w:color="auto"/>
            </w:tcBorders>
            <w:shd w:val="clear" w:color="auto" w:fill="auto"/>
            <w:vAlign w:val="center"/>
            <w:hideMark/>
          </w:tcPr>
          <w:p w14:paraId="6947F7C0"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08F86801" w14:textId="77777777" w:rsidR="00AB40DB" w:rsidRPr="00AB40DB" w:rsidRDefault="00AB40DB" w:rsidP="00AB40DB">
            <w:pPr>
              <w:jc w:val="center"/>
              <w:rPr>
                <w:sz w:val="20"/>
                <w:szCs w:val="20"/>
              </w:rPr>
            </w:pPr>
            <w:r w:rsidRPr="00AB40DB">
              <w:rPr>
                <w:sz w:val="20"/>
                <w:szCs w:val="20"/>
              </w:rPr>
              <w:t>0,60</w:t>
            </w:r>
          </w:p>
        </w:tc>
        <w:tc>
          <w:tcPr>
            <w:tcW w:w="449" w:type="pct"/>
            <w:tcBorders>
              <w:top w:val="nil"/>
              <w:left w:val="nil"/>
              <w:bottom w:val="single" w:sz="4" w:space="0" w:color="auto"/>
              <w:right w:val="single" w:sz="4" w:space="0" w:color="auto"/>
            </w:tcBorders>
            <w:shd w:val="clear" w:color="auto" w:fill="auto"/>
            <w:vAlign w:val="center"/>
            <w:hideMark/>
          </w:tcPr>
          <w:p w14:paraId="3CBAAD61" w14:textId="77777777" w:rsidR="00AB40DB" w:rsidRPr="00AB40DB" w:rsidRDefault="00AB40DB" w:rsidP="00AB40DB">
            <w:pPr>
              <w:jc w:val="center"/>
              <w:rPr>
                <w:sz w:val="20"/>
                <w:szCs w:val="20"/>
              </w:rPr>
            </w:pPr>
            <w:r w:rsidRPr="00AB40DB">
              <w:rPr>
                <w:sz w:val="20"/>
                <w:szCs w:val="20"/>
              </w:rPr>
              <w:t>Xã Trị Quận</w:t>
            </w:r>
          </w:p>
        </w:tc>
        <w:tc>
          <w:tcPr>
            <w:tcW w:w="548" w:type="pct"/>
            <w:tcBorders>
              <w:top w:val="nil"/>
              <w:left w:val="nil"/>
              <w:bottom w:val="single" w:sz="4" w:space="0" w:color="auto"/>
              <w:right w:val="single" w:sz="4" w:space="0" w:color="auto"/>
            </w:tcBorders>
            <w:shd w:val="clear" w:color="auto" w:fill="auto"/>
            <w:vAlign w:val="center"/>
            <w:hideMark/>
          </w:tcPr>
          <w:p w14:paraId="609A32DC" w14:textId="77777777" w:rsidR="00AB40DB" w:rsidRPr="00AB40DB" w:rsidRDefault="00AB40DB" w:rsidP="00AB40DB">
            <w:pPr>
              <w:jc w:val="center"/>
              <w:rPr>
                <w:sz w:val="20"/>
                <w:szCs w:val="20"/>
              </w:rPr>
            </w:pPr>
            <w:r w:rsidRPr="00AB40DB">
              <w:rPr>
                <w:sz w:val="20"/>
                <w:szCs w:val="20"/>
              </w:rPr>
              <w:t>Ban QLDA ĐTXD huyện Phù Ninh</w:t>
            </w:r>
          </w:p>
        </w:tc>
        <w:tc>
          <w:tcPr>
            <w:tcW w:w="885" w:type="pct"/>
            <w:tcBorders>
              <w:top w:val="nil"/>
              <w:left w:val="nil"/>
              <w:bottom w:val="single" w:sz="4" w:space="0" w:color="auto"/>
              <w:right w:val="single" w:sz="4" w:space="0" w:color="auto"/>
            </w:tcBorders>
            <w:shd w:val="clear" w:color="auto" w:fill="auto"/>
            <w:vAlign w:val="center"/>
            <w:hideMark/>
          </w:tcPr>
          <w:p w14:paraId="169E0CD9" w14:textId="77777777" w:rsidR="00AB40DB" w:rsidRPr="00AB40DB" w:rsidRDefault="00AB40DB" w:rsidP="00AB40DB">
            <w:pPr>
              <w:jc w:val="center"/>
              <w:rPr>
                <w:sz w:val="20"/>
                <w:szCs w:val="20"/>
              </w:rPr>
            </w:pPr>
            <w:r w:rsidRPr="00AB40DB">
              <w:rPr>
                <w:sz w:val="20"/>
                <w:szCs w:val="20"/>
              </w:rPr>
              <w:t xml:space="preserve">NQ 06/2022/NQ-HĐND </w:t>
            </w:r>
          </w:p>
        </w:tc>
        <w:tc>
          <w:tcPr>
            <w:tcW w:w="591" w:type="pct"/>
            <w:tcBorders>
              <w:top w:val="nil"/>
              <w:left w:val="nil"/>
              <w:bottom w:val="single" w:sz="4" w:space="0" w:color="auto"/>
              <w:right w:val="single" w:sz="4" w:space="0" w:color="auto"/>
            </w:tcBorders>
            <w:shd w:val="clear" w:color="auto" w:fill="auto"/>
            <w:vAlign w:val="center"/>
            <w:hideMark/>
          </w:tcPr>
          <w:p w14:paraId="485F9C06" w14:textId="62E0350A" w:rsidR="00AB40DB" w:rsidRPr="00AB40DB" w:rsidRDefault="00585B67" w:rsidP="00AB40DB">
            <w:pPr>
              <w:jc w:val="center"/>
              <w:rPr>
                <w:sz w:val="20"/>
                <w:szCs w:val="20"/>
              </w:rPr>
            </w:pPr>
            <w:r w:rsidRPr="00AB40DB">
              <w:rPr>
                <w:sz w:val="20"/>
                <w:szCs w:val="20"/>
              </w:rPr>
              <w:t>Đang TH BTGPMB</w:t>
            </w:r>
          </w:p>
        </w:tc>
        <w:tc>
          <w:tcPr>
            <w:tcW w:w="446" w:type="pct"/>
            <w:tcBorders>
              <w:top w:val="nil"/>
              <w:left w:val="nil"/>
              <w:bottom w:val="single" w:sz="4" w:space="0" w:color="auto"/>
              <w:right w:val="single" w:sz="4" w:space="0" w:color="auto"/>
            </w:tcBorders>
            <w:shd w:val="clear" w:color="auto" w:fill="auto"/>
            <w:vAlign w:val="center"/>
            <w:hideMark/>
          </w:tcPr>
          <w:p w14:paraId="16F17F0E"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5D086DD0"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0BA1E08" w14:textId="419F73BB" w:rsidR="00AB40DB" w:rsidRPr="00AB40DB" w:rsidRDefault="00155BF2" w:rsidP="00AB40DB">
            <w:pPr>
              <w:jc w:val="center"/>
              <w:rPr>
                <w:sz w:val="20"/>
                <w:szCs w:val="20"/>
              </w:rPr>
            </w:pPr>
            <w:r>
              <w:rPr>
                <w:sz w:val="20"/>
                <w:szCs w:val="20"/>
              </w:rPr>
              <w:t>6</w:t>
            </w:r>
            <w:r w:rsidR="007010A3">
              <w:rPr>
                <w:sz w:val="20"/>
                <w:szCs w:val="20"/>
              </w:rPr>
              <w:t>7</w:t>
            </w:r>
          </w:p>
        </w:tc>
        <w:tc>
          <w:tcPr>
            <w:tcW w:w="1161" w:type="pct"/>
            <w:tcBorders>
              <w:top w:val="nil"/>
              <w:left w:val="nil"/>
              <w:bottom w:val="single" w:sz="4" w:space="0" w:color="auto"/>
              <w:right w:val="single" w:sz="4" w:space="0" w:color="auto"/>
            </w:tcBorders>
            <w:shd w:val="clear" w:color="auto" w:fill="auto"/>
            <w:vAlign w:val="center"/>
            <w:hideMark/>
          </w:tcPr>
          <w:p w14:paraId="6F1ED333" w14:textId="77777777" w:rsidR="00AB40DB" w:rsidRPr="00AB40DB" w:rsidRDefault="00AB40DB" w:rsidP="00AB40DB">
            <w:pPr>
              <w:rPr>
                <w:sz w:val="20"/>
                <w:szCs w:val="20"/>
              </w:rPr>
            </w:pPr>
            <w:r w:rsidRPr="00AB40DB">
              <w:rPr>
                <w:sz w:val="20"/>
                <w:szCs w:val="20"/>
              </w:rPr>
              <w:t>Hạ tầng đất ở nông thôn</w:t>
            </w:r>
          </w:p>
        </w:tc>
        <w:tc>
          <w:tcPr>
            <w:tcW w:w="353" w:type="pct"/>
            <w:tcBorders>
              <w:top w:val="nil"/>
              <w:left w:val="nil"/>
              <w:bottom w:val="single" w:sz="4" w:space="0" w:color="auto"/>
              <w:right w:val="single" w:sz="4" w:space="0" w:color="auto"/>
            </w:tcBorders>
            <w:shd w:val="clear" w:color="auto" w:fill="auto"/>
            <w:vAlign w:val="center"/>
            <w:hideMark/>
          </w:tcPr>
          <w:p w14:paraId="0C993182"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6C0D03F1" w14:textId="77777777" w:rsidR="00AB40DB" w:rsidRPr="00AB40DB" w:rsidRDefault="00AB40DB" w:rsidP="00AB40DB">
            <w:pPr>
              <w:jc w:val="center"/>
              <w:rPr>
                <w:sz w:val="20"/>
                <w:szCs w:val="20"/>
              </w:rPr>
            </w:pPr>
            <w:r w:rsidRPr="00AB40DB">
              <w:rPr>
                <w:sz w:val="20"/>
                <w:szCs w:val="20"/>
              </w:rPr>
              <w:t>0,45</w:t>
            </w:r>
          </w:p>
        </w:tc>
        <w:tc>
          <w:tcPr>
            <w:tcW w:w="449" w:type="pct"/>
            <w:tcBorders>
              <w:top w:val="nil"/>
              <w:left w:val="nil"/>
              <w:bottom w:val="single" w:sz="4" w:space="0" w:color="auto"/>
              <w:right w:val="single" w:sz="4" w:space="0" w:color="auto"/>
            </w:tcBorders>
            <w:shd w:val="clear" w:color="auto" w:fill="auto"/>
            <w:vAlign w:val="center"/>
            <w:hideMark/>
          </w:tcPr>
          <w:p w14:paraId="4A5D2BD6" w14:textId="77777777" w:rsidR="00AB40DB" w:rsidRPr="00AB40DB" w:rsidRDefault="00AB40DB" w:rsidP="00AB40DB">
            <w:pPr>
              <w:jc w:val="center"/>
              <w:rPr>
                <w:sz w:val="20"/>
                <w:szCs w:val="20"/>
              </w:rPr>
            </w:pPr>
            <w:r w:rsidRPr="00AB40DB">
              <w:rPr>
                <w:sz w:val="20"/>
                <w:szCs w:val="20"/>
              </w:rPr>
              <w:t>Xã Trị Quận</w:t>
            </w:r>
          </w:p>
        </w:tc>
        <w:tc>
          <w:tcPr>
            <w:tcW w:w="548" w:type="pct"/>
            <w:tcBorders>
              <w:top w:val="nil"/>
              <w:left w:val="nil"/>
              <w:bottom w:val="single" w:sz="4" w:space="0" w:color="auto"/>
              <w:right w:val="single" w:sz="4" w:space="0" w:color="auto"/>
            </w:tcBorders>
            <w:shd w:val="clear" w:color="auto" w:fill="auto"/>
            <w:vAlign w:val="center"/>
            <w:hideMark/>
          </w:tcPr>
          <w:p w14:paraId="7367912C" w14:textId="77777777" w:rsidR="00AB40DB" w:rsidRPr="00AB40DB" w:rsidRDefault="00AB40DB" w:rsidP="00AB40DB">
            <w:pPr>
              <w:jc w:val="center"/>
              <w:rPr>
                <w:sz w:val="20"/>
                <w:szCs w:val="20"/>
              </w:rPr>
            </w:pPr>
            <w:r w:rsidRPr="00AB40DB">
              <w:rPr>
                <w:sz w:val="20"/>
                <w:szCs w:val="20"/>
              </w:rPr>
              <w:t>UBND xã Trị Quận</w:t>
            </w:r>
          </w:p>
        </w:tc>
        <w:tc>
          <w:tcPr>
            <w:tcW w:w="885" w:type="pct"/>
            <w:tcBorders>
              <w:top w:val="nil"/>
              <w:left w:val="nil"/>
              <w:bottom w:val="single" w:sz="4" w:space="0" w:color="auto"/>
              <w:right w:val="single" w:sz="4" w:space="0" w:color="auto"/>
            </w:tcBorders>
            <w:shd w:val="clear" w:color="auto" w:fill="auto"/>
            <w:vAlign w:val="center"/>
            <w:hideMark/>
          </w:tcPr>
          <w:p w14:paraId="67393C6B" w14:textId="77777777" w:rsidR="00AB40DB" w:rsidRPr="00AB40DB" w:rsidRDefault="00AB40DB" w:rsidP="00AB40DB">
            <w:pPr>
              <w:jc w:val="center"/>
              <w:rPr>
                <w:sz w:val="20"/>
                <w:szCs w:val="20"/>
              </w:rPr>
            </w:pPr>
            <w:r w:rsidRPr="00AB40DB">
              <w:rPr>
                <w:sz w:val="20"/>
                <w:szCs w:val="20"/>
              </w:rPr>
              <w:t xml:space="preserve">NQ 09/2020/NQ-HĐND </w:t>
            </w:r>
          </w:p>
        </w:tc>
        <w:tc>
          <w:tcPr>
            <w:tcW w:w="591" w:type="pct"/>
            <w:tcBorders>
              <w:top w:val="nil"/>
              <w:left w:val="nil"/>
              <w:bottom w:val="single" w:sz="4" w:space="0" w:color="auto"/>
              <w:right w:val="single" w:sz="4" w:space="0" w:color="auto"/>
            </w:tcBorders>
            <w:shd w:val="clear" w:color="auto" w:fill="auto"/>
            <w:vAlign w:val="center"/>
            <w:hideMark/>
          </w:tcPr>
          <w:p w14:paraId="19CFC33E" w14:textId="1C192841" w:rsidR="00AB40DB"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5281EA5A"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6E6863C5" w14:textId="77777777" w:rsidTr="007010A3">
        <w:trPr>
          <w:trHeight w:val="87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769ACB7" w14:textId="15300BDD" w:rsidR="00AB40DB" w:rsidRPr="00AB40DB" w:rsidRDefault="00155BF2" w:rsidP="00AB40DB">
            <w:pPr>
              <w:jc w:val="center"/>
              <w:rPr>
                <w:sz w:val="20"/>
                <w:szCs w:val="20"/>
              </w:rPr>
            </w:pPr>
            <w:r>
              <w:rPr>
                <w:sz w:val="20"/>
                <w:szCs w:val="20"/>
              </w:rPr>
              <w:t>6</w:t>
            </w:r>
            <w:r w:rsidR="007010A3">
              <w:rPr>
                <w:sz w:val="20"/>
                <w:szCs w:val="20"/>
              </w:rPr>
              <w:t>8</w:t>
            </w:r>
          </w:p>
        </w:tc>
        <w:tc>
          <w:tcPr>
            <w:tcW w:w="1161" w:type="pct"/>
            <w:tcBorders>
              <w:top w:val="nil"/>
              <w:left w:val="nil"/>
              <w:bottom w:val="single" w:sz="4" w:space="0" w:color="auto"/>
              <w:right w:val="single" w:sz="4" w:space="0" w:color="auto"/>
            </w:tcBorders>
            <w:shd w:val="clear" w:color="auto" w:fill="auto"/>
            <w:vAlign w:val="center"/>
            <w:hideMark/>
          </w:tcPr>
          <w:p w14:paraId="1C13AE64" w14:textId="77777777" w:rsidR="00AB40DB" w:rsidRPr="00AB40DB" w:rsidRDefault="00AB40DB" w:rsidP="00AB40DB">
            <w:pPr>
              <w:rPr>
                <w:sz w:val="20"/>
                <w:szCs w:val="20"/>
              </w:rPr>
            </w:pPr>
            <w:r w:rsidRPr="00AB40DB">
              <w:rPr>
                <w:sz w:val="20"/>
                <w:szCs w:val="20"/>
              </w:rPr>
              <w:t>Hạ tầng kỹ thuật khu dân cư nông thôn tại Cầu Ngoặc thuộc khu 6, khu 7 xã Liên Hoa, huyện Phù Ninh</w:t>
            </w:r>
          </w:p>
        </w:tc>
        <w:tc>
          <w:tcPr>
            <w:tcW w:w="353" w:type="pct"/>
            <w:tcBorders>
              <w:top w:val="nil"/>
              <w:left w:val="nil"/>
              <w:bottom w:val="single" w:sz="4" w:space="0" w:color="auto"/>
              <w:right w:val="single" w:sz="4" w:space="0" w:color="auto"/>
            </w:tcBorders>
            <w:shd w:val="clear" w:color="auto" w:fill="auto"/>
            <w:vAlign w:val="center"/>
            <w:hideMark/>
          </w:tcPr>
          <w:p w14:paraId="3A15F7DD"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77D2A256" w14:textId="77777777" w:rsidR="00AB40DB" w:rsidRPr="00AB40DB" w:rsidRDefault="00AB40DB" w:rsidP="00AB40DB">
            <w:pPr>
              <w:jc w:val="center"/>
              <w:rPr>
                <w:sz w:val="20"/>
                <w:szCs w:val="20"/>
              </w:rPr>
            </w:pPr>
            <w:r w:rsidRPr="00AB40DB">
              <w:rPr>
                <w:sz w:val="20"/>
                <w:szCs w:val="20"/>
              </w:rPr>
              <w:t>0,34</w:t>
            </w:r>
          </w:p>
        </w:tc>
        <w:tc>
          <w:tcPr>
            <w:tcW w:w="449" w:type="pct"/>
            <w:tcBorders>
              <w:top w:val="nil"/>
              <w:left w:val="nil"/>
              <w:bottom w:val="single" w:sz="4" w:space="0" w:color="auto"/>
              <w:right w:val="single" w:sz="4" w:space="0" w:color="auto"/>
            </w:tcBorders>
            <w:shd w:val="clear" w:color="auto" w:fill="auto"/>
            <w:vAlign w:val="center"/>
            <w:hideMark/>
          </w:tcPr>
          <w:p w14:paraId="66AAC144" w14:textId="77777777" w:rsidR="00AB40DB" w:rsidRPr="00AB40DB" w:rsidRDefault="00AB40DB" w:rsidP="00AB40DB">
            <w:pPr>
              <w:jc w:val="center"/>
              <w:rPr>
                <w:sz w:val="20"/>
                <w:szCs w:val="20"/>
              </w:rPr>
            </w:pPr>
            <w:r w:rsidRPr="00AB40DB">
              <w:rPr>
                <w:sz w:val="20"/>
                <w:szCs w:val="20"/>
              </w:rPr>
              <w:t>Xã Liên Hoa</w:t>
            </w:r>
          </w:p>
        </w:tc>
        <w:tc>
          <w:tcPr>
            <w:tcW w:w="548" w:type="pct"/>
            <w:tcBorders>
              <w:top w:val="nil"/>
              <w:left w:val="nil"/>
              <w:bottom w:val="single" w:sz="4" w:space="0" w:color="auto"/>
              <w:right w:val="single" w:sz="4" w:space="0" w:color="auto"/>
            </w:tcBorders>
            <w:shd w:val="clear" w:color="auto" w:fill="auto"/>
            <w:vAlign w:val="center"/>
            <w:hideMark/>
          </w:tcPr>
          <w:p w14:paraId="3FC5297E" w14:textId="77777777" w:rsidR="00AB40DB" w:rsidRPr="00AB40DB" w:rsidRDefault="00AB40DB" w:rsidP="00AB40DB">
            <w:pPr>
              <w:jc w:val="center"/>
              <w:rPr>
                <w:sz w:val="20"/>
                <w:szCs w:val="20"/>
              </w:rPr>
            </w:pPr>
            <w:r w:rsidRPr="00AB40DB">
              <w:rPr>
                <w:sz w:val="20"/>
                <w:szCs w:val="20"/>
              </w:rPr>
              <w:t>UBND xã Liên Hoa</w:t>
            </w:r>
          </w:p>
        </w:tc>
        <w:tc>
          <w:tcPr>
            <w:tcW w:w="885" w:type="pct"/>
            <w:tcBorders>
              <w:top w:val="nil"/>
              <w:left w:val="nil"/>
              <w:bottom w:val="single" w:sz="4" w:space="0" w:color="auto"/>
              <w:right w:val="single" w:sz="4" w:space="0" w:color="auto"/>
            </w:tcBorders>
            <w:shd w:val="clear" w:color="auto" w:fill="auto"/>
            <w:vAlign w:val="center"/>
            <w:hideMark/>
          </w:tcPr>
          <w:p w14:paraId="09D58DCF" w14:textId="77777777" w:rsidR="00AB40DB" w:rsidRPr="00AB40DB" w:rsidRDefault="00AB40DB" w:rsidP="00AB40DB">
            <w:pPr>
              <w:jc w:val="center"/>
              <w:rPr>
                <w:sz w:val="20"/>
                <w:szCs w:val="20"/>
              </w:rPr>
            </w:pPr>
            <w:r w:rsidRPr="00AB40DB">
              <w:rPr>
                <w:sz w:val="20"/>
                <w:szCs w:val="20"/>
              </w:rPr>
              <w:t xml:space="preserve">NQ 23/2021/NQ-HĐND ngày 09/12/2021 </w:t>
            </w:r>
          </w:p>
        </w:tc>
        <w:tc>
          <w:tcPr>
            <w:tcW w:w="591" w:type="pct"/>
            <w:tcBorders>
              <w:top w:val="nil"/>
              <w:left w:val="nil"/>
              <w:bottom w:val="single" w:sz="4" w:space="0" w:color="auto"/>
              <w:right w:val="single" w:sz="4" w:space="0" w:color="auto"/>
            </w:tcBorders>
            <w:shd w:val="clear" w:color="auto" w:fill="auto"/>
            <w:vAlign w:val="center"/>
            <w:hideMark/>
          </w:tcPr>
          <w:p w14:paraId="60ADF92B" w14:textId="4311A456" w:rsidR="00AB40DB"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0D3CBE97"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63ECD579"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5C87042" w14:textId="18D78D11" w:rsidR="00AB40DB" w:rsidRPr="00AB40DB" w:rsidRDefault="00155BF2" w:rsidP="00AB40DB">
            <w:pPr>
              <w:jc w:val="center"/>
              <w:rPr>
                <w:sz w:val="20"/>
                <w:szCs w:val="20"/>
              </w:rPr>
            </w:pPr>
            <w:r>
              <w:rPr>
                <w:sz w:val="20"/>
                <w:szCs w:val="20"/>
              </w:rPr>
              <w:t>6</w:t>
            </w:r>
            <w:r w:rsidR="007010A3">
              <w:rPr>
                <w:sz w:val="20"/>
                <w:szCs w:val="20"/>
              </w:rPr>
              <w:t>9</w:t>
            </w:r>
          </w:p>
        </w:tc>
        <w:tc>
          <w:tcPr>
            <w:tcW w:w="1161" w:type="pct"/>
            <w:tcBorders>
              <w:top w:val="nil"/>
              <w:left w:val="nil"/>
              <w:bottom w:val="single" w:sz="4" w:space="0" w:color="auto"/>
              <w:right w:val="single" w:sz="4" w:space="0" w:color="auto"/>
            </w:tcBorders>
            <w:shd w:val="clear" w:color="auto" w:fill="auto"/>
            <w:vAlign w:val="center"/>
            <w:hideMark/>
          </w:tcPr>
          <w:p w14:paraId="658758D5" w14:textId="77777777" w:rsidR="00AB40DB" w:rsidRPr="00AB40DB" w:rsidRDefault="00AB40DB" w:rsidP="00AB40DB">
            <w:pPr>
              <w:rPr>
                <w:sz w:val="20"/>
                <w:szCs w:val="20"/>
              </w:rPr>
            </w:pPr>
            <w:r w:rsidRPr="00AB40DB">
              <w:rPr>
                <w:sz w:val="20"/>
                <w:szCs w:val="20"/>
              </w:rPr>
              <w:t>Hạ tầng kỹ thuật khu dân cư nông thôn tại Bờ Đầm thuộc khu 4, khu 5 xã Liên Hoa, huyện Phù Ninh</w:t>
            </w:r>
          </w:p>
        </w:tc>
        <w:tc>
          <w:tcPr>
            <w:tcW w:w="353" w:type="pct"/>
            <w:tcBorders>
              <w:top w:val="nil"/>
              <w:left w:val="nil"/>
              <w:bottom w:val="single" w:sz="4" w:space="0" w:color="auto"/>
              <w:right w:val="single" w:sz="4" w:space="0" w:color="auto"/>
            </w:tcBorders>
            <w:shd w:val="clear" w:color="auto" w:fill="auto"/>
            <w:vAlign w:val="center"/>
            <w:hideMark/>
          </w:tcPr>
          <w:p w14:paraId="1467E0D0"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70284195" w14:textId="77777777" w:rsidR="00AB40DB" w:rsidRPr="00AB40DB" w:rsidRDefault="00AB40DB" w:rsidP="00AB40DB">
            <w:pPr>
              <w:jc w:val="center"/>
              <w:rPr>
                <w:sz w:val="20"/>
                <w:szCs w:val="20"/>
              </w:rPr>
            </w:pPr>
            <w:r w:rsidRPr="00AB40DB">
              <w:rPr>
                <w:sz w:val="20"/>
                <w:szCs w:val="20"/>
              </w:rPr>
              <w:t>0,26</w:t>
            </w:r>
          </w:p>
        </w:tc>
        <w:tc>
          <w:tcPr>
            <w:tcW w:w="449" w:type="pct"/>
            <w:tcBorders>
              <w:top w:val="nil"/>
              <w:left w:val="nil"/>
              <w:bottom w:val="single" w:sz="4" w:space="0" w:color="auto"/>
              <w:right w:val="single" w:sz="4" w:space="0" w:color="auto"/>
            </w:tcBorders>
            <w:shd w:val="clear" w:color="auto" w:fill="auto"/>
            <w:vAlign w:val="center"/>
            <w:hideMark/>
          </w:tcPr>
          <w:p w14:paraId="5368EFE8" w14:textId="77777777" w:rsidR="00AB40DB" w:rsidRPr="00AB40DB" w:rsidRDefault="00AB40DB" w:rsidP="00AB40DB">
            <w:pPr>
              <w:jc w:val="center"/>
              <w:rPr>
                <w:sz w:val="20"/>
                <w:szCs w:val="20"/>
              </w:rPr>
            </w:pPr>
            <w:r w:rsidRPr="00AB40DB">
              <w:rPr>
                <w:sz w:val="20"/>
                <w:szCs w:val="20"/>
              </w:rPr>
              <w:t>Xã Liên Hoa</w:t>
            </w:r>
          </w:p>
        </w:tc>
        <w:tc>
          <w:tcPr>
            <w:tcW w:w="548" w:type="pct"/>
            <w:tcBorders>
              <w:top w:val="nil"/>
              <w:left w:val="nil"/>
              <w:bottom w:val="single" w:sz="4" w:space="0" w:color="auto"/>
              <w:right w:val="single" w:sz="4" w:space="0" w:color="auto"/>
            </w:tcBorders>
            <w:shd w:val="clear" w:color="auto" w:fill="auto"/>
            <w:vAlign w:val="center"/>
            <w:hideMark/>
          </w:tcPr>
          <w:p w14:paraId="7BC87E01" w14:textId="77777777" w:rsidR="00AB40DB" w:rsidRPr="00AB40DB" w:rsidRDefault="00AB40DB" w:rsidP="00AB40DB">
            <w:pPr>
              <w:jc w:val="center"/>
              <w:rPr>
                <w:sz w:val="20"/>
                <w:szCs w:val="20"/>
              </w:rPr>
            </w:pPr>
            <w:r w:rsidRPr="00AB40DB">
              <w:rPr>
                <w:sz w:val="20"/>
                <w:szCs w:val="20"/>
              </w:rPr>
              <w:t>UBND xã Liên Hoa</w:t>
            </w:r>
          </w:p>
        </w:tc>
        <w:tc>
          <w:tcPr>
            <w:tcW w:w="885" w:type="pct"/>
            <w:tcBorders>
              <w:top w:val="nil"/>
              <w:left w:val="nil"/>
              <w:bottom w:val="single" w:sz="4" w:space="0" w:color="auto"/>
              <w:right w:val="single" w:sz="4" w:space="0" w:color="auto"/>
            </w:tcBorders>
            <w:shd w:val="clear" w:color="auto" w:fill="auto"/>
            <w:vAlign w:val="center"/>
            <w:hideMark/>
          </w:tcPr>
          <w:p w14:paraId="5596EDB0" w14:textId="77777777" w:rsidR="00AB40DB" w:rsidRPr="00AB40DB" w:rsidRDefault="00AB40DB" w:rsidP="00AB40DB">
            <w:pPr>
              <w:jc w:val="center"/>
              <w:rPr>
                <w:sz w:val="20"/>
                <w:szCs w:val="20"/>
              </w:rPr>
            </w:pPr>
            <w:r w:rsidRPr="00AB40DB">
              <w:rPr>
                <w:sz w:val="20"/>
                <w:szCs w:val="20"/>
              </w:rPr>
              <w:t xml:space="preserve">NQ 23/2021/NQ-HĐND ngày 09/12/2021 </w:t>
            </w:r>
          </w:p>
        </w:tc>
        <w:tc>
          <w:tcPr>
            <w:tcW w:w="591" w:type="pct"/>
            <w:tcBorders>
              <w:top w:val="nil"/>
              <w:left w:val="nil"/>
              <w:bottom w:val="single" w:sz="4" w:space="0" w:color="auto"/>
              <w:right w:val="single" w:sz="4" w:space="0" w:color="auto"/>
            </w:tcBorders>
            <w:shd w:val="clear" w:color="auto" w:fill="auto"/>
            <w:vAlign w:val="center"/>
            <w:hideMark/>
          </w:tcPr>
          <w:p w14:paraId="1A296669" w14:textId="4F40317E" w:rsidR="00AB40DB"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414A8C15"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04506691" w14:textId="77777777" w:rsidTr="007010A3">
        <w:trPr>
          <w:trHeight w:val="858"/>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FC6669D" w14:textId="32E7B146" w:rsidR="00AB40DB" w:rsidRPr="00AB40DB" w:rsidRDefault="007010A3" w:rsidP="00AB40DB">
            <w:pPr>
              <w:jc w:val="center"/>
              <w:rPr>
                <w:sz w:val="20"/>
                <w:szCs w:val="20"/>
              </w:rPr>
            </w:pPr>
            <w:r>
              <w:rPr>
                <w:sz w:val="20"/>
                <w:szCs w:val="20"/>
              </w:rPr>
              <w:t>70</w:t>
            </w:r>
          </w:p>
        </w:tc>
        <w:tc>
          <w:tcPr>
            <w:tcW w:w="1161" w:type="pct"/>
            <w:tcBorders>
              <w:top w:val="nil"/>
              <w:left w:val="nil"/>
              <w:bottom w:val="single" w:sz="4" w:space="0" w:color="auto"/>
              <w:right w:val="single" w:sz="4" w:space="0" w:color="auto"/>
            </w:tcBorders>
            <w:shd w:val="clear" w:color="auto" w:fill="auto"/>
            <w:vAlign w:val="center"/>
            <w:hideMark/>
          </w:tcPr>
          <w:p w14:paraId="495B5ED7" w14:textId="77777777" w:rsidR="00AB40DB" w:rsidRPr="00AB40DB" w:rsidRDefault="00AB40DB" w:rsidP="00AB40DB">
            <w:pPr>
              <w:rPr>
                <w:sz w:val="20"/>
                <w:szCs w:val="20"/>
              </w:rPr>
            </w:pPr>
            <w:r w:rsidRPr="00AB40DB">
              <w:rPr>
                <w:sz w:val="20"/>
                <w:szCs w:val="20"/>
              </w:rPr>
              <w:t>Đấu giá quyền sử dụng đất tại Dậm Dài - khu 8, xã Liên Hoa</w:t>
            </w:r>
          </w:p>
        </w:tc>
        <w:tc>
          <w:tcPr>
            <w:tcW w:w="353" w:type="pct"/>
            <w:tcBorders>
              <w:top w:val="nil"/>
              <w:left w:val="nil"/>
              <w:bottom w:val="single" w:sz="4" w:space="0" w:color="auto"/>
              <w:right w:val="single" w:sz="4" w:space="0" w:color="auto"/>
            </w:tcBorders>
            <w:shd w:val="clear" w:color="auto" w:fill="auto"/>
            <w:vAlign w:val="center"/>
            <w:hideMark/>
          </w:tcPr>
          <w:p w14:paraId="515234B9"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59BD7625" w14:textId="77777777" w:rsidR="00AB40DB" w:rsidRPr="00AB40DB" w:rsidRDefault="00AB40DB" w:rsidP="00AB40DB">
            <w:pPr>
              <w:jc w:val="center"/>
              <w:rPr>
                <w:sz w:val="20"/>
                <w:szCs w:val="20"/>
              </w:rPr>
            </w:pPr>
            <w:r w:rsidRPr="00AB40DB">
              <w:rPr>
                <w:sz w:val="20"/>
                <w:szCs w:val="20"/>
              </w:rPr>
              <w:t>0,19</w:t>
            </w:r>
          </w:p>
        </w:tc>
        <w:tc>
          <w:tcPr>
            <w:tcW w:w="449" w:type="pct"/>
            <w:tcBorders>
              <w:top w:val="nil"/>
              <w:left w:val="nil"/>
              <w:bottom w:val="single" w:sz="4" w:space="0" w:color="auto"/>
              <w:right w:val="single" w:sz="4" w:space="0" w:color="auto"/>
            </w:tcBorders>
            <w:shd w:val="clear" w:color="auto" w:fill="auto"/>
            <w:vAlign w:val="center"/>
            <w:hideMark/>
          </w:tcPr>
          <w:p w14:paraId="546A5A95" w14:textId="77777777" w:rsidR="00AB40DB" w:rsidRPr="00AB40DB" w:rsidRDefault="00AB40DB" w:rsidP="00AB40DB">
            <w:pPr>
              <w:jc w:val="center"/>
              <w:rPr>
                <w:sz w:val="20"/>
                <w:szCs w:val="20"/>
              </w:rPr>
            </w:pPr>
            <w:r w:rsidRPr="00AB40DB">
              <w:rPr>
                <w:sz w:val="20"/>
                <w:szCs w:val="20"/>
              </w:rPr>
              <w:t>Xã Liên Hoa</w:t>
            </w:r>
          </w:p>
        </w:tc>
        <w:tc>
          <w:tcPr>
            <w:tcW w:w="548" w:type="pct"/>
            <w:tcBorders>
              <w:top w:val="nil"/>
              <w:left w:val="nil"/>
              <w:bottom w:val="single" w:sz="4" w:space="0" w:color="auto"/>
              <w:right w:val="single" w:sz="4" w:space="0" w:color="auto"/>
            </w:tcBorders>
            <w:shd w:val="clear" w:color="auto" w:fill="auto"/>
            <w:vAlign w:val="center"/>
            <w:hideMark/>
          </w:tcPr>
          <w:p w14:paraId="0F21EA9C" w14:textId="77777777" w:rsidR="00AB40DB" w:rsidRPr="00AB40DB" w:rsidRDefault="00AB40DB" w:rsidP="00AB40DB">
            <w:pPr>
              <w:jc w:val="center"/>
              <w:rPr>
                <w:sz w:val="20"/>
                <w:szCs w:val="20"/>
              </w:rPr>
            </w:pPr>
            <w:r w:rsidRPr="00AB40DB">
              <w:rPr>
                <w:sz w:val="20"/>
                <w:szCs w:val="20"/>
              </w:rPr>
              <w:t>UBND xã Liên Hoa</w:t>
            </w:r>
          </w:p>
        </w:tc>
        <w:tc>
          <w:tcPr>
            <w:tcW w:w="885" w:type="pct"/>
            <w:tcBorders>
              <w:top w:val="nil"/>
              <w:left w:val="nil"/>
              <w:bottom w:val="single" w:sz="4" w:space="0" w:color="auto"/>
              <w:right w:val="single" w:sz="4" w:space="0" w:color="auto"/>
            </w:tcBorders>
            <w:shd w:val="clear" w:color="auto" w:fill="auto"/>
            <w:vAlign w:val="center"/>
            <w:hideMark/>
          </w:tcPr>
          <w:p w14:paraId="23322C67" w14:textId="77777777" w:rsidR="00AB40DB" w:rsidRPr="00AB40DB" w:rsidRDefault="00AB40DB" w:rsidP="00AB40DB">
            <w:pPr>
              <w:jc w:val="center"/>
              <w:rPr>
                <w:sz w:val="20"/>
                <w:szCs w:val="20"/>
              </w:rPr>
            </w:pPr>
            <w:r w:rsidRPr="00AB40DB">
              <w:rPr>
                <w:sz w:val="20"/>
                <w:szCs w:val="20"/>
              </w:rPr>
              <w:t>QĐ 1907/QĐ-UBND ngày 18/7/2016 của UBND huyện Phù Ninh</w:t>
            </w:r>
          </w:p>
        </w:tc>
        <w:tc>
          <w:tcPr>
            <w:tcW w:w="591" w:type="pct"/>
            <w:tcBorders>
              <w:top w:val="nil"/>
              <w:left w:val="nil"/>
              <w:bottom w:val="single" w:sz="4" w:space="0" w:color="auto"/>
              <w:right w:val="single" w:sz="4" w:space="0" w:color="auto"/>
            </w:tcBorders>
            <w:shd w:val="clear" w:color="auto" w:fill="auto"/>
            <w:vAlign w:val="center"/>
            <w:hideMark/>
          </w:tcPr>
          <w:p w14:paraId="56DE3B11"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268CD83D"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06541193" w14:textId="77777777" w:rsidTr="007010A3">
        <w:trPr>
          <w:trHeight w:val="842"/>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B7B8A51" w14:textId="02CABA7C" w:rsidR="00AB40DB" w:rsidRPr="00AB40DB" w:rsidRDefault="007010A3" w:rsidP="00AB40DB">
            <w:pPr>
              <w:jc w:val="center"/>
              <w:rPr>
                <w:sz w:val="20"/>
                <w:szCs w:val="20"/>
              </w:rPr>
            </w:pPr>
            <w:r>
              <w:rPr>
                <w:sz w:val="20"/>
                <w:szCs w:val="20"/>
              </w:rPr>
              <w:t>71</w:t>
            </w:r>
          </w:p>
        </w:tc>
        <w:tc>
          <w:tcPr>
            <w:tcW w:w="1161" w:type="pct"/>
            <w:tcBorders>
              <w:top w:val="nil"/>
              <w:left w:val="nil"/>
              <w:bottom w:val="single" w:sz="4" w:space="0" w:color="auto"/>
              <w:right w:val="single" w:sz="4" w:space="0" w:color="auto"/>
            </w:tcBorders>
            <w:shd w:val="clear" w:color="auto" w:fill="auto"/>
            <w:vAlign w:val="center"/>
            <w:hideMark/>
          </w:tcPr>
          <w:p w14:paraId="6D75FD65" w14:textId="77777777" w:rsidR="00AB40DB" w:rsidRPr="00AB40DB" w:rsidRDefault="00AB40DB" w:rsidP="00AB40DB">
            <w:pPr>
              <w:rPr>
                <w:sz w:val="20"/>
                <w:szCs w:val="20"/>
              </w:rPr>
            </w:pPr>
            <w:r w:rsidRPr="00AB40DB">
              <w:rPr>
                <w:sz w:val="20"/>
                <w:szCs w:val="20"/>
              </w:rPr>
              <w:t>Hạ tầng kỹ thuật khu dân cư nông thôn</w:t>
            </w:r>
          </w:p>
        </w:tc>
        <w:tc>
          <w:tcPr>
            <w:tcW w:w="353" w:type="pct"/>
            <w:tcBorders>
              <w:top w:val="nil"/>
              <w:left w:val="nil"/>
              <w:bottom w:val="single" w:sz="4" w:space="0" w:color="auto"/>
              <w:right w:val="single" w:sz="4" w:space="0" w:color="auto"/>
            </w:tcBorders>
            <w:shd w:val="clear" w:color="auto" w:fill="auto"/>
            <w:vAlign w:val="center"/>
            <w:hideMark/>
          </w:tcPr>
          <w:p w14:paraId="6286FFD4"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701156AF" w14:textId="77777777" w:rsidR="00AB40DB" w:rsidRPr="00AB40DB" w:rsidRDefault="00AB40DB" w:rsidP="00AB40DB">
            <w:pPr>
              <w:jc w:val="center"/>
              <w:rPr>
                <w:sz w:val="20"/>
                <w:szCs w:val="20"/>
              </w:rPr>
            </w:pPr>
            <w:r w:rsidRPr="00AB40DB">
              <w:rPr>
                <w:sz w:val="20"/>
                <w:szCs w:val="20"/>
              </w:rPr>
              <w:t>1,50</w:t>
            </w:r>
          </w:p>
        </w:tc>
        <w:tc>
          <w:tcPr>
            <w:tcW w:w="449" w:type="pct"/>
            <w:tcBorders>
              <w:top w:val="nil"/>
              <w:left w:val="nil"/>
              <w:bottom w:val="single" w:sz="4" w:space="0" w:color="auto"/>
              <w:right w:val="single" w:sz="4" w:space="0" w:color="auto"/>
            </w:tcBorders>
            <w:shd w:val="clear" w:color="auto" w:fill="auto"/>
            <w:vAlign w:val="center"/>
            <w:hideMark/>
          </w:tcPr>
          <w:p w14:paraId="64375C47" w14:textId="77777777" w:rsidR="00AB40DB" w:rsidRPr="00AB40DB" w:rsidRDefault="00AB40DB" w:rsidP="00AB40DB">
            <w:pPr>
              <w:jc w:val="center"/>
              <w:rPr>
                <w:sz w:val="20"/>
                <w:szCs w:val="20"/>
              </w:rPr>
            </w:pPr>
            <w:r w:rsidRPr="00AB40DB">
              <w:rPr>
                <w:sz w:val="20"/>
                <w:szCs w:val="20"/>
              </w:rPr>
              <w:t>Xã Hạ Giáp</w:t>
            </w:r>
          </w:p>
        </w:tc>
        <w:tc>
          <w:tcPr>
            <w:tcW w:w="548" w:type="pct"/>
            <w:tcBorders>
              <w:top w:val="nil"/>
              <w:left w:val="nil"/>
              <w:bottom w:val="single" w:sz="4" w:space="0" w:color="auto"/>
              <w:right w:val="single" w:sz="4" w:space="0" w:color="auto"/>
            </w:tcBorders>
            <w:shd w:val="clear" w:color="auto" w:fill="auto"/>
            <w:vAlign w:val="center"/>
            <w:hideMark/>
          </w:tcPr>
          <w:p w14:paraId="3ADBEE6E" w14:textId="77777777" w:rsidR="00AB40DB" w:rsidRPr="00AB40DB" w:rsidRDefault="00AB40DB" w:rsidP="00AB40DB">
            <w:pPr>
              <w:jc w:val="center"/>
              <w:rPr>
                <w:sz w:val="20"/>
                <w:szCs w:val="20"/>
              </w:rPr>
            </w:pPr>
            <w:r w:rsidRPr="00AB40DB">
              <w:rPr>
                <w:sz w:val="20"/>
                <w:szCs w:val="20"/>
              </w:rPr>
              <w:t>UBND huyện Phù Ninh</w:t>
            </w:r>
          </w:p>
        </w:tc>
        <w:tc>
          <w:tcPr>
            <w:tcW w:w="885" w:type="pct"/>
            <w:tcBorders>
              <w:top w:val="nil"/>
              <w:left w:val="nil"/>
              <w:bottom w:val="single" w:sz="4" w:space="0" w:color="auto"/>
              <w:right w:val="single" w:sz="4" w:space="0" w:color="auto"/>
            </w:tcBorders>
            <w:shd w:val="clear" w:color="auto" w:fill="auto"/>
            <w:vAlign w:val="center"/>
            <w:hideMark/>
          </w:tcPr>
          <w:p w14:paraId="2256B540" w14:textId="77777777" w:rsidR="00AB40DB" w:rsidRPr="00AB40DB" w:rsidRDefault="00AB40DB" w:rsidP="00AB40DB">
            <w:pPr>
              <w:jc w:val="center"/>
              <w:rPr>
                <w:sz w:val="20"/>
                <w:szCs w:val="20"/>
              </w:rPr>
            </w:pPr>
            <w:r w:rsidRPr="00AB40DB">
              <w:rPr>
                <w:sz w:val="20"/>
                <w:szCs w:val="20"/>
              </w:rPr>
              <w:t xml:space="preserve">Nghị quyết 23/2021/NQ-HĐND ngày 09/12/2021 </w:t>
            </w:r>
          </w:p>
        </w:tc>
        <w:tc>
          <w:tcPr>
            <w:tcW w:w="591" w:type="pct"/>
            <w:tcBorders>
              <w:top w:val="nil"/>
              <w:left w:val="nil"/>
              <w:bottom w:val="single" w:sz="4" w:space="0" w:color="auto"/>
              <w:right w:val="single" w:sz="4" w:space="0" w:color="auto"/>
            </w:tcBorders>
            <w:shd w:val="clear" w:color="auto" w:fill="auto"/>
            <w:vAlign w:val="center"/>
            <w:hideMark/>
          </w:tcPr>
          <w:p w14:paraId="73741012" w14:textId="77777777" w:rsidR="00AB40DB" w:rsidRPr="00AB40DB" w:rsidRDefault="00AB40DB" w:rsidP="00AB40DB">
            <w:pPr>
              <w:jc w:val="center"/>
              <w:rPr>
                <w:sz w:val="20"/>
                <w:szCs w:val="20"/>
              </w:rPr>
            </w:pPr>
            <w:r w:rsidRPr="00AB40DB">
              <w:rPr>
                <w:sz w:val="20"/>
                <w:szCs w:val="20"/>
              </w:rPr>
              <w:t>Đang TH BTGPMB, thu hồi đất</w:t>
            </w:r>
          </w:p>
        </w:tc>
        <w:tc>
          <w:tcPr>
            <w:tcW w:w="446" w:type="pct"/>
            <w:tcBorders>
              <w:top w:val="nil"/>
              <w:left w:val="nil"/>
              <w:bottom w:val="single" w:sz="4" w:space="0" w:color="auto"/>
              <w:right w:val="single" w:sz="4" w:space="0" w:color="auto"/>
            </w:tcBorders>
            <w:shd w:val="clear" w:color="auto" w:fill="auto"/>
            <w:vAlign w:val="center"/>
            <w:hideMark/>
          </w:tcPr>
          <w:p w14:paraId="469968BE" w14:textId="77777777" w:rsidR="00AB40DB" w:rsidRPr="00AB40DB" w:rsidRDefault="00AB40DB" w:rsidP="00AB40DB">
            <w:pPr>
              <w:jc w:val="center"/>
              <w:rPr>
                <w:sz w:val="20"/>
                <w:szCs w:val="20"/>
              </w:rPr>
            </w:pPr>
            <w:r w:rsidRPr="00AB40DB">
              <w:rPr>
                <w:sz w:val="20"/>
                <w:szCs w:val="20"/>
              </w:rPr>
              <w:t>Chuyển tiếp KHSDĐ 2024</w:t>
            </w:r>
          </w:p>
        </w:tc>
      </w:tr>
      <w:tr w:rsidR="00585B67" w:rsidRPr="00AB40DB" w14:paraId="3BFAF9B8" w14:textId="77777777" w:rsidTr="00300A58">
        <w:trPr>
          <w:trHeight w:val="284"/>
        </w:trPr>
        <w:tc>
          <w:tcPr>
            <w:tcW w:w="238" w:type="pct"/>
            <w:vMerge w:val="restart"/>
            <w:tcBorders>
              <w:top w:val="nil"/>
              <w:left w:val="single" w:sz="4" w:space="0" w:color="auto"/>
              <w:right w:val="single" w:sz="4" w:space="0" w:color="auto"/>
            </w:tcBorders>
            <w:shd w:val="clear" w:color="auto" w:fill="auto"/>
            <w:noWrap/>
            <w:vAlign w:val="center"/>
            <w:hideMark/>
          </w:tcPr>
          <w:p w14:paraId="6232F1FE" w14:textId="3B646719" w:rsidR="00585B67" w:rsidRPr="00AB40DB" w:rsidRDefault="00155BF2" w:rsidP="00585B67">
            <w:pPr>
              <w:jc w:val="center"/>
              <w:rPr>
                <w:sz w:val="20"/>
                <w:szCs w:val="20"/>
              </w:rPr>
            </w:pPr>
            <w:r>
              <w:rPr>
                <w:sz w:val="20"/>
                <w:szCs w:val="20"/>
              </w:rPr>
              <w:lastRenderedPageBreak/>
              <w:t>7</w:t>
            </w:r>
            <w:r w:rsidR="007010A3">
              <w:rPr>
                <w:sz w:val="20"/>
                <w:szCs w:val="20"/>
              </w:rPr>
              <w:t>2</w:t>
            </w:r>
          </w:p>
        </w:tc>
        <w:tc>
          <w:tcPr>
            <w:tcW w:w="1161" w:type="pct"/>
            <w:vMerge w:val="restart"/>
            <w:tcBorders>
              <w:top w:val="nil"/>
              <w:left w:val="single" w:sz="4" w:space="0" w:color="auto"/>
              <w:bottom w:val="single" w:sz="4" w:space="0" w:color="000000"/>
              <w:right w:val="single" w:sz="4" w:space="0" w:color="auto"/>
            </w:tcBorders>
            <w:shd w:val="clear" w:color="auto" w:fill="auto"/>
            <w:vAlign w:val="center"/>
            <w:hideMark/>
          </w:tcPr>
          <w:p w14:paraId="577A82F3" w14:textId="0E5B50FD" w:rsidR="00585B67" w:rsidRPr="00AB40DB" w:rsidRDefault="00585B67" w:rsidP="00585B67">
            <w:pPr>
              <w:rPr>
                <w:sz w:val="20"/>
                <w:szCs w:val="20"/>
              </w:rPr>
            </w:pPr>
            <w:r w:rsidRPr="00AB40DB">
              <w:rPr>
                <w:sz w:val="20"/>
                <w:szCs w:val="20"/>
              </w:rPr>
              <w:t>Xây dựng hạ tầng khu tái định cư cho các hộ bị di dời để đảm bảo khoảng cách an toàn về môi trường của dự án Nhà máy xử lý  rác thải sinh hoạt phát điện tại xã Trạm Thản</w:t>
            </w:r>
          </w:p>
        </w:tc>
        <w:tc>
          <w:tcPr>
            <w:tcW w:w="353" w:type="pct"/>
            <w:vMerge w:val="restart"/>
            <w:tcBorders>
              <w:top w:val="nil"/>
              <w:left w:val="nil"/>
              <w:right w:val="single" w:sz="4" w:space="0" w:color="auto"/>
            </w:tcBorders>
            <w:shd w:val="clear" w:color="auto" w:fill="auto"/>
            <w:vAlign w:val="center"/>
            <w:hideMark/>
          </w:tcPr>
          <w:p w14:paraId="0793F0DD" w14:textId="77777777" w:rsidR="00585B67" w:rsidRPr="00AB40DB" w:rsidRDefault="00585B67" w:rsidP="00585B67">
            <w:pPr>
              <w:jc w:val="center"/>
              <w:rPr>
                <w:b/>
                <w:bCs/>
                <w:sz w:val="20"/>
                <w:szCs w:val="20"/>
              </w:rPr>
            </w:pPr>
            <w:r w:rsidRPr="00AB40DB">
              <w:rPr>
                <w:b/>
                <w:bCs/>
                <w:sz w:val="20"/>
                <w:szCs w:val="20"/>
              </w:rPr>
              <w:t>ONT</w:t>
            </w:r>
          </w:p>
          <w:p w14:paraId="11FE90C7" w14:textId="603EC357" w:rsidR="00585B67" w:rsidRPr="00AB40DB" w:rsidRDefault="00585B67" w:rsidP="00585B67">
            <w:pPr>
              <w:jc w:val="center"/>
              <w:rPr>
                <w:b/>
                <w:bCs/>
                <w:sz w:val="20"/>
                <w:szCs w:val="20"/>
              </w:rPr>
            </w:pPr>
          </w:p>
        </w:tc>
        <w:tc>
          <w:tcPr>
            <w:tcW w:w="329" w:type="pct"/>
            <w:tcBorders>
              <w:top w:val="nil"/>
              <w:left w:val="nil"/>
              <w:bottom w:val="single" w:sz="4" w:space="0" w:color="auto"/>
              <w:right w:val="single" w:sz="4" w:space="0" w:color="auto"/>
            </w:tcBorders>
            <w:shd w:val="clear" w:color="auto" w:fill="auto"/>
            <w:vAlign w:val="center"/>
            <w:hideMark/>
          </w:tcPr>
          <w:p w14:paraId="6E04D65E" w14:textId="77777777" w:rsidR="00585B67" w:rsidRPr="00AB40DB" w:rsidRDefault="00585B67" w:rsidP="00AB40DB">
            <w:pPr>
              <w:jc w:val="center"/>
              <w:rPr>
                <w:sz w:val="20"/>
                <w:szCs w:val="20"/>
              </w:rPr>
            </w:pPr>
            <w:r w:rsidRPr="00AB40DB">
              <w:rPr>
                <w:sz w:val="20"/>
                <w:szCs w:val="20"/>
              </w:rPr>
              <w:t>1,20</w:t>
            </w:r>
          </w:p>
        </w:tc>
        <w:tc>
          <w:tcPr>
            <w:tcW w:w="449" w:type="pct"/>
            <w:tcBorders>
              <w:top w:val="nil"/>
              <w:left w:val="nil"/>
              <w:bottom w:val="single" w:sz="4" w:space="0" w:color="auto"/>
              <w:right w:val="single" w:sz="4" w:space="0" w:color="auto"/>
            </w:tcBorders>
            <w:shd w:val="clear" w:color="auto" w:fill="auto"/>
            <w:vAlign w:val="center"/>
            <w:hideMark/>
          </w:tcPr>
          <w:p w14:paraId="4AA0B734" w14:textId="77777777" w:rsidR="00585B67" w:rsidRPr="00AB40DB" w:rsidRDefault="00585B67" w:rsidP="00AB40DB">
            <w:pPr>
              <w:jc w:val="center"/>
              <w:rPr>
                <w:sz w:val="20"/>
                <w:szCs w:val="20"/>
              </w:rPr>
            </w:pPr>
            <w:r w:rsidRPr="00AB40DB">
              <w:rPr>
                <w:sz w:val="20"/>
                <w:szCs w:val="20"/>
              </w:rPr>
              <w:t>Khu 3 xã Liên Hoa, huyện Phù Ninh</w:t>
            </w:r>
          </w:p>
        </w:tc>
        <w:tc>
          <w:tcPr>
            <w:tcW w:w="548" w:type="pct"/>
            <w:vMerge w:val="restart"/>
            <w:tcBorders>
              <w:top w:val="nil"/>
              <w:left w:val="single" w:sz="4" w:space="0" w:color="auto"/>
              <w:bottom w:val="single" w:sz="4" w:space="0" w:color="000000"/>
              <w:right w:val="single" w:sz="4" w:space="0" w:color="auto"/>
            </w:tcBorders>
            <w:shd w:val="clear" w:color="auto" w:fill="auto"/>
            <w:vAlign w:val="center"/>
            <w:hideMark/>
          </w:tcPr>
          <w:p w14:paraId="12A124AE" w14:textId="77777777" w:rsidR="00585B67" w:rsidRPr="00AB40DB" w:rsidRDefault="00585B67" w:rsidP="00AB40DB">
            <w:pPr>
              <w:jc w:val="center"/>
              <w:rPr>
                <w:sz w:val="20"/>
                <w:szCs w:val="20"/>
              </w:rPr>
            </w:pPr>
            <w:r w:rsidRPr="00AB40DB">
              <w:rPr>
                <w:sz w:val="20"/>
                <w:szCs w:val="20"/>
              </w:rPr>
              <w:t>UBND huyện Phù Ninh</w:t>
            </w:r>
          </w:p>
        </w:tc>
        <w:tc>
          <w:tcPr>
            <w:tcW w:w="885" w:type="pct"/>
            <w:vMerge w:val="restart"/>
            <w:tcBorders>
              <w:top w:val="nil"/>
              <w:left w:val="single" w:sz="4" w:space="0" w:color="auto"/>
              <w:bottom w:val="single" w:sz="4" w:space="0" w:color="000000"/>
              <w:right w:val="single" w:sz="4" w:space="0" w:color="auto"/>
            </w:tcBorders>
            <w:shd w:val="clear" w:color="auto" w:fill="auto"/>
            <w:vAlign w:val="center"/>
            <w:hideMark/>
          </w:tcPr>
          <w:p w14:paraId="4B08D212" w14:textId="77777777" w:rsidR="00585B67" w:rsidRPr="00AB40DB" w:rsidRDefault="00585B67" w:rsidP="00AB40DB">
            <w:pPr>
              <w:jc w:val="center"/>
              <w:rPr>
                <w:sz w:val="20"/>
                <w:szCs w:val="20"/>
              </w:rPr>
            </w:pPr>
            <w:r w:rsidRPr="00AB40DB">
              <w:rPr>
                <w:sz w:val="20"/>
                <w:szCs w:val="20"/>
              </w:rPr>
              <w:t xml:space="preserve">NQ 23/2021/NQ-HĐND ngày 09/12/2021 </w:t>
            </w:r>
          </w:p>
        </w:tc>
        <w:tc>
          <w:tcPr>
            <w:tcW w:w="591" w:type="pct"/>
            <w:tcBorders>
              <w:top w:val="nil"/>
              <w:left w:val="nil"/>
              <w:bottom w:val="single" w:sz="4" w:space="0" w:color="auto"/>
              <w:right w:val="single" w:sz="4" w:space="0" w:color="auto"/>
            </w:tcBorders>
            <w:shd w:val="clear" w:color="auto" w:fill="auto"/>
            <w:vAlign w:val="center"/>
            <w:hideMark/>
          </w:tcPr>
          <w:p w14:paraId="2C6FD27C" w14:textId="77777777" w:rsidR="00585B67" w:rsidRPr="00AB40DB" w:rsidRDefault="00585B67" w:rsidP="00AB40DB">
            <w:pPr>
              <w:jc w:val="center"/>
              <w:rPr>
                <w:sz w:val="20"/>
                <w:szCs w:val="20"/>
              </w:rPr>
            </w:pPr>
            <w:r w:rsidRPr="00AB40DB">
              <w:rPr>
                <w:sz w:val="20"/>
                <w:szCs w:val="20"/>
              </w:rPr>
              <w:t>Đang thực hiện BTGPMB, thu hồi đất</w:t>
            </w:r>
          </w:p>
        </w:tc>
        <w:tc>
          <w:tcPr>
            <w:tcW w:w="446" w:type="pct"/>
            <w:tcBorders>
              <w:top w:val="nil"/>
              <w:left w:val="nil"/>
              <w:bottom w:val="single" w:sz="4" w:space="0" w:color="auto"/>
              <w:right w:val="single" w:sz="4" w:space="0" w:color="auto"/>
            </w:tcBorders>
            <w:shd w:val="clear" w:color="auto" w:fill="auto"/>
            <w:vAlign w:val="center"/>
            <w:hideMark/>
          </w:tcPr>
          <w:p w14:paraId="58EA9FA2" w14:textId="77777777" w:rsidR="00585B67" w:rsidRPr="00AB40DB" w:rsidRDefault="00585B67" w:rsidP="00AB40DB">
            <w:pPr>
              <w:jc w:val="center"/>
              <w:rPr>
                <w:sz w:val="20"/>
                <w:szCs w:val="20"/>
              </w:rPr>
            </w:pPr>
            <w:r w:rsidRPr="00AB40DB">
              <w:rPr>
                <w:sz w:val="20"/>
                <w:szCs w:val="20"/>
              </w:rPr>
              <w:t>Chuyển tiếp KHSDĐ 2024</w:t>
            </w:r>
          </w:p>
        </w:tc>
      </w:tr>
      <w:tr w:rsidR="00585B67" w:rsidRPr="00AB40DB" w14:paraId="5D083971" w14:textId="77777777" w:rsidTr="00300A58">
        <w:trPr>
          <w:trHeight w:val="284"/>
        </w:trPr>
        <w:tc>
          <w:tcPr>
            <w:tcW w:w="238" w:type="pct"/>
            <w:vMerge/>
            <w:tcBorders>
              <w:left w:val="single" w:sz="4" w:space="0" w:color="auto"/>
              <w:bottom w:val="single" w:sz="4" w:space="0" w:color="auto"/>
              <w:right w:val="single" w:sz="4" w:space="0" w:color="auto"/>
            </w:tcBorders>
            <w:shd w:val="clear" w:color="auto" w:fill="auto"/>
            <w:noWrap/>
            <w:vAlign w:val="center"/>
            <w:hideMark/>
          </w:tcPr>
          <w:p w14:paraId="264AE8F4" w14:textId="181F690D" w:rsidR="00585B67" w:rsidRPr="00AB40DB" w:rsidRDefault="00585B67" w:rsidP="00AB40DB">
            <w:pPr>
              <w:rPr>
                <w:sz w:val="20"/>
                <w:szCs w:val="20"/>
              </w:rPr>
            </w:pPr>
          </w:p>
        </w:tc>
        <w:tc>
          <w:tcPr>
            <w:tcW w:w="1161" w:type="pct"/>
            <w:vMerge/>
            <w:tcBorders>
              <w:top w:val="nil"/>
              <w:left w:val="single" w:sz="4" w:space="0" w:color="auto"/>
              <w:bottom w:val="single" w:sz="4" w:space="0" w:color="000000"/>
              <w:right w:val="single" w:sz="4" w:space="0" w:color="auto"/>
            </w:tcBorders>
            <w:vAlign w:val="center"/>
            <w:hideMark/>
          </w:tcPr>
          <w:p w14:paraId="22D79BB4" w14:textId="77777777" w:rsidR="00585B67" w:rsidRPr="00AB40DB" w:rsidRDefault="00585B67" w:rsidP="00AB40DB">
            <w:pPr>
              <w:rPr>
                <w:sz w:val="20"/>
                <w:szCs w:val="20"/>
              </w:rPr>
            </w:pPr>
          </w:p>
        </w:tc>
        <w:tc>
          <w:tcPr>
            <w:tcW w:w="353" w:type="pct"/>
            <w:vMerge/>
            <w:tcBorders>
              <w:left w:val="nil"/>
              <w:bottom w:val="single" w:sz="4" w:space="0" w:color="auto"/>
              <w:right w:val="single" w:sz="4" w:space="0" w:color="auto"/>
            </w:tcBorders>
            <w:shd w:val="clear" w:color="auto" w:fill="auto"/>
            <w:vAlign w:val="center"/>
            <w:hideMark/>
          </w:tcPr>
          <w:p w14:paraId="447D11AC" w14:textId="2EDDA1C6" w:rsidR="00585B67" w:rsidRPr="00AB40DB" w:rsidRDefault="00585B67" w:rsidP="00AB40DB">
            <w:pPr>
              <w:rPr>
                <w:b/>
                <w:bCs/>
                <w:sz w:val="20"/>
                <w:szCs w:val="20"/>
              </w:rPr>
            </w:pPr>
          </w:p>
        </w:tc>
        <w:tc>
          <w:tcPr>
            <w:tcW w:w="329" w:type="pct"/>
            <w:tcBorders>
              <w:top w:val="nil"/>
              <w:left w:val="nil"/>
              <w:bottom w:val="single" w:sz="4" w:space="0" w:color="auto"/>
              <w:right w:val="single" w:sz="4" w:space="0" w:color="auto"/>
            </w:tcBorders>
            <w:shd w:val="clear" w:color="auto" w:fill="auto"/>
            <w:vAlign w:val="center"/>
            <w:hideMark/>
          </w:tcPr>
          <w:p w14:paraId="0D1BBFB1" w14:textId="77777777" w:rsidR="00585B67" w:rsidRPr="00AB40DB" w:rsidRDefault="00585B67" w:rsidP="00AB40DB">
            <w:pPr>
              <w:jc w:val="center"/>
              <w:rPr>
                <w:sz w:val="20"/>
                <w:szCs w:val="20"/>
              </w:rPr>
            </w:pPr>
            <w:r w:rsidRPr="00AB40DB">
              <w:rPr>
                <w:sz w:val="20"/>
                <w:szCs w:val="20"/>
              </w:rPr>
              <w:t>0,38</w:t>
            </w:r>
          </w:p>
        </w:tc>
        <w:tc>
          <w:tcPr>
            <w:tcW w:w="449" w:type="pct"/>
            <w:tcBorders>
              <w:top w:val="nil"/>
              <w:left w:val="nil"/>
              <w:bottom w:val="single" w:sz="4" w:space="0" w:color="auto"/>
              <w:right w:val="single" w:sz="4" w:space="0" w:color="auto"/>
            </w:tcBorders>
            <w:shd w:val="clear" w:color="auto" w:fill="auto"/>
            <w:vAlign w:val="center"/>
            <w:hideMark/>
          </w:tcPr>
          <w:p w14:paraId="7C95925C" w14:textId="77777777" w:rsidR="00585B67" w:rsidRPr="00AB40DB" w:rsidRDefault="00585B67" w:rsidP="00AB40DB">
            <w:pPr>
              <w:jc w:val="center"/>
              <w:rPr>
                <w:sz w:val="20"/>
                <w:szCs w:val="20"/>
              </w:rPr>
            </w:pPr>
            <w:r w:rsidRPr="00AB40DB">
              <w:rPr>
                <w:sz w:val="20"/>
                <w:szCs w:val="20"/>
              </w:rPr>
              <w:t>Khu 5 xã Trạm Thản, huyện Phù Ninh</w:t>
            </w:r>
          </w:p>
        </w:tc>
        <w:tc>
          <w:tcPr>
            <w:tcW w:w="548" w:type="pct"/>
            <w:vMerge/>
            <w:tcBorders>
              <w:top w:val="nil"/>
              <w:left w:val="single" w:sz="4" w:space="0" w:color="auto"/>
              <w:bottom w:val="single" w:sz="4" w:space="0" w:color="000000"/>
              <w:right w:val="single" w:sz="4" w:space="0" w:color="auto"/>
            </w:tcBorders>
            <w:vAlign w:val="center"/>
            <w:hideMark/>
          </w:tcPr>
          <w:p w14:paraId="111CC1F2" w14:textId="77777777" w:rsidR="00585B67" w:rsidRPr="00AB40DB" w:rsidRDefault="00585B67" w:rsidP="00AB40DB">
            <w:pPr>
              <w:rPr>
                <w:sz w:val="20"/>
                <w:szCs w:val="20"/>
              </w:rPr>
            </w:pPr>
          </w:p>
        </w:tc>
        <w:tc>
          <w:tcPr>
            <w:tcW w:w="885" w:type="pct"/>
            <w:vMerge/>
            <w:tcBorders>
              <w:top w:val="nil"/>
              <w:left w:val="single" w:sz="4" w:space="0" w:color="auto"/>
              <w:bottom w:val="single" w:sz="4" w:space="0" w:color="000000"/>
              <w:right w:val="single" w:sz="4" w:space="0" w:color="auto"/>
            </w:tcBorders>
            <w:vAlign w:val="center"/>
            <w:hideMark/>
          </w:tcPr>
          <w:p w14:paraId="17491165" w14:textId="77777777" w:rsidR="00585B67" w:rsidRPr="00AB40DB" w:rsidRDefault="00585B67" w:rsidP="00AB40DB">
            <w:pPr>
              <w:rPr>
                <w:sz w:val="20"/>
                <w:szCs w:val="20"/>
              </w:rPr>
            </w:pPr>
          </w:p>
        </w:tc>
        <w:tc>
          <w:tcPr>
            <w:tcW w:w="591" w:type="pct"/>
            <w:tcBorders>
              <w:top w:val="nil"/>
              <w:left w:val="nil"/>
              <w:bottom w:val="single" w:sz="4" w:space="0" w:color="auto"/>
              <w:right w:val="single" w:sz="4" w:space="0" w:color="auto"/>
            </w:tcBorders>
            <w:shd w:val="clear" w:color="auto" w:fill="auto"/>
            <w:vAlign w:val="center"/>
            <w:hideMark/>
          </w:tcPr>
          <w:p w14:paraId="692D172C" w14:textId="77777777" w:rsidR="00585B67" w:rsidRPr="00AB40DB" w:rsidRDefault="00585B67" w:rsidP="00AB40DB">
            <w:pPr>
              <w:jc w:val="center"/>
              <w:rPr>
                <w:sz w:val="20"/>
                <w:szCs w:val="20"/>
              </w:rPr>
            </w:pPr>
            <w:r w:rsidRPr="00AB40DB">
              <w:rPr>
                <w:sz w:val="20"/>
                <w:szCs w:val="20"/>
              </w:rPr>
              <w:t>Đang thực hiện BTGPMB, thu hồi đất</w:t>
            </w:r>
          </w:p>
        </w:tc>
        <w:tc>
          <w:tcPr>
            <w:tcW w:w="446" w:type="pct"/>
            <w:tcBorders>
              <w:top w:val="nil"/>
              <w:left w:val="nil"/>
              <w:bottom w:val="single" w:sz="4" w:space="0" w:color="auto"/>
              <w:right w:val="single" w:sz="4" w:space="0" w:color="auto"/>
            </w:tcBorders>
            <w:shd w:val="clear" w:color="auto" w:fill="auto"/>
            <w:vAlign w:val="center"/>
            <w:hideMark/>
          </w:tcPr>
          <w:p w14:paraId="01DED7C4" w14:textId="77777777" w:rsidR="00585B67" w:rsidRPr="00AB40DB" w:rsidRDefault="00585B67" w:rsidP="00AB40DB">
            <w:pPr>
              <w:jc w:val="center"/>
              <w:rPr>
                <w:sz w:val="20"/>
                <w:szCs w:val="20"/>
              </w:rPr>
            </w:pPr>
            <w:r w:rsidRPr="00AB40DB">
              <w:rPr>
                <w:sz w:val="20"/>
                <w:szCs w:val="20"/>
              </w:rPr>
              <w:t>Chuyển tiếp KHSDĐ 2024</w:t>
            </w:r>
          </w:p>
        </w:tc>
      </w:tr>
      <w:tr w:rsidR="00AB40DB" w:rsidRPr="00AB40DB" w14:paraId="0B8F5B1B"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F908995" w14:textId="00B2F167" w:rsidR="00AB40DB" w:rsidRPr="00AB40DB" w:rsidRDefault="00155BF2" w:rsidP="00AB40DB">
            <w:pPr>
              <w:jc w:val="center"/>
              <w:rPr>
                <w:sz w:val="20"/>
                <w:szCs w:val="20"/>
              </w:rPr>
            </w:pPr>
            <w:r>
              <w:rPr>
                <w:sz w:val="20"/>
                <w:szCs w:val="20"/>
              </w:rPr>
              <w:t>7</w:t>
            </w:r>
            <w:r w:rsidR="007010A3">
              <w:rPr>
                <w:sz w:val="20"/>
                <w:szCs w:val="20"/>
              </w:rPr>
              <w:t>3</w:t>
            </w:r>
          </w:p>
        </w:tc>
        <w:tc>
          <w:tcPr>
            <w:tcW w:w="1161" w:type="pct"/>
            <w:tcBorders>
              <w:top w:val="nil"/>
              <w:left w:val="nil"/>
              <w:bottom w:val="single" w:sz="4" w:space="0" w:color="auto"/>
              <w:right w:val="single" w:sz="4" w:space="0" w:color="auto"/>
            </w:tcBorders>
            <w:shd w:val="clear" w:color="auto" w:fill="auto"/>
            <w:vAlign w:val="center"/>
            <w:hideMark/>
          </w:tcPr>
          <w:p w14:paraId="06FAE855" w14:textId="77777777" w:rsidR="00AB40DB" w:rsidRPr="00AB40DB" w:rsidRDefault="00AB40DB" w:rsidP="00AB40DB">
            <w:pPr>
              <w:rPr>
                <w:sz w:val="20"/>
                <w:szCs w:val="20"/>
              </w:rPr>
            </w:pPr>
            <w:r w:rsidRPr="00AB40DB">
              <w:rPr>
                <w:sz w:val="20"/>
                <w:szCs w:val="20"/>
              </w:rPr>
              <w:t>Điểm dân cư nông thôn và khu tái định cư dự án cụm công nghiệp Phú Gia</w:t>
            </w:r>
          </w:p>
        </w:tc>
        <w:tc>
          <w:tcPr>
            <w:tcW w:w="353" w:type="pct"/>
            <w:tcBorders>
              <w:top w:val="nil"/>
              <w:left w:val="nil"/>
              <w:bottom w:val="single" w:sz="4" w:space="0" w:color="auto"/>
              <w:right w:val="single" w:sz="4" w:space="0" w:color="auto"/>
            </w:tcBorders>
            <w:shd w:val="clear" w:color="auto" w:fill="auto"/>
            <w:vAlign w:val="center"/>
            <w:hideMark/>
          </w:tcPr>
          <w:p w14:paraId="62AFB821"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0A37AD1F" w14:textId="77777777" w:rsidR="00AB40DB" w:rsidRPr="00AB40DB" w:rsidRDefault="00AB40DB" w:rsidP="00AB40DB">
            <w:pPr>
              <w:jc w:val="center"/>
              <w:rPr>
                <w:sz w:val="20"/>
                <w:szCs w:val="20"/>
              </w:rPr>
            </w:pPr>
            <w:r w:rsidRPr="00AB40DB">
              <w:rPr>
                <w:sz w:val="20"/>
                <w:szCs w:val="20"/>
              </w:rPr>
              <w:t>2,00</w:t>
            </w:r>
          </w:p>
        </w:tc>
        <w:tc>
          <w:tcPr>
            <w:tcW w:w="449" w:type="pct"/>
            <w:tcBorders>
              <w:top w:val="nil"/>
              <w:left w:val="nil"/>
              <w:bottom w:val="single" w:sz="4" w:space="0" w:color="auto"/>
              <w:right w:val="single" w:sz="4" w:space="0" w:color="auto"/>
            </w:tcBorders>
            <w:shd w:val="clear" w:color="auto" w:fill="auto"/>
            <w:vAlign w:val="center"/>
            <w:hideMark/>
          </w:tcPr>
          <w:p w14:paraId="14F93DA7" w14:textId="77777777" w:rsidR="00AB40DB" w:rsidRPr="00AB40DB" w:rsidRDefault="00AB40DB" w:rsidP="00AB40DB">
            <w:pPr>
              <w:jc w:val="center"/>
              <w:rPr>
                <w:sz w:val="20"/>
                <w:szCs w:val="20"/>
              </w:rPr>
            </w:pPr>
            <w:r w:rsidRPr="00AB40DB">
              <w:rPr>
                <w:sz w:val="20"/>
                <w:szCs w:val="20"/>
              </w:rPr>
              <w:t>Xã Phú Nham</w:t>
            </w:r>
          </w:p>
        </w:tc>
        <w:tc>
          <w:tcPr>
            <w:tcW w:w="548" w:type="pct"/>
            <w:tcBorders>
              <w:top w:val="nil"/>
              <w:left w:val="nil"/>
              <w:bottom w:val="single" w:sz="4" w:space="0" w:color="auto"/>
              <w:right w:val="single" w:sz="4" w:space="0" w:color="auto"/>
            </w:tcBorders>
            <w:shd w:val="clear" w:color="auto" w:fill="auto"/>
            <w:vAlign w:val="center"/>
            <w:hideMark/>
          </w:tcPr>
          <w:p w14:paraId="38BEFCC5" w14:textId="77777777" w:rsidR="00AB40DB" w:rsidRPr="00AB40DB" w:rsidRDefault="00AB40DB" w:rsidP="00AB40DB">
            <w:pPr>
              <w:jc w:val="center"/>
              <w:rPr>
                <w:sz w:val="20"/>
                <w:szCs w:val="20"/>
              </w:rPr>
            </w:pPr>
            <w:r w:rsidRPr="00AB40DB">
              <w:rPr>
                <w:sz w:val="20"/>
                <w:szCs w:val="20"/>
              </w:rPr>
              <w:t> </w:t>
            </w:r>
          </w:p>
        </w:tc>
        <w:tc>
          <w:tcPr>
            <w:tcW w:w="885" w:type="pct"/>
            <w:tcBorders>
              <w:top w:val="nil"/>
              <w:left w:val="nil"/>
              <w:bottom w:val="single" w:sz="4" w:space="0" w:color="auto"/>
              <w:right w:val="single" w:sz="4" w:space="0" w:color="auto"/>
            </w:tcBorders>
            <w:shd w:val="clear" w:color="auto" w:fill="auto"/>
            <w:vAlign w:val="center"/>
            <w:hideMark/>
          </w:tcPr>
          <w:p w14:paraId="11F3E7E3" w14:textId="77777777" w:rsidR="00AB40DB" w:rsidRPr="00AB40DB" w:rsidRDefault="00AB40DB" w:rsidP="00AB40DB">
            <w:pPr>
              <w:jc w:val="center"/>
              <w:rPr>
                <w:sz w:val="20"/>
                <w:szCs w:val="20"/>
              </w:rPr>
            </w:pPr>
            <w:r w:rsidRPr="00AB40DB">
              <w:rPr>
                <w:sz w:val="20"/>
                <w:szCs w:val="20"/>
              </w:rPr>
              <w:t>NQ số 11/2021/NQ-HĐND</w:t>
            </w:r>
          </w:p>
        </w:tc>
        <w:tc>
          <w:tcPr>
            <w:tcW w:w="591" w:type="pct"/>
            <w:tcBorders>
              <w:top w:val="nil"/>
              <w:left w:val="nil"/>
              <w:bottom w:val="single" w:sz="4" w:space="0" w:color="auto"/>
              <w:right w:val="single" w:sz="4" w:space="0" w:color="auto"/>
            </w:tcBorders>
            <w:shd w:val="clear" w:color="auto" w:fill="auto"/>
            <w:vAlign w:val="center"/>
            <w:hideMark/>
          </w:tcPr>
          <w:p w14:paraId="5513AC88" w14:textId="77777777" w:rsidR="00AB40DB" w:rsidRPr="00AB40DB" w:rsidRDefault="00AB40DB" w:rsidP="00AB40DB">
            <w:pPr>
              <w:jc w:val="center"/>
              <w:rPr>
                <w:sz w:val="20"/>
                <w:szCs w:val="20"/>
              </w:rPr>
            </w:pPr>
            <w:r w:rsidRPr="00AB40DB">
              <w:rPr>
                <w:sz w:val="20"/>
                <w:szCs w:val="20"/>
              </w:rPr>
              <w:t>Đang thực hiện BTGPMB, thu hồi đất</w:t>
            </w:r>
          </w:p>
        </w:tc>
        <w:tc>
          <w:tcPr>
            <w:tcW w:w="446" w:type="pct"/>
            <w:tcBorders>
              <w:top w:val="nil"/>
              <w:left w:val="nil"/>
              <w:bottom w:val="single" w:sz="4" w:space="0" w:color="auto"/>
              <w:right w:val="single" w:sz="4" w:space="0" w:color="auto"/>
            </w:tcBorders>
            <w:shd w:val="clear" w:color="auto" w:fill="auto"/>
            <w:vAlign w:val="center"/>
            <w:hideMark/>
          </w:tcPr>
          <w:p w14:paraId="6ECEB8AB"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7B9CA1F5"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5A6CC57" w14:textId="198F0DFA" w:rsidR="00AB40DB" w:rsidRPr="00AB40DB" w:rsidRDefault="00155BF2" w:rsidP="00AB40DB">
            <w:pPr>
              <w:jc w:val="center"/>
              <w:rPr>
                <w:sz w:val="20"/>
                <w:szCs w:val="20"/>
              </w:rPr>
            </w:pPr>
            <w:r>
              <w:rPr>
                <w:sz w:val="20"/>
                <w:szCs w:val="20"/>
              </w:rPr>
              <w:t>7</w:t>
            </w:r>
            <w:r w:rsidR="007010A3">
              <w:rPr>
                <w:sz w:val="20"/>
                <w:szCs w:val="20"/>
              </w:rPr>
              <w:t>4</w:t>
            </w:r>
          </w:p>
        </w:tc>
        <w:tc>
          <w:tcPr>
            <w:tcW w:w="1161" w:type="pct"/>
            <w:tcBorders>
              <w:top w:val="nil"/>
              <w:left w:val="nil"/>
              <w:bottom w:val="single" w:sz="4" w:space="0" w:color="auto"/>
              <w:right w:val="single" w:sz="4" w:space="0" w:color="auto"/>
            </w:tcBorders>
            <w:shd w:val="clear" w:color="auto" w:fill="auto"/>
            <w:vAlign w:val="center"/>
            <w:hideMark/>
          </w:tcPr>
          <w:p w14:paraId="3AF9DB8E" w14:textId="77777777" w:rsidR="00AB40DB" w:rsidRPr="00AB40DB" w:rsidRDefault="00AB40DB" w:rsidP="00AB40DB">
            <w:pPr>
              <w:rPr>
                <w:sz w:val="20"/>
                <w:szCs w:val="20"/>
              </w:rPr>
            </w:pPr>
            <w:r w:rsidRPr="00AB40DB">
              <w:rPr>
                <w:sz w:val="20"/>
                <w:szCs w:val="20"/>
              </w:rPr>
              <w:t xml:space="preserve">Xây dựng hạ tầng khu tái định cư thuộc dự án Cải tạo, gia cố và nâng cấp đường Âu Cơ (Giai đoạn I) </w:t>
            </w:r>
          </w:p>
        </w:tc>
        <w:tc>
          <w:tcPr>
            <w:tcW w:w="353" w:type="pct"/>
            <w:tcBorders>
              <w:top w:val="nil"/>
              <w:left w:val="nil"/>
              <w:bottom w:val="single" w:sz="4" w:space="0" w:color="auto"/>
              <w:right w:val="single" w:sz="4" w:space="0" w:color="auto"/>
            </w:tcBorders>
            <w:shd w:val="clear" w:color="auto" w:fill="auto"/>
            <w:vAlign w:val="center"/>
            <w:hideMark/>
          </w:tcPr>
          <w:p w14:paraId="1E68A809"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300325C1" w14:textId="77777777" w:rsidR="00AB40DB" w:rsidRPr="00AB40DB" w:rsidRDefault="00AB40DB" w:rsidP="00AB40DB">
            <w:pPr>
              <w:jc w:val="center"/>
              <w:rPr>
                <w:sz w:val="20"/>
                <w:szCs w:val="20"/>
              </w:rPr>
            </w:pPr>
            <w:r w:rsidRPr="00AB40DB">
              <w:rPr>
                <w:sz w:val="20"/>
                <w:szCs w:val="20"/>
              </w:rPr>
              <w:t>3,83</w:t>
            </w:r>
          </w:p>
        </w:tc>
        <w:tc>
          <w:tcPr>
            <w:tcW w:w="449" w:type="pct"/>
            <w:tcBorders>
              <w:top w:val="nil"/>
              <w:left w:val="nil"/>
              <w:bottom w:val="single" w:sz="4" w:space="0" w:color="auto"/>
              <w:right w:val="single" w:sz="4" w:space="0" w:color="auto"/>
            </w:tcBorders>
            <w:shd w:val="clear" w:color="auto" w:fill="auto"/>
            <w:vAlign w:val="center"/>
            <w:hideMark/>
          </w:tcPr>
          <w:p w14:paraId="03CC37B5" w14:textId="77777777" w:rsidR="00AB40DB" w:rsidRPr="00AB40DB" w:rsidRDefault="00AB40DB" w:rsidP="00AB40DB">
            <w:pPr>
              <w:jc w:val="center"/>
              <w:rPr>
                <w:sz w:val="20"/>
                <w:szCs w:val="20"/>
              </w:rPr>
            </w:pPr>
            <w:r w:rsidRPr="00AB40DB">
              <w:rPr>
                <w:sz w:val="20"/>
                <w:szCs w:val="20"/>
              </w:rPr>
              <w:t>An Đạo; Bình Phú; Phù Ninh; Tiên Du</w:t>
            </w:r>
          </w:p>
        </w:tc>
        <w:tc>
          <w:tcPr>
            <w:tcW w:w="548" w:type="pct"/>
            <w:tcBorders>
              <w:top w:val="nil"/>
              <w:left w:val="nil"/>
              <w:bottom w:val="single" w:sz="4" w:space="0" w:color="auto"/>
              <w:right w:val="single" w:sz="4" w:space="0" w:color="auto"/>
            </w:tcBorders>
            <w:shd w:val="clear" w:color="auto" w:fill="auto"/>
            <w:vAlign w:val="center"/>
            <w:hideMark/>
          </w:tcPr>
          <w:p w14:paraId="4C81BF05" w14:textId="77777777" w:rsidR="00AB40DB" w:rsidRPr="00AB40DB" w:rsidRDefault="00AB40DB" w:rsidP="00AB40DB">
            <w:pPr>
              <w:jc w:val="center"/>
              <w:rPr>
                <w:sz w:val="20"/>
                <w:szCs w:val="20"/>
              </w:rPr>
            </w:pPr>
            <w:r w:rsidRPr="00AB40DB">
              <w:rPr>
                <w:sz w:val="20"/>
                <w:szCs w:val="20"/>
              </w:rPr>
              <w:t>Sở NN&amp;PTNT</w:t>
            </w:r>
          </w:p>
        </w:tc>
        <w:tc>
          <w:tcPr>
            <w:tcW w:w="885" w:type="pct"/>
            <w:tcBorders>
              <w:top w:val="nil"/>
              <w:left w:val="nil"/>
              <w:bottom w:val="single" w:sz="4" w:space="0" w:color="auto"/>
              <w:right w:val="single" w:sz="4" w:space="0" w:color="auto"/>
            </w:tcBorders>
            <w:shd w:val="clear" w:color="auto" w:fill="auto"/>
            <w:vAlign w:val="center"/>
            <w:hideMark/>
          </w:tcPr>
          <w:p w14:paraId="2889F95C" w14:textId="77777777" w:rsidR="00AB40DB" w:rsidRPr="00AB40DB" w:rsidRDefault="00AB40DB" w:rsidP="00AB40DB">
            <w:pPr>
              <w:jc w:val="center"/>
              <w:rPr>
                <w:sz w:val="20"/>
                <w:szCs w:val="20"/>
              </w:rPr>
            </w:pPr>
            <w:r w:rsidRPr="00AB40DB">
              <w:rPr>
                <w:sz w:val="20"/>
                <w:szCs w:val="20"/>
              </w:rPr>
              <w:t>NQ 06/2022/NQ-HĐND ngày 15/7/2022 của HĐND tỉnh</w:t>
            </w:r>
          </w:p>
        </w:tc>
        <w:tc>
          <w:tcPr>
            <w:tcW w:w="591" w:type="pct"/>
            <w:tcBorders>
              <w:top w:val="nil"/>
              <w:left w:val="nil"/>
              <w:bottom w:val="single" w:sz="4" w:space="0" w:color="auto"/>
              <w:right w:val="single" w:sz="4" w:space="0" w:color="auto"/>
            </w:tcBorders>
            <w:shd w:val="clear" w:color="auto" w:fill="auto"/>
            <w:vAlign w:val="center"/>
            <w:hideMark/>
          </w:tcPr>
          <w:p w14:paraId="50301065" w14:textId="77777777" w:rsidR="00AB40DB" w:rsidRPr="00AB40DB" w:rsidRDefault="00AB40DB" w:rsidP="00AB40DB">
            <w:pPr>
              <w:jc w:val="center"/>
              <w:rPr>
                <w:sz w:val="20"/>
                <w:szCs w:val="20"/>
              </w:rPr>
            </w:pPr>
            <w:r w:rsidRPr="00AB40DB">
              <w:rPr>
                <w:sz w:val="20"/>
                <w:szCs w:val="20"/>
              </w:rPr>
              <w:t>Đang thực hiện BTGPMB tại xã Bình Phú</w:t>
            </w:r>
          </w:p>
        </w:tc>
        <w:tc>
          <w:tcPr>
            <w:tcW w:w="446" w:type="pct"/>
            <w:tcBorders>
              <w:top w:val="nil"/>
              <w:left w:val="nil"/>
              <w:bottom w:val="single" w:sz="4" w:space="0" w:color="auto"/>
              <w:right w:val="single" w:sz="4" w:space="0" w:color="auto"/>
            </w:tcBorders>
            <w:shd w:val="clear" w:color="auto" w:fill="auto"/>
            <w:vAlign w:val="center"/>
            <w:hideMark/>
          </w:tcPr>
          <w:p w14:paraId="5EF1C197"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1663007D"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2FE279E" w14:textId="53B07BA7" w:rsidR="00AB40DB" w:rsidRPr="00AB40DB" w:rsidRDefault="00155BF2" w:rsidP="00AB40DB">
            <w:pPr>
              <w:jc w:val="center"/>
              <w:rPr>
                <w:sz w:val="20"/>
                <w:szCs w:val="20"/>
              </w:rPr>
            </w:pPr>
            <w:r>
              <w:rPr>
                <w:sz w:val="20"/>
                <w:szCs w:val="20"/>
              </w:rPr>
              <w:t>7</w:t>
            </w:r>
            <w:r w:rsidR="007010A3">
              <w:rPr>
                <w:sz w:val="20"/>
                <w:szCs w:val="20"/>
              </w:rPr>
              <w:t>5</w:t>
            </w:r>
          </w:p>
        </w:tc>
        <w:tc>
          <w:tcPr>
            <w:tcW w:w="1161" w:type="pct"/>
            <w:tcBorders>
              <w:top w:val="nil"/>
              <w:left w:val="nil"/>
              <w:bottom w:val="single" w:sz="4" w:space="0" w:color="auto"/>
              <w:right w:val="single" w:sz="4" w:space="0" w:color="auto"/>
            </w:tcBorders>
            <w:shd w:val="clear" w:color="auto" w:fill="auto"/>
            <w:vAlign w:val="center"/>
            <w:hideMark/>
          </w:tcPr>
          <w:p w14:paraId="2B42BCBB" w14:textId="77777777" w:rsidR="00AB40DB" w:rsidRPr="00AB40DB" w:rsidRDefault="00AB40DB" w:rsidP="00AB40DB">
            <w:pPr>
              <w:rPr>
                <w:sz w:val="20"/>
                <w:szCs w:val="20"/>
              </w:rPr>
            </w:pPr>
            <w:r w:rsidRPr="00AB40DB">
              <w:rPr>
                <w:sz w:val="20"/>
                <w:szCs w:val="20"/>
              </w:rPr>
              <w:t>Tái định cư dự án: Đường Giao thông nối từ ĐT.325B (cụm công nghiệp bắc Lâm Thao) - QL.2 - đường tỉnh.323H - đường huyện P2 (Cụm Công Nghiệp Phú Gia, huyện Phù Ninh)</w:t>
            </w:r>
          </w:p>
        </w:tc>
        <w:tc>
          <w:tcPr>
            <w:tcW w:w="353" w:type="pct"/>
            <w:tcBorders>
              <w:top w:val="nil"/>
              <w:left w:val="nil"/>
              <w:bottom w:val="single" w:sz="4" w:space="0" w:color="auto"/>
              <w:right w:val="single" w:sz="4" w:space="0" w:color="auto"/>
            </w:tcBorders>
            <w:shd w:val="clear" w:color="auto" w:fill="auto"/>
            <w:vAlign w:val="center"/>
            <w:hideMark/>
          </w:tcPr>
          <w:p w14:paraId="3A4F0DBA"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05CE7077" w14:textId="77777777" w:rsidR="00AB40DB" w:rsidRPr="00AB40DB" w:rsidRDefault="00AB40DB" w:rsidP="00AB40DB">
            <w:pPr>
              <w:jc w:val="center"/>
              <w:rPr>
                <w:sz w:val="20"/>
                <w:szCs w:val="20"/>
              </w:rPr>
            </w:pPr>
            <w:r w:rsidRPr="00AB40DB">
              <w:rPr>
                <w:sz w:val="20"/>
                <w:szCs w:val="20"/>
              </w:rPr>
              <w:t>1,23</w:t>
            </w:r>
          </w:p>
        </w:tc>
        <w:tc>
          <w:tcPr>
            <w:tcW w:w="449" w:type="pct"/>
            <w:tcBorders>
              <w:top w:val="nil"/>
              <w:left w:val="nil"/>
              <w:bottom w:val="single" w:sz="4" w:space="0" w:color="auto"/>
              <w:right w:val="single" w:sz="4" w:space="0" w:color="auto"/>
            </w:tcBorders>
            <w:shd w:val="clear" w:color="auto" w:fill="auto"/>
            <w:vAlign w:val="center"/>
            <w:hideMark/>
          </w:tcPr>
          <w:p w14:paraId="5BBD3B2D" w14:textId="77777777" w:rsidR="00AB40DB" w:rsidRPr="00AB40DB" w:rsidRDefault="00AB40DB" w:rsidP="00AB40DB">
            <w:pPr>
              <w:jc w:val="center"/>
              <w:rPr>
                <w:sz w:val="20"/>
                <w:szCs w:val="20"/>
              </w:rPr>
            </w:pPr>
            <w:r w:rsidRPr="00AB40DB">
              <w:rPr>
                <w:sz w:val="20"/>
                <w:szCs w:val="20"/>
              </w:rPr>
              <w:t>Xã Phú Lộc; Gia Thanh</w:t>
            </w:r>
          </w:p>
        </w:tc>
        <w:tc>
          <w:tcPr>
            <w:tcW w:w="548" w:type="pct"/>
            <w:tcBorders>
              <w:top w:val="nil"/>
              <w:left w:val="nil"/>
              <w:bottom w:val="single" w:sz="4" w:space="0" w:color="auto"/>
              <w:right w:val="single" w:sz="4" w:space="0" w:color="auto"/>
            </w:tcBorders>
            <w:shd w:val="clear" w:color="auto" w:fill="auto"/>
            <w:vAlign w:val="center"/>
            <w:hideMark/>
          </w:tcPr>
          <w:p w14:paraId="05942529" w14:textId="77777777" w:rsidR="00AB40DB" w:rsidRPr="00AB40DB" w:rsidRDefault="00AB40DB" w:rsidP="00AB40DB">
            <w:pPr>
              <w:jc w:val="center"/>
              <w:rPr>
                <w:sz w:val="20"/>
                <w:szCs w:val="20"/>
              </w:rPr>
            </w:pPr>
            <w:r w:rsidRPr="00AB40DB">
              <w:rPr>
                <w:sz w:val="20"/>
                <w:szCs w:val="20"/>
              </w:rPr>
              <w:t>UBND huyện Phù Ninh</w:t>
            </w:r>
          </w:p>
        </w:tc>
        <w:tc>
          <w:tcPr>
            <w:tcW w:w="885" w:type="pct"/>
            <w:tcBorders>
              <w:top w:val="nil"/>
              <w:left w:val="nil"/>
              <w:bottom w:val="single" w:sz="4" w:space="0" w:color="auto"/>
              <w:right w:val="single" w:sz="4" w:space="0" w:color="auto"/>
            </w:tcBorders>
            <w:shd w:val="clear" w:color="auto" w:fill="auto"/>
            <w:vAlign w:val="center"/>
            <w:hideMark/>
          </w:tcPr>
          <w:p w14:paraId="1F625A62" w14:textId="77777777" w:rsidR="00AB40DB" w:rsidRPr="00AB40DB" w:rsidRDefault="00AB40DB" w:rsidP="00AB40DB">
            <w:pPr>
              <w:jc w:val="center"/>
              <w:rPr>
                <w:sz w:val="20"/>
                <w:szCs w:val="20"/>
              </w:rPr>
            </w:pPr>
            <w:r w:rsidRPr="00AB40DB">
              <w:rPr>
                <w:sz w:val="20"/>
                <w:szCs w:val="20"/>
              </w:rPr>
              <w:t xml:space="preserve">NQ 23/2021/NQ-HĐND ngày 09/12/2021 </w:t>
            </w:r>
          </w:p>
        </w:tc>
        <w:tc>
          <w:tcPr>
            <w:tcW w:w="591" w:type="pct"/>
            <w:tcBorders>
              <w:top w:val="nil"/>
              <w:left w:val="nil"/>
              <w:bottom w:val="single" w:sz="4" w:space="0" w:color="auto"/>
              <w:right w:val="single" w:sz="4" w:space="0" w:color="auto"/>
            </w:tcBorders>
            <w:shd w:val="clear" w:color="auto" w:fill="auto"/>
            <w:vAlign w:val="center"/>
            <w:hideMark/>
          </w:tcPr>
          <w:p w14:paraId="1B3215D4" w14:textId="77777777" w:rsidR="00AB40DB" w:rsidRPr="00AB40DB" w:rsidRDefault="00AB40DB" w:rsidP="00AB40DB">
            <w:pPr>
              <w:jc w:val="center"/>
              <w:rPr>
                <w:sz w:val="20"/>
                <w:szCs w:val="20"/>
              </w:rPr>
            </w:pPr>
            <w:r w:rsidRPr="00AB40DB">
              <w:rPr>
                <w:sz w:val="20"/>
                <w:szCs w:val="20"/>
              </w:rPr>
              <w:t>Đang TH BTGPMB, thu hồi đất</w:t>
            </w:r>
          </w:p>
        </w:tc>
        <w:tc>
          <w:tcPr>
            <w:tcW w:w="446" w:type="pct"/>
            <w:tcBorders>
              <w:top w:val="nil"/>
              <w:left w:val="nil"/>
              <w:bottom w:val="single" w:sz="4" w:space="0" w:color="auto"/>
              <w:right w:val="single" w:sz="4" w:space="0" w:color="auto"/>
            </w:tcBorders>
            <w:shd w:val="clear" w:color="auto" w:fill="auto"/>
            <w:vAlign w:val="center"/>
            <w:hideMark/>
          </w:tcPr>
          <w:p w14:paraId="6B7C30A4"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259F3013"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F166717" w14:textId="5FF1D853" w:rsidR="00AB40DB" w:rsidRPr="00AB40DB" w:rsidRDefault="00155BF2" w:rsidP="00AB40DB">
            <w:pPr>
              <w:jc w:val="center"/>
              <w:rPr>
                <w:sz w:val="20"/>
                <w:szCs w:val="20"/>
              </w:rPr>
            </w:pPr>
            <w:r>
              <w:rPr>
                <w:sz w:val="20"/>
                <w:szCs w:val="20"/>
              </w:rPr>
              <w:t>7</w:t>
            </w:r>
            <w:r w:rsidR="007010A3">
              <w:rPr>
                <w:sz w:val="20"/>
                <w:szCs w:val="20"/>
              </w:rPr>
              <w:t>6</w:t>
            </w:r>
          </w:p>
        </w:tc>
        <w:tc>
          <w:tcPr>
            <w:tcW w:w="1161" w:type="pct"/>
            <w:tcBorders>
              <w:top w:val="nil"/>
              <w:left w:val="nil"/>
              <w:bottom w:val="single" w:sz="4" w:space="0" w:color="auto"/>
              <w:right w:val="single" w:sz="4" w:space="0" w:color="auto"/>
            </w:tcBorders>
            <w:shd w:val="clear" w:color="auto" w:fill="auto"/>
            <w:vAlign w:val="center"/>
            <w:hideMark/>
          </w:tcPr>
          <w:p w14:paraId="497DD996" w14:textId="77777777" w:rsidR="00AB40DB" w:rsidRPr="00AB40DB" w:rsidRDefault="00AB40DB" w:rsidP="00AB40DB">
            <w:pPr>
              <w:rPr>
                <w:sz w:val="20"/>
                <w:szCs w:val="20"/>
              </w:rPr>
            </w:pPr>
            <w:r w:rsidRPr="00AB40DB">
              <w:rPr>
                <w:sz w:val="20"/>
                <w:szCs w:val="20"/>
              </w:rPr>
              <w:t>Giao đất ở tái định cư dự án: Cải tạo, gia cố  và nâng cấp đường Âu Cơ (giai đoạn 1) đoạn từ km 15+600 - km17+400, thuộc xã An Đạo, huyện Phù Ninh</w:t>
            </w:r>
          </w:p>
        </w:tc>
        <w:tc>
          <w:tcPr>
            <w:tcW w:w="353" w:type="pct"/>
            <w:tcBorders>
              <w:top w:val="nil"/>
              <w:left w:val="nil"/>
              <w:bottom w:val="single" w:sz="4" w:space="0" w:color="auto"/>
              <w:right w:val="single" w:sz="4" w:space="0" w:color="auto"/>
            </w:tcBorders>
            <w:shd w:val="clear" w:color="auto" w:fill="auto"/>
            <w:vAlign w:val="center"/>
            <w:hideMark/>
          </w:tcPr>
          <w:p w14:paraId="7C112F79"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3A5728F2" w14:textId="77777777" w:rsidR="00AB40DB" w:rsidRPr="00AB40DB" w:rsidRDefault="00AB40DB" w:rsidP="00AB40DB">
            <w:pPr>
              <w:jc w:val="center"/>
              <w:rPr>
                <w:sz w:val="20"/>
                <w:szCs w:val="20"/>
              </w:rPr>
            </w:pPr>
            <w:r w:rsidRPr="00AB40DB">
              <w:rPr>
                <w:sz w:val="20"/>
                <w:szCs w:val="20"/>
              </w:rPr>
              <w:t>0,34</w:t>
            </w:r>
          </w:p>
        </w:tc>
        <w:tc>
          <w:tcPr>
            <w:tcW w:w="449" w:type="pct"/>
            <w:tcBorders>
              <w:top w:val="nil"/>
              <w:left w:val="nil"/>
              <w:bottom w:val="single" w:sz="4" w:space="0" w:color="auto"/>
              <w:right w:val="single" w:sz="4" w:space="0" w:color="auto"/>
            </w:tcBorders>
            <w:shd w:val="clear" w:color="auto" w:fill="auto"/>
            <w:vAlign w:val="center"/>
            <w:hideMark/>
          </w:tcPr>
          <w:p w14:paraId="3CCAACA6" w14:textId="77777777" w:rsidR="00AB40DB" w:rsidRPr="00AB40DB" w:rsidRDefault="00AB40DB" w:rsidP="00AB40DB">
            <w:pPr>
              <w:jc w:val="center"/>
              <w:rPr>
                <w:sz w:val="20"/>
                <w:szCs w:val="20"/>
              </w:rPr>
            </w:pPr>
            <w:r w:rsidRPr="00AB40DB">
              <w:rPr>
                <w:sz w:val="20"/>
                <w:szCs w:val="20"/>
              </w:rPr>
              <w:t>Đồng Lường, khu 4, xã An Đạo; Gò Đá, khu 14, xã Phù Ninh</w:t>
            </w:r>
          </w:p>
        </w:tc>
        <w:tc>
          <w:tcPr>
            <w:tcW w:w="548" w:type="pct"/>
            <w:tcBorders>
              <w:top w:val="nil"/>
              <w:left w:val="nil"/>
              <w:bottom w:val="single" w:sz="4" w:space="0" w:color="auto"/>
              <w:right w:val="single" w:sz="4" w:space="0" w:color="auto"/>
            </w:tcBorders>
            <w:shd w:val="clear" w:color="auto" w:fill="auto"/>
            <w:vAlign w:val="center"/>
            <w:hideMark/>
          </w:tcPr>
          <w:p w14:paraId="464E22E3" w14:textId="77777777" w:rsidR="00AB40DB" w:rsidRPr="00AB40DB" w:rsidRDefault="00AB40DB" w:rsidP="00AB40DB">
            <w:pPr>
              <w:jc w:val="center"/>
              <w:rPr>
                <w:sz w:val="20"/>
                <w:szCs w:val="20"/>
              </w:rPr>
            </w:pPr>
            <w:r w:rsidRPr="00AB40DB">
              <w:rPr>
                <w:sz w:val="20"/>
                <w:szCs w:val="20"/>
              </w:rPr>
              <w:t>Sở NN &amp; PTNT Phú Thọ</w:t>
            </w:r>
          </w:p>
        </w:tc>
        <w:tc>
          <w:tcPr>
            <w:tcW w:w="885" w:type="pct"/>
            <w:tcBorders>
              <w:top w:val="nil"/>
              <w:left w:val="nil"/>
              <w:bottom w:val="single" w:sz="4" w:space="0" w:color="auto"/>
              <w:right w:val="single" w:sz="4" w:space="0" w:color="auto"/>
            </w:tcBorders>
            <w:shd w:val="clear" w:color="auto" w:fill="auto"/>
            <w:vAlign w:val="center"/>
            <w:hideMark/>
          </w:tcPr>
          <w:p w14:paraId="3E9D3C5A" w14:textId="77777777" w:rsidR="00AB40DB" w:rsidRPr="00AB40DB" w:rsidRDefault="00AB40DB" w:rsidP="00AB40DB">
            <w:pPr>
              <w:jc w:val="center"/>
              <w:rPr>
                <w:sz w:val="20"/>
                <w:szCs w:val="20"/>
              </w:rPr>
            </w:pPr>
            <w:r w:rsidRPr="00AB40DB">
              <w:rPr>
                <w:sz w:val="20"/>
                <w:szCs w:val="20"/>
              </w:rPr>
              <w:t>NQ 02/2021/NQ-HĐND của HĐND tỉnh</w:t>
            </w:r>
          </w:p>
        </w:tc>
        <w:tc>
          <w:tcPr>
            <w:tcW w:w="591" w:type="pct"/>
            <w:tcBorders>
              <w:top w:val="nil"/>
              <w:left w:val="nil"/>
              <w:bottom w:val="single" w:sz="4" w:space="0" w:color="auto"/>
              <w:right w:val="single" w:sz="4" w:space="0" w:color="auto"/>
            </w:tcBorders>
            <w:shd w:val="clear" w:color="auto" w:fill="auto"/>
            <w:vAlign w:val="center"/>
            <w:hideMark/>
          </w:tcPr>
          <w:p w14:paraId="31211307"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5CE3AE36"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10885BE7" w14:textId="77777777" w:rsidTr="007010A3">
        <w:trPr>
          <w:trHeight w:val="1058"/>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704164D" w14:textId="3E3F7730" w:rsidR="00AB40DB" w:rsidRPr="00AB40DB" w:rsidRDefault="00155BF2" w:rsidP="00AB40DB">
            <w:pPr>
              <w:jc w:val="center"/>
              <w:rPr>
                <w:sz w:val="20"/>
                <w:szCs w:val="20"/>
              </w:rPr>
            </w:pPr>
            <w:r>
              <w:rPr>
                <w:sz w:val="20"/>
                <w:szCs w:val="20"/>
              </w:rPr>
              <w:t>7</w:t>
            </w:r>
            <w:r w:rsidR="007010A3">
              <w:rPr>
                <w:sz w:val="20"/>
                <w:szCs w:val="20"/>
              </w:rPr>
              <w:t>7</w:t>
            </w:r>
          </w:p>
        </w:tc>
        <w:tc>
          <w:tcPr>
            <w:tcW w:w="1161" w:type="pct"/>
            <w:tcBorders>
              <w:top w:val="nil"/>
              <w:left w:val="nil"/>
              <w:bottom w:val="single" w:sz="4" w:space="0" w:color="auto"/>
              <w:right w:val="single" w:sz="4" w:space="0" w:color="auto"/>
            </w:tcBorders>
            <w:shd w:val="clear" w:color="auto" w:fill="auto"/>
            <w:vAlign w:val="center"/>
            <w:hideMark/>
          </w:tcPr>
          <w:p w14:paraId="22D87A2A" w14:textId="77777777" w:rsidR="00AB40DB" w:rsidRPr="00AB40DB" w:rsidRDefault="00AB40DB" w:rsidP="00AB40DB">
            <w:pPr>
              <w:rPr>
                <w:sz w:val="20"/>
                <w:szCs w:val="20"/>
              </w:rPr>
            </w:pPr>
            <w:r w:rsidRPr="00AB40DB">
              <w:rPr>
                <w:sz w:val="20"/>
                <w:szCs w:val="20"/>
              </w:rPr>
              <w:t>Giao đất ở, tái định cư để thực hiện dự án: Bảo quản cấp thiết Di tích khảo cổ Xóm Rền, xã Gia Thanh, huyện Phù Ninh, tỉnh Phú Thọ</w:t>
            </w:r>
          </w:p>
        </w:tc>
        <w:tc>
          <w:tcPr>
            <w:tcW w:w="353" w:type="pct"/>
            <w:tcBorders>
              <w:top w:val="nil"/>
              <w:left w:val="nil"/>
              <w:bottom w:val="single" w:sz="4" w:space="0" w:color="auto"/>
              <w:right w:val="single" w:sz="4" w:space="0" w:color="auto"/>
            </w:tcBorders>
            <w:shd w:val="clear" w:color="auto" w:fill="auto"/>
            <w:vAlign w:val="center"/>
            <w:hideMark/>
          </w:tcPr>
          <w:p w14:paraId="65D37034"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7B8457A6" w14:textId="77777777" w:rsidR="00AB40DB" w:rsidRPr="00AB40DB" w:rsidRDefault="00AB40DB" w:rsidP="00AB40DB">
            <w:pPr>
              <w:jc w:val="center"/>
              <w:rPr>
                <w:sz w:val="20"/>
                <w:szCs w:val="20"/>
              </w:rPr>
            </w:pPr>
            <w:r w:rsidRPr="00AB40DB">
              <w:rPr>
                <w:sz w:val="20"/>
                <w:szCs w:val="20"/>
              </w:rPr>
              <w:t>0,22</w:t>
            </w:r>
          </w:p>
        </w:tc>
        <w:tc>
          <w:tcPr>
            <w:tcW w:w="449" w:type="pct"/>
            <w:tcBorders>
              <w:top w:val="nil"/>
              <w:left w:val="nil"/>
              <w:bottom w:val="single" w:sz="4" w:space="0" w:color="auto"/>
              <w:right w:val="single" w:sz="4" w:space="0" w:color="auto"/>
            </w:tcBorders>
            <w:shd w:val="clear" w:color="auto" w:fill="auto"/>
            <w:vAlign w:val="center"/>
            <w:hideMark/>
          </w:tcPr>
          <w:p w14:paraId="1F237690" w14:textId="77777777" w:rsidR="00AB40DB" w:rsidRPr="00AB40DB" w:rsidRDefault="00AB40DB" w:rsidP="00AB40DB">
            <w:pPr>
              <w:jc w:val="center"/>
              <w:rPr>
                <w:sz w:val="20"/>
                <w:szCs w:val="20"/>
              </w:rPr>
            </w:pPr>
            <w:r w:rsidRPr="00AB40DB">
              <w:rPr>
                <w:sz w:val="20"/>
                <w:szCs w:val="20"/>
              </w:rPr>
              <w:t>Xã Gia Thanh</w:t>
            </w:r>
          </w:p>
        </w:tc>
        <w:tc>
          <w:tcPr>
            <w:tcW w:w="548" w:type="pct"/>
            <w:tcBorders>
              <w:top w:val="nil"/>
              <w:left w:val="nil"/>
              <w:bottom w:val="single" w:sz="4" w:space="0" w:color="auto"/>
              <w:right w:val="single" w:sz="4" w:space="0" w:color="auto"/>
            </w:tcBorders>
            <w:shd w:val="clear" w:color="auto" w:fill="auto"/>
            <w:vAlign w:val="center"/>
            <w:hideMark/>
          </w:tcPr>
          <w:p w14:paraId="2E884483" w14:textId="77777777" w:rsidR="00AB40DB" w:rsidRPr="00AB40DB" w:rsidRDefault="00AB40DB" w:rsidP="00AB40DB">
            <w:pPr>
              <w:jc w:val="center"/>
              <w:rPr>
                <w:sz w:val="20"/>
                <w:szCs w:val="20"/>
              </w:rPr>
            </w:pPr>
            <w:r w:rsidRPr="00AB40DB">
              <w:rPr>
                <w:sz w:val="20"/>
                <w:szCs w:val="20"/>
              </w:rPr>
              <w:t>UBND huyện Phù Ninh</w:t>
            </w:r>
          </w:p>
        </w:tc>
        <w:tc>
          <w:tcPr>
            <w:tcW w:w="885" w:type="pct"/>
            <w:tcBorders>
              <w:top w:val="nil"/>
              <w:left w:val="nil"/>
              <w:bottom w:val="single" w:sz="4" w:space="0" w:color="auto"/>
              <w:right w:val="single" w:sz="4" w:space="0" w:color="auto"/>
            </w:tcBorders>
            <w:shd w:val="clear" w:color="auto" w:fill="auto"/>
            <w:vAlign w:val="center"/>
            <w:hideMark/>
          </w:tcPr>
          <w:p w14:paraId="3CB91308" w14:textId="77777777" w:rsidR="00AB40DB" w:rsidRPr="00AB40DB" w:rsidRDefault="00AB40DB" w:rsidP="00AB40DB">
            <w:pPr>
              <w:jc w:val="center"/>
              <w:rPr>
                <w:sz w:val="20"/>
                <w:szCs w:val="20"/>
              </w:rPr>
            </w:pPr>
            <w:r w:rsidRPr="00AB40DB">
              <w:rPr>
                <w:sz w:val="20"/>
                <w:szCs w:val="20"/>
              </w:rPr>
              <w:t>NQ 02/2020/NQ-HĐND ngày 04/03/2020</w:t>
            </w:r>
          </w:p>
        </w:tc>
        <w:tc>
          <w:tcPr>
            <w:tcW w:w="591" w:type="pct"/>
            <w:tcBorders>
              <w:top w:val="nil"/>
              <w:left w:val="nil"/>
              <w:bottom w:val="single" w:sz="4" w:space="0" w:color="auto"/>
              <w:right w:val="single" w:sz="4" w:space="0" w:color="auto"/>
            </w:tcBorders>
            <w:shd w:val="clear" w:color="auto" w:fill="auto"/>
            <w:vAlign w:val="center"/>
            <w:hideMark/>
          </w:tcPr>
          <w:p w14:paraId="231BF1A6"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02123BAF"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764B1C75"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A3A70A7" w14:textId="6C1041BA" w:rsidR="00AB40DB" w:rsidRPr="00AB40DB" w:rsidRDefault="00155BF2" w:rsidP="00AB40DB">
            <w:pPr>
              <w:jc w:val="center"/>
              <w:rPr>
                <w:sz w:val="20"/>
                <w:szCs w:val="20"/>
              </w:rPr>
            </w:pPr>
            <w:r>
              <w:rPr>
                <w:sz w:val="20"/>
                <w:szCs w:val="20"/>
              </w:rPr>
              <w:t>7</w:t>
            </w:r>
            <w:r w:rsidR="007010A3">
              <w:rPr>
                <w:sz w:val="20"/>
                <w:szCs w:val="20"/>
              </w:rPr>
              <w:t>8</w:t>
            </w:r>
          </w:p>
        </w:tc>
        <w:tc>
          <w:tcPr>
            <w:tcW w:w="1161" w:type="pct"/>
            <w:tcBorders>
              <w:top w:val="nil"/>
              <w:left w:val="nil"/>
              <w:bottom w:val="single" w:sz="4" w:space="0" w:color="auto"/>
              <w:right w:val="single" w:sz="4" w:space="0" w:color="auto"/>
            </w:tcBorders>
            <w:shd w:val="clear" w:color="auto" w:fill="auto"/>
            <w:vAlign w:val="center"/>
            <w:hideMark/>
          </w:tcPr>
          <w:p w14:paraId="0F00AF4E" w14:textId="77777777" w:rsidR="00AB40DB" w:rsidRPr="00AB40DB" w:rsidRDefault="00AB40DB" w:rsidP="00AB40DB">
            <w:pPr>
              <w:rPr>
                <w:sz w:val="20"/>
                <w:szCs w:val="20"/>
              </w:rPr>
            </w:pPr>
            <w:r w:rsidRPr="00AB40DB">
              <w:rPr>
                <w:sz w:val="20"/>
                <w:szCs w:val="20"/>
              </w:rPr>
              <w:t>Khu nhà ở đô thị đồng Trầm Quan, thị trấn Phong Châu, huyện Phù Ninh (Trong đó: ODT (4,19 ha); DHT (5,26); DKV (1,43 ha))</w:t>
            </w:r>
          </w:p>
        </w:tc>
        <w:tc>
          <w:tcPr>
            <w:tcW w:w="353" w:type="pct"/>
            <w:tcBorders>
              <w:top w:val="nil"/>
              <w:left w:val="nil"/>
              <w:bottom w:val="single" w:sz="4" w:space="0" w:color="auto"/>
              <w:right w:val="single" w:sz="4" w:space="0" w:color="auto"/>
            </w:tcBorders>
            <w:shd w:val="clear" w:color="auto" w:fill="auto"/>
            <w:vAlign w:val="center"/>
            <w:hideMark/>
          </w:tcPr>
          <w:p w14:paraId="285207BF" w14:textId="77777777" w:rsidR="00AB40DB" w:rsidRPr="00AB40DB" w:rsidRDefault="00AB40DB" w:rsidP="00AB40DB">
            <w:pPr>
              <w:jc w:val="center"/>
              <w:rPr>
                <w:b/>
                <w:bCs/>
                <w:sz w:val="20"/>
                <w:szCs w:val="20"/>
              </w:rPr>
            </w:pPr>
            <w:r w:rsidRPr="00AB40DB">
              <w:rPr>
                <w:b/>
                <w:bCs/>
                <w:sz w:val="20"/>
                <w:szCs w:val="20"/>
              </w:rPr>
              <w:t>ODT</w:t>
            </w:r>
          </w:p>
        </w:tc>
        <w:tc>
          <w:tcPr>
            <w:tcW w:w="329" w:type="pct"/>
            <w:tcBorders>
              <w:top w:val="nil"/>
              <w:left w:val="nil"/>
              <w:bottom w:val="single" w:sz="4" w:space="0" w:color="auto"/>
              <w:right w:val="single" w:sz="4" w:space="0" w:color="auto"/>
            </w:tcBorders>
            <w:shd w:val="clear" w:color="auto" w:fill="auto"/>
            <w:vAlign w:val="center"/>
            <w:hideMark/>
          </w:tcPr>
          <w:p w14:paraId="6DFFFE01" w14:textId="77777777" w:rsidR="00AB40DB" w:rsidRPr="00AB40DB" w:rsidRDefault="00AB40DB" w:rsidP="00AB40DB">
            <w:pPr>
              <w:jc w:val="center"/>
              <w:rPr>
                <w:sz w:val="20"/>
                <w:szCs w:val="20"/>
              </w:rPr>
            </w:pPr>
            <w:r w:rsidRPr="00AB40DB">
              <w:rPr>
                <w:sz w:val="20"/>
                <w:szCs w:val="20"/>
              </w:rPr>
              <w:t>10,88</w:t>
            </w:r>
          </w:p>
        </w:tc>
        <w:tc>
          <w:tcPr>
            <w:tcW w:w="449" w:type="pct"/>
            <w:tcBorders>
              <w:top w:val="nil"/>
              <w:left w:val="nil"/>
              <w:bottom w:val="single" w:sz="4" w:space="0" w:color="auto"/>
              <w:right w:val="single" w:sz="4" w:space="0" w:color="auto"/>
            </w:tcBorders>
            <w:shd w:val="clear" w:color="auto" w:fill="auto"/>
            <w:vAlign w:val="center"/>
            <w:hideMark/>
          </w:tcPr>
          <w:p w14:paraId="10C0617B" w14:textId="77777777" w:rsidR="00AB40DB" w:rsidRPr="00AB40DB" w:rsidRDefault="00AB40DB" w:rsidP="00AB40DB">
            <w:pPr>
              <w:jc w:val="center"/>
              <w:rPr>
                <w:sz w:val="20"/>
                <w:szCs w:val="20"/>
              </w:rPr>
            </w:pPr>
            <w:r w:rsidRPr="00AB40DB">
              <w:rPr>
                <w:sz w:val="20"/>
                <w:szCs w:val="20"/>
              </w:rPr>
              <w:t>Thị trấn Phong Châu</w:t>
            </w:r>
          </w:p>
        </w:tc>
        <w:tc>
          <w:tcPr>
            <w:tcW w:w="548" w:type="pct"/>
            <w:tcBorders>
              <w:top w:val="nil"/>
              <w:left w:val="nil"/>
              <w:bottom w:val="single" w:sz="4" w:space="0" w:color="auto"/>
              <w:right w:val="single" w:sz="4" w:space="0" w:color="auto"/>
            </w:tcBorders>
            <w:shd w:val="clear" w:color="auto" w:fill="auto"/>
            <w:vAlign w:val="center"/>
            <w:hideMark/>
          </w:tcPr>
          <w:p w14:paraId="3F685B90" w14:textId="77777777" w:rsidR="00AB40DB" w:rsidRPr="00AB40DB" w:rsidRDefault="00AB40DB" w:rsidP="00AB40DB">
            <w:pPr>
              <w:jc w:val="center"/>
              <w:rPr>
                <w:sz w:val="20"/>
                <w:szCs w:val="20"/>
              </w:rPr>
            </w:pPr>
            <w:r w:rsidRPr="00AB40DB">
              <w:rPr>
                <w:sz w:val="20"/>
                <w:szCs w:val="20"/>
              </w:rPr>
              <w:t>UBND TT Phong Châu</w:t>
            </w:r>
          </w:p>
        </w:tc>
        <w:tc>
          <w:tcPr>
            <w:tcW w:w="885" w:type="pct"/>
            <w:tcBorders>
              <w:top w:val="nil"/>
              <w:left w:val="nil"/>
              <w:bottom w:val="single" w:sz="4" w:space="0" w:color="auto"/>
              <w:right w:val="single" w:sz="4" w:space="0" w:color="auto"/>
            </w:tcBorders>
            <w:shd w:val="clear" w:color="auto" w:fill="auto"/>
            <w:vAlign w:val="center"/>
            <w:hideMark/>
          </w:tcPr>
          <w:p w14:paraId="218D7FC7" w14:textId="77777777" w:rsidR="00AB40DB" w:rsidRPr="00AB40DB" w:rsidRDefault="00AB40DB" w:rsidP="00AB40DB">
            <w:pPr>
              <w:jc w:val="center"/>
              <w:rPr>
                <w:sz w:val="20"/>
                <w:szCs w:val="20"/>
              </w:rPr>
            </w:pPr>
            <w:r w:rsidRPr="00AB40DB">
              <w:rPr>
                <w:sz w:val="20"/>
                <w:szCs w:val="20"/>
              </w:rPr>
              <w:t>NQ 06/2022/NQ-HĐND</w:t>
            </w:r>
          </w:p>
        </w:tc>
        <w:tc>
          <w:tcPr>
            <w:tcW w:w="591" w:type="pct"/>
            <w:tcBorders>
              <w:top w:val="nil"/>
              <w:left w:val="nil"/>
              <w:bottom w:val="single" w:sz="4" w:space="0" w:color="auto"/>
              <w:right w:val="single" w:sz="4" w:space="0" w:color="auto"/>
            </w:tcBorders>
            <w:shd w:val="clear" w:color="auto" w:fill="auto"/>
            <w:vAlign w:val="center"/>
            <w:hideMark/>
          </w:tcPr>
          <w:p w14:paraId="4C6BAE50" w14:textId="77777777" w:rsidR="00AB40DB" w:rsidRPr="00AB40DB" w:rsidRDefault="00AB40DB" w:rsidP="00AB40DB">
            <w:pPr>
              <w:jc w:val="center"/>
              <w:rPr>
                <w:sz w:val="20"/>
                <w:szCs w:val="20"/>
              </w:rPr>
            </w:pPr>
            <w:r w:rsidRPr="00AB40DB">
              <w:rPr>
                <w:sz w:val="20"/>
                <w:szCs w:val="20"/>
              </w:rPr>
              <w:t>Đang BTGPMB</w:t>
            </w:r>
          </w:p>
        </w:tc>
        <w:tc>
          <w:tcPr>
            <w:tcW w:w="446" w:type="pct"/>
            <w:tcBorders>
              <w:top w:val="nil"/>
              <w:left w:val="nil"/>
              <w:bottom w:val="single" w:sz="4" w:space="0" w:color="auto"/>
              <w:right w:val="single" w:sz="4" w:space="0" w:color="auto"/>
            </w:tcBorders>
            <w:shd w:val="clear" w:color="auto" w:fill="auto"/>
            <w:vAlign w:val="center"/>
            <w:hideMark/>
          </w:tcPr>
          <w:p w14:paraId="5A0B15AB"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1B682010"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A8F9E74" w14:textId="5CD5C39D" w:rsidR="00AB40DB" w:rsidRPr="00AB40DB" w:rsidRDefault="00155BF2" w:rsidP="00AB40DB">
            <w:pPr>
              <w:jc w:val="center"/>
              <w:rPr>
                <w:sz w:val="20"/>
                <w:szCs w:val="20"/>
              </w:rPr>
            </w:pPr>
            <w:r>
              <w:rPr>
                <w:sz w:val="20"/>
                <w:szCs w:val="20"/>
              </w:rPr>
              <w:lastRenderedPageBreak/>
              <w:t>7</w:t>
            </w:r>
            <w:r w:rsidR="007010A3">
              <w:rPr>
                <w:sz w:val="20"/>
                <w:szCs w:val="20"/>
              </w:rPr>
              <w:t>9</w:t>
            </w:r>
          </w:p>
        </w:tc>
        <w:tc>
          <w:tcPr>
            <w:tcW w:w="1161" w:type="pct"/>
            <w:tcBorders>
              <w:top w:val="nil"/>
              <w:left w:val="nil"/>
              <w:bottom w:val="single" w:sz="4" w:space="0" w:color="auto"/>
              <w:right w:val="single" w:sz="4" w:space="0" w:color="auto"/>
            </w:tcBorders>
            <w:shd w:val="clear" w:color="auto" w:fill="auto"/>
            <w:vAlign w:val="center"/>
            <w:hideMark/>
          </w:tcPr>
          <w:p w14:paraId="32BE9BD6" w14:textId="77777777" w:rsidR="00AB40DB" w:rsidRPr="00AB40DB" w:rsidRDefault="00AB40DB" w:rsidP="00AB40DB">
            <w:pPr>
              <w:rPr>
                <w:sz w:val="20"/>
                <w:szCs w:val="20"/>
              </w:rPr>
            </w:pPr>
            <w:r w:rsidRPr="00AB40DB">
              <w:rPr>
                <w:sz w:val="20"/>
                <w:szCs w:val="20"/>
              </w:rPr>
              <w:t>Cửa hàng xăng dầu và kinh doanh vật liệu xây dựng</w:t>
            </w:r>
          </w:p>
        </w:tc>
        <w:tc>
          <w:tcPr>
            <w:tcW w:w="353" w:type="pct"/>
            <w:tcBorders>
              <w:top w:val="nil"/>
              <w:left w:val="nil"/>
              <w:bottom w:val="single" w:sz="4" w:space="0" w:color="auto"/>
              <w:right w:val="single" w:sz="4" w:space="0" w:color="auto"/>
            </w:tcBorders>
            <w:shd w:val="clear" w:color="auto" w:fill="auto"/>
            <w:vAlign w:val="center"/>
            <w:hideMark/>
          </w:tcPr>
          <w:p w14:paraId="556D3676" w14:textId="77777777" w:rsidR="00AB40DB" w:rsidRPr="00AB40DB" w:rsidRDefault="00AB40DB" w:rsidP="00AB40DB">
            <w:pPr>
              <w:jc w:val="center"/>
              <w:rPr>
                <w:b/>
                <w:bCs/>
                <w:sz w:val="20"/>
                <w:szCs w:val="20"/>
              </w:rPr>
            </w:pPr>
            <w:r w:rsidRPr="00AB40DB">
              <w:rPr>
                <w:b/>
                <w:bCs/>
                <w:sz w:val="20"/>
                <w:szCs w:val="20"/>
              </w:rPr>
              <w:t>TMD</w:t>
            </w:r>
          </w:p>
        </w:tc>
        <w:tc>
          <w:tcPr>
            <w:tcW w:w="329" w:type="pct"/>
            <w:tcBorders>
              <w:top w:val="nil"/>
              <w:left w:val="nil"/>
              <w:bottom w:val="single" w:sz="4" w:space="0" w:color="auto"/>
              <w:right w:val="single" w:sz="4" w:space="0" w:color="auto"/>
            </w:tcBorders>
            <w:shd w:val="clear" w:color="auto" w:fill="auto"/>
            <w:vAlign w:val="center"/>
            <w:hideMark/>
          </w:tcPr>
          <w:p w14:paraId="59CF1EEA" w14:textId="77777777" w:rsidR="00AB40DB" w:rsidRPr="00AB40DB" w:rsidRDefault="00AB40DB" w:rsidP="00AB40DB">
            <w:pPr>
              <w:jc w:val="center"/>
              <w:rPr>
                <w:sz w:val="20"/>
                <w:szCs w:val="20"/>
              </w:rPr>
            </w:pPr>
            <w:r w:rsidRPr="00AB40DB">
              <w:rPr>
                <w:sz w:val="20"/>
                <w:szCs w:val="20"/>
              </w:rPr>
              <w:t>0,41</w:t>
            </w:r>
          </w:p>
        </w:tc>
        <w:tc>
          <w:tcPr>
            <w:tcW w:w="449" w:type="pct"/>
            <w:tcBorders>
              <w:top w:val="nil"/>
              <w:left w:val="nil"/>
              <w:bottom w:val="single" w:sz="4" w:space="0" w:color="auto"/>
              <w:right w:val="single" w:sz="4" w:space="0" w:color="auto"/>
            </w:tcBorders>
            <w:shd w:val="clear" w:color="auto" w:fill="auto"/>
            <w:vAlign w:val="center"/>
            <w:hideMark/>
          </w:tcPr>
          <w:p w14:paraId="79E1CCDF" w14:textId="77777777" w:rsidR="00AB40DB" w:rsidRPr="00AB40DB" w:rsidRDefault="00AB40DB" w:rsidP="00AB40DB">
            <w:pPr>
              <w:jc w:val="center"/>
              <w:rPr>
                <w:sz w:val="20"/>
                <w:szCs w:val="20"/>
              </w:rPr>
            </w:pPr>
            <w:r w:rsidRPr="00AB40DB">
              <w:rPr>
                <w:sz w:val="20"/>
                <w:szCs w:val="20"/>
              </w:rPr>
              <w:t>Xã Liên Hoa</w:t>
            </w:r>
          </w:p>
        </w:tc>
        <w:tc>
          <w:tcPr>
            <w:tcW w:w="548" w:type="pct"/>
            <w:tcBorders>
              <w:top w:val="nil"/>
              <w:left w:val="nil"/>
              <w:bottom w:val="single" w:sz="4" w:space="0" w:color="auto"/>
              <w:right w:val="single" w:sz="4" w:space="0" w:color="auto"/>
            </w:tcBorders>
            <w:shd w:val="clear" w:color="auto" w:fill="auto"/>
            <w:vAlign w:val="center"/>
            <w:hideMark/>
          </w:tcPr>
          <w:p w14:paraId="667D8D5B" w14:textId="77777777" w:rsidR="00AB40DB" w:rsidRPr="00AB40DB" w:rsidRDefault="00AB40DB" w:rsidP="00AB40DB">
            <w:pPr>
              <w:jc w:val="center"/>
              <w:rPr>
                <w:sz w:val="20"/>
                <w:szCs w:val="20"/>
              </w:rPr>
            </w:pPr>
            <w:r w:rsidRPr="00AB40DB">
              <w:rPr>
                <w:sz w:val="20"/>
                <w:szCs w:val="20"/>
              </w:rPr>
              <w:t> </w:t>
            </w:r>
          </w:p>
        </w:tc>
        <w:tc>
          <w:tcPr>
            <w:tcW w:w="885" w:type="pct"/>
            <w:tcBorders>
              <w:top w:val="nil"/>
              <w:left w:val="nil"/>
              <w:bottom w:val="single" w:sz="4" w:space="0" w:color="auto"/>
              <w:right w:val="single" w:sz="4" w:space="0" w:color="auto"/>
            </w:tcBorders>
            <w:shd w:val="clear" w:color="auto" w:fill="auto"/>
            <w:vAlign w:val="center"/>
            <w:hideMark/>
          </w:tcPr>
          <w:p w14:paraId="79A4D01F" w14:textId="77777777" w:rsidR="00AB40DB" w:rsidRPr="00AB40DB" w:rsidRDefault="00AB40DB" w:rsidP="00AB40DB">
            <w:pPr>
              <w:jc w:val="center"/>
              <w:rPr>
                <w:sz w:val="20"/>
                <w:szCs w:val="20"/>
              </w:rPr>
            </w:pPr>
            <w:r w:rsidRPr="00AB40DB">
              <w:rPr>
                <w:sz w:val="20"/>
                <w:szCs w:val="20"/>
              </w:rPr>
              <w:t>NQ số 02/2023/NQ-HĐND ngày 07/04/2023</w:t>
            </w:r>
          </w:p>
        </w:tc>
        <w:tc>
          <w:tcPr>
            <w:tcW w:w="591" w:type="pct"/>
            <w:tcBorders>
              <w:top w:val="nil"/>
              <w:left w:val="nil"/>
              <w:bottom w:val="single" w:sz="4" w:space="0" w:color="auto"/>
              <w:right w:val="single" w:sz="4" w:space="0" w:color="auto"/>
            </w:tcBorders>
            <w:shd w:val="clear" w:color="auto" w:fill="auto"/>
            <w:vAlign w:val="center"/>
            <w:hideMark/>
          </w:tcPr>
          <w:p w14:paraId="42D11CF6"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6B50F231"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202DCB2B"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B16A8D9" w14:textId="3D17413D" w:rsidR="00AB40DB" w:rsidRPr="00AB40DB" w:rsidRDefault="007010A3" w:rsidP="00662E9C">
            <w:pPr>
              <w:jc w:val="center"/>
              <w:rPr>
                <w:sz w:val="20"/>
                <w:szCs w:val="20"/>
              </w:rPr>
            </w:pPr>
            <w:r>
              <w:rPr>
                <w:sz w:val="20"/>
                <w:szCs w:val="20"/>
              </w:rPr>
              <w:t>80</w:t>
            </w:r>
          </w:p>
        </w:tc>
        <w:tc>
          <w:tcPr>
            <w:tcW w:w="1161" w:type="pct"/>
            <w:tcBorders>
              <w:top w:val="nil"/>
              <w:left w:val="nil"/>
              <w:bottom w:val="single" w:sz="4" w:space="0" w:color="auto"/>
              <w:right w:val="single" w:sz="4" w:space="0" w:color="auto"/>
            </w:tcBorders>
            <w:shd w:val="clear" w:color="auto" w:fill="auto"/>
            <w:vAlign w:val="center"/>
            <w:hideMark/>
          </w:tcPr>
          <w:p w14:paraId="5F587F9F" w14:textId="77777777" w:rsidR="00AB40DB" w:rsidRPr="00AB40DB" w:rsidRDefault="00AB40DB" w:rsidP="00AB40DB">
            <w:pPr>
              <w:rPr>
                <w:sz w:val="20"/>
                <w:szCs w:val="20"/>
              </w:rPr>
            </w:pPr>
            <w:r w:rsidRPr="00AB40DB">
              <w:rPr>
                <w:sz w:val="20"/>
                <w:szCs w:val="20"/>
              </w:rPr>
              <w:t>Cửa hàng bán lẻ xăng dầu số 3</w:t>
            </w:r>
          </w:p>
        </w:tc>
        <w:tc>
          <w:tcPr>
            <w:tcW w:w="353" w:type="pct"/>
            <w:tcBorders>
              <w:top w:val="nil"/>
              <w:left w:val="nil"/>
              <w:bottom w:val="single" w:sz="4" w:space="0" w:color="auto"/>
              <w:right w:val="single" w:sz="4" w:space="0" w:color="auto"/>
            </w:tcBorders>
            <w:shd w:val="clear" w:color="auto" w:fill="auto"/>
            <w:vAlign w:val="center"/>
            <w:hideMark/>
          </w:tcPr>
          <w:p w14:paraId="6124DB17" w14:textId="77777777" w:rsidR="00AB40DB" w:rsidRPr="00AB40DB" w:rsidRDefault="00AB40DB" w:rsidP="00AB40DB">
            <w:pPr>
              <w:jc w:val="center"/>
              <w:rPr>
                <w:b/>
                <w:bCs/>
                <w:sz w:val="20"/>
                <w:szCs w:val="20"/>
              </w:rPr>
            </w:pPr>
            <w:r w:rsidRPr="00AB40DB">
              <w:rPr>
                <w:b/>
                <w:bCs/>
                <w:sz w:val="20"/>
                <w:szCs w:val="20"/>
              </w:rPr>
              <w:t>TMD</w:t>
            </w:r>
          </w:p>
        </w:tc>
        <w:tc>
          <w:tcPr>
            <w:tcW w:w="329" w:type="pct"/>
            <w:tcBorders>
              <w:top w:val="nil"/>
              <w:left w:val="nil"/>
              <w:bottom w:val="single" w:sz="4" w:space="0" w:color="auto"/>
              <w:right w:val="single" w:sz="4" w:space="0" w:color="auto"/>
            </w:tcBorders>
            <w:shd w:val="clear" w:color="auto" w:fill="auto"/>
            <w:vAlign w:val="center"/>
            <w:hideMark/>
          </w:tcPr>
          <w:p w14:paraId="5DF5E383" w14:textId="77777777" w:rsidR="00AB40DB" w:rsidRPr="00AB40DB" w:rsidRDefault="00AB40DB" w:rsidP="00AB40DB">
            <w:pPr>
              <w:jc w:val="center"/>
              <w:rPr>
                <w:sz w:val="20"/>
                <w:szCs w:val="20"/>
              </w:rPr>
            </w:pPr>
            <w:r w:rsidRPr="00AB40DB">
              <w:rPr>
                <w:sz w:val="20"/>
                <w:szCs w:val="20"/>
              </w:rPr>
              <w:t>0,06</w:t>
            </w:r>
          </w:p>
        </w:tc>
        <w:tc>
          <w:tcPr>
            <w:tcW w:w="449" w:type="pct"/>
            <w:tcBorders>
              <w:top w:val="nil"/>
              <w:left w:val="nil"/>
              <w:bottom w:val="single" w:sz="4" w:space="0" w:color="auto"/>
              <w:right w:val="single" w:sz="4" w:space="0" w:color="auto"/>
            </w:tcBorders>
            <w:shd w:val="clear" w:color="auto" w:fill="auto"/>
            <w:vAlign w:val="center"/>
            <w:hideMark/>
          </w:tcPr>
          <w:p w14:paraId="3D25F07B" w14:textId="77777777" w:rsidR="00AB40DB" w:rsidRPr="00AB40DB" w:rsidRDefault="00AB40DB" w:rsidP="00AB40DB">
            <w:pPr>
              <w:jc w:val="center"/>
              <w:rPr>
                <w:sz w:val="20"/>
                <w:szCs w:val="20"/>
              </w:rPr>
            </w:pPr>
            <w:r w:rsidRPr="00AB40DB">
              <w:rPr>
                <w:sz w:val="20"/>
                <w:szCs w:val="20"/>
              </w:rPr>
              <w:t>thị trấn Phong Châu</w:t>
            </w:r>
          </w:p>
        </w:tc>
        <w:tc>
          <w:tcPr>
            <w:tcW w:w="548" w:type="pct"/>
            <w:tcBorders>
              <w:top w:val="nil"/>
              <w:left w:val="nil"/>
              <w:bottom w:val="single" w:sz="4" w:space="0" w:color="auto"/>
              <w:right w:val="single" w:sz="4" w:space="0" w:color="auto"/>
            </w:tcBorders>
            <w:shd w:val="clear" w:color="auto" w:fill="auto"/>
            <w:vAlign w:val="center"/>
            <w:hideMark/>
          </w:tcPr>
          <w:p w14:paraId="73877AFE" w14:textId="77777777" w:rsidR="00AB40DB" w:rsidRPr="00AB40DB" w:rsidRDefault="00AB40DB" w:rsidP="00AB40DB">
            <w:pPr>
              <w:jc w:val="center"/>
              <w:rPr>
                <w:sz w:val="20"/>
                <w:szCs w:val="20"/>
              </w:rPr>
            </w:pPr>
            <w:r w:rsidRPr="00AB40DB">
              <w:rPr>
                <w:sz w:val="20"/>
                <w:szCs w:val="20"/>
              </w:rPr>
              <w:t> </w:t>
            </w:r>
          </w:p>
        </w:tc>
        <w:tc>
          <w:tcPr>
            <w:tcW w:w="885" w:type="pct"/>
            <w:tcBorders>
              <w:top w:val="nil"/>
              <w:left w:val="nil"/>
              <w:bottom w:val="single" w:sz="4" w:space="0" w:color="auto"/>
              <w:right w:val="single" w:sz="4" w:space="0" w:color="auto"/>
            </w:tcBorders>
            <w:shd w:val="clear" w:color="auto" w:fill="auto"/>
            <w:vAlign w:val="center"/>
            <w:hideMark/>
          </w:tcPr>
          <w:p w14:paraId="2F865A16" w14:textId="77777777" w:rsidR="00AB40DB" w:rsidRPr="00AB40DB" w:rsidRDefault="00AB40DB" w:rsidP="00AB40DB">
            <w:pPr>
              <w:jc w:val="center"/>
              <w:rPr>
                <w:sz w:val="20"/>
                <w:szCs w:val="20"/>
              </w:rPr>
            </w:pPr>
            <w:r w:rsidRPr="00AB40DB">
              <w:rPr>
                <w:sz w:val="20"/>
                <w:szCs w:val="20"/>
              </w:rPr>
              <w:t>Quyết định số 2192/QĐ-UBND ngày 13/10/2023 của UBND tỉnh chấp thuận chủ trương đầu tư đồng thời chấp thuận nhà đầu tư</w:t>
            </w:r>
          </w:p>
        </w:tc>
        <w:tc>
          <w:tcPr>
            <w:tcW w:w="591" w:type="pct"/>
            <w:tcBorders>
              <w:top w:val="nil"/>
              <w:left w:val="nil"/>
              <w:bottom w:val="single" w:sz="4" w:space="0" w:color="auto"/>
              <w:right w:val="single" w:sz="4" w:space="0" w:color="auto"/>
            </w:tcBorders>
            <w:shd w:val="clear" w:color="auto" w:fill="auto"/>
            <w:vAlign w:val="center"/>
            <w:hideMark/>
          </w:tcPr>
          <w:p w14:paraId="503AC28D"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79467CC7"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202A32D2"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7D7E141" w14:textId="3F7C73C6" w:rsidR="00AB40DB" w:rsidRPr="00AB40DB" w:rsidRDefault="007010A3" w:rsidP="007010A3">
            <w:pPr>
              <w:jc w:val="center"/>
              <w:rPr>
                <w:sz w:val="20"/>
                <w:szCs w:val="20"/>
              </w:rPr>
            </w:pPr>
            <w:r>
              <w:rPr>
                <w:sz w:val="20"/>
                <w:szCs w:val="20"/>
              </w:rPr>
              <w:t>81</w:t>
            </w:r>
          </w:p>
        </w:tc>
        <w:tc>
          <w:tcPr>
            <w:tcW w:w="1161" w:type="pct"/>
            <w:tcBorders>
              <w:top w:val="nil"/>
              <w:left w:val="nil"/>
              <w:bottom w:val="single" w:sz="4" w:space="0" w:color="auto"/>
              <w:right w:val="single" w:sz="4" w:space="0" w:color="auto"/>
            </w:tcBorders>
            <w:shd w:val="clear" w:color="auto" w:fill="auto"/>
            <w:vAlign w:val="center"/>
            <w:hideMark/>
          </w:tcPr>
          <w:p w14:paraId="4FE929AB" w14:textId="77777777" w:rsidR="00AB40DB" w:rsidRPr="00AB40DB" w:rsidRDefault="00AB40DB" w:rsidP="00AB40DB">
            <w:pPr>
              <w:rPr>
                <w:sz w:val="20"/>
                <w:szCs w:val="20"/>
              </w:rPr>
            </w:pPr>
            <w:r w:rsidRPr="00AB40DB">
              <w:rPr>
                <w:sz w:val="20"/>
                <w:szCs w:val="20"/>
              </w:rPr>
              <w:t>Dự án xây dựng Siêu thị Aloha Mall Phù Ninh</w:t>
            </w:r>
          </w:p>
        </w:tc>
        <w:tc>
          <w:tcPr>
            <w:tcW w:w="353" w:type="pct"/>
            <w:tcBorders>
              <w:top w:val="nil"/>
              <w:left w:val="nil"/>
              <w:bottom w:val="single" w:sz="4" w:space="0" w:color="auto"/>
              <w:right w:val="single" w:sz="4" w:space="0" w:color="auto"/>
            </w:tcBorders>
            <w:shd w:val="clear" w:color="auto" w:fill="auto"/>
            <w:vAlign w:val="center"/>
            <w:hideMark/>
          </w:tcPr>
          <w:p w14:paraId="3EF061A8" w14:textId="77777777" w:rsidR="00AB40DB" w:rsidRPr="00AB40DB" w:rsidRDefault="00AB40DB" w:rsidP="00AB40DB">
            <w:pPr>
              <w:jc w:val="center"/>
              <w:rPr>
                <w:b/>
                <w:bCs/>
                <w:sz w:val="20"/>
                <w:szCs w:val="20"/>
              </w:rPr>
            </w:pPr>
            <w:r w:rsidRPr="00AB40DB">
              <w:rPr>
                <w:b/>
                <w:bCs/>
                <w:sz w:val="20"/>
                <w:szCs w:val="20"/>
              </w:rPr>
              <w:t>TMD</w:t>
            </w:r>
          </w:p>
        </w:tc>
        <w:tc>
          <w:tcPr>
            <w:tcW w:w="329" w:type="pct"/>
            <w:tcBorders>
              <w:top w:val="nil"/>
              <w:left w:val="nil"/>
              <w:bottom w:val="single" w:sz="4" w:space="0" w:color="auto"/>
              <w:right w:val="single" w:sz="4" w:space="0" w:color="auto"/>
            </w:tcBorders>
            <w:shd w:val="clear" w:color="auto" w:fill="auto"/>
            <w:vAlign w:val="center"/>
            <w:hideMark/>
          </w:tcPr>
          <w:p w14:paraId="26DF5063" w14:textId="77777777" w:rsidR="00AB40DB" w:rsidRPr="00AB40DB" w:rsidRDefault="00AB40DB" w:rsidP="00AB40DB">
            <w:pPr>
              <w:jc w:val="center"/>
              <w:rPr>
                <w:sz w:val="20"/>
                <w:szCs w:val="20"/>
              </w:rPr>
            </w:pPr>
            <w:r w:rsidRPr="00AB40DB">
              <w:rPr>
                <w:sz w:val="20"/>
                <w:szCs w:val="20"/>
              </w:rPr>
              <w:t>3,21</w:t>
            </w:r>
          </w:p>
        </w:tc>
        <w:tc>
          <w:tcPr>
            <w:tcW w:w="449" w:type="pct"/>
            <w:tcBorders>
              <w:top w:val="nil"/>
              <w:left w:val="nil"/>
              <w:bottom w:val="single" w:sz="4" w:space="0" w:color="auto"/>
              <w:right w:val="single" w:sz="4" w:space="0" w:color="auto"/>
            </w:tcBorders>
            <w:shd w:val="clear" w:color="auto" w:fill="auto"/>
            <w:vAlign w:val="center"/>
            <w:hideMark/>
          </w:tcPr>
          <w:p w14:paraId="601B9E16" w14:textId="77777777" w:rsidR="00AB40DB" w:rsidRPr="00AB40DB" w:rsidRDefault="00AB40DB" w:rsidP="00AB40DB">
            <w:pPr>
              <w:jc w:val="center"/>
              <w:rPr>
                <w:sz w:val="20"/>
                <w:szCs w:val="20"/>
              </w:rPr>
            </w:pPr>
            <w:r w:rsidRPr="00AB40DB">
              <w:rPr>
                <w:sz w:val="20"/>
                <w:szCs w:val="20"/>
              </w:rPr>
              <w:t>Thị trấn Phong Châu</w:t>
            </w:r>
          </w:p>
        </w:tc>
        <w:tc>
          <w:tcPr>
            <w:tcW w:w="548" w:type="pct"/>
            <w:tcBorders>
              <w:top w:val="nil"/>
              <w:left w:val="nil"/>
              <w:bottom w:val="single" w:sz="4" w:space="0" w:color="auto"/>
              <w:right w:val="single" w:sz="4" w:space="0" w:color="auto"/>
            </w:tcBorders>
            <w:shd w:val="clear" w:color="auto" w:fill="auto"/>
            <w:vAlign w:val="center"/>
            <w:hideMark/>
          </w:tcPr>
          <w:p w14:paraId="1E8C8DB5" w14:textId="77777777" w:rsidR="00AB40DB" w:rsidRPr="00AB40DB" w:rsidRDefault="00AB40DB" w:rsidP="00AB40DB">
            <w:pPr>
              <w:jc w:val="center"/>
              <w:rPr>
                <w:sz w:val="20"/>
                <w:szCs w:val="20"/>
              </w:rPr>
            </w:pPr>
            <w:r w:rsidRPr="00AB40DB">
              <w:rPr>
                <w:sz w:val="20"/>
                <w:szCs w:val="20"/>
              </w:rPr>
              <w:t>Công ty TNHH Thái Hưng</w:t>
            </w:r>
          </w:p>
        </w:tc>
        <w:tc>
          <w:tcPr>
            <w:tcW w:w="885" w:type="pct"/>
            <w:tcBorders>
              <w:top w:val="nil"/>
              <w:left w:val="nil"/>
              <w:bottom w:val="single" w:sz="4" w:space="0" w:color="auto"/>
              <w:right w:val="single" w:sz="4" w:space="0" w:color="auto"/>
            </w:tcBorders>
            <w:shd w:val="clear" w:color="auto" w:fill="auto"/>
            <w:vAlign w:val="center"/>
            <w:hideMark/>
          </w:tcPr>
          <w:p w14:paraId="112518D2" w14:textId="77777777" w:rsidR="00AB40DB" w:rsidRPr="00AB40DB" w:rsidRDefault="00AB40DB" w:rsidP="00AB40DB">
            <w:pPr>
              <w:jc w:val="center"/>
              <w:rPr>
                <w:sz w:val="20"/>
                <w:szCs w:val="20"/>
              </w:rPr>
            </w:pPr>
            <w:r w:rsidRPr="00AB40DB">
              <w:rPr>
                <w:sz w:val="20"/>
                <w:szCs w:val="20"/>
              </w:rPr>
              <w:t>NQ 02/2021/NQ-HĐND của HĐND tỉnh</w:t>
            </w:r>
          </w:p>
        </w:tc>
        <w:tc>
          <w:tcPr>
            <w:tcW w:w="591" w:type="pct"/>
            <w:tcBorders>
              <w:top w:val="nil"/>
              <w:left w:val="nil"/>
              <w:bottom w:val="single" w:sz="4" w:space="0" w:color="auto"/>
              <w:right w:val="single" w:sz="4" w:space="0" w:color="auto"/>
            </w:tcBorders>
            <w:shd w:val="clear" w:color="auto" w:fill="auto"/>
            <w:vAlign w:val="center"/>
            <w:hideMark/>
          </w:tcPr>
          <w:p w14:paraId="5735EF61" w14:textId="273930A4" w:rsidR="00AB40DB"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4B2D33D4"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1496D8BA"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DEC5DDC" w14:textId="4CFB55A3" w:rsidR="00AB40DB" w:rsidRPr="00AB40DB" w:rsidRDefault="00155BF2" w:rsidP="007010A3">
            <w:pPr>
              <w:jc w:val="center"/>
              <w:rPr>
                <w:sz w:val="20"/>
                <w:szCs w:val="20"/>
              </w:rPr>
            </w:pPr>
            <w:r>
              <w:rPr>
                <w:sz w:val="20"/>
                <w:szCs w:val="20"/>
              </w:rPr>
              <w:t>8</w:t>
            </w:r>
            <w:r w:rsidR="007010A3">
              <w:rPr>
                <w:sz w:val="20"/>
                <w:szCs w:val="20"/>
              </w:rPr>
              <w:t>2</w:t>
            </w:r>
          </w:p>
        </w:tc>
        <w:tc>
          <w:tcPr>
            <w:tcW w:w="1161" w:type="pct"/>
            <w:tcBorders>
              <w:top w:val="nil"/>
              <w:left w:val="nil"/>
              <w:bottom w:val="single" w:sz="4" w:space="0" w:color="auto"/>
              <w:right w:val="single" w:sz="4" w:space="0" w:color="auto"/>
            </w:tcBorders>
            <w:shd w:val="clear" w:color="auto" w:fill="auto"/>
            <w:vAlign w:val="center"/>
            <w:hideMark/>
          </w:tcPr>
          <w:p w14:paraId="3FD983E8" w14:textId="77777777" w:rsidR="00AB40DB" w:rsidRPr="00AB40DB" w:rsidRDefault="00AB40DB" w:rsidP="00AB40DB">
            <w:pPr>
              <w:rPr>
                <w:sz w:val="20"/>
                <w:szCs w:val="20"/>
              </w:rPr>
            </w:pPr>
            <w:r w:rsidRPr="00AB40DB">
              <w:rPr>
                <w:sz w:val="20"/>
                <w:szCs w:val="20"/>
              </w:rPr>
              <w:t>Cửa hàng kinh doanh bán lẻ xăng dầu xã Trạm Thản</w:t>
            </w:r>
          </w:p>
        </w:tc>
        <w:tc>
          <w:tcPr>
            <w:tcW w:w="353" w:type="pct"/>
            <w:tcBorders>
              <w:top w:val="nil"/>
              <w:left w:val="nil"/>
              <w:bottom w:val="single" w:sz="4" w:space="0" w:color="auto"/>
              <w:right w:val="single" w:sz="4" w:space="0" w:color="auto"/>
            </w:tcBorders>
            <w:shd w:val="clear" w:color="auto" w:fill="auto"/>
            <w:vAlign w:val="center"/>
            <w:hideMark/>
          </w:tcPr>
          <w:p w14:paraId="16A643F5" w14:textId="77777777" w:rsidR="00AB40DB" w:rsidRPr="00AB40DB" w:rsidRDefault="00AB40DB" w:rsidP="00AB40DB">
            <w:pPr>
              <w:jc w:val="center"/>
              <w:rPr>
                <w:b/>
                <w:bCs/>
                <w:sz w:val="20"/>
                <w:szCs w:val="20"/>
              </w:rPr>
            </w:pPr>
            <w:r w:rsidRPr="00AB40DB">
              <w:rPr>
                <w:b/>
                <w:bCs/>
                <w:sz w:val="20"/>
                <w:szCs w:val="20"/>
              </w:rPr>
              <w:t>TMD</w:t>
            </w:r>
          </w:p>
        </w:tc>
        <w:tc>
          <w:tcPr>
            <w:tcW w:w="329" w:type="pct"/>
            <w:tcBorders>
              <w:top w:val="nil"/>
              <w:left w:val="nil"/>
              <w:bottom w:val="single" w:sz="4" w:space="0" w:color="auto"/>
              <w:right w:val="single" w:sz="4" w:space="0" w:color="auto"/>
            </w:tcBorders>
            <w:shd w:val="clear" w:color="auto" w:fill="auto"/>
            <w:vAlign w:val="center"/>
            <w:hideMark/>
          </w:tcPr>
          <w:p w14:paraId="0389DE55" w14:textId="77777777" w:rsidR="00AB40DB" w:rsidRPr="00AB40DB" w:rsidRDefault="00AB40DB" w:rsidP="00AB40DB">
            <w:pPr>
              <w:jc w:val="center"/>
              <w:rPr>
                <w:sz w:val="20"/>
                <w:szCs w:val="20"/>
              </w:rPr>
            </w:pPr>
            <w:r w:rsidRPr="00AB40DB">
              <w:rPr>
                <w:sz w:val="20"/>
                <w:szCs w:val="20"/>
              </w:rPr>
              <w:t>0,27</w:t>
            </w:r>
          </w:p>
        </w:tc>
        <w:tc>
          <w:tcPr>
            <w:tcW w:w="449" w:type="pct"/>
            <w:tcBorders>
              <w:top w:val="nil"/>
              <w:left w:val="nil"/>
              <w:bottom w:val="single" w:sz="4" w:space="0" w:color="auto"/>
              <w:right w:val="single" w:sz="4" w:space="0" w:color="auto"/>
            </w:tcBorders>
            <w:shd w:val="clear" w:color="auto" w:fill="auto"/>
            <w:vAlign w:val="center"/>
            <w:hideMark/>
          </w:tcPr>
          <w:p w14:paraId="5B230B90" w14:textId="77777777" w:rsidR="00AB40DB" w:rsidRPr="00AB40DB" w:rsidRDefault="00AB40DB" w:rsidP="00AB40DB">
            <w:pPr>
              <w:jc w:val="center"/>
              <w:rPr>
                <w:sz w:val="20"/>
                <w:szCs w:val="20"/>
              </w:rPr>
            </w:pPr>
            <w:r w:rsidRPr="00AB40DB">
              <w:rPr>
                <w:sz w:val="20"/>
                <w:szCs w:val="20"/>
              </w:rPr>
              <w:t>Xã Trạm Thản</w:t>
            </w:r>
          </w:p>
        </w:tc>
        <w:tc>
          <w:tcPr>
            <w:tcW w:w="548" w:type="pct"/>
            <w:tcBorders>
              <w:top w:val="nil"/>
              <w:left w:val="nil"/>
              <w:bottom w:val="single" w:sz="4" w:space="0" w:color="auto"/>
              <w:right w:val="single" w:sz="4" w:space="0" w:color="auto"/>
            </w:tcBorders>
            <w:shd w:val="clear" w:color="auto" w:fill="auto"/>
            <w:vAlign w:val="center"/>
            <w:hideMark/>
          </w:tcPr>
          <w:p w14:paraId="6A7F855A" w14:textId="77777777" w:rsidR="00AB40DB" w:rsidRPr="00AB40DB" w:rsidRDefault="00AB40DB" w:rsidP="00AB40DB">
            <w:pPr>
              <w:jc w:val="center"/>
              <w:rPr>
                <w:sz w:val="20"/>
                <w:szCs w:val="20"/>
              </w:rPr>
            </w:pPr>
            <w:r w:rsidRPr="00AB40DB">
              <w:rPr>
                <w:sz w:val="20"/>
                <w:szCs w:val="20"/>
              </w:rPr>
              <w:t>Công ty cổ phần xây dựng và thương mại số 6</w:t>
            </w:r>
          </w:p>
        </w:tc>
        <w:tc>
          <w:tcPr>
            <w:tcW w:w="885" w:type="pct"/>
            <w:tcBorders>
              <w:top w:val="nil"/>
              <w:left w:val="nil"/>
              <w:bottom w:val="single" w:sz="4" w:space="0" w:color="auto"/>
              <w:right w:val="single" w:sz="4" w:space="0" w:color="auto"/>
            </w:tcBorders>
            <w:shd w:val="clear" w:color="auto" w:fill="auto"/>
            <w:vAlign w:val="center"/>
            <w:hideMark/>
          </w:tcPr>
          <w:p w14:paraId="392BB911" w14:textId="77777777" w:rsidR="00AB40DB" w:rsidRPr="00AB40DB" w:rsidRDefault="00AB40DB" w:rsidP="00AB40DB">
            <w:pPr>
              <w:jc w:val="center"/>
              <w:rPr>
                <w:sz w:val="20"/>
                <w:szCs w:val="20"/>
              </w:rPr>
            </w:pPr>
            <w:r w:rsidRPr="00AB40DB">
              <w:rPr>
                <w:sz w:val="20"/>
                <w:szCs w:val="20"/>
              </w:rPr>
              <w:t>NQ 20/2020/NQ-HĐND của HĐND tỉnh</w:t>
            </w:r>
          </w:p>
        </w:tc>
        <w:tc>
          <w:tcPr>
            <w:tcW w:w="591" w:type="pct"/>
            <w:tcBorders>
              <w:top w:val="nil"/>
              <w:left w:val="nil"/>
              <w:bottom w:val="single" w:sz="4" w:space="0" w:color="auto"/>
              <w:right w:val="single" w:sz="4" w:space="0" w:color="auto"/>
            </w:tcBorders>
            <w:shd w:val="clear" w:color="auto" w:fill="auto"/>
            <w:vAlign w:val="center"/>
            <w:hideMark/>
          </w:tcPr>
          <w:p w14:paraId="5D67A62D" w14:textId="56016B2C" w:rsidR="00AB40DB"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6C5F06DA"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1CA0269F"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A0510E3" w14:textId="6D764D82" w:rsidR="00AB40DB" w:rsidRPr="00AB40DB" w:rsidRDefault="00155BF2" w:rsidP="00AB40DB">
            <w:pPr>
              <w:jc w:val="center"/>
              <w:rPr>
                <w:sz w:val="20"/>
                <w:szCs w:val="20"/>
              </w:rPr>
            </w:pPr>
            <w:r>
              <w:rPr>
                <w:sz w:val="20"/>
                <w:szCs w:val="20"/>
              </w:rPr>
              <w:t>8</w:t>
            </w:r>
            <w:r w:rsidR="007010A3">
              <w:rPr>
                <w:sz w:val="20"/>
                <w:szCs w:val="20"/>
              </w:rPr>
              <w:t>3</w:t>
            </w:r>
          </w:p>
        </w:tc>
        <w:tc>
          <w:tcPr>
            <w:tcW w:w="1161" w:type="pct"/>
            <w:tcBorders>
              <w:top w:val="nil"/>
              <w:left w:val="nil"/>
              <w:bottom w:val="single" w:sz="4" w:space="0" w:color="auto"/>
              <w:right w:val="single" w:sz="4" w:space="0" w:color="auto"/>
            </w:tcBorders>
            <w:shd w:val="clear" w:color="auto" w:fill="auto"/>
            <w:vAlign w:val="center"/>
            <w:hideMark/>
          </w:tcPr>
          <w:p w14:paraId="2F65D2F2" w14:textId="77777777" w:rsidR="00AB40DB" w:rsidRPr="00AB40DB" w:rsidRDefault="00AB40DB" w:rsidP="00AB40DB">
            <w:pPr>
              <w:rPr>
                <w:sz w:val="20"/>
                <w:szCs w:val="20"/>
              </w:rPr>
            </w:pPr>
            <w:r w:rsidRPr="00AB40DB">
              <w:rPr>
                <w:sz w:val="20"/>
                <w:szCs w:val="20"/>
              </w:rPr>
              <w:t>Cửa hàng xăng dầu Phú Mỹ</w:t>
            </w:r>
          </w:p>
        </w:tc>
        <w:tc>
          <w:tcPr>
            <w:tcW w:w="353" w:type="pct"/>
            <w:tcBorders>
              <w:top w:val="nil"/>
              <w:left w:val="nil"/>
              <w:bottom w:val="single" w:sz="4" w:space="0" w:color="auto"/>
              <w:right w:val="single" w:sz="4" w:space="0" w:color="auto"/>
            </w:tcBorders>
            <w:shd w:val="clear" w:color="auto" w:fill="auto"/>
            <w:vAlign w:val="center"/>
            <w:hideMark/>
          </w:tcPr>
          <w:p w14:paraId="705A58C4" w14:textId="77777777" w:rsidR="00AB40DB" w:rsidRPr="00AB40DB" w:rsidRDefault="00AB40DB" w:rsidP="00AB40DB">
            <w:pPr>
              <w:jc w:val="center"/>
              <w:rPr>
                <w:b/>
                <w:bCs/>
                <w:sz w:val="20"/>
                <w:szCs w:val="20"/>
              </w:rPr>
            </w:pPr>
            <w:r w:rsidRPr="00AB40DB">
              <w:rPr>
                <w:b/>
                <w:bCs/>
                <w:sz w:val="20"/>
                <w:szCs w:val="20"/>
              </w:rPr>
              <w:t>TMD</w:t>
            </w:r>
          </w:p>
        </w:tc>
        <w:tc>
          <w:tcPr>
            <w:tcW w:w="329" w:type="pct"/>
            <w:tcBorders>
              <w:top w:val="nil"/>
              <w:left w:val="nil"/>
              <w:bottom w:val="single" w:sz="4" w:space="0" w:color="auto"/>
              <w:right w:val="single" w:sz="4" w:space="0" w:color="auto"/>
            </w:tcBorders>
            <w:shd w:val="clear" w:color="auto" w:fill="auto"/>
            <w:vAlign w:val="center"/>
            <w:hideMark/>
          </w:tcPr>
          <w:p w14:paraId="550C42A6" w14:textId="77777777" w:rsidR="00AB40DB" w:rsidRPr="00AB40DB" w:rsidRDefault="00AB40DB" w:rsidP="00AB40DB">
            <w:pPr>
              <w:jc w:val="center"/>
              <w:rPr>
                <w:sz w:val="20"/>
                <w:szCs w:val="20"/>
              </w:rPr>
            </w:pPr>
            <w:r w:rsidRPr="00AB40DB">
              <w:rPr>
                <w:sz w:val="20"/>
                <w:szCs w:val="20"/>
              </w:rPr>
              <w:t>0,45</w:t>
            </w:r>
          </w:p>
        </w:tc>
        <w:tc>
          <w:tcPr>
            <w:tcW w:w="449" w:type="pct"/>
            <w:tcBorders>
              <w:top w:val="nil"/>
              <w:left w:val="nil"/>
              <w:bottom w:val="single" w:sz="4" w:space="0" w:color="auto"/>
              <w:right w:val="single" w:sz="4" w:space="0" w:color="auto"/>
            </w:tcBorders>
            <w:shd w:val="clear" w:color="auto" w:fill="auto"/>
            <w:vAlign w:val="center"/>
            <w:hideMark/>
          </w:tcPr>
          <w:p w14:paraId="5265C647" w14:textId="77777777" w:rsidR="00AB40DB" w:rsidRPr="00AB40DB" w:rsidRDefault="00AB40DB" w:rsidP="00AB40DB">
            <w:pPr>
              <w:jc w:val="center"/>
              <w:rPr>
                <w:sz w:val="20"/>
                <w:szCs w:val="20"/>
              </w:rPr>
            </w:pPr>
            <w:r w:rsidRPr="00AB40DB">
              <w:rPr>
                <w:sz w:val="20"/>
                <w:szCs w:val="20"/>
              </w:rPr>
              <w:t>Xã Phú Mỹ</w:t>
            </w:r>
          </w:p>
        </w:tc>
        <w:tc>
          <w:tcPr>
            <w:tcW w:w="548" w:type="pct"/>
            <w:tcBorders>
              <w:top w:val="nil"/>
              <w:left w:val="nil"/>
              <w:bottom w:val="single" w:sz="4" w:space="0" w:color="auto"/>
              <w:right w:val="single" w:sz="4" w:space="0" w:color="auto"/>
            </w:tcBorders>
            <w:shd w:val="clear" w:color="auto" w:fill="auto"/>
            <w:vAlign w:val="center"/>
            <w:hideMark/>
          </w:tcPr>
          <w:p w14:paraId="257461D1" w14:textId="77777777" w:rsidR="00AB40DB" w:rsidRPr="00AB40DB" w:rsidRDefault="00AB40DB" w:rsidP="00AB40DB">
            <w:pPr>
              <w:jc w:val="center"/>
              <w:rPr>
                <w:sz w:val="20"/>
                <w:szCs w:val="20"/>
              </w:rPr>
            </w:pPr>
            <w:r w:rsidRPr="00AB40DB">
              <w:rPr>
                <w:sz w:val="20"/>
                <w:szCs w:val="20"/>
              </w:rPr>
              <w:t>Công ty TNHH một thành viên xăng dầu Phú Thọ</w:t>
            </w:r>
          </w:p>
        </w:tc>
        <w:tc>
          <w:tcPr>
            <w:tcW w:w="885" w:type="pct"/>
            <w:tcBorders>
              <w:top w:val="nil"/>
              <w:left w:val="nil"/>
              <w:bottom w:val="single" w:sz="4" w:space="0" w:color="auto"/>
              <w:right w:val="single" w:sz="4" w:space="0" w:color="auto"/>
            </w:tcBorders>
            <w:shd w:val="clear" w:color="auto" w:fill="auto"/>
            <w:vAlign w:val="center"/>
            <w:hideMark/>
          </w:tcPr>
          <w:p w14:paraId="7CD96876" w14:textId="77777777" w:rsidR="00AB40DB" w:rsidRPr="00AB40DB" w:rsidRDefault="00AB40DB" w:rsidP="00AB40DB">
            <w:pPr>
              <w:jc w:val="center"/>
              <w:rPr>
                <w:sz w:val="20"/>
                <w:szCs w:val="20"/>
              </w:rPr>
            </w:pPr>
            <w:r w:rsidRPr="00AB40DB">
              <w:rPr>
                <w:sz w:val="20"/>
                <w:szCs w:val="20"/>
              </w:rPr>
              <w:t>NQ 11/2021/NQ-HĐND</w:t>
            </w:r>
          </w:p>
        </w:tc>
        <w:tc>
          <w:tcPr>
            <w:tcW w:w="591" w:type="pct"/>
            <w:tcBorders>
              <w:top w:val="nil"/>
              <w:left w:val="nil"/>
              <w:bottom w:val="single" w:sz="4" w:space="0" w:color="auto"/>
              <w:right w:val="single" w:sz="4" w:space="0" w:color="auto"/>
            </w:tcBorders>
            <w:shd w:val="clear" w:color="auto" w:fill="auto"/>
            <w:vAlign w:val="center"/>
            <w:hideMark/>
          </w:tcPr>
          <w:p w14:paraId="3B897965" w14:textId="3CF056E2" w:rsidR="00AB40DB"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2402DB34"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3E75EB9E" w14:textId="77777777" w:rsidTr="00662E9C">
        <w:trPr>
          <w:trHeight w:val="74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6F6553D" w14:textId="04322E59" w:rsidR="00AB40DB" w:rsidRPr="00AB40DB" w:rsidRDefault="00155BF2" w:rsidP="00AB40DB">
            <w:pPr>
              <w:jc w:val="center"/>
              <w:rPr>
                <w:sz w:val="20"/>
                <w:szCs w:val="20"/>
              </w:rPr>
            </w:pPr>
            <w:r>
              <w:rPr>
                <w:sz w:val="20"/>
                <w:szCs w:val="20"/>
              </w:rPr>
              <w:t>8</w:t>
            </w:r>
            <w:r w:rsidR="007010A3">
              <w:rPr>
                <w:sz w:val="20"/>
                <w:szCs w:val="20"/>
              </w:rPr>
              <w:t>4</w:t>
            </w:r>
          </w:p>
        </w:tc>
        <w:tc>
          <w:tcPr>
            <w:tcW w:w="1161" w:type="pct"/>
            <w:tcBorders>
              <w:top w:val="nil"/>
              <w:left w:val="nil"/>
              <w:bottom w:val="single" w:sz="4" w:space="0" w:color="auto"/>
              <w:right w:val="single" w:sz="4" w:space="0" w:color="auto"/>
            </w:tcBorders>
            <w:shd w:val="clear" w:color="auto" w:fill="auto"/>
            <w:vAlign w:val="center"/>
            <w:hideMark/>
          </w:tcPr>
          <w:p w14:paraId="7330D6D4" w14:textId="77777777" w:rsidR="00AB40DB" w:rsidRPr="00AB40DB" w:rsidRDefault="00AB40DB" w:rsidP="00AB40DB">
            <w:pPr>
              <w:rPr>
                <w:sz w:val="20"/>
                <w:szCs w:val="20"/>
              </w:rPr>
            </w:pPr>
            <w:r w:rsidRPr="00AB40DB">
              <w:rPr>
                <w:sz w:val="20"/>
                <w:szCs w:val="20"/>
              </w:rPr>
              <w:t xml:space="preserve">Cửa hàng kinh doanh thương mại dịch vụ tổng hợp </w:t>
            </w:r>
          </w:p>
        </w:tc>
        <w:tc>
          <w:tcPr>
            <w:tcW w:w="353" w:type="pct"/>
            <w:tcBorders>
              <w:top w:val="nil"/>
              <w:left w:val="nil"/>
              <w:bottom w:val="single" w:sz="4" w:space="0" w:color="auto"/>
              <w:right w:val="single" w:sz="4" w:space="0" w:color="auto"/>
            </w:tcBorders>
            <w:shd w:val="clear" w:color="auto" w:fill="auto"/>
            <w:vAlign w:val="center"/>
            <w:hideMark/>
          </w:tcPr>
          <w:p w14:paraId="33AE82C5" w14:textId="77777777" w:rsidR="00AB40DB" w:rsidRPr="00AB40DB" w:rsidRDefault="00AB40DB" w:rsidP="00AB40DB">
            <w:pPr>
              <w:jc w:val="center"/>
              <w:rPr>
                <w:b/>
                <w:bCs/>
                <w:sz w:val="20"/>
                <w:szCs w:val="20"/>
              </w:rPr>
            </w:pPr>
            <w:r w:rsidRPr="00AB40DB">
              <w:rPr>
                <w:b/>
                <w:bCs/>
                <w:sz w:val="20"/>
                <w:szCs w:val="20"/>
              </w:rPr>
              <w:t>TMD</w:t>
            </w:r>
          </w:p>
        </w:tc>
        <w:tc>
          <w:tcPr>
            <w:tcW w:w="329" w:type="pct"/>
            <w:tcBorders>
              <w:top w:val="nil"/>
              <w:left w:val="nil"/>
              <w:bottom w:val="single" w:sz="4" w:space="0" w:color="auto"/>
              <w:right w:val="single" w:sz="4" w:space="0" w:color="auto"/>
            </w:tcBorders>
            <w:shd w:val="clear" w:color="auto" w:fill="auto"/>
            <w:vAlign w:val="center"/>
            <w:hideMark/>
          </w:tcPr>
          <w:p w14:paraId="48DB8DDE" w14:textId="77777777" w:rsidR="00AB40DB" w:rsidRPr="00AB40DB" w:rsidRDefault="00AB40DB" w:rsidP="00AB40DB">
            <w:pPr>
              <w:jc w:val="center"/>
              <w:rPr>
                <w:sz w:val="20"/>
                <w:szCs w:val="20"/>
              </w:rPr>
            </w:pPr>
            <w:r w:rsidRPr="00AB40DB">
              <w:rPr>
                <w:sz w:val="20"/>
                <w:szCs w:val="20"/>
              </w:rPr>
              <w:t>0,49</w:t>
            </w:r>
          </w:p>
        </w:tc>
        <w:tc>
          <w:tcPr>
            <w:tcW w:w="449" w:type="pct"/>
            <w:tcBorders>
              <w:top w:val="nil"/>
              <w:left w:val="nil"/>
              <w:bottom w:val="single" w:sz="4" w:space="0" w:color="auto"/>
              <w:right w:val="single" w:sz="4" w:space="0" w:color="auto"/>
            </w:tcBorders>
            <w:shd w:val="clear" w:color="auto" w:fill="auto"/>
            <w:vAlign w:val="center"/>
            <w:hideMark/>
          </w:tcPr>
          <w:p w14:paraId="29DE505F" w14:textId="77777777" w:rsidR="00AB40DB" w:rsidRPr="00AB40DB" w:rsidRDefault="00AB40DB" w:rsidP="00AB40DB">
            <w:pPr>
              <w:jc w:val="center"/>
              <w:rPr>
                <w:sz w:val="20"/>
                <w:szCs w:val="20"/>
              </w:rPr>
            </w:pPr>
            <w:r w:rsidRPr="00AB40DB">
              <w:rPr>
                <w:sz w:val="20"/>
                <w:szCs w:val="20"/>
              </w:rPr>
              <w:t>TT Phong Châu</w:t>
            </w:r>
          </w:p>
        </w:tc>
        <w:tc>
          <w:tcPr>
            <w:tcW w:w="548" w:type="pct"/>
            <w:tcBorders>
              <w:top w:val="nil"/>
              <w:left w:val="nil"/>
              <w:bottom w:val="single" w:sz="4" w:space="0" w:color="auto"/>
              <w:right w:val="single" w:sz="4" w:space="0" w:color="auto"/>
            </w:tcBorders>
            <w:shd w:val="clear" w:color="auto" w:fill="auto"/>
            <w:vAlign w:val="center"/>
            <w:hideMark/>
          </w:tcPr>
          <w:p w14:paraId="50BE145E" w14:textId="77777777" w:rsidR="00AB40DB" w:rsidRPr="00AB40DB" w:rsidRDefault="00AB40DB" w:rsidP="00AB40DB">
            <w:pPr>
              <w:jc w:val="center"/>
              <w:rPr>
                <w:sz w:val="20"/>
                <w:szCs w:val="20"/>
              </w:rPr>
            </w:pPr>
            <w:r w:rsidRPr="00AB40DB">
              <w:rPr>
                <w:sz w:val="20"/>
                <w:szCs w:val="20"/>
              </w:rPr>
              <w:t>Hộ kinh doanh Phạm Thị Thanh Hương</w:t>
            </w:r>
          </w:p>
        </w:tc>
        <w:tc>
          <w:tcPr>
            <w:tcW w:w="885" w:type="pct"/>
            <w:tcBorders>
              <w:top w:val="nil"/>
              <w:left w:val="nil"/>
              <w:bottom w:val="single" w:sz="4" w:space="0" w:color="auto"/>
              <w:right w:val="single" w:sz="4" w:space="0" w:color="auto"/>
            </w:tcBorders>
            <w:shd w:val="clear" w:color="auto" w:fill="auto"/>
            <w:vAlign w:val="center"/>
            <w:hideMark/>
          </w:tcPr>
          <w:p w14:paraId="27203B68" w14:textId="77777777" w:rsidR="00AB40DB" w:rsidRPr="00AB40DB" w:rsidRDefault="00AB40DB" w:rsidP="00AB40DB">
            <w:pPr>
              <w:jc w:val="center"/>
              <w:rPr>
                <w:sz w:val="20"/>
                <w:szCs w:val="20"/>
              </w:rPr>
            </w:pPr>
            <w:r w:rsidRPr="00AB40DB">
              <w:rPr>
                <w:sz w:val="20"/>
                <w:szCs w:val="20"/>
              </w:rPr>
              <w:t>NQ 02/2022/NQ-HĐND ngày 30/5/2022</w:t>
            </w:r>
          </w:p>
        </w:tc>
        <w:tc>
          <w:tcPr>
            <w:tcW w:w="591" w:type="pct"/>
            <w:tcBorders>
              <w:top w:val="nil"/>
              <w:left w:val="nil"/>
              <w:bottom w:val="single" w:sz="4" w:space="0" w:color="auto"/>
              <w:right w:val="single" w:sz="4" w:space="0" w:color="auto"/>
            </w:tcBorders>
            <w:shd w:val="clear" w:color="auto" w:fill="auto"/>
            <w:vAlign w:val="center"/>
            <w:hideMark/>
          </w:tcPr>
          <w:p w14:paraId="1A93D5C8" w14:textId="5D5C8686" w:rsidR="00AB40DB"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347D1AB2"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6300DDB0" w14:textId="77777777" w:rsidTr="00662E9C">
        <w:trPr>
          <w:trHeight w:val="969"/>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CDCD4C7" w14:textId="7C80E0C7" w:rsidR="00AB40DB" w:rsidRPr="00AB40DB" w:rsidRDefault="00155BF2" w:rsidP="00AB40DB">
            <w:pPr>
              <w:jc w:val="center"/>
              <w:rPr>
                <w:sz w:val="20"/>
                <w:szCs w:val="20"/>
              </w:rPr>
            </w:pPr>
            <w:r>
              <w:rPr>
                <w:sz w:val="20"/>
                <w:szCs w:val="20"/>
              </w:rPr>
              <w:t>8</w:t>
            </w:r>
            <w:r w:rsidR="007010A3">
              <w:rPr>
                <w:sz w:val="20"/>
                <w:szCs w:val="20"/>
              </w:rPr>
              <w:t>5</w:t>
            </w:r>
          </w:p>
        </w:tc>
        <w:tc>
          <w:tcPr>
            <w:tcW w:w="1161" w:type="pct"/>
            <w:tcBorders>
              <w:top w:val="nil"/>
              <w:left w:val="nil"/>
              <w:bottom w:val="single" w:sz="4" w:space="0" w:color="auto"/>
              <w:right w:val="single" w:sz="4" w:space="0" w:color="auto"/>
            </w:tcBorders>
            <w:shd w:val="clear" w:color="auto" w:fill="auto"/>
            <w:vAlign w:val="center"/>
            <w:hideMark/>
          </w:tcPr>
          <w:p w14:paraId="4EDBC1F7" w14:textId="77777777" w:rsidR="00AB40DB" w:rsidRPr="00AB40DB" w:rsidRDefault="00AB40DB" w:rsidP="00AB40DB">
            <w:pPr>
              <w:rPr>
                <w:sz w:val="20"/>
                <w:szCs w:val="20"/>
              </w:rPr>
            </w:pPr>
            <w:r w:rsidRPr="00AB40DB">
              <w:rPr>
                <w:sz w:val="20"/>
                <w:szCs w:val="20"/>
              </w:rPr>
              <w:t>Cửa hàng kinh doanh dịch vụ thương mại tổng hợp Đình Hiệp</w:t>
            </w:r>
          </w:p>
        </w:tc>
        <w:tc>
          <w:tcPr>
            <w:tcW w:w="353" w:type="pct"/>
            <w:tcBorders>
              <w:top w:val="nil"/>
              <w:left w:val="nil"/>
              <w:bottom w:val="single" w:sz="4" w:space="0" w:color="auto"/>
              <w:right w:val="single" w:sz="4" w:space="0" w:color="auto"/>
            </w:tcBorders>
            <w:shd w:val="clear" w:color="auto" w:fill="auto"/>
            <w:vAlign w:val="center"/>
            <w:hideMark/>
          </w:tcPr>
          <w:p w14:paraId="5FACFB3E" w14:textId="77777777" w:rsidR="00AB40DB" w:rsidRPr="00AB40DB" w:rsidRDefault="00AB40DB" w:rsidP="00AB40DB">
            <w:pPr>
              <w:jc w:val="center"/>
              <w:rPr>
                <w:b/>
                <w:bCs/>
                <w:sz w:val="20"/>
                <w:szCs w:val="20"/>
              </w:rPr>
            </w:pPr>
            <w:r w:rsidRPr="00AB40DB">
              <w:rPr>
                <w:b/>
                <w:bCs/>
                <w:sz w:val="20"/>
                <w:szCs w:val="20"/>
              </w:rPr>
              <w:t>TMD</w:t>
            </w:r>
          </w:p>
        </w:tc>
        <w:tc>
          <w:tcPr>
            <w:tcW w:w="329" w:type="pct"/>
            <w:tcBorders>
              <w:top w:val="nil"/>
              <w:left w:val="nil"/>
              <w:bottom w:val="single" w:sz="4" w:space="0" w:color="auto"/>
              <w:right w:val="single" w:sz="4" w:space="0" w:color="auto"/>
            </w:tcBorders>
            <w:shd w:val="clear" w:color="auto" w:fill="auto"/>
            <w:vAlign w:val="center"/>
            <w:hideMark/>
          </w:tcPr>
          <w:p w14:paraId="0A2F638D" w14:textId="77777777" w:rsidR="00AB40DB" w:rsidRPr="00AB40DB" w:rsidRDefault="00AB40DB" w:rsidP="00AB40DB">
            <w:pPr>
              <w:jc w:val="center"/>
              <w:rPr>
                <w:sz w:val="20"/>
                <w:szCs w:val="20"/>
              </w:rPr>
            </w:pPr>
            <w:r w:rsidRPr="00AB40DB">
              <w:rPr>
                <w:sz w:val="20"/>
                <w:szCs w:val="20"/>
              </w:rPr>
              <w:t>0,42</w:t>
            </w:r>
          </w:p>
        </w:tc>
        <w:tc>
          <w:tcPr>
            <w:tcW w:w="449" w:type="pct"/>
            <w:tcBorders>
              <w:top w:val="nil"/>
              <w:left w:val="nil"/>
              <w:bottom w:val="single" w:sz="4" w:space="0" w:color="auto"/>
              <w:right w:val="single" w:sz="4" w:space="0" w:color="auto"/>
            </w:tcBorders>
            <w:shd w:val="clear" w:color="auto" w:fill="auto"/>
            <w:vAlign w:val="center"/>
            <w:hideMark/>
          </w:tcPr>
          <w:p w14:paraId="570ACC86" w14:textId="77777777" w:rsidR="00AB40DB" w:rsidRPr="00AB40DB" w:rsidRDefault="00AB40DB" w:rsidP="00AB40DB">
            <w:pPr>
              <w:jc w:val="center"/>
              <w:rPr>
                <w:sz w:val="20"/>
                <w:szCs w:val="20"/>
              </w:rPr>
            </w:pPr>
            <w:r w:rsidRPr="00AB40DB">
              <w:rPr>
                <w:sz w:val="20"/>
                <w:szCs w:val="20"/>
              </w:rPr>
              <w:t>Xã Trung Giáp</w:t>
            </w:r>
          </w:p>
        </w:tc>
        <w:tc>
          <w:tcPr>
            <w:tcW w:w="548" w:type="pct"/>
            <w:tcBorders>
              <w:top w:val="nil"/>
              <w:left w:val="nil"/>
              <w:bottom w:val="single" w:sz="4" w:space="0" w:color="auto"/>
              <w:right w:val="single" w:sz="4" w:space="0" w:color="auto"/>
            </w:tcBorders>
            <w:shd w:val="clear" w:color="auto" w:fill="auto"/>
            <w:vAlign w:val="center"/>
            <w:hideMark/>
          </w:tcPr>
          <w:p w14:paraId="54550247" w14:textId="77777777" w:rsidR="00AB40DB" w:rsidRPr="00AB40DB" w:rsidRDefault="00AB40DB" w:rsidP="00AB40DB">
            <w:pPr>
              <w:jc w:val="center"/>
              <w:rPr>
                <w:sz w:val="20"/>
                <w:szCs w:val="20"/>
              </w:rPr>
            </w:pPr>
            <w:r w:rsidRPr="00AB40DB">
              <w:rPr>
                <w:sz w:val="20"/>
                <w:szCs w:val="20"/>
              </w:rPr>
              <w:t>Hộ kinh doanh Phạm Đình Hiệp</w:t>
            </w:r>
          </w:p>
        </w:tc>
        <w:tc>
          <w:tcPr>
            <w:tcW w:w="885" w:type="pct"/>
            <w:tcBorders>
              <w:top w:val="nil"/>
              <w:left w:val="nil"/>
              <w:bottom w:val="single" w:sz="4" w:space="0" w:color="auto"/>
              <w:right w:val="single" w:sz="4" w:space="0" w:color="auto"/>
            </w:tcBorders>
            <w:shd w:val="clear" w:color="auto" w:fill="auto"/>
            <w:vAlign w:val="center"/>
            <w:hideMark/>
          </w:tcPr>
          <w:p w14:paraId="5C453036" w14:textId="77777777" w:rsidR="00AB40DB" w:rsidRPr="00AB40DB" w:rsidRDefault="00AB40DB" w:rsidP="00AB40DB">
            <w:pPr>
              <w:jc w:val="center"/>
              <w:rPr>
                <w:sz w:val="20"/>
                <w:szCs w:val="20"/>
              </w:rPr>
            </w:pPr>
            <w:r w:rsidRPr="00AB40DB">
              <w:rPr>
                <w:sz w:val="20"/>
                <w:szCs w:val="20"/>
              </w:rPr>
              <w:t>NQ 02/2022/NQ-HĐND ngày 30/5/2022</w:t>
            </w:r>
          </w:p>
        </w:tc>
        <w:tc>
          <w:tcPr>
            <w:tcW w:w="591" w:type="pct"/>
            <w:tcBorders>
              <w:top w:val="nil"/>
              <w:left w:val="nil"/>
              <w:bottom w:val="single" w:sz="4" w:space="0" w:color="auto"/>
              <w:right w:val="single" w:sz="4" w:space="0" w:color="auto"/>
            </w:tcBorders>
            <w:shd w:val="clear" w:color="auto" w:fill="auto"/>
            <w:vAlign w:val="center"/>
            <w:hideMark/>
          </w:tcPr>
          <w:p w14:paraId="65578053" w14:textId="6F9CB062" w:rsidR="00AB40DB"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68E2E1E4"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2F541346"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3459E6D" w14:textId="5C447A0E" w:rsidR="00AB40DB" w:rsidRPr="00AB40DB" w:rsidRDefault="00155BF2" w:rsidP="00AB40DB">
            <w:pPr>
              <w:jc w:val="center"/>
              <w:rPr>
                <w:sz w:val="20"/>
                <w:szCs w:val="20"/>
              </w:rPr>
            </w:pPr>
            <w:r>
              <w:rPr>
                <w:sz w:val="20"/>
                <w:szCs w:val="20"/>
              </w:rPr>
              <w:t>8</w:t>
            </w:r>
            <w:r w:rsidR="007010A3">
              <w:rPr>
                <w:sz w:val="20"/>
                <w:szCs w:val="20"/>
              </w:rPr>
              <w:t>6</w:t>
            </w:r>
          </w:p>
        </w:tc>
        <w:tc>
          <w:tcPr>
            <w:tcW w:w="1161" w:type="pct"/>
            <w:tcBorders>
              <w:top w:val="nil"/>
              <w:left w:val="nil"/>
              <w:bottom w:val="single" w:sz="4" w:space="0" w:color="auto"/>
              <w:right w:val="single" w:sz="4" w:space="0" w:color="auto"/>
            </w:tcBorders>
            <w:shd w:val="clear" w:color="auto" w:fill="auto"/>
            <w:vAlign w:val="center"/>
            <w:hideMark/>
          </w:tcPr>
          <w:p w14:paraId="10DB8E3F" w14:textId="77777777" w:rsidR="00AB40DB" w:rsidRPr="00AB40DB" w:rsidRDefault="00AB40DB" w:rsidP="00AB40DB">
            <w:pPr>
              <w:rPr>
                <w:sz w:val="20"/>
                <w:szCs w:val="20"/>
              </w:rPr>
            </w:pPr>
            <w:r w:rsidRPr="00AB40DB">
              <w:rPr>
                <w:sz w:val="20"/>
                <w:szCs w:val="20"/>
              </w:rPr>
              <w:t>Cửa hàng kinh doanh vật liệu xây dựng cát, sỏi và vật liệu khác trong xây dựng (Nguyễn Thị Thanh Nga)</w:t>
            </w:r>
          </w:p>
        </w:tc>
        <w:tc>
          <w:tcPr>
            <w:tcW w:w="353" w:type="pct"/>
            <w:tcBorders>
              <w:top w:val="nil"/>
              <w:left w:val="nil"/>
              <w:bottom w:val="single" w:sz="4" w:space="0" w:color="auto"/>
              <w:right w:val="single" w:sz="4" w:space="0" w:color="auto"/>
            </w:tcBorders>
            <w:shd w:val="clear" w:color="auto" w:fill="auto"/>
            <w:vAlign w:val="center"/>
            <w:hideMark/>
          </w:tcPr>
          <w:p w14:paraId="51ECC7C6" w14:textId="77777777" w:rsidR="00AB40DB" w:rsidRPr="00AB40DB" w:rsidRDefault="00AB40DB" w:rsidP="00AB40DB">
            <w:pPr>
              <w:jc w:val="center"/>
              <w:rPr>
                <w:b/>
                <w:bCs/>
                <w:sz w:val="20"/>
                <w:szCs w:val="20"/>
              </w:rPr>
            </w:pPr>
            <w:r w:rsidRPr="00AB40DB">
              <w:rPr>
                <w:b/>
                <w:bCs/>
                <w:sz w:val="20"/>
                <w:szCs w:val="20"/>
              </w:rPr>
              <w:t>TMD</w:t>
            </w:r>
          </w:p>
        </w:tc>
        <w:tc>
          <w:tcPr>
            <w:tcW w:w="329" w:type="pct"/>
            <w:tcBorders>
              <w:top w:val="nil"/>
              <w:left w:val="nil"/>
              <w:bottom w:val="single" w:sz="4" w:space="0" w:color="auto"/>
              <w:right w:val="single" w:sz="4" w:space="0" w:color="auto"/>
            </w:tcBorders>
            <w:shd w:val="clear" w:color="auto" w:fill="auto"/>
            <w:vAlign w:val="center"/>
            <w:hideMark/>
          </w:tcPr>
          <w:p w14:paraId="03B8DC50" w14:textId="77777777" w:rsidR="00AB40DB" w:rsidRPr="00AB40DB" w:rsidRDefault="00AB40DB" w:rsidP="00AB40DB">
            <w:pPr>
              <w:jc w:val="center"/>
              <w:rPr>
                <w:sz w:val="20"/>
                <w:szCs w:val="20"/>
              </w:rPr>
            </w:pPr>
            <w:r w:rsidRPr="00AB40DB">
              <w:rPr>
                <w:sz w:val="20"/>
                <w:szCs w:val="20"/>
              </w:rPr>
              <w:t>0,21</w:t>
            </w:r>
          </w:p>
        </w:tc>
        <w:tc>
          <w:tcPr>
            <w:tcW w:w="449" w:type="pct"/>
            <w:tcBorders>
              <w:top w:val="nil"/>
              <w:left w:val="nil"/>
              <w:bottom w:val="single" w:sz="4" w:space="0" w:color="auto"/>
              <w:right w:val="single" w:sz="4" w:space="0" w:color="auto"/>
            </w:tcBorders>
            <w:shd w:val="clear" w:color="auto" w:fill="auto"/>
            <w:vAlign w:val="center"/>
            <w:hideMark/>
          </w:tcPr>
          <w:p w14:paraId="65E89352" w14:textId="77777777" w:rsidR="00AB40DB" w:rsidRPr="00AB40DB" w:rsidRDefault="00AB40DB" w:rsidP="00AB40DB">
            <w:pPr>
              <w:jc w:val="center"/>
              <w:rPr>
                <w:sz w:val="20"/>
                <w:szCs w:val="20"/>
              </w:rPr>
            </w:pPr>
            <w:r w:rsidRPr="00AB40DB">
              <w:rPr>
                <w:sz w:val="20"/>
                <w:szCs w:val="20"/>
              </w:rPr>
              <w:t>Xã Phù Ninh</w:t>
            </w:r>
          </w:p>
        </w:tc>
        <w:tc>
          <w:tcPr>
            <w:tcW w:w="548" w:type="pct"/>
            <w:tcBorders>
              <w:top w:val="nil"/>
              <w:left w:val="nil"/>
              <w:bottom w:val="single" w:sz="4" w:space="0" w:color="auto"/>
              <w:right w:val="single" w:sz="4" w:space="0" w:color="auto"/>
            </w:tcBorders>
            <w:shd w:val="clear" w:color="auto" w:fill="auto"/>
            <w:vAlign w:val="center"/>
            <w:hideMark/>
          </w:tcPr>
          <w:p w14:paraId="26689BB7" w14:textId="77777777" w:rsidR="00AB40DB" w:rsidRPr="00AB40DB" w:rsidRDefault="00AB40DB" w:rsidP="00AB40DB">
            <w:pPr>
              <w:jc w:val="center"/>
              <w:rPr>
                <w:sz w:val="20"/>
                <w:szCs w:val="20"/>
              </w:rPr>
            </w:pPr>
            <w:r w:rsidRPr="00AB40DB">
              <w:rPr>
                <w:sz w:val="20"/>
                <w:szCs w:val="20"/>
              </w:rPr>
              <w:t>HKD Nguyễn Thị Thanh Nga</w:t>
            </w:r>
          </w:p>
        </w:tc>
        <w:tc>
          <w:tcPr>
            <w:tcW w:w="885" w:type="pct"/>
            <w:tcBorders>
              <w:top w:val="nil"/>
              <w:left w:val="nil"/>
              <w:bottom w:val="single" w:sz="4" w:space="0" w:color="auto"/>
              <w:right w:val="single" w:sz="4" w:space="0" w:color="auto"/>
            </w:tcBorders>
            <w:shd w:val="clear" w:color="auto" w:fill="auto"/>
            <w:vAlign w:val="center"/>
            <w:hideMark/>
          </w:tcPr>
          <w:p w14:paraId="162A76AD" w14:textId="77777777" w:rsidR="00AB40DB" w:rsidRPr="00AB40DB" w:rsidRDefault="00AB40DB" w:rsidP="00AB40DB">
            <w:pPr>
              <w:jc w:val="center"/>
              <w:rPr>
                <w:sz w:val="20"/>
                <w:szCs w:val="20"/>
              </w:rPr>
            </w:pPr>
            <w:r w:rsidRPr="00AB40DB">
              <w:rPr>
                <w:sz w:val="20"/>
                <w:szCs w:val="20"/>
              </w:rPr>
              <w:t>NQ 05/NQ-HĐND ngày 15/7/2022 của HĐND tỉnh</w:t>
            </w:r>
          </w:p>
        </w:tc>
        <w:tc>
          <w:tcPr>
            <w:tcW w:w="591" w:type="pct"/>
            <w:tcBorders>
              <w:top w:val="nil"/>
              <w:left w:val="nil"/>
              <w:bottom w:val="single" w:sz="4" w:space="0" w:color="auto"/>
              <w:right w:val="single" w:sz="4" w:space="0" w:color="auto"/>
            </w:tcBorders>
            <w:shd w:val="clear" w:color="auto" w:fill="auto"/>
            <w:vAlign w:val="center"/>
            <w:hideMark/>
          </w:tcPr>
          <w:p w14:paraId="7617915A"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013026FB"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5D57F084"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7741EBA" w14:textId="2D6B8941" w:rsidR="00AB40DB" w:rsidRPr="00AB40DB" w:rsidRDefault="00155BF2" w:rsidP="00AB40DB">
            <w:pPr>
              <w:jc w:val="center"/>
              <w:rPr>
                <w:sz w:val="20"/>
                <w:szCs w:val="20"/>
              </w:rPr>
            </w:pPr>
            <w:r>
              <w:rPr>
                <w:sz w:val="20"/>
                <w:szCs w:val="20"/>
              </w:rPr>
              <w:t>8</w:t>
            </w:r>
            <w:r w:rsidR="007010A3">
              <w:rPr>
                <w:sz w:val="20"/>
                <w:szCs w:val="20"/>
              </w:rPr>
              <w:t>7</w:t>
            </w:r>
          </w:p>
        </w:tc>
        <w:tc>
          <w:tcPr>
            <w:tcW w:w="1161" w:type="pct"/>
            <w:tcBorders>
              <w:top w:val="nil"/>
              <w:left w:val="nil"/>
              <w:bottom w:val="single" w:sz="4" w:space="0" w:color="auto"/>
              <w:right w:val="single" w:sz="4" w:space="0" w:color="auto"/>
            </w:tcBorders>
            <w:shd w:val="clear" w:color="auto" w:fill="auto"/>
            <w:vAlign w:val="center"/>
            <w:hideMark/>
          </w:tcPr>
          <w:p w14:paraId="4CCB90AF" w14:textId="77777777" w:rsidR="00AB40DB" w:rsidRPr="00AB40DB" w:rsidRDefault="00AB40DB" w:rsidP="00AB40DB">
            <w:pPr>
              <w:rPr>
                <w:sz w:val="20"/>
                <w:szCs w:val="20"/>
              </w:rPr>
            </w:pPr>
            <w:r w:rsidRPr="00AB40DB">
              <w:rPr>
                <w:sz w:val="20"/>
                <w:szCs w:val="20"/>
              </w:rPr>
              <w:t>Cửa hàng kinh doanh thương mại tổng hợp và vật liệu xây dựng (Trần Thị Huyền)</w:t>
            </w:r>
          </w:p>
        </w:tc>
        <w:tc>
          <w:tcPr>
            <w:tcW w:w="353" w:type="pct"/>
            <w:tcBorders>
              <w:top w:val="nil"/>
              <w:left w:val="nil"/>
              <w:bottom w:val="single" w:sz="4" w:space="0" w:color="auto"/>
              <w:right w:val="single" w:sz="4" w:space="0" w:color="auto"/>
            </w:tcBorders>
            <w:shd w:val="clear" w:color="auto" w:fill="auto"/>
            <w:vAlign w:val="center"/>
            <w:hideMark/>
          </w:tcPr>
          <w:p w14:paraId="387A7A44" w14:textId="77777777" w:rsidR="00AB40DB" w:rsidRPr="00AB40DB" w:rsidRDefault="00AB40DB" w:rsidP="00AB40DB">
            <w:pPr>
              <w:jc w:val="center"/>
              <w:rPr>
                <w:b/>
                <w:bCs/>
                <w:sz w:val="20"/>
                <w:szCs w:val="20"/>
              </w:rPr>
            </w:pPr>
            <w:r w:rsidRPr="00AB40DB">
              <w:rPr>
                <w:b/>
                <w:bCs/>
                <w:sz w:val="20"/>
                <w:szCs w:val="20"/>
              </w:rPr>
              <w:t>TMD</w:t>
            </w:r>
          </w:p>
        </w:tc>
        <w:tc>
          <w:tcPr>
            <w:tcW w:w="329" w:type="pct"/>
            <w:tcBorders>
              <w:top w:val="nil"/>
              <w:left w:val="nil"/>
              <w:bottom w:val="single" w:sz="4" w:space="0" w:color="auto"/>
              <w:right w:val="single" w:sz="4" w:space="0" w:color="auto"/>
            </w:tcBorders>
            <w:shd w:val="clear" w:color="auto" w:fill="auto"/>
            <w:vAlign w:val="center"/>
            <w:hideMark/>
          </w:tcPr>
          <w:p w14:paraId="4DB163BC" w14:textId="77777777" w:rsidR="00AB40DB" w:rsidRPr="00AB40DB" w:rsidRDefault="00AB40DB" w:rsidP="00AB40DB">
            <w:pPr>
              <w:jc w:val="center"/>
              <w:rPr>
                <w:sz w:val="20"/>
                <w:szCs w:val="20"/>
              </w:rPr>
            </w:pPr>
            <w:r w:rsidRPr="00AB40DB">
              <w:rPr>
                <w:sz w:val="20"/>
                <w:szCs w:val="20"/>
              </w:rPr>
              <w:t>0,14</w:t>
            </w:r>
          </w:p>
        </w:tc>
        <w:tc>
          <w:tcPr>
            <w:tcW w:w="449" w:type="pct"/>
            <w:tcBorders>
              <w:top w:val="nil"/>
              <w:left w:val="nil"/>
              <w:bottom w:val="single" w:sz="4" w:space="0" w:color="auto"/>
              <w:right w:val="single" w:sz="4" w:space="0" w:color="auto"/>
            </w:tcBorders>
            <w:shd w:val="clear" w:color="auto" w:fill="auto"/>
            <w:vAlign w:val="center"/>
            <w:hideMark/>
          </w:tcPr>
          <w:p w14:paraId="294C05C1" w14:textId="77777777" w:rsidR="00AB40DB" w:rsidRPr="00AB40DB" w:rsidRDefault="00AB40DB" w:rsidP="00AB40DB">
            <w:pPr>
              <w:jc w:val="center"/>
              <w:rPr>
                <w:sz w:val="20"/>
                <w:szCs w:val="20"/>
              </w:rPr>
            </w:pPr>
            <w:r w:rsidRPr="00AB40DB">
              <w:rPr>
                <w:sz w:val="20"/>
                <w:szCs w:val="20"/>
              </w:rPr>
              <w:t>Xã An Đạo</w:t>
            </w:r>
          </w:p>
        </w:tc>
        <w:tc>
          <w:tcPr>
            <w:tcW w:w="548" w:type="pct"/>
            <w:tcBorders>
              <w:top w:val="nil"/>
              <w:left w:val="nil"/>
              <w:bottom w:val="single" w:sz="4" w:space="0" w:color="auto"/>
              <w:right w:val="single" w:sz="4" w:space="0" w:color="auto"/>
            </w:tcBorders>
            <w:shd w:val="clear" w:color="auto" w:fill="auto"/>
            <w:vAlign w:val="center"/>
            <w:hideMark/>
          </w:tcPr>
          <w:p w14:paraId="64858A83" w14:textId="77777777" w:rsidR="00AB40DB" w:rsidRPr="00AB40DB" w:rsidRDefault="00AB40DB" w:rsidP="00AB40DB">
            <w:pPr>
              <w:jc w:val="center"/>
              <w:rPr>
                <w:sz w:val="20"/>
                <w:szCs w:val="20"/>
              </w:rPr>
            </w:pPr>
            <w:r w:rsidRPr="00AB40DB">
              <w:rPr>
                <w:sz w:val="20"/>
                <w:szCs w:val="20"/>
              </w:rPr>
              <w:t>HKD Trần Thị Huyền</w:t>
            </w:r>
          </w:p>
        </w:tc>
        <w:tc>
          <w:tcPr>
            <w:tcW w:w="885" w:type="pct"/>
            <w:tcBorders>
              <w:top w:val="nil"/>
              <w:left w:val="nil"/>
              <w:bottom w:val="single" w:sz="4" w:space="0" w:color="auto"/>
              <w:right w:val="single" w:sz="4" w:space="0" w:color="auto"/>
            </w:tcBorders>
            <w:shd w:val="clear" w:color="auto" w:fill="auto"/>
            <w:vAlign w:val="center"/>
            <w:hideMark/>
          </w:tcPr>
          <w:p w14:paraId="721FB5C7" w14:textId="77777777" w:rsidR="00AB40DB" w:rsidRPr="00AB40DB" w:rsidRDefault="00AB40DB" w:rsidP="00AB40DB">
            <w:pPr>
              <w:jc w:val="center"/>
              <w:rPr>
                <w:sz w:val="20"/>
                <w:szCs w:val="20"/>
              </w:rPr>
            </w:pPr>
            <w:r w:rsidRPr="00AB40DB">
              <w:rPr>
                <w:sz w:val="20"/>
                <w:szCs w:val="20"/>
              </w:rPr>
              <w:t>NQ 06/2022/NQ-HĐND ngày 15/7/2022 của HĐND tỉnh</w:t>
            </w:r>
          </w:p>
        </w:tc>
        <w:tc>
          <w:tcPr>
            <w:tcW w:w="591" w:type="pct"/>
            <w:tcBorders>
              <w:top w:val="nil"/>
              <w:left w:val="nil"/>
              <w:bottom w:val="single" w:sz="4" w:space="0" w:color="auto"/>
              <w:right w:val="single" w:sz="4" w:space="0" w:color="auto"/>
            </w:tcBorders>
            <w:shd w:val="clear" w:color="auto" w:fill="auto"/>
            <w:vAlign w:val="center"/>
            <w:hideMark/>
          </w:tcPr>
          <w:p w14:paraId="458D8C9A" w14:textId="2E198B61" w:rsidR="00AB40DB"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6257CCC8"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23E90D18" w14:textId="77777777" w:rsidTr="007010A3">
        <w:trPr>
          <w:trHeight w:val="87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1B2EC52" w14:textId="0EC6FD0B" w:rsidR="00AB40DB" w:rsidRPr="00AB40DB" w:rsidRDefault="00155BF2" w:rsidP="00AB40DB">
            <w:pPr>
              <w:jc w:val="center"/>
              <w:rPr>
                <w:sz w:val="20"/>
                <w:szCs w:val="20"/>
              </w:rPr>
            </w:pPr>
            <w:r>
              <w:rPr>
                <w:sz w:val="20"/>
                <w:szCs w:val="20"/>
              </w:rPr>
              <w:t>8</w:t>
            </w:r>
            <w:r w:rsidR="007010A3">
              <w:rPr>
                <w:sz w:val="20"/>
                <w:szCs w:val="20"/>
              </w:rPr>
              <w:t>8</w:t>
            </w:r>
          </w:p>
        </w:tc>
        <w:tc>
          <w:tcPr>
            <w:tcW w:w="1161" w:type="pct"/>
            <w:tcBorders>
              <w:top w:val="nil"/>
              <w:left w:val="nil"/>
              <w:bottom w:val="single" w:sz="4" w:space="0" w:color="auto"/>
              <w:right w:val="single" w:sz="4" w:space="0" w:color="auto"/>
            </w:tcBorders>
            <w:shd w:val="clear" w:color="auto" w:fill="auto"/>
            <w:vAlign w:val="center"/>
            <w:hideMark/>
          </w:tcPr>
          <w:p w14:paraId="1820BCA4" w14:textId="77777777" w:rsidR="00AB40DB" w:rsidRPr="00AB40DB" w:rsidRDefault="00AB40DB" w:rsidP="00AB40DB">
            <w:pPr>
              <w:rPr>
                <w:sz w:val="20"/>
                <w:szCs w:val="20"/>
              </w:rPr>
            </w:pPr>
            <w:r w:rsidRPr="00AB40DB">
              <w:rPr>
                <w:sz w:val="20"/>
                <w:szCs w:val="20"/>
              </w:rPr>
              <w:t>Nhà máy sản xuất - Công ty cổ phần Dược liệu Việt Nam</w:t>
            </w:r>
          </w:p>
        </w:tc>
        <w:tc>
          <w:tcPr>
            <w:tcW w:w="353" w:type="pct"/>
            <w:tcBorders>
              <w:top w:val="nil"/>
              <w:left w:val="nil"/>
              <w:bottom w:val="single" w:sz="4" w:space="0" w:color="auto"/>
              <w:right w:val="single" w:sz="4" w:space="0" w:color="auto"/>
            </w:tcBorders>
            <w:shd w:val="clear" w:color="auto" w:fill="auto"/>
            <w:vAlign w:val="center"/>
            <w:hideMark/>
          </w:tcPr>
          <w:p w14:paraId="3AF1918E" w14:textId="77777777" w:rsidR="00AB40DB" w:rsidRPr="00AB40DB" w:rsidRDefault="00AB40DB" w:rsidP="00AB40DB">
            <w:pPr>
              <w:jc w:val="center"/>
              <w:rPr>
                <w:sz w:val="20"/>
                <w:szCs w:val="20"/>
              </w:rPr>
            </w:pPr>
            <w:r w:rsidRPr="00AB40DB">
              <w:rPr>
                <w:sz w:val="20"/>
                <w:szCs w:val="20"/>
              </w:rPr>
              <w:t>SKC</w:t>
            </w:r>
          </w:p>
        </w:tc>
        <w:tc>
          <w:tcPr>
            <w:tcW w:w="329" w:type="pct"/>
            <w:tcBorders>
              <w:top w:val="nil"/>
              <w:left w:val="nil"/>
              <w:bottom w:val="single" w:sz="4" w:space="0" w:color="auto"/>
              <w:right w:val="single" w:sz="4" w:space="0" w:color="auto"/>
            </w:tcBorders>
            <w:shd w:val="clear" w:color="auto" w:fill="auto"/>
            <w:vAlign w:val="center"/>
            <w:hideMark/>
          </w:tcPr>
          <w:p w14:paraId="6069D458" w14:textId="77777777" w:rsidR="00AB40DB" w:rsidRPr="00AB40DB" w:rsidRDefault="00AB40DB" w:rsidP="00AB40DB">
            <w:pPr>
              <w:jc w:val="center"/>
              <w:rPr>
                <w:sz w:val="20"/>
                <w:szCs w:val="20"/>
              </w:rPr>
            </w:pPr>
            <w:r w:rsidRPr="00AB40DB">
              <w:rPr>
                <w:sz w:val="20"/>
                <w:szCs w:val="20"/>
              </w:rPr>
              <w:t>1,90</w:t>
            </w:r>
          </w:p>
        </w:tc>
        <w:tc>
          <w:tcPr>
            <w:tcW w:w="449" w:type="pct"/>
            <w:tcBorders>
              <w:top w:val="nil"/>
              <w:left w:val="nil"/>
              <w:bottom w:val="single" w:sz="4" w:space="0" w:color="auto"/>
              <w:right w:val="single" w:sz="4" w:space="0" w:color="auto"/>
            </w:tcBorders>
            <w:shd w:val="clear" w:color="auto" w:fill="auto"/>
            <w:vAlign w:val="center"/>
            <w:hideMark/>
          </w:tcPr>
          <w:p w14:paraId="5704130D" w14:textId="77777777" w:rsidR="00AB40DB" w:rsidRPr="00AB40DB" w:rsidRDefault="00AB40DB" w:rsidP="00AB40DB">
            <w:pPr>
              <w:jc w:val="center"/>
              <w:rPr>
                <w:sz w:val="20"/>
                <w:szCs w:val="20"/>
              </w:rPr>
            </w:pPr>
            <w:r w:rsidRPr="00AB40DB">
              <w:rPr>
                <w:sz w:val="20"/>
                <w:szCs w:val="20"/>
              </w:rPr>
              <w:t>Khu 8 xã Phù Ninh</w:t>
            </w:r>
          </w:p>
        </w:tc>
        <w:tc>
          <w:tcPr>
            <w:tcW w:w="548" w:type="pct"/>
            <w:tcBorders>
              <w:top w:val="nil"/>
              <w:left w:val="nil"/>
              <w:bottom w:val="single" w:sz="4" w:space="0" w:color="auto"/>
              <w:right w:val="single" w:sz="4" w:space="0" w:color="auto"/>
            </w:tcBorders>
            <w:shd w:val="clear" w:color="auto" w:fill="auto"/>
            <w:vAlign w:val="center"/>
            <w:hideMark/>
          </w:tcPr>
          <w:p w14:paraId="525BC6D1" w14:textId="77777777" w:rsidR="00AB40DB" w:rsidRPr="00AB40DB" w:rsidRDefault="00AB40DB" w:rsidP="00AB40DB">
            <w:pPr>
              <w:jc w:val="center"/>
              <w:rPr>
                <w:sz w:val="20"/>
                <w:szCs w:val="20"/>
              </w:rPr>
            </w:pPr>
            <w:r w:rsidRPr="00AB40DB">
              <w:rPr>
                <w:sz w:val="20"/>
                <w:szCs w:val="20"/>
              </w:rPr>
              <w:t> </w:t>
            </w:r>
          </w:p>
        </w:tc>
        <w:tc>
          <w:tcPr>
            <w:tcW w:w="885" w:type="pct"/>
            <w:tcBorders>
              <w:top w:val="nil"/>
              <w:left w:val="nil"/>
              <w:bottom w:val="single" w:sz="4" w:space="0" w:color="auto"/>
              <w:right w:val="single" w:sz="4" w:space="0" w:color="auto"/>
            </w:tcBorders>
            <w:shd w:val="clear" w:color="auto" w:fill="auto"/>
            <w:vAlign w:val="center"/>
            <w:hideMark/>
          </w:tcPr>
          <w:p w14:paraId="25E72BC0" w14:textId="77777777" w:rsidR="00AB40DB" w:rsidRPr="00AB40DB" w:rsidRDefault="00AB40DB" w:rsidP="00AB40DB">
            <w:pPr>
              <w:jc w:val="center"/>
              <w:rPr>
                <w:sz w:val="20"/>
                <w:szCs w:val="20"/>
              </w:rPr>
            </w:pPr>
            <w:r w:rsidRPr="00AB40DB">
              <w:rPr>
                <w:sz w:val="20"/>
                <w:szCs w:val="20"/>
              </w:rPr>
              <w:t>NQ số 02/2023/NQ-HĐND ngày 07/04/2023</w:t>
            </w:r>
          </w:p>
        </w:tc>
        <w:tc>
          <w:tcPr>
            <w:tcW w:w="591" w:type="pct"/>
            <w:tcBorders>
              <w:top w:val="nil"/>
              <w:left w:val="nil"/>
              <w:bottom w:val="single" w:sz="4" w:space="0" w:color="auto"/>
              <w:right w:val="single" w:sz="4" w:space="0" w:color="auto"/>
            </w:tcBorders>
            <w:shd w:val="clear" w:color="auto" w:fill="auto"/>
            <w:vAlign w:val="center"/>
            <w:hideMark/>
          </w:tcPr>
          <w:p w14:paraId="308626D7"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258CC187"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74FA47C1"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EA81C46" w14:textId="5817DC0A" w:rsidR="00AB40DB" w:rsidRPr="00AB40DB" w:rsidRDefault="00155BF2" w:rsidP="00AB40DB">
            <w:pPr>
              <w:jc w:val="center"/>
              <w:rPr>
                <w:sz w:val="20"/>
                <w:szCs w:val="20"/>
              </w:rPr>
            </w:pPr>
            <w:r>
              <w:rPr>
                <w:sz w:val="20"/>
                <w:szCs w:val="20"/>
              </w:rPr>
              <w:lastRenderedPageBreak/>
              <w:t>8</w:t>
            </w:r>
            <w:r w:rsidR="007010A3">
              <w:rPr>
                <w:sz w:val="20"/>
                <w:szCs w:val="20"/>
              </w:rPr>
              <w:t>9</w:t>
            </w:r>
          </w:p>
        </w:tc>
        <w:tc>
          <w:tcPr>
            <w:tcW w:w="1161" w:type="pct"/>
            <w:tcBorders>
              <w:top w:val="nil"/>
              <w:left w:val="nil"/>
              <w:bottom w:val="single" w:sz="4" w:space="0" w:color="auto"/>
              <w:right w:val="single" w:sz="4" w:space="0" w:color="auto"/>
            </w:tcBorders>
            <w:shd w:val="clear" w:color="auto" w:fill="auto"/>
            <w:vAlign w:val="center"/>
            <w:hideMark/>
          </w:tcPr>
          <w:p w14:paraId="52517901" w14:textId="77777777" w:rsidR="00AB40DB" w:rsidRPr="00AB40DB" w:rsidRDefault="00AB40DB" w:rsidP="00AB40DB">
            <w:pPr>
              <w:rPr>
                <w:sz w:val="20"/>
                <w:szCs w:val="20"/>
              </w:rPr>
            </w:pPr>
            <w:r w:rsidRPr="00AB40DB">
              <w:rPr>
                <w:sz w:val="20"/>
                <w:szCs w:val="20"/>
              </w:rPr>
              <w:t>Nhà máy sản xuất, gia công cơ khí và thiết bị phụ trợ công nghiệp</w:t>
            </w:r>
          </w:p>
        </w:tc>
        <w:tc>
          <w:tcPr>
            <w:tcW w:w="353" w:type="pct"/>
            <w:tcBorders>
              <w:top w:val="nil"/>
              <w:left w:val="nil"/>
              <w:bottom w:val="single" w:sz="4" w:space="0" w:color="auto"/>
              <w:right w:val="single" w:sz="4" w:space="0" w:color="auto"/>
            </w:tcBorders>
            <w:shd w:val="clear" w:color="auto" w:fill="auto"/>
            <w:vAlign w:val="center"/>
            <w:hideMark/>
          </w:tcPr>
          <w:p w14:paraId="1A9BF175" w14:textId="77777777" w:rsidR="00AB40DB" w:rsidRPr="00AB40DB" w:rsidRDefault="00AB40DB" w:rsidP="00AB40DB">
            <w:pPr>
              <w:jc w:val="center"/>
              <w:rPr>
                <w:sz w:val="20"/>
                <w:szCs w:val="20"/>
              </w:rPr>
            </w:pPr>
            <w:r w:rsidRPr="00AB40DB">
              <w:rPr>
                <w:sz w:val="20"/>
                <w:szCs w:val="20"/>
              </w:rPr>
              <w:t>SKC</w:t>
            </w:r>
          </w:p>
        </w:tc>
        <w:tc>
          <w:tcPr>
            <w:tcW w:w="329" w:type="pct"/>
            <w:tcBorders>
              <w:top w:val="nil"/>
              <w:left w:val="nil"/>
              <w:bottom w:val="single" w:sz="4" w:space="0" w:color="auto"/>
              <w:right w:val="single" w:sz="4" w:space="0" w:color="auto"/>
            </w:tcBorders>
            <w:shd w:val="clear" w:color="auto" w:fill="auto"/>
            <w:vAlign w:val="center"/>
            <w:hideMark/>
          </w:tcPr>
          <w:p w14:paraId="6B8AE407" w14:textId="77777777" w:rsidR="00AB40DB" w:rsidRPr="00AB40DB" w:rsidRDefault="00AB40DB" w:rsidP="00AB40DB">
            <w:pPr>
              <w:jc w:val="center"/>
              <w:rPr>
                <w:sz w:val="20"/>
                <w:szCs w:val="20"/>
              </w:rPr>
            </w:pPr>
            <w:r w:rsidRPr="00AB40DB">
              <w:rPr>
                <w:sz w:val="20"/>
                <w:szCs w:val="20"/>
              </w:rPr>
              <w:t>0,80</w:t>
            </w:r>
          </w:p>
        </w:tc>
        <w:tc>
          <w:tcPr>
            <w:tcW w:w="449" w:type="pct"/>
            <w:tcBorders>
              <w:top w:val="nil"/>
              <w:left w:val="nil"/>
              <w:bottom w:val="single" w:sz="4" w:space="0" w:color="auto"/>
              <w:right w:val="single" w:sz="4" w:space="0" w:color="auto"/>
            </w:tcBorders>
            <w:shd w:val="clear" w:color="auto" w:fill="auto"/>
            <w:vAlign w:val="center"/>
            <w:hideMark/>
          </w:tcPr>
          <w:p w14:paraId="4A5AC82B" w14:textId="77777777" w:rsidR="00AB40DB" w:rsidRPr="00AB40DB" w:rsidRDefault="00AB40DB" w:rsidP="00AB40DB">
            <w:pPr>
              <w:jc w:val="center"/>
              <w:rPr>
                <w:sz w:val="20"/>
                <w:szCs w:val="20"/>
              </w:rPr>
            </w:pPr>
            <w:r w:rsidRPr="00AB40DB">
              <w:rPr>
                <w:sz w:val="20"/>
                <w:szCs w:val="20"/>
              </w:rPr>
              <w:t>Xã Phù Ninh</w:t>
            </w:r>
          </w:p>
        </w:tc>
        <w:tc>
          <w:tcPr>
            <w:tcW w:w="548" w:type="pct"/>
            <w:tcBorders>
              <w:top w:val="nil"/>
              <w:left w:val="nil"/>
              <w:bottom w:val="single" w:sz="4" w:space="0" w:color="auto"/>
              <w:right w:val="single" w:sz="4" w:space="0" w:color="auto"/>
            </w:tcBorders>
            <w:shd w:val="clear" w:color="auto" w:fill="auto"/>
            <w:vAlign w:val="center"/>
            <w:hideMark/>
          </w:tcPr>
          <w:p w14:paraId="17BDFB8E" w14:textId="77777777" w:rsidR="00AB40DB" w:rsidRPr="00AB40DB" w:rsidRDefault="00AB40DB" w:rsidP="00AB40DB">
            <w:pPr>
              <w:jc w:val="center"/>
              <w:rPr>
                <w:sz w:val="20"/>
                <w:szCs w:val="20"/>
              </w:rPr>
            </w:pPr>
            <w:r w:rsidRPr="00AB40DB">
              <w:rPr>
                <w:sz w:val="20"/>
                <w:szCs w:val="20"/>
              </w:rPr>
              <w:t>Công ty cổ phần Đại Phan</w:t>
            </w:r>
          </w:p>
        </w:tc>
        <w:tc>
          <w:tcPr>
            <w:tcW w:w="885" w:type="pct"/>
            <w:tcBorders>
              <w:top w:val="nil"/>
              <w:left w:val="nil"/>
              <w:bottom w:val="single" w:sz="4" w:space="0" w:color="auto"/>
              <w:right w:val="single" w:sz="4" w:space="0" w:color="auto"/>
            </w:tcBorders>
            <w:shd w:val="clear" w:color="auto" w:fill="auto"/>
            <w:vAlign w:val="center"/>
            <w:hideMark/>
          </w:tcPr>
          <w:p w14:paraId="6E683992" w14:textId="77777777" w:rsidR="00AB40DB" w:rsidRPr="00AB40DB" w:rsidRDefault="00AB40DB" w:rsidP="00AB40DB">
            <w:pPr>
              <w:jc w:val="center"/>
              <w:rPr>
                <w:sz w:val="20"/>
                <w:szCs w:val="20"/>
              </w:rPr>
            </w:pPr>
            <w:r w:rsidRPr="00AB40DB">
              <w:rPr>
                <w:sz w:val="20"/>
                <w:szCs w:val="20"/>
              </w:rPr>
              <w:t>Nghị quyết số 17/NQ-HĐND ngày 14/7/2023 của HĐND tỉnh Phú Thọ</w:t>
            </w:r>
          </w:p>
        </w:tc>
        <w:tc>
          <w:tcPr>
            <w:tcW w:w="591" w:type="pct"/>
            <w:tcBorders>
              <w:top w:val="nil"/>
              <w:left w:val="nil"/>
              <w:bottom w:val="single" w:sz="4" w:space="0" w:color="auto"/>
              <w:right w:val="single" w:sz="4" w:space="0" w:color="auto"/>
            </w:tcBorders>
            <w:shd w:val="clear" w:color="auto" w:fill="auto"/>
            <w:vAlign w:val="center"/>
            <w:hideMark/>
          </w:tcPr>
          <w:p w14:paraId="2F757EB7"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498B02E1"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207D0475" w14:textId="77777777" w:rsidTr="007B593D">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09FA509" w14:textId="0F9424F7" w:rsidR="00AB40DB" w:rsidRPr="00AB40DB" w:rsidRDefault="007010A3" w:rsidP="00AB40DB">
            <w:pPr>
              <w:jc w:val="center"/>
              <w:rPr>
                <w:sz w:val="20"/>
                <w:szCs w:val="20"/>
              </w:rPr>
            </w:pPr>
            <w:r>
              <w:rPr>
                <w:sz w:val="20"/>
                <w:szCs w:val="20"/>
              </w:rPr>
              <w:t>90</w:t>
            </w:r>
          </w:p>
        </w:tc>
        <w:tc>
          <w:tcPr>
            <w:tcW w:w="1161" w:type="pct"/>
            <w:tcBorders>
              <w:top w:val="nil"/>
              <w:left w:val="nil"/>
              <w:bottom w:val="single" w:sz="4" w:space="0" w:color="auto"/>
              <w:right w:val="single" w:sz="4" w:space="0" w:color="auto"/>
            </w:tcBorders>
            <w:shd w:val="clear" w:color="auto" w:fill="auto"/>
            <w:vAlign w:val="center"/>
            <w:hideMark/>
          </w:tcPr>
          <w:p w14:paraId="478B0FBA" w14:textId="77777777" w:rsidR="00AB40DB" w:rsidRPr="00AB40DB" w:rsidRDefault="00AB40DB" w:rsidP="00AB40DB">
            <w:pPr>
              <w:rPr>
                <w:sz w:val="20"/>
                <w:szCs w:val="20"/>
              </w:rPr>
            </w:pPr>
            <w:r w:rsidRPr="00AB40DB">
              <w:rPr>
                <w:sz w:val="20"/>
                <w:szCs w:val="20"/>
              </w:rPr>
              <w:t>Nhà máy may xuất khẩu Hoàng Hà (Công ty TNHH may xuất khẩu và thương mại Hoàng Hà)</w:t>
            </w:r>
          </w:p>
        </w:tc>
        <w:tc>
          <w:tcPr>
            <w:tcW w:w="353" w:type="pct"/>
            <w:tcBorders>
              <w:top w:val="nil"/>
              <w:left w:val="nil"/>
              <w:bottom w:val="single" w:sz="4" w:space="0" w:color="auto"/>
              <w:right w:val="single" w:sz="4" w:space="0" w:color="auto"/>
            </w:tcBorders>
            <w:shd w:val="clear" w:color="auto" w:fill="auto"/>
            <w:vAlign w:val="center"/>
            <w:hideMark/>
          </w:tcPr>
          <w:p w14:paraId="3CE73B05" w14:textId="77777777" w:rsidR="00AB40DB" w:rsidRPr="00AB40DB" w:rsidRDefault="00AB40DB" w:rsidP="00AB40DB">
            <w:pPr>
              <w:jc w:val="center"/>
              <w:rPr>
                <w:b/>
                <w:bCs/>
                <w:sz w:val="20"/>
                <w:szCs w:val="20"/>
              </w:rPr>
            </w:pPr>
            <w:r w:rsidRPr="00AB40DB">
              <w:rPr>
                <w:b/>
                <w:bCs/>
                <w:sz w:val="20"/>
                <w:szCs w:val="20"/>
              </w:rPr>
              <w:t>SKC</w:t>
            </w:r>
          </w:p>
        </w:tc>
        <w:tc>
          <w:tcPr>
            <w:tcW w:w="329" w:type="pct"/>
            <w:tcBorders>
              <w:top w:val="nil"/>
              <w:left w:val="nil"/>
              <w:bottom w:val="single" w:sz="4" w:space="0" w:color="auto"/>
              <w:right w:val="single" w:sz="4" w:space="0" w:color="auto"/>
            </w:tcBorders>
            <w:shd w:val="clear" w:color="auto" w:fill="auto"/>
            <w:vAlign w:val="center"/>
            <w:hideMark/>
          </w:tcPr>
          <w:p w14:paraId="0DD0109A" w14:textId="77777777" w:rsidR="00AB40DB" w:rsidRPr="00AB40DB" w:rsidRDefault="00AB40DB" w:rsidP="00AB40DB">
            <w:pPr>
              <w:jc w:val="center"/>
              <w:rPr>
                <w:sz w:val="20"/>
                <w:szCs w:val="20"/>
              </w:rPr>
            </w:pPr>
            <w:r w:rsidRPr="00AB40DB">
              <w:rPr>
                <w:sz w:val="20"/>
                <w:szCs w:val="20"/>
              </w:rPr>
              <w:t>1,48</w:t>
            </w:r>
          </w:p>
        </w:tc>
        <w:tc>
          <w:tcPr>
            <w:tcW w:w="449" w:type="pct"/>
            <w:tcBorders>
              <w:top w:val="nil"/>
              <w:left w:val="nil"/>
              <w:bottom w:val="single" w:sz="4" w:space="0" w:color="auto"/>
              <w:right w:val="single" w:sz="4" w:space="0" w:color="auto"/>
            </w:tcBorders>
            <w:shd w:val="clear" w:color="auto" w:fill="auto"/>
            <w:vAlign w:val="center"/>
            <w:hideMark/>
          </w:tcPr>
          <w:p w14:paraId="02199900" w14:textId="77777777" w:rsidR="00AB40DB" w:rsidRPr="00AB40DB" w:rsidRDefault="00AB40DB" w:rsidP="00AB40DB">
            <w:pPr>
              <w:jc w:val="center"/>
              <w:rPr>
                <w:sz w:val="20"/>
                <w:szCs w:val="20"/>
              </w:rPr>
            </w:pPr>
            <w:r w:rsidRPr="00AB40DB">
              <w:rPr>
                <w:sz w:val="20"/>
                <w:szCs w:val="20"/>
              </w:rPr>
              <w:t>Xã Phú Mỹ</w:t>
            </w:r>
          </w:p>
        </w:tc>
        <w:tc>
          <w:tcPr>
            <w:tcW w:w="548" w:type="pct"/>
            <w:tcBorders>
              <w:top w:val="nil"/>
              <w:left w:val="nil"/>
              <w:bottom w:val="single" w:sz="4" w:space="0" w:color="auto"/>
              <w:right w:val="single" w:sz="4" w:space="0" w:color="auto"/>
            </w:tcBorders>
            <w:shd w:val="clear" w:color="auto" w:fill="auto"/>
            <w:vAlign w:val="center"/>
            <w:hideMark/>
          </w:tcPr>
          <w:p w14:paraId="2B0F3931" w14:textId="77777777" w:rsidR="00AB40DB" w:rsidRPr="00AB40DB" w:rsidRDefault="00AB40DB" w:rsidP="00AB40DB">
            <w:pPr>
              <w:jc w:val="center"/>
              <w:rPr>
                <w:sz w:val="20"/>
                <w:szCs w:val="20"/>
              </w:rPr>
            </w:pPr>
            <w:r w:rsidRPr="00AB40DB">
              <w:rPr>
                <w:sz w:val="20"/>
                <w:szCs w:val="20"/>
              </w:rPr>
              <w:t>Công ty TNHH may xuất khẩu và thương mại Hoàng Hà</w:t>
            </w:r>
          </w:p>
        </w:tc>
        <w:tc>
          <w:tcPr>
            <w:tcW w:w="885" w:type="pct"/>
            <w:tcBorders>
              <w:top w:val="nil"/>
              <w:left w:val="nil"/>
              <w:bottom w:val="single" w:sz="4" w:space="0" w:color="auto"/>
              <w:right w:val="single" w:sz="4" w:space="0" w:color="auto"/>
            </w:tcBorders>
            <w:shd w:val="clear" w:color="auto" w:fill="auto"/>
            <w:vAlign w:val="center"/>
            <w:hideMark/>
          </w:tcPr>
          <w:p w14:paraId="0211DC62" w14:textId="4F429F96" w:rsidR="00AB40DB" w:rsidRPr="007B593D" w:rsidRDefault="00AB40DB" w:rsidP="007B593D">
            <w:pPr>
              <w:widowControl w:val="0"/>
              <w:autoSpaceDE w:val="0"/>
              <w:autoSpaceDN w:val="0"/>
              <w:adjustRightInd w:val="0"/>
              <w:spacing w:line="360" w:lineRule="auto"/>
              <w:jc w:val="center"/>
              <w:rPr>
                <w:sz w:val="18"/>
                <w:szCs w:val="18"/>
              </w:rPr>
            </w:pPr>
            <w:r w:rsidRPr="007B593D">
              <w:rPr>
                <w:sz w:val="18"/>
                <w:szCs w:val="18"/>
              </w:rPr>
              <w:t>NQ 16/2022/NQ-HĐND ngày  09/12/2022</w:t>
            </w:r>
            <w:r w:rsidR="007B593D" w:rsidRPr="007B593D">
              <w:rPr>
                <w:sz w:val="18"/>
                <w:szCs w:val="18"/>
              </w:rPr>
              <w:t>; NQ 13/2023/NQ-HĐND ngày 12/12/2023</w:t>
            </w:r>
          </w:p>
        </w:tc>
        <w:tc>
          <w:tcPr>
            <w:tcW w:w="591" w:type="pct"/>
            <w:tcBorders>
              <w:top w:val="nil"/>
              <w:left w:val="nil"/>
              <w:bottom w:val="single" w:sz="4" w:space="0" w:color="auto"/>
              <w:right w:val="single" w:sz="4" w:space="0" w:color="auto"/>
            </w:tcBorders>
            <w:shd w:val="clear" w:color="auto" w:fill="auto"/>
            <w:vAlign w:val="center"/>
            <w:hideMark/>
          </w:tcPr>
          <w:p w14:paraId="02403BFA" w14:textId="47030F35" w:rsidR="00AB40DB"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754984EA"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16E10065"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720CDA6" w14:textId="160D1C29" w:rsidR="00AB40DB" w:rsidRPr="00AB40DB" w:rsidRDefault="007010A3" w:rsidP="00AB40DB">
            <w:pPr>
              <w:jc w:val="center"/>
              <w:rPr>
                <w:sz w:val="20"/>
                <w:szCs w:val="20"/>
              </w:rPr>
            </w:pPr>
            <w:r>
              <w:rPr>
                <w:sz w:val="20"/>
                <w:szCs w:val="20"/>
              </w:rPr>
              <w:t>91</w:t>
            </w:r>
          </w:p>
        </w:tc>
        <w:tc>
          <w:tcPr>
            <w:tcW w:w="1161" w:type="pct"/>
            <w:tcBorders>
              <w:top w:val="nil"/>
              <w:left w:val="nil"/>
              <w:bottom w:val="single" w:sz="4" w:space="0" w:color="auto"/>
              <w:right w:val="single" w:sz="4" w:space="0" w:color="auto"/>
            </w:tcBorders>
            <w:shd w:val="clear" w:color="auto" w:fill="auto"/>
            <w:vAlign w:val="center"/>
            <w:hideMark/>
          </w:tcPr>
          <w:p w14:paraId="407E4EA5" w14:textId="77777777" w:rsidR="00AB40DB" w:rsidRPr="00AB40DB" w:rsidRDefault="00AB40DB" w:rsidP="00AB40DB">
            <w:pPr>
              <w:rPr>
                <w:sz w:val="20"/>
                <w:szCs w:val="20"/>
              </w:rPr>
            </w:pPr>
            <w:r w:rsidRPr="00AB40DB">
              <w:rPr>
                <w:sz w:val="20"/>
                <w:szCs w:val="20"/>
              </w:rPr>
              <w:t>Đầu tư xây dựng hệ thống cấp nước xã Lệ Mỹ - huyện Phù Ninh - tỉnh Phú Thọ</w:t>
            </w:r>
          </w:p>
        </w:tc>
        <w:tc>
          <w:tcPr>
            <w:tcW w:w="353" w:type="pct"/>
            <w:tcBorders>
              <w:top w:val="nil"/>
              <w:left w:val="nil"/>
              <w:bottom w:val="single" w:sz="4" w:space="0" w:color="auto"/>
              <w:right w:val="single" w:sz="4" w:space="0" w:color="auto"/>
            </w:tcBorders>
            <w:shd w:val="clear" w:color="auto" w:fill="auto"/>
            <w:vAlign w:val="center"/>
            <w:hideMark/>
          </w:tcPr>
          <w:p w14:paraId="489BD4A7" w14:textId="77777777" w:rsidR="00AB40DB" w:rsidRPr="00AB40DB" w:rsidRDefault="00AB40DB" w:rsidP="00AB40DB">
            <w:pPr>
              <w:jc w:val="center"/>
              <w:rPr>
                <w:b/>
                <w:bCs/>
                <w:sz w:val="20"/>
                <w:szCs w:val="20"/>
              </w:rPr>
            </w:pPr>
            <w:r w:rsidRPr="00AB40DB">
              <w:rPr>
                <w:b/>
                <w:bCs/>
                <w:sz w:val="20"/>
                <w:szCs w:val="20"/>
              </w:rPr>
              <w:t>SKC</w:t>
            </w:r>
          </w:p>
        </w:tc>
        <w:tc>
          <w:tcPr>
            <w:tcW w:w="329" w:type="pct"/>
            <w:tcBorders>
              <w:top w:val="nil"/>
              <w:left w:val="nil"/>
              <w:bottom w:val="single" w:sz="4" w:space="0" w:color="auto"/>
              <w:right w:val="single" w:sz="4" w:space="0" w:color="auto"/>
            </w:tcBorders>
            <w:shd w:val="clear" w:color="auto" w:fill="auto"/>
            <w:vAlign w:val="center"/>
            <w:hideMark/>
          </w:tcPr>
          <w:p w14:paraId="1D39D3CD" w14:textId="77777777" w:rsidR="00AB40DB" w:rsidRPr="00AB40DB" w:rsidRDefault="00AB40DB" w:rsidP="00AB40DB">
            <w:pPr>
              <w:jc w:val="center"/>
              <w:rPr>
                <w:sz w:val="20"/>
                <w:szCs w:val="20"/>
              </w:rPr>
            </w:pPr>
            <w:r w:rsidRPr="00AB40DB">
              <w:rPr>
                <w:sz w:val="20"/>
                <w:szCs w:val="20"/>
              </w:rPr>
              <w:t>1,41</w:t>
            </w:r>
          </w:p>
        </w:tc>
        <w:tc>
          <w:tcPr>
            <w:tcW w:w="449" w:type="pct"/>
            <w:tcBorders>
              <w:top w:val="nil"/>
              <w:left w:val="nil"/>
              <w:bottom w:val="single" w:sz="4" w:space="0" w:color="auto"/>
              <w:right w:val="single" w:sz="4" w:space="0" w:color="auto"/>
            </w:tcBorders>
            <w:shd w:val="clear" w:color="auto" w:fill="auto"/>
            <w:vAlign w:val="center"/>
            <w:hideMark/>
          </w:tcPr>
          <w:p w14:paraId="4E7F1DBD" w14:textId="77777777" w:rsidR="00AB40DB" w:rsidRPr="00AB40DB" w:rsidRDefault="00AB40DB" w:rsidP="00AB40DB">
            <w:pPr>
              <w:jc w:val="center"/>
              <w:rPr>
                <w:sz w:val="20"/>
                <w:szCs w:val="20"/>
              </w:rPr>
            </w:pPr>
            <w:r w:rsidRPr="00AB40DB">
              <w:rPr>
                <w:sz w:val="20"/>
                <w:szCs w:val="20"/>
              </w:rPr>
              <w:t>Xã Lệ Mỹ</w:t>
            </w:r>
          </w:p>
        </w:tc>
        <w:tc>
          <w:tcPr>
            <w:tcW w:w="548" w:type="pct"/>
            <w:tcBorders>
              <w:top w:val="nil"/>
              <w:left w:val="nil"/>
              <w:bottom w:val="single" w:sz="4" w:space="0" w:color="auto"/>
              <w:right w:val="single" w:sz="4" w:space="0" w:color="auto"/>
            </w:tcBorders>
            <w:shd w:val="clear" w:color="auto" w:fill="auto"/>
            <w:vAlign w:val="center"/>
            <w:hideMark/>
          </w:tcPr>
          <w:p w14:paraId="7DA4B353" w14:textId="77777777" w:rsidR="00AB40DB" w:rsidRPr="00AB40DB" w:rsidRDefault="00AB40DB" w:rsidP="00AB40DB">
            <w:pPr>
              <w:jc w:val="center"/>
              <w:rPr>
                <w:sz w:val="20"/>
                <w:szCs w:val="20"/>
              </w:rPr>
            </w:pPr>
            <w:r w:rsidRPr="00AB40DB">
              <w:rPr>
                <w:sz w:val="20"/>
                <w:szCs w:val="20"/>
              </w:rPr>
              <w:t>Công ty cổ phần cấp nước Phú Thọ</w:t>
            </w:r>
          </w:p>
        </w:tc>
        <w:tc>
          <w:tcPr>
            <w:tcW w:w="885" w:type="pct"/>
            <w:tcBorders>
              <w:top w:val="nil"/>
              <w:left w:val="nil"/>
              <w:bottom w:val="single" w:sz="4" w:space="0" w:color="auto"/>
              <w:right w:val="single" w:sz="4" w:space="0" w:color="auto"/>
            </w:tcBorders>
            <w:shd w:val="clear" w:color="auto" w:fill="auto"/>
            <w:vAlign w:val="center"/>
            <w:hideMark/>
          </w:tcPr>
          <w:p w14:paraId="328064EC" w14:textId="77777777" w:rsidR="00AB40DB" w:rsidRPr="00AB40DB" w:rsidRDefault="00AB40DB" w:rsidP="00AB40DB">
            <w:pPr>
              <w:jc w:val="center"/>
              <w:rPr>
                <w:sz w:val="20"/>
                <w:szCs w:val="20"/>
              </w:rPr>
            </w:pPr>
            <w:r w:rsidRPr="00AB40DB">
              <w:rPr>
                <w:sz w:val="20"/>
                <w:szCs w:val="20"/>
              </w:rPr>
              <w:t xml:space="preserve">NQ 23/2021/NQ-HĐND ngày  09/12/2021 </w:t>
            </w:r>
          </w:p>
        </w:tc>
        <w:tc>
          <w:tcPr>
            <w:tcW w:w="591" w:type="pct"/>
            <w:tcBorders>
              <w:top w:val="nil"/>
              <w:left w:val="nil"/>
              <w:bottom w:val="single" w:sz="4" w:space="0" w:color="auto"/>
              <w:right w:val="single" w:sz="4" w:space="0" w:color="auto"/>
            </w:tcBorders>
            <w:shd w:val="clear" w:color="auto" w:fill="auto"/>
            <w:vAlign w:val="center"/>
            <w:hideMark/>
          </w:tcPr>
          <w:p w14:paraId="02AC8FA0" w14:textId="398AEF4D" w:rsidR="00AB40DB"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310E9118"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21420DB5"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0D8CF6C" w14:textId="1D9EB1D6" w:rsidR="00AB40DB" w:rsidRPr="00AB40DB" w:rsidRDefault="00155BF2" w:rsidP="00AB40DB">
            <w:pPr>
              <w:jc w:val="center"/>
              <w:rPr>
                <w:sz w:val="20"/>
                <w:szCs w:val="20"/>
              </w:rPr>
            </w:pPr>
            <w:r>
              <w:rPr>
                <w:sz w:val="20"/>
                <w:szCs w:val="20"/>
              </w:rPr>
              <w:t>9</w:t>
            </w:r>
            <w:r w:rsidR="007010A3">
              <w:rPr>
                <w:sz w:val="20"/>
                <w:szCs w:val="20"/>
              </w:rPr>
              <w:t>2</w:t>
            </w:r>
          </w:p>
        </w:tc>
        <w:tc>
          <w:tcPr>
            <w:tcW w:w="1161" w:type="pct"/>
            <w:tcBorders>
              <w:top w:val="nil"/>
              <w:left w:val="nil"/>
              <w:bottom w:val="single" w:sz="4" w:space="0" w:color="auto"/>
              <w:right w:val="single" w:sz="4" w:space="0" w:color="auto"/>
            </w:tcBorders>
            <w:shd w:val="clear" w:color="auto" w:fill="auto"/>
            <w:vAlign w:val="center"/>
            <w:hideMark/>
          </w:tcPr>
          <w:p w14:paraId="289A4CEF" w14:textId="77777777" w:rsidR="00AB40DB" w:rsidRPr="00AB40DB" w:rsidRDefault="00AB40DB" w:rsidP="00AB40DB">
            <w:pPr>
              <w:rPr>
                <w:sz w:val="20"/>
                <w:szCs w:val="20"/>
              </w:rPr>
            </w:pPr>
            <w:r w:rsidRPr="00AB40DB">
              <w:rPr>
                <w:sz w:val="20"/>
                <w:szCs w:val="20"/>
              </w:rPr>
              <w:t>Chuyển mục đích đất nông nghiệp xen ghép trong khu dân cư sang đất ở</w:t>
            </w:r>
          </w:p>
        </w:tc>
        <w:tc>
          <w:tcPr>
            <w:tcW w:w="353" w:type="pct"/>
            <w:tcBorders>
              <w:top w:val="nil"/>
              <w:left w:val="nil"/>
              <w:bottom w:val="single" w:sz="4" w:space="0" w:color="auto"/>
              <w:right w:val="single" w:sz="4" w:space="0" w:color="auto"/>
            </w:tcBorders>
            <w:shd w:val="clear" w:color="auto" w:fill="auto"/>
            <w:vAlign w:val="center"/>
            <w:hideMark/>
          </w:tcPr>
          <w:p w14:paraId="4286397A" w14:textId="77777777" w:rsidR="00AB40DB" w:rsidRPr="00AB40DB" w:rsidRDefault="00AB40DB" w:rsidP="00AB40DB">
            <w:pPr>
              <w:jc w:val="center"/>
              <w:rPr>
                <w:b/>
                <w:bCs/>
                <w:sz w:val="20"/>
                <w:szCs w:val="20"/>
              </w:rPr>
            </w:pPr>
            <w:r w:rsidRPr="00AB40DB">
              <w:rPr>
                <w:b/>
                <w:bCs/>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3257D031" w14:textId="77777777" w:rsidR="00AB40DB" w:rsidRPr="00AB40DB" w:rsidRDefault="00AB40DB" w:rsidP="00AB40DB">
            <w:pPr>
              <w:jc w:val="center"/>
              <w:rPr>
                <w:sz w:val="20"/>
                <w:szCs w:val="20"/>
              </w:rPr>
            </w:pPr>
            <w:r w:rsidRPr="00AB40DB">
              <w:rPr>
                <w:sz w:val="20"/>
                <w:szCs w:val="20"/>
              </w:rPr>
              <w:t>3,93</w:t>
            </w:r>
          </w:p>
        </w:tc>
        <w:tc>
          <w:tcPr>
            <w:tcW w:w="449" w:type="pct"/>
            <w:tcBorders>
              <w:top w:val="nil"/>
              <w:left w:val="nil"/>
              <w:bottom w:val="single" w:sz="4" w:space="0" w:color="auto"/>
              <w:right w:val="single" w:sz="4" w:space="0" w:color="auto"/>
            </w:tcBorders>
            <w:shd w:val="clear" w:color="auto" w:fill="auto"/>
            <w:vAlign w:val="center"/>
            <w:hideMark/>
          </w:tcPr>
          <w:p w14:paraId="6DDABD97" w14:textId="77777777" w:rsidR="00AB40DB" w:rsidRPr="00AB40DB" w:rsidRDefault="00AB40DB" w:rsidP="00AB40DB">
            <w:pPr>
              <w:jc w:val="center"/>
              <w:rPr>
                <w:sz w:val="20"/>
                <w:szCs w:val="20"/>
              </w:rPr>
            </w:pPr>
            <w:r w:rsidRPr="00AB40DB">
              <w:rPr>
                <w:sz w:val="20"/>
                <w:szCs w:val="20"/>
              </w:rPr>
              <w:t>Các xã, thị trấn</w:t>
            </w:r>
          </w:p>
        </w:tc>
        <w:tc>
          <w:tcPr>
            <w:tcW w:w="548" w:type="pct"/>
            <w:tcBorders>
              <w:top w:val="nil"/>
              <w:left w:val="nil"/>
              <w:bottom w:val="single" w:sz="4" w:space="0" w:color="auto"/>
              <w:right w:val="single" w:sz="4" w:space="0" w:color="auto"/>
            </w:tcBorders>
            <w:shd w:val="clear" w:color="auto" w:fill="auto"/>
            <w:vAlign w:val="center"/>
            <w:hideMark/>
          </w:tcPr>
          <w:p w14:paraId="7BA8493B" w14:textId="77777777" w:rsidR="00AB40DB" w:rsidRPr="00AB40DB" w:rsidRDefault="00AB40DB" w:rsidP="00AB40DB">
            <w:pPr>
              <w:jc w:val="center"/>
              <w:rPr>
                <w:sz w:val="20"/>
                <w:szCs w:val="20"/>
              </w:rPr>
            </w:pPr>
            <w:r w:rsidRPr="00AB40DB">
              <w:rPr>
                <w:sz w:val="20"/>
                <w:szCs w:val="20"/>
              </w:rPr>
              <w:t> </w:t>
            </w:r>
          </w:p>
        </w:tc>
        <w:tc>
          <w:tcPr>
            <w:tcW w:w="885" w:type="pct"/>
            <w:tcBorders>
              <w:top w:val="nil"/>
              <w:left w:val="nil"/>
              <w:bottom w:val="single" w:sz="4" w:space="0" w:color="auto"/>
              <w:right w:val="single" w:sz="4" w:space="0" w:color="auto"/>
            </w:tcBorders>
            <w:shd w:val="clear" w:color="auto" w:fill="auto"/>
            <w:vAlign w:val="center"/>
            <w:hideMark/>
          </w:tcPr>
          <w:p w14:paraId="020E548C" w14:textId="77777777" w:rsidR="00AB40DB" w:rsidRPr="00AB40DB" w:rsidRDefault="00AB40DB" w:rsidP="00AB40DB">
            <w:pPr>
              <w:jc w:val="center"/>
              <w:rPr>
                <w:sz w:val="20"/>
                <w:szCs w:val="20"/>
              </w:rPr>
            </w:pPr>
            <w:r w:rsidRPr="00AB40DB">
              <w:rPr>
                <w:sz w:val="20"/>
                <w:szCs w:val="20"/>
              </w:rPr>
              <w:t>Quy hoạch sử dụng đất huyện Phù Ninh giai đoạn 2021-2030</w:t>
            </w:r>
          </w:p>
        </w:tc>
        <w:tc>
          <w:tcPr>
            <w:tcW w:w="591" w:type="pct"/>
            <w:tcBorders>
              <w:top w:val="nil"/>
              <w:left w:val="nil"/>
              <w:bottom w:val="single" w:sz="4" w:space="0" w:color="auto"/>
              <w:right w:val="single" w:sz="4" w:space="0" w:color="auto"/>
            </w:tcBorders>
            <w:shd w:val="clear" w:color="auto" w:fill="auto"/>
            <w:vAlign w:val="center"/>
            <w:hideMark/>
          </w:tcPr>
          <w:p w14:paraId="7ACE38ED"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546AD389"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7F4CF850" w14:textId="77777777" w:rsidTr="00662E9C">
        <w:trPr>
          <w:trHeight w:val="107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E14918C" w14:textId="18C8A0EC" w:rsidR="00AB40DB" w:rsidRPr="00AB40DB" w:rsidRDefault="00155BF2" w:rsidP="00AB40DB">
            <w:pPr>
              <w:jc w:val="center"/>
              <w:rPr>
                <w:sz w:val="20"/>
                <w:szCs w:val="20"/>
              </w:rPr>
            </w:pPr>
            <w:r>
              <w:rPr>
                <w:sz w:val="20"/>
                <w:szCs w:val="20"/>
              </w:rPr>
              <w:t>9</w:t>
            </w:r>
            <w:r w:rsidR="007010A3">
              <w:rPr>
                <w:sz w:val="20"/>
                <w:szCs w:val="20"/>
              </w:rPr>
              <w:t>3</w:t>
            </w:r>
          </w:p>
        </w:tc>
        <w:tc>
          <w:tcPr>
            <w:tcW w:w="1161" w:type="pct"/>
            <w:tcBorders>
              <w:top w:val="nil"/>
              <w:left w:val="nil"/>
              <w:bottom w:val="single" w:sz="4" w:space="0" w:color="auto"/>
              <w:right w:val="single" w:sz="4" w:space="0" w:color="auto"/>
            </w:tcBorders>
            <w:shd w:val="clear" w:color="auto" w:fill="auto"/>
            <w:vAlign w:val="center"/>
            <w:hideMark/>
          </w:tcPr>
          <w:p w14:paraId="76209BEC" w14:textId="77777777" w:rsidR="00AB40DB" w:rsidRPr="00AB40DB" w:rsidRDefault="00AB40DB" w:rsidP="00AB40DB">
            <w:pPr>
              <w:rPr>
                <w:sz w:val="20"/>
                <w:szCs w:val="20"/>
              </w:rPr>
            </w:pPr>
            <w:r w:rsidRPr="00AB40DB">
              <w:rPr>
                <w:sz w:val="20"/>
                <w:szCs w:val="20"/>
              </w:rPr>
              <w:t>Giao đất cho nhân dân làm nhà ở xen ghép trong các khu dân cư</w:t>
            </w:r>
          </w:p>
        </w:tc>
        <w:tc>
          <w:tcPr>
            <w:tcW w:w="353" w:type="pct"/>
            <w:tcBorders>
              <w:top w:val="nil"/>
              <w:left w:val="nil"/>
              <w:bottom w:val="single" w:sz="4" w:space="0" w:color="auto"/>
              <w:right w:val="single" w:sz="4" w:space="0" w:color="auto"/>
            </w:tcBorders>
            <w:shd w:val="clear" w:color="auto" w:fill="auto"/>
            <w:vAlign w:val="center"/>
            <w:hideMark/>
          </w:tcPr>
          <w:p w14:paraId="5C0A9482" w14:textId="77777777" w:rsidR="00AB40DB" w:rsidRPr="00AB40DB" w:rsidRDefault="00AB40DB" w:rsidP="00AB40DB">
            <w:pPr>
              <w:jc w:val="center"/>
              <w:rPr>
                <w:sz w:val="20"/>
                <w:szCs w:val="20"/>
              </w:rPr>
            </w:pPr>
            <w:r w:rsidRPr="00AB40DB">
              <w:rPr>
                <w:sz w:val="20"/>
                <w:szCs w:val="20"/>
              </w:rPr>
              <w:t>ONT</w:t>
            </w:r>
          </w:p>
        </w:tc>
        <w:tc>
          <w:tcPr>
            <w:tcW w:w="329" w:type="pct"/>
            <w:tcBorders>
              <w:top w:val="nil"/>
              <w:left w:val="nil"/>
              <w:bottom w:val="single" w:sz="4" w:space="0" w:color="auto"/>
              <w:right w:val="single" w:sz="4" w:space="0" w:color="auto"/>
            </w:tcBorders>
            <w:shd w:val="clear" w:color="auto" w:fill="auto"/>
            <w:vAlign w:val="center"/>
            <w:hideMark/>
          </w:tcPr>
          <w:p w14:paraId="1CF02F19" w14:textId="77777777" w:rsidR="00AB40DB" w:rsidRPr="00AB40DB" w:rsidRDefault="00AB40DB" w:rsidP="00AB40DB">
            <w:pPr>
              <w:jc w:val="center"/>
              <w:rPr>
                <w:sz w:val="20"/>
                <w:szCs w:val="20"/>
              </w:rPr>
            </w:pPr>
            <w:r w:rsidRPr="00AB40DB">
              <w:rPr>
                <w:sz w:val="20"/>
                <w:szCs w:val="20"/>
              </w:rPr>
              <w:t>0,60</w:t>
            </w:r>
          </w:p>
        </w:tc>
        <w:tc>
          <w:tcPr>
            <w:tcW w:w="449" w:type="pct"/>
            <w:tcBorders>
              <w:top w:val="nil"/>
              <w:left w:val="nil"/>
              <w:bottom w:val="single" w:sz="4" w:space="0" w:color="auto"/>
              <w:right w:val="single" w:sz="4" w:space="0" w:color="auto"/>
            </w:tcBorders>
            <w:shd w:val="clear" w:color="auto" w:fill="auto"/>
            <w:vAlign w:val="center"/>
            <w:hideMark/>
          </w:tcPr>
          <w:p w14:paraId="454B8CD3" w14:textId="77777777" w:rsidR="00AB40DB" w:rsidRPr="00AB40DB" w:rsidRDefault="00AB40DB" w:rsidP="00AB40DB">
            <w:pPr>
              <w:jc w:val="center"/>
              <w:rPr>
                <w:sz w:val="20"/>
                <w:szCs w:val="20"/>
              </w:rPr>
            </w:pPr>
            <w:r w:rsidRPr="00AB40DB">
              <w:rPr>
                <w:sz w:val="20"/>
                <w:szCs w:val="20"/>
              </w:rPr>
              <w:t>xã Phù Ninh</w:t>
            </w:r>
          </w:p>
        </w:tc>
        <w:tc>
          <w:tcPr>
            <w:tcW w:w="548" w:type="pct"/>
            <w:tcBorders>
              <w:top w:val="nil"/>
              <w:left w:val="nil"/>
              <w:bottom w:val="single" w:sz="4" w:space="0" w:color="auto"/>
              <w:right w:val="single" w:sz="4" w:space="0" w:color="auto"/>
            </w:tcBorders>
            <w:shd w:val="clear" w:color="auto" w:fill="auto"/>
            <w:vAlign w:val="center"/>
            <w:hideMark/>
          </w:tcPr>
          <w:p w14:paraId="7E666413" w14:textId="77777777" w:rsidR="00AB40DB" w:rsidRPr="00AB40DB" w:rsidRDefault="00AB40DB" w:rsidP="00AB40DB">
            <w:pPr>
              <w:jc w:val="center"/>
              <w:rPr>
                <w:sz w:val="20"/>
                <w:szCs w:val="20"/>
              </w:rPr>
            </w:pPr>
            <w:r w:rsidRPr="00AB40DB">
              <w:rPr>
                <w:sz w:val="20"/>
                <w:szCs w:val="20"/>
              </w:rPr>
              <w:t> </w:t>
            </w:r>
          </w:p>
        </w:tc>
        <w:tc>
          <w:tcPr>
            <w:tcW w:w="885" w:type="pct"/>
            <w:tcBorders>
              <w:top w:val="nil"/>
              <w:left w:val="nil"/>
              <w:bottom w:val="single" w:sz="4" w:space="0" w:color="auto"/>
              <w:right w:val="single" w:sz="4" w:space="0" w:color="auto"/>
            </w:tcBorders>
            <w:shd w:val="clear" w:color="auto" w:fill="auto"/>
            <w:vAlign w:val="center"/>
            <w:hideMark/>
          </w:tcPr>
          <w:p w14:paraId="391A1C8C" w14:textId="77777777" w:rsidR="00AB40DB" w:rsidRPr="00AB40DB" w:rsidRDefault="00AB40DB" w:rsidP="00AB40DB">
            <w:pPr>
              <w:jc w:val="center"/>
              <w:rPr>
                <w:sz w:val="20"/>
                <w:szCs w:val="20"/>
              </w:rPr>
            </w:pPr>
            <w:r w:rsidRPr="00AB40DB">
              <w:rPr>
                <w:sz w:val="20"/>
                <w:szCs w:val="20"/>
              </w:rPr>
              <w:t>Nghị quyết số 20/2020/NQ-HĐND tỉnh ngày 09/12/2020</w:t>
            </w:r>
          </w:p>
        </w:tc>
        <w:tc>
          <w:tcPr>
            <w:tcW w:w="591" w:type="pct"/>
            <w:tcBorders>
              <w:top w:val="nil"/>
              <w:left w:val="nil"/>
              <w:bottom w:val="single" w:sz="4" w:space="0" w:color="auto"/>
              <w:right w:val="single" w:sz="4" w:space="0" w:color="auto"/>
            </w:tcBorders>
            <w:shd w:val="clear" w:color="auto" w:fill="auto"/>
            <w:vAlign w:val="center"/>
            <w:hideMark/>
          </w:tcPr>
          <w:p w14:paraId="39C5F310" w14:textId="77777777" w:rsidR="00AB40DB" w:rsidRPr="00AB40DB" w:rsidRDefault="00AB40DB" w:rsidP="00AB40DB">
            <w:pPr>
              <w:jc w:val="center"/>
              <w:rPr>
                <w:sz w:val="20"/>
                <w:szCs w:val="20"/>
              </w:rPr>
            </w:pPr>
            <w:r w:rsidRPr="00AB40DB">
              <w:rPr>
                <w:sz w:val="20"/>
                <w:szCs w:val="20"/>
              </w:rPr>
              <w:t>Đang thực hiện CMĐ</w:t>
            </w:r>
          </w:p>
        </w:tc>
        <w:tc>
          <w:tcPr>
            <w:tcW w:w="446" w:type="pct"/>
            <w:tcBorders>
              <w:top w:val="nil"/>
              <w:left w:val="nil"/>
              <w:bottom w:val="single" w:sz="4" w:space="0" w:color="auto"/>
              <w:right w:val="single" w:sz="4" w:space="0" w:color="auto"/>
            </w:tcBorders>
            <w:shd w:val="clear" w:color="auto" w:fill="auto"/>
            <w:vAlign w:val="center"/>
            <w:hideMark/>
          </w:tcPr>
          <w:p w14:paraId="7A0A7C3C"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3C9D09A9" w14:textId="77777777" w:rsidTr="00662E9C">
        <w:trPr>
          <w:trHeight w:val="982"/>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6DF1245" w14:textId="15FB0526" w:rsidR="00AB40DB" w:rsidRPr="00AB40DB" w:rsidRDefault="00155BF2" w:rsidP="00AB40DB">
            <w:pPr>
              <w:jc w:val="center"/>
              <w:rPr>
                <w:sz w:val="20"/>
                <w:szCs w:val="20"/>
              </w:rPr>
            </w:pPr>
            <w:r>
              <w:rPr>
                <w:sz w:val="20"/>
                <w:szCs w:val="20"/>
              </w:rPr>
              <w:t>9</w:t>
            </w:r>
            <w:r w:rsidR="007010A3">
              <w:rPr>
                <w:sz w:val="20"/>
                <w:szCs w:val="20"/>
              </w:rPr>
              <w:t>4</w:t>
            </w:r>
          </w:p>
        </w:tc>
        <w:tc>
          <w:tcPr>
            <w:tcW w:w="1161" w:type="pct"/>
            <w:tcBorders>
              <w:top w:val="nil"/>
              <w:left w:val="nil"/>
              <w:bottom w:val="single" w:sz="4" w:space="0" w:color="auto"/>
              <w:right w:val="single" w:sz="4" w:space="0" w:color="auto"/>
            </w:tcBorders>
            <w:shd w:val="clear" w:color="auto" w:fill="auto"/>
            <w:vAlign w:val="center"/>
            <w:hideMark/>
          </w:tcPr>
          <w:p w14:paraId="76CCA89F" w14:textId="77777777" w:rsidR="00AB40DB" w:rsidRPr="00AB40DB" w:rsidRDefault="00AB40DB" w:rsidP="00AB40DB">
            <w:pPr>
              <w:rPr>
                <w:sz w:val="20"/>
                <w:szCs w:val="20"/>
              </w:rPr>
            </w:pPr>
            <w:r w:rsidRPr="00AB40DB">
              <w:rPr>
                <w:sz w:val="20"/>
                <w:szCs w:val="20"/>
              </w:rPr>
              <w:t>Vườn chè chất lượng cao kết hợp với quảng bá thương hiệu chè Phú Thọ</w:t>
            </w:r>
          </w:p>
        </w:tc>
        <w:tc>
          <w:tcPr>
            <w:tcW w:w="353" w:type="pct"/>
            <w:tcBorders>
              <w:top w:val="nil"/>
              <w:left w:val="nil"/>
              <w:bottom w:val="single" w:sz="4" w:space="0" w:color="auto"/>
              <w:right w:val="single" w:sz="4" w:space="0" w:color="auto"/>
            </w:tcBorders>
            <w:shd w:val="clear" w:color="auto" w:fill="auto"/>
            <w:vAlign w:val="center"/>
            <w:hideMark/>
          </w:tcPr>
          <w:p w14:paraId="246DC783" w14:textId="77777777" w:rsidR="00AB40DB" w:rsidRPr="00AB40DB" w:rsidRDefault="00AB40DB" w:rsidP="00AB40DB">
            <w:pPr>
              <w:jc w:val="center"/>
              <w:rPr>
                <w:b/>
                <w:bCs/>
                <w:sz w:val="20"/>
                <w:szCs w:val="20"/>
              </w:rPr>
            </w:pPr>
            <w:r w:rsidRPr="00AB40DB">
              <w:rPr>
                <w:b/>
                <w:bCs/>
                <w:sz w:val="20"/>
                <w:szCs w:val="20"/>
              </w:rPr>
              <w:t>CLN</w:t>
            </w:r>
          </w:p>
        </w:tc>
        <w:tc>
          <w:tcPr>
            <w:tcW w:w="329" w:type="pct"/>
            <w:tcBorders>
              <w:top w:val="nil"/>
              <w:left w:val="nil"/>
              <w:bottom w:val="single" w:sz="4" w:space="0" w:color="auto"/>
              <w:right w:val="single" w:sz="4" w:space="0" w:color="auto"/>
            </w:tcBorders>
            <w:shd w:val="clear" w:color="auto" w:fill="auto"/>
            <w:vAlign w:val="center"/>
            <w:hideMark/>
          </w:tcPr>
          <w:p w14:paraId="228BA7B6" w14:textId="77777777" w:rsidR="00AB40DB" w:rsidRPr="00AB40DB" w:rsidRDefault="00AB40DB" w:rsidP="00AB40DB">
            <w:pPr>
              <w:jc w:val="center"/>
              <w:rPr>
                <w:sz w:val="20"/>
                <w:szCs w:val="20"/>
              </w:rPr>
            </w:pPr>
            <w:r w:rsidRPr="00AB40DB">
              <w:rPr>
                <w:sz w:val="20"/>
                <w:szCs w:val="20"/>
              </w:rPr>
              <w:t>12,79</w:t>
            </w:r>
          </w:p>
        </w:tc>
        <w:tc>
          <w:tcPr>
            <w:tcW w:w="449" w:type="pct"/>
            <w:tcBorders>
              <w:top w:val="nil"/>
              <w:left w:val="nil"/>
              <w:bottom w:val="single" w:sz="4" w:space="0" w:color="auto"/>
              <w:right w:val="single" w:sz="4" w:space="0" w:color="auto"/>
            </w:tcBorders>
            <w:shd w:val="clear" w:color="auto" w:fill="auto"/>
            <w:vAlign w:val="center"/>
            <w:hideMark/>
          </w:tcPr>
          <w:p w14:paraId="62ADB0A8" w14:textId="77777777" w:rsidR="00AB40DB" w:rsidRPr="00AB40DB" w:rsidRDefault="00AB40DB" w:rsidP="00AB40DB">
            <w:pPr>
              <w:jc w:val="center"/>
              <w:rPr>
                <w:sz w:val="20"/>
                <w:szCs w:val="20"/>
              </w:rPr>
            </w:pPr>
            <w:r w:rsidRPr="00AB40DB">
              <w:rPr>
                <w:sz w:val="20"/>
                <w:szCs w:val="20"/>
              </w:rPr>
              <w:t>Xã Phú Lộc</w:t>
            </w:r>
          </w:p>
        </w:tc>
        <w:tc>
          <w:tcPr>
            <w:tcW w:w="548" w:type="pct"/>
            <w:tcBorders>
              <w:top w:val="nil"/>
              <w:left w:val="nil"/>
              <w:bottom w:val="single" w:sz="4" w:space="0" w:color="auto"/>
              <w:right w:val="single" w:sz="4" w:space="0" w:color="auto"/>
            </w:tcBorders>
            <w:shd w:val="clear" w:color="auto" w:fill="auto"/>
            <w:vAlign w:val="center"/>
            <w:hideMark/>
          </w:tcPr>
          <w:p w14:paraId="3C5EF812" w14:textId="77777777" w:rsidR="00AB40DB" w:rsidRPr="00AB40DB" w:rsidRDefault="00AB40DB" w:rsidP="00AB40DB">
            <w:pPr>
              <w:jc w:val="center"/>
              <w:rPr>
                <w:sz w:val="20"/>
                <w:szCs w:val="20"/>
              </w:rPr>
            </w:pPr>
            <w:r w:rsidRPr="00AB40DB">
              <w:rPr>
                <w:sz w:val="20"/>
                <w:szCs w:val="20"/>
              </w:rPr>
              <w:t>Công ty TNHH MTV chè Thế hệ mới Phú Thọ</w:t>
            </w:r>
          </w:p>
        </w:tc>
        <w:tc>
          <w:tcPr>
            <w:tcW w:w="885" w:type="pct"/>
            <w:tcBorders>
              <w:top w:val="nil"/>
              <w:left w:val="nil"/>
              <w:bottom w:val="single" w:sz="4" w:space="0" w:color="auto"/>
              <w:right w:val="single" w:sz="4" w:space="0" w:color="auto"/>
            </w:tcBorders>
            <w:shd w:val="clear" w:color="auto" w:fill="auto"/>
            <w:vAlign w:val="center"/>
            <w:hideMark/>
          </w:tcPr>
          <w:p w14:paraId="225F989E" w14:textId="77777777" w:rsidR="00AB40DB" w:rsidRPr="00AB40DB" w:rsidRDefault="00AB40DB" w:rsidP="00AB40DB">
            <w:pPr>
              <w:jc w:val="center"/>
              <w:rPr>
                <w:sz w:val="20"/>
                <w:szCs w:val="20"/>
              </w:rPr>
            </w:pPr>
            <w:r w:rsidRPr="00AB40DB">
              <w:rPr>
                <w:sz w:val="20"/>
                <w:szCs w:val="20"/>
              </w:rPr>
              <w:t>NQ 11/2021/NQ-HĐND</w:t>
            </w:r>
          </w:p>
        </w:tc>
        <w:tc>
          <w:tcPr>
            <w:tcW w:w="591" w:type="pct"/>
            <w:tcBorders>
              <w:top w:val="nil"/>
              <w:left w:val="nil"/>
              <w:bottom w:val="single" w:sz="4" w:space="0" w:color="auto"/>
              <w:right w:val="single" w:sz="4" w:space="0" w:color="auto"/>
            </w:tcBorders>
            <w:shd w:val="clear" w:color="auto" w:fill="auto"/>
            <w:vAlign w:val="center"/>
            <w:hideMark/>
          </w:tcPr>
          <w:p w14:paraId="486EA337"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57784933" w14:textId="77777777" w:rsidR="00AB40DB" w:rsidRPr="00AB40DB" w:rsidRDefault="00AB40DB" w:rsidP="00AB40DB">
            <w:pPr>
              <w:jc w:val="center"/>
              <w:rPr>
                <w:sz w:val="20"/>
                <w:szCs w:val="20"/>
              </w:rPr>
            </w:pPr>
            <w:r w:rsidRPr="00AB40DB">
              <w:rPr>
                <w:sz w:val="20"/>
                <w:szCs w:val="20"/>
              </w:rPr>
              <w:t>Chuyển tiếp KHSDĐ 2024</w:t>
            </w:r>
          </w:p>
        </w:tc>
      </w:tr>
      <w:tr w:rsidR="00585B67" w:rsidRPr="00AB40DB" w14:paraId="66A1F855" w14:textId="77777777" w:rsidTr="007010A3">
        <w:trPr>
          <w:trHeight w:val="1085"/>
        </w:trPr>
        <w:tc>
          <w:tcPr>
            <w:tcW w:w="238" w:type="pct"/>
            <w:vMerge w:val="restart"/>
            <w:tcBorders>
              <w:top w:val="nil"/>
              <w:left w:val="single" w:sz="4" w:space="0" w:color="auto"/>
              <w:right w:val="single" w:sz="4" w:space="0" w:color="auto"/>
            </w:tcBorders>
            <w:shd w:val="clear" w:color="auto" w:fill="auto"/>
            <w:noWrap/>
            <w:vAlign w:val="center"/>
            <w:hideMark/>
          </w:tcPr>
          <w:p w14:paraId="75A2FE62" w14:textId="7C836EB4" w:rsidR="00585B67" w:rsidRPr="00AB40DB" w:rsidRDefault="00585B67" w:rsidP="009C1811">
            <w:pPr>
              <w:jc w:val="center"/>
              <w:rPr>
                <w:sz w:val="20"/>
                <w:szCs w:val="20"/>
              </w:rPr>
            </w:pPr>
            <w:r w:rsidRPr="00AB40DB">
              <w:rPr>
                <w:sz w:val="20"/>
                <w:szCs w:val="20"/>
              </w:rPr>
              <w:t>9</w:t>
            </w:r>
            <w:r w:rsidR="007010A3">
              <w:rPr>
                <w:sz w:val="20"/>
                <w:szCs w:val="20"/>
              </w:rPr>
              <w:t>5</w:t>
            </w:r>
          </w:p>
        </w:tc>
        <w:tc>
          <w:tcPr>
            <w:tcW w:w="1161" w:type="pct"/>
            <w:vMerge w:val="restart"/>
            <w:tcBorders>
              <w:top w:val="nil"/>
              <w:left w:val="nil"/>
              <w:right w:val="single" w:sz="4" w:space="0" w:color="auto"/>
            </w:tcBorders>
            <w:shd w:val="clear" w:color="auto" w:fill="auto"/>
            <w:vAlign w:val="center"/>
            <w:hideMark/>
          </w:tcPr>
          <w:p w14:paraId="0905E4CC" w14:textId="58F0592F" w:rsidR="00585B67" w:rsidRPr="00AB40DB" w:rsidRDefault="00585B67" w:rsidP="00585B67">
            <w:pPr>
              <w:rPr>
                <w:sz w:val="20"/>
                <w:szCs w:val="20"/>
              </w:rPr>
            </w:pPr>
            <w:r w:rsidRPr="00AB40DB">
              <w:rPr>
                <w:sz w:val="20"/>
                <w:szCs w:val="20"/>
              </w:rPr>
              <w:t>Cho thuê đất công ích</w:t>
            </w:r>
          </w:p>
        </w:tc>
        <w:tc>
          <w:tcPr>
            <w:tcW w:w="353" w:type="pct"/>
            <w:vMerge w:val="restart"/>
            <w:tcBorders>
              <w:top w:val="nil"/>
              <w:left w:val="nil"/>
              <w:right w:val="single" w:sz="4" w:space="0" w:color="auto"/>
            </w:tcBorders>
            <w:shd w:val="clear" w:color="auto" w:fill="auto"/>
            <w:vAlign w:val="center"/>
            <w:hideMark/>
          </w:tcPr>
          <w:p w14:paraId="452EF06A" w14:textId="179A4F92" w:rsidR="00585B67" w:rsidRPr="00AB40DB" w:rsidRDefault="00585B67" w:rsidP="00585B67">
            <w:pPr>
              <w:jc w:val="center"/>
              <w:rPr>
                <w:sz w:val="20"/>
                <w:szCs w:val="20"/>
              </w:rPr>
            </w:pPr>
          </w:p>
          <w:p w14:paraId="34C9DE43" w14:textId="15EB524F" w:rsidR="00585B67" w:rsidRPr="00AB40DB" w:rsidRDefault="00585B67" w:rsidP="00585B67">
            <w:pPr>
              <w:jc w:val="center"/>
              <w:rPr>
                <w:sz w:val="20"/>
                <w:szCs w:val="20"/>
              </w:rPr>
            </w:pPr>
          </w:p>
          <w:p w14:paraId="42272EDD" w14:textId="7FC15200" w:rsidR="00585B67" w:rsidRPr="00AB40DB" w:rsidRDefault="00585B67" w:rsidP="00585B67">
            <w:pPr>
              <w:jc w:val="center"/>
              <w:rPr>
                <w:sz w:val="20"/>
                <w:szCs w:val="20"/>
              </w:rPr>
            </w:pPr>
          </w:p>
        </w:tc>
        <w:tc>
          <w:tcPr>
            <w:tcW w:w="329" w:type="pct"/>
            <w:tcBorders>
              <w:top w:val="nil"/>
              <w:left w:val="nil"/>
              <w:bottom w:val="single" w:sz="4" w:space="0" w:color="auto"/>
              <w:right w:val="single" w:sz="4" w:space="0" w:color="auto"/>
            </w:tcBorders>
            <w:shd w:val="clear" w:color="auto" w:fill="auto"/>
            <w:vAlign w:val="center"/>
            <w:hideMark/>
          </w:tcPr>
          <w:p w14:paraId="743DBC6F" w14:textId="77777777" w:rsidR="00585B67" w:rsidRPr="00AB40DB" w:rsidRDefault="00585B67" w:rsidP="00585B67">
            <w:pPr>
              <w:jc w:val="center"/>
              <w:rPr>
                <w:sz w:val="20"/>
                <w:szCs w:val="20"/>
              </w:rPr>
            </w:pPr>
            <w:r w:rsidRPr="00AB40DB">
              <w:rPr>
                <w:sz w:val="20"/>
                <w:szCs w:val="20"/>
              </w:rPr>
              <w:t>60,11</w:t>
            </w:r>
          </w:p>
        </w:tc>
        <w:tc>
          <w:tcPr>
            <w:tcW w:w="449" w:type="pct"/>
            <w:tcBorders>
              <w:top w:val="nil"/>
              <w:left w:val="nil"/>
              <w:bottom w:val="single" w:sz="4" w:space="0" w:color="auto"/>
              <w:right w:val="single" w:sz="4" w:space="0" w:color="auto"/>
            </w:tcBorders>
            <w:shd w:val="clear" w:color="auto" w:fill="auto"/>
            <w:vAlign w:val="center"/>
            <w:hideMark/>
          </w:tcPr>
          <w:p w14:paraId="7F72DA98" w14:textId="77777777" w:rsidR="00585B67" w:rsidRPr="00AB40DB" w:rsidRDefault="00585B67" w:rsidP="00AB40DB">
            <w:pPr>
              <w:jc w:val="center"/>
              <w:rPr>
                <w:sz w:val="20"/>
                <w:szCs w:val="20"/>
              </w:rPr>
            </w:pPr>
            <w:r w:rsidRPr="00AB40DB">
              <w:rPr>
                <w:sz w:val="20"/>
                <w:szCs w:val="20"/>
              </w:rPr>
              <w:t>Xã Hạ Giáp</w:t>
            </w:r>
          </w:p>
        </w:tc>
        <w:tc>
          <w:tcPr>
            <w:tcW w:w="548" w:type="pct"/>
            <w:tcBorders>
              <w:top w:val="nil"/>
              <w:left w:val="nil"/>
              <w:bottom w:val="single" w:sz="4" w:space="0" w:color="auto"/>
              <w:right w:val="single" w:sz="4" w:space="0" w:color="auto"/>
            </w:tcBorders>
            <w:shd w:val="clear" w:color="auto" w:fill="auto"/>
            <w:vAlign w:val="center"/>
            <w:hideMark/>
          </w:tcPr>
          <w:p w14:paraId="7438E530" w14:textId="77777777" w:rsidR="00585B67" w:rsidRPr="00AB40DB" w:rsidRDefault="00585B67" w:rsidP="00AB40DB">
            <w:pPr>
              <w:jc w:val="center"/>
              <w:rPr>
                <w:sz w:val="20"/>
                <w:szCs w:val="20"/>
              </w:rPr>
            </w:pPr>
            <w:r w:rsidRPr="00AB40DB">
              <w:rPr>
                <w:sz w:val="20"/>
                <w:szCs w:val="20"/>
              </w:rPr>
              <w:t>UBND xã Hạ Giáp</w:t>
            </w:r>
          </w:p>
        </w:tc>
        <w:tc>
          <w:tcPr>
            <w:tcW w:w="885" w:type="pct"/>
            <w:tcBorders>
              <w:top w:val="nil"/>
              <w:left w:val="nil"/>
              <w:bottom w:val="single" w:sz="4" w:space="0" w:color="auto"/>
              <w:right w:val="single" w:sz="4" w:space="0" w:color="auto"/>
            </w:tcBorders>
            <w:shd w:val="clear" w:color="auto" w:fill="auto"/>
            <w:vAlign w:val="center"/>
            <w:hideMark/>
          </w:tcPr>
          <w:p w14:paraId="45BD58E6" w14:textId="77777777" w:rsidR="00585B67" w:rsidRPr="00AB40DB" w:rsidRDefault="00585B67" w:rsidP="00AB40DB">
            <w:pPr>
              <w:jc w:val="center"/>
              <w:rPr>
                <w:sz w:val="20"/>
                <w:szCs w:val="20"/>
              </w:rPr>
            </w:pPr>
            <w:r w:rsidRPr="00AB40DB">
              <w:rPr>
                <w:sz w:val="20"/>
                <w:szCs w:val="20"/>
              </w:rPr>
              <w:t>Đấu giá quyền sử dụng đất công ích để sử dụng vào mục đích nông nghiệp theo điều 118, 132 Luật Đất Đai</w:t>
            </w:r>
          </w:p>
        </w:tc>
        <w:tc>
          <w:tcPr>
            <w:tcW w:w="591" w:type="pct"/>
            <w:tcBorders>
              <w:top w:val="nil"/>
              <w:left w:val="nil"/>
              <w:bottom w:val="single" w:sz="4" w:space="0" w:color="auto"/>
              <w:right w:val="single" w:sz="4" w:space="0" w:color="auto"/>
            </w:tcBorders>
            <w:shd w:val="clear" w:color="auto" w:fill="auto"/>
            <w:vAlign w:val="center"/>
            <w:hideMark/>
          </w:tcPr>
          <w:p w14:paraId="0C085024" w14:textId="77777777" w:rsidR="00585B67"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35F72DBA" w14:textId="77777777" w:rsidR="00585B67" w:rsidRPr="00AB40DB" w:rsidRDefault="00585B67" w:rsidP="00AB40DB">
            <w:pPr>
              <w:jc w:val="center"/>
              <w:rPr>
                <w:sz w:val="20"/>
                <w:szCs w:val="20"/>
              </w:rPr>
            </w:pPr>
            <w:r w:rsidRPr="00AB40DB">
              <w:rPr>
                <w:sz w:val="20"/>
                <w:szCs w:val="20"/>
              </w:rPr>
              <w:t>Chuyển tiếp KHSDĐ 2024</w:t>
            </w:r>
          </w:p>
        </w:tc>
      </w:tr>
      <w:tr w:rsidR="00585B67" w:rsidRPr="00AB40DB" w14:paraId="4645F1D8" w14:textId="77777777" w:rsidTr="007010A3">
        <w:trPr>
          <w:trHeight w:val="1000"/>
        </w:trPr>
        <w:tc>
          <w:tcPr>
            <w:tcW w:w="238" w:type="pct"/>
            <w:vMerge/>
            <w:tcBorders>
              <w:left w:val="single" w:sz="4" w:space="0" w:color="auto"/>
              <w:right w:val="single" w:sz="4" w:space="0" w:color="auto"/>
            </w:tcBorders>
            <w:shd w:val="clear" w:color="auto" w:fill="auto"/>
            <w:noWrap/>
            <w:vAlign w:val="center"/>
            <w:hideMark/>
          </w:tcPr>
          <w:p w14:paraId="6EC0C4D2" w14:textId="47A2FB87" w:rsidR="00585B67" w:rsidRPr="00AB40DB" w:rsidRDefault="00585B67" w:rsidP="00585B67">
            <w:pPr>
              <w:jc w:val="center"/>
              <w:rPr>
                <w:sz w:val="20"/>
                <w:szCs w:val="20"/>
              </w:rPr>
            </w:pPr>
          </w:p>
        </w:tc>
        <w:tc>
          <w:tcPr>
            <w:tcW w:w="1161" w:type="pct"/>
            <w:vMerge/>
            <w:tcBorders>
              <w:left w:val="nil"/>
              <w:right w:val="single" w:sz="4" w:space="0" w:color="auto"/>
            </w:tcBorders>
            <w:shd w:val="clear" w:color="auto" w:fill="auto"/>
            <w:vAlign w:val="center"/>
            <w:hideMark/>
          </w:tcPr>
          <w:p w14:paraId="744B945D" w14:textId="5F331B38" w:rsidR="00585B67" w:rsidRPr="00AB40DB" w:rsidRDefault="00585B67" w:rsidP="00585B67">
            <w:pPr>
              <w:jc w:val="center"/>
              <w:rPr>
                <w:sz w:val="20"/>
                <w:szCs w:val="20"/>
              </w:rPr>
            </w:pPr>
          </w:p>
        </w:tc>
        <w:tc>
          <w:tcPr>
            <w:tcW w:w="353" w:type="pct"/>
            <w:vMerge/>
            <w:tcBorders>
              <w:left w:val="nil"/>
              <w:right w:val="single" w:sz="4" w:space="0" w:color="auto"/>
            </w:tcBorders>
            <w:shd w:val="clear" w:color="auto" w:fill="auto"/>
            <w:vAlign w:val="center"/>
            <w:hideMark/>
          </w:tcPr>
          <w:p w14:paraId="1287992B" w14:textId="665E27EF" w:rsidR="00585B67" w:rsidRPr="00AB40DB" w:rsidRDefault="00585B67" w:rsidP="00585B67">
            <w:pPr>
              <w:jc w:val="center"/>
              <w:rPr>
                <w:sz w:val="20"/>
                <w:szCs w:val="20"/>
              </w:rPr>
            </w:pPr>
          </w:p>
        </w:tc>
        <w:tc>
          <w:tcPr>
            <w:tcW w:w="329" w:type="pct"/>
            <w:tcBorders>
              <w:top w:val="nil"/>
              <w:left w:val="nil"/>
              <w:bottom w:val="single" w:sz="4" w:space="0" w:color="auto"/>
              <w:right w:val="single" w:sz="4" w:space="0" w:color="auto"/>
            </w:tcBorders>
            <w:shd w:val="clear" w:color="auto" w:fill="auto"/>
            <w:noWrap/>
            <w:vAlign w:val="center"/>
            <w:hideMark/>
          </w:tcPr>
          <w:p w14:paraId="770BB0F4" w14:textId="77777777" w:rsidR="00585B67" w:rsidRPr="00AB40DB" w:rsidRDefault="00585B67" w:rsidP="00585B67">
            <w:pPr>
              <w:jc w:val="center"/>
              <w:rPr>
                <w:sz w:val="20"/>
                <w:szCs w:val="20"/>
              </w:rPr>
            </w:pPr>
            <w:r w:rsidRPr="00AB40DB">
              <w:rPr>
                <w:sz w:val="20"/>
                <w:szCs w:val="20"/>
              </w:rPr>
              <w:t>18,67</w:t>
            </w:r>
          </w:p>
        </w:tc>
        <w:tc>
          <w:tcPr>
            <w:tcW w:w="449" w:type="pct"/>
            <w:tcBorders>
              <w:top w:val="nil"/>
              <w:left w:val="nil"/>
              <w:bottom w:val="single" w:sz="4" w:space="0" w:color="auto"/>
              <w:right w:val="single" w:sz="4" w:space="0" w:color="auto"/>
            </w:tcBorders>
            <w:shd w:val="clear" w:color="auto" w:fill="auto"/>
            <w:vAlign w:val="center"/>
            <w:hideMark/>
          </w:tcPr>
          <w:p w14:paraId="16907289" w14:textId="77777777" w:rsidR="00585B67" w:rsidRPr="00AB40DB" w:rsidRDefault="00585B67" w:rsidP="00AB40DB">
            <w:pPr>
              <w:jc w:val="center"/>
              <w:rPr>
                <w:sz w:val="20"/>
                <w:szCs w:val="20"/>
              </w:rPr>
            </w:pPr>
            <w:r w:rsidRPr="00AB40DB">
              <w:rPr>
                <w:sz w:val="20"/>
                <w:szCs w:val="20"/>
              </w:rPr>
              <w:t>Xã An Đạo</w:t>
            </w:r>
          </w:p>
        </w:tc>
        <w:tc>
          <w:tcPr>
            <w:tcW w:w="548" w:type="pct"/>
            <w:tcBorders>
              <w:top w:val="nil"/>
              <w:left w:val="nil"/>
              <w:bottom w:val="single" w:sz="4" w:space="0" w:color="auto"/>
              <w:right w:val="single" w:sz="4" w:space="0" w:color="auto"/>
            </w:tcBorders>
            <w:shd w:val="clear" w:color="auto" w:fill="auto"/>
            <w:vAlign w:val="center"/>
            <w:hideMark/>
          </w:tcPr>
          <w:p w14:paraId="3E86A8D8" w14:textId="77777777" w:rsidR="00585B67" w:rsidRPr="00AB40DB" w:rsidRDefault="00585B67" w:rsidP="00AB40DB">
            <w:pPr>
              <w:jc w:val="center"/>
              <w:rPr>
                <w:sz w:val="20"/>
                <w:szCs w:val="20"/>
              </w:rPr>
            </w:pPr>
            <w:r w:rsidRPr="00AB40DB">
              <w:rPr>
                <w:sz w:val="20"/>
                <w:szCs w:val="20"/>
              </w:rPr>
              <w:t>UBND xã An Đạo</w:t>
            </w:r>
          </w:p>
        </w:tc>
        <w:tc>
          <w:tcPr>
            <w:tcW w:w="885" w:type="pct"/>
            <w:tcBorders>
              <w:top w:val="nil"/>
              <w:left w:val="nil"/>
              <w:bottom w:val="single" w:sz="4" w:space="0" w:color="auto"/>
              <w:right w:val="single" w:sz="4" w:space="0" w:color="auto"/>
            </w:tcBorders>
            <w:shd w:val="clear" w:color="auto" w:fill="auto"/>
            <w:vAlign w:val="center"/>
            <w:hideMark/>
          </w:tcPr>
          <w:p w14:paraId="4F082D5A" w14:textId="77777777" w:rsidR="00585B67" w:rsidRPr="00AB40DB" w:rsidRDefault="00585B67" w:rsidP="00AB40DB">
            <w:pPr>
              <w:jc w:val="center"/>
              <w:rPr>
                <w:sz w:val="20"/>
                <w:szCs w:val="20"/>
              </w:rPr>
            </w:pPr>
            <w:r w:rsidRPr="00AB40DB">
              <w:rPr>
                <w:sz w:val="20"/>
                <w:szCs w:val="20"/>
              </w:rPr>
              <w:t>Đấu giá quyền sử dụng đất công ích để sử dụng vào mục đích nông nghiệp theo điều 118, 132 Luật Đất Đai</w:t>
            </w:r>
          </w:p>
        </w:tc>
        <w:tc>
          <w:tcPr>
            <w:tcW w:w="591" w:type="pct"/>
            <w:tcBorders>
              <w:top w:val="nil"/>
              <w:left w:val="nil"/>
              <w:bottom w:val="single" w:sz="4" w:space="0" w:color="auto"/>
              <w:right w:val="single" w:sz="4" w:space="0" w:color="auto"/>
            </w:tcBorders>
            <w:shd w:val="clear" w:color="auto" w:fill="auto"/>
            <w:vAlign w:val="center"/>
            <w:hideMark/>
          </w:tcPr>
          <w:p w14:paraId="07C0A918" w14:textId="77777777" w:rsidR="00585B67"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0523B791" w14:textId="77777777" w:rsidR="00585B67" w:rsidRPr="00AB40DB" w:rsidRDefault="00585B67" w:rsidP="00AB40DB">
            <w:pPr>
              <w:jc w:val="center"/>
              <w:rPr>
                <w:sz w:val="20"/>
                <w:szCs w:val="20"/>
              </w:rPr>
            </w:pPr>
            <w:r w:rsidRPr="00AB40DB">
              <w:rPr>
                <w:sz w:val="20"/>
                <w:szCs w:val="20"/>
              </w:rPr>
              <w:t>Chuyển tiếp KHSDĐ 2024</w:t>
            </w:r>
          </w:p>
        </w:tc>
      </w:tr>
      <w:tr w:rsidR="00585B67" w:rsidRPr="00AB40DB" w14:paraId="17A834A5" w14:textId="77777777" w:rsidTr="007010A3">
        <w:trPr>
          <w:trHeight w:val="986"/>
        </w:trPr>
        <w:tc>
          <w:tcPr>
            <w:tcW w:w="238" w:type="pct"/>
            <w:vMerge/>
            <w:tcBorders>
              <w:left w:val="single" w:sz="4" w:space="0" w:color="auto"/>
              <w:bottom w:val="single" w:sz="4" w:space="0" w:color="auto"/>
              <w:right w:val="single" w:sz="4" w:space="0" w:color="auto"/>
            </w:tcBorders>
            <w:shd w:val="clear" w:color="auto" w:fill="auto"/>
            <w:noWrap/>
            <w:vAlign w:val="center"/>
            <w:hideMark/>
          </w:tcPr>
          <w:p w14:paraId="045BBFD8" w14:textId="42433CC1" w:rsidR="00585B67" w:rsidRPr="00AB40DB" w:rsidRDefault="00585B67" w:rsidP="00AB40DB">
            <w:pPr>
              <w:rPr>
                <w:sz w:val="20"/>
                <w:szCs w:val="20"/>
              </w:rPr>
            </w:pPr>
          </w:p>
        </w:tc>
        <w:tc>
          <w:tcPr>
            <w:tcW w:w="1161" w:type="pct"/>
            <w:vMerge/>
            <w:tcBorders>
              <w:left w:val="nil"/>
              <w:bottom w:val="single" w:sz="4" w:space="0" w:color="auto"/>
              <w:right w:val="single" w:sz="4" w:space="0" w:color="auto"/>
            </w:tcBorders>
            <w:shd w:val="clear" w:color="auto" w:fill="auto"/>
            <w:vAlign w:val="center"/>
            <w:hideMark/>
          </w:tcPr>
          <w:p w14:paraId="4EDB62D0" w14:textId="38E6EF68" w:rsidR="00585B67" w:rsidRPr="00AB40DB" w:rsidRDefault="00585B67" w:rsidP="00AB40DB">
            <w:pPr>
              <w:rPr>
                <w:sz w:val="20"/>
                <w:szCs w:val="20"/>
              </w:rPr>
            </w:pPr>
          </w:p>
        </w:tc>
        <w:tc>
          <w:tcPr>
            <w:tcW w:w="353" w:type="pct"/>
            <w:vMerge/>
            <w:tcBorders>
              <w:left w:val="nil"/>
              <w:bottom w:val="single" w:sz="4" w:space="0" w:color="auto"/>
              <w:right w:val="single" w:sz="4" w:space="0" w:color="auto"/>
            </w:tcBorders>
            <w:shd w:val="clear" w:color="auto" w:fill="auto"/>
            <w:vAlign w:val="center"/>
            <w:hideMark/>
          </w:tcPr>
          <w:p w14:paraId="516A98E2" w14:textId="231A605B" w:rsidR="00585B67" w:rsidRPr="00AB40DB" w:rsidRDefault="00585B67" w:rsidP="00AB40DB">
            <w:pPr>
              <w:jc w:val="center"/>
              <w:rPr>
                <w:sz w:val="20"/>
                <w:szCs w:val="20"/>
              </w:rPr>
            </w:pPr>
          </w:p>
        </w:tc>
        <w:tc>
          <w:tcPr>
            <w:tcW w:w="329" w:type="pct"/>
            <w:tcBorders>
              <w:top w:val="nil"/>
              <w:left w:val="nil"/>
              <w:bottom w:val="single" w:sz="4" w:space="0" w:color="auto"/>
              <w:right w:val="single" w:sz="4" w:space="0" w:color="auto"/>
            </w:tcBorders>
            <w:shd w:val="clear" w:color="auto" w:fill="auto"/>
            <w:noWrap/>
            <w:vAlign w:val="center"/>
            <w:hideMark/>
          </w:tcPr>
          <w:p w14:paraId="0177EF58" w14:textId="77777777" w:rsidR="00585B67" w:rsidRPr="00AB40DB" w:rsidRDefault="00585B67" w:rsidP="00AB40DB">
            <w:pPr>
              <w:jc w:val="center"/>
              <w:rPr>
                <w:sz w:val="20"/>
                <w:szCs w:val="20"/>
              </w:rPr>
            </w:pPr>
            <w:r w:rsidRPr="00AB40DB">
              <w:rPr>
                <w:sz w:val="20"/>
                <w:szCs w:val="20"/>
              </w:rPr>
              <w:t>48,77</w:t>
            </w:r>
          </w:p>
        </w:tc>
        <w:tc>
          <w:tcPr>
            <w:tcW w:w="449" w:type="pct"/>
            <w:tcBorders>
              <w:top w:val="nil"/>
              <w:left w:val="nil"/>
              <w:bottom w:val="single" w:sz="4" w:space="0" w:color="auto"/>
              <w:right w:val="single" w:sz="4" w:space="0" w:color="auto"/>
            </w:tcBorders>
            <w:shd w:val="clear" w:color="auto" w:fill="auto"/>
            <w:vAlign w:val="center"/>
            <w:hideMark/>
          </w:tcPr>
          <w:p w14:paraId="7125C341" w14:textId="77777777" w:rsidR="00585B67" w:rsidRPr="00AB40DB" w:rsidRDefault="00585B67" w:rsidP="00AB40DB">
            <w:pPr>
              <w:jc w:val="center"/>
              <w:rPr>
                <w:sz w:val="20"/>
                <w:szCs w:val="20"/>
              </w:rPr>
            </w:pPr>
            <w:r w:rsidRPr="00AB40DB">
              <w:rPr>
                <w:sz w:val="20"/>
                <w:szCs w:val="20"/>
              </w:rPr>
              <w:t>Xã Bình Phú</w:t>
            </w:r>
          </w:p>
        </w:tc>
        <w:tc>
          <w:tcPr>
            <w:tcW w:w="548" w:type="pct"/>
            <w:tcBorders>
              <w:top w:val="nil"/>
              <w:left w:val="nil"/>
              <w:bottom w:val="single" w:sz="4" w:space="0" w:color="auto"/>
              <w:right w:val="single" w:sz="4" w:space="0" w:color="auto"/>
            </w:tcBorders>
            <w:shd w:val="clear" w:color="auto" w:fill="auto"/>
            <w:vAlign w:val="center"/>
            <w:hideMark/>
          </w:tcPr>
          <w:p w14:paraId="50C08EF9" w14:textId="77777777" w:rsidR="00585B67" w:rsidRPr="00AB40DB" w:rsidRDefault="00585B67" w:rsidP="00AB40DB">
            <w:pPr>
              <w:jc w:val="center"/>
              <w:rPr>
                <w:sz w:val="20"/>
                <w:szCs w:val="20"/>
              </w:rPr>
            </w:pPr>
            <w:r w:rsidRPr="00AB40DB">
              <w:rPr>
                <w:sz w:val="20"/>
                <w:szCs w:val="20"/>
              </w:rPr>
              <w:t>UBND xã Bình Phú</w:t>
            </w:r>
          </w:p>
        </w:tc>
        <w:tc>
          <w:tcPr>
            <w:tcW w:w="885" w:type="pct"/>
            <w:tcBorders>
              <w:top w:val="nil"/>
              <w:left w:val="nil"/>
              <w:bottom w:val="single" w:sz="4" w:space="0" w:color="auto"/>
              <w:right w:val="single" w:sz="4" w:space="0" w:color="auto"/>
            </w:tcBorders>
            <w:shd w:val="clear" w:color="auto" w:fill="auto"/>
            <w:vAlign w:val="center"/>
            <w:hideMark/>
          </w:tcPr>
          <w:p w14:paraId="0639BD27" w14:textId="77777777" w:rsidR="00585B67" w:rsidRPr="00AB40DB" w:rsidRDefault="00585B67" w:rsidP="00AB40DB">
            <w:pPr>
              <w:jc w:val="center"/>
              <w:rPr>
                <w:sz w:val="20"/>
                <w:szCs w:val="20"/>
              </w:rPr>
            </w:pPr>
            <w:r w:rsidRPr="00AB40DB">
              <w:rPr>
                <w:sz w:val="20"/>
                <w:szCs w:val="20"/>
              </w:rPr>
              <w:t>Đấu giá quyền sử dụng đất công ích để sử dụng vào mục đích nông nghiệp theo điều 118, 132 Luật Đất Đai</w:t>
            </w:r>
          </w:p>
        </w:tc>
        <w:tc>
          <w:tcPr>
            <w:tcW w:w="591" w:type="pct"/>
            <w:tcBorders>
              <w:top w:val="nil"/>
              <w:left w:val="nil"/>
              <w:bottom w:val="single" w:sz="4" w:space="0" w:color="auto"/>
              <w:right w:val="single" w:sz="4" w:space="0" w:color="auto"/>
            </w:tcBorders>
            <w:shd w:val="clear" w:color="auto" w:fill="auto"/>
            <w:vAlign w:val="center"/>
            <w:hideMark/>
          </w:tcPr>
          <w:p w14:paraId="701A3AB6" w14:textId="77777777" w:rsidR="00585B67" w:rsidRPr="00AB40DB" w:rsidRDefault="00585B67"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394B4523" w14:textId="77777777" w:rsidR="00585B67" w:rsidRPr="00AB40DB" w:rsidRDefault="00585B67" w:rsidP="00AB40DB">
            <w:pPr>
              <w:jc w:val="center"/>
              <w:rPr>
                <w:sz w:val="20"/>
                <w:szCs w:val="20"/>
              </w:rPr>
            </w:pPr>
            <w:r w:rsidRPr="00AB40DB">
              <w:rPr>
                <w:sz w:val="20"/>
                <w:szCs w:val="20"/>
              </w:rPr>
              <w:t>Chuyển tiếp KHSDĐ 2024</w:t>
            </w:r>
          </w:p>
        </w:tc>
      </w:tr>
      <w:tr w:rsidR="00AB40DB" w:rsidRPr="00AB40DB" w14:paraId="5073D7F8"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AF86B1F" w14:textId="43967C85" w:rsidR="00AB40DB" w:rsidRPr="00AB40DB" w:rsidRDefault="009C1811" w:rsidP="00AB40DB">
            <w:pPr>
              <w:jc w:val="center"/>
              <w:rPr>
                <w:sz w:val="20"/>
                <w:szCs w:val="20"/>
              </w:rPr>
            </w:pPr>
            <w:r>
              <w:rPr>
                <w:sz w:val="20"/>
                <w:szCs w:val="20"/>
              </w:rPr>
              <w:lastRenderedPageBreak/>
              <w:t>9</w:t>
            </w:r>
            <w:r w:rsidR="007010A3">
              <w:rPr>
                <w:sz w:val="20"/>
                <w:szCs w:val="20"/>
              </w:rPr>
              <w:t>6</w:t>
            </w:r>
          </w:p>
        </w:tc>
        <w:tc>
          <w:tcPr>
            <w:tcW w:w="1161" w:type="pct"/>
            <w:tcBorders>
              <w:top w:val="nil"/>
              <w:left w:val="nil"/>
              <w:bottom w:val="single" w:sz="4" w:space="0" w:color="auto"/>
              <w:right w:val="single" w:sz="4" w:space="0" w:color="auto"/>
            </w:tcBorders>
            <w:shd w:val="clear" w:color="auto" w:fill="auto"/>
            <w:vAlign w:val="center"/>
            <w:hideMark/>
          </w:tcPr>
          <w:p w14:paraId="17323B30" w14:textId="77777777" w:rsidR="00AB40DB" w:rsidRPr="00AB40DB" w:rsidRDefault="00AB40DB" w:rsidP="00AB40DB">
            <w:pPr>
              <w:rPr>
                <w:sz w:val="20"/>
                <w:szCs w:val="20"/>
              </w:rPr>
            </w:pPr>
            <w:r w:rsidRPr="00AB40DB">
              <w:rPr>
                <w:sz w:val="20"/>
                <w:szCs w:val="20"/>
              </w:rPr>
              <w:t>Xây dựng và khôi phục Đình Dầu khu 11, xã Phú Mỹ</w:t>
            </w:r>
          </w:p>
        </w:tc>
        <w:tc>
          <w:tcPr>
            <w:tcW w:w="353" w:type="pct"/>
            <w:tcBorders>
              <w:top w:val="nil"/>
              <w:left w:val="nil"/>
              <w:bottom w:val="single" w:sz="4" w:space="0" w:color="auto"/>
              <w:right w:val="single" w:sz="4" w:space="0" w:color="auto"/>
            </w:tcBorders>
            <w:shd w:val="clear" w:color="auto" w:fill="auto"/>
            <w:vAlign w:val="center"/>
            <w:hideMark/>
          </w:tcPr>
          <w:p w14:paraId="7D155961" w14:textId="77777777" w:rsidR="00AB40DB" w:rsidRPr="00AB40DB" w:rsidRDefault="00AB40DB" w:rsidP="00AB40DB">
            <w:pPr>
              <w:jc w:val="center"/>
              <w:rPr>
                <w:b/>
                <w:bCs/>
                <w:sz w:val="20"/>
                <w:szCs w:val="20"/>
              </w:rPr>
            </w:pPr>
            <w:r w:rsidRPr="00AB40DB">
              <w:rPr>
                <w:b/>
                <w:bCs/>
                <w:sz w:val="20"/>
                <w:szCs w:val="20"/>
              </w:rPr>
              <w:t>TIN</w:t>
            </w:r>
          </w:p>
        </w:tc>
        <w:tc>
          <w:tcPr>
            <w:tcW w:w="329" w:type="pct"/>
            <w:tcBorders>
              <w:top w:val="nil"/>
              <w:left w:val="nil"/>
              <w:bottom w:val="single" w:sz="4" w:space="0" w:color="auto"/>
              <w:right w:val="single" w:sz="4" w:space="0" w:color="auto"/>
            </w:tcBorders>
            <w:shd w:val="clear" w:color="auto" w:fill="auto"/>
            <w:vAlign w:val="center"/>
            <w:hideMark/>
          </w:tcPr>
          <w:p w14:paraId="3712E03D" w14:textId="77777777" w:rsidR="00AB40DB" w:rsidRPr="00AB40DB" w:rsidRDefault="00AB40DB" w:rsidP="00AB40DB">
            <w:pPr>
              <w:jc w:val="center"/>
              <w:rPr>
                <w:sz w:val="20"/>
                <w:szCs w:val="20"/>
              </w:rPr>
            </w:pPr>
            <w:r w:rsidRPr="00AB40DB">
              <w:rPr>
                <w:sz w:val="20"/>
                <w:szCs w:val="20"/>
              </w:rPr>
              <w:t>0,10</w:t>
            </w:r>
          </w:p>
        </w:tc>
        <w:tc>
          <w:tcPr>
            <w:tcW w:w="449" w:type="pct"/>
            <w:tcBorders>
              <w:top w:val="nil"/>
              <w:left w:val="nil"/>
              <w:bottom w:val="single" w:sz="4" w:space="0" w:color="auto"/>
              <w:right w:val="single" w:sz="4" w:space="0" w:color="auto"/>
            </w:tcBorders>
            <w:shd w:val="clear" w:color="auto" w:fill="auto"/>
            <w:vAlign w:val="center"/>
            <w:hideMark/>
          </w:tcPr>
          <w:p w14:paraId="6A3163B1" w14:textId="77777777" w:rsidR="00AB40DB" w:rsidRPr="00AB40DB" w:rsidRDefault="00AB40DB" w:rsidP="00AB40DB">
            <w:pPr>
              <w:jc w:val="center"/>
              <w:rPr>
                <w:sz w:val="20"/>
                <w:szCs w:val="20"/>
              </w:rPr>
            </w:pPr>
            <w:r w:rsidRPr="00AB40DB">
              <w:rPr>
                <w:sz w:val="20"/>
                <w:szCs w:val="20"/>
              </w:rPr>
              <w:t>Xã Phú Mỹ</w:t>
            </w:r>
          </w:p>
        </w:tc>
        <w:tc>
          <w:tcPr>
            <w:tcW w:w="548" w:type="pct"/>
            <w:tcBorders>
              <w:top w:val="nil"/>
              <w:left w:val="nil"/>
              <w:bottom w:val="single" w:sz="4" w:space="0" w:color="auto"/>
              <w:right w:val="single" w:sz="4" w:space="0" w:color="auto"/>
            </w:tcBorders>
            <w:shd w:val="clear" w:color="auto" w:fill="auto"/>
            <w:vAlign w:val="center"/>
            <w:hideMark/>
          </w:tcPr>
          <w:p w14:paraId="03CA6DD9" w14:textId="2B423EFC" w:rsidR="00AB40DB" w:rsidRPr="00AB40DB" w:rsidRDefault="00585B67" w:rsidP="00585B67">
            <w:pPr>
              <w:jc w:val="center"/>
              <w:rPr>
                <w:sz w:val="20"/>
                <w:szCs w:val="20"/>
              </w:rPr>
            </w:pPr>
            <w:r>
              <w:rPr>
                <w:sz w:val="20"/>
                <w:szCs w:val="20"/>
              </w:rPr>
              <w:t>UBND x</w:t>
            </w:r>
            <w:r w:rsidRPr="00585B67">
              <w:rPr>
                <w:sz w:val="20"/>
                <w:szCs w:val="20"/>
              </w:rPr>
              <w:t>ã</w:t>
            </w:r>
            <w:r>
              <w:rPr>
                <w:sz w:val="20"/>
                <w:szCs w:val="20"/>
              </w:rPr>
              <w:t xml:space="preserve"> Ph</w:t>
            </w:r>
            <w:r w:rsidRPr="00585B67">
              <w:rPr>
                <w:sz w:val="20"/>
                <w:szCs w:val="20"/>
              </w:rPr>
              <w:t>ú</w:t>
            </w:r>
            <w:r>
              <w:rPr>
                <w:sz w:val="20"/>
                <w:szCs w:val="20"/>
              </w:rPr>
              <w:t xml:space="preserve"> M</w:t>
            </w:r>
            <w:r w:rsidRPr="00585B67">
              <w:rPr>
                <w:sz w:val="20"/>
                <w:szCs w:val="20"/>
              </w:rPr>
              <w:t>ỹ</w:t>
            </w:r>
          </w:p>
        </w:tc>
        <w:tc>
          <w:tcPr>
            <w:tcW w:w="885" w:type="pct"/>
            <w:tcBorders>
              <w:top w:val="nil"/>
              <w:left w:val="nil"/>
              <w:bottom w:val="single" w:sz="4" w:space="0" w:color="auto"/>
              <w:right w:val="single" w:sz="4" w:space="0" w:color="auto"/>
            </w:tcBorders>
            <w:shd w:val="clear" w:color="auto" w:fill="auto"/>
            <w:vAlign w:val="center"/>
            <w:hideMark/>
          </w:tcPr>
          <w:p w14:paraId="07E4CA91" w14:textId="77777777" w:rsidR="00AB40DB" w:rsidRPr="00BA330C" w:rsidRDefault="00AB40DB" w:rsidP="00AB40DB">
            <w:pPr>
              <w:jc w:val="center"/>
              <w:rPr>
                <w:sz w:val="20"/>
                <w:szCs w:val="20"/>
              </w:rPr>
            </w:pPr>
            <w:r w:rsidRPr="00BA330C">
              <w:rPr>
                <w:sz w:val="20"/>
                <w:szCs w:val="20"/>
              </w:rPr>
              <w:t>Văn bản số 1193/SNV-BTG ngày 06/12/2022 về việc đề xuất giao đất khôi phục đình Dầu, xã Phú Mỹ, huyện Phù Ninh</w:t>
            </w:r>
          </w:p>
        </w:tc>
        <w:tc>
          <w:tcPr>
            <w:tcW w:w="591" w:type="pct"/>
            <w:tcBorders>
              <w:top w:val="nil"/>
              <w:left w:val="nil"/>
              <w:bottom w:val="single" w:sz="4" w:space="0" w:color="auto"/>
              <w:right w:val="single" w:sz="4" w:space="0" w:color="auto"/>
            </w:tcBorders>
            <w:shd w:val="clear" w:color="auto" w:fill="auto"/>
            <w:vAlign w:val="center"/>
            <w:hideMark/>
          </w:tcPr>
          <w:p w14:paraId="6F3BE102"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6733FCBD"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218CB6A1" w14:textId="77777777" w:rsidTr="00AB40DB">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73121DC" w14:textId="01E8F982" w:rsidR="00AB40DB" w:rsidRPr="00AB40DB" w:rsidRDefault="00AB40DB" w:rsidP="009C1811">
            <w:pPr>
              <w:jc w:val="center"/>
              <w:rPr>
                <w:sz w:val="20"/>
                <w:szCs w:val="20"/>
              </w:rPr>
            </w:pPr>
            <w:r w:rsidRPr="00AB40DB">
              <w:rPr>
                <w:sz w:val="20"/>
                <w:szCs w:val="20"/>
              </w:rPr>
              <w:t>9</w:t>
            </w:r>
            <w:r w:rsidR="007010A3">
              <w:rPr>
                <w:sz w:val="20"/>
                <w:szCs w:val="20"/>
              </w:rPr>
              <w:t>7</w:t>
            </w:r>
          </w:p>
        </w:tc>
        <w:tc>
          <w:tcPr>
            <w:tcW w:w="1161" w:type="pct"/>
            <w:tcBorders>
              <w:top w:val="nil"/>
              <w:left w:val="nil"/>
              <w:bottom w:val="single" w:sz="4" w:space="0" w:color="auto"/>
              <w:right w:val="single" w:sz="4" w:space="0" w:color="auto"/>
            </w:tcBorders>
            <w:shd w:val="clear" w:color="auto" w:fill="auto"/>
            <w:vAlign w:val="center"/>
            <w:hideMark/>
          </w:tcPr>
          <w:p w14:paraId="02ECA375" w14:textId="77777777" w:rsidR="00AB40DB" w:rsidRPr="00AB40DB" w:rsidRDefault="00AB40DB" w:rsidP="00AB40DB">
            <w:pPr>
              <w:rPr>
                <w:sz w:val="20"/>
                <w:szCs w:val="20"/>
              </w:rPr>
            </w:pPr>
            <w:r w:rsidRPr="00AB40DB">
              <w:rPr>
                <w:sz w:val="20"/>
                <w:szCs w:val="20"/>
              </w:rPr>
              <w:t>Hiến đất làm đường nông thôn, công trình, dự án</w:t>
            </w:r>
          </w:p>
        </w:tc>
        <w:tc>
          <w:tcPr>
            <w:tcW w:w="353" w:type="pct"/>
            <w:tcBorders>
              <w:top w:val="nil"/>
              <w:left w:val="nil"/>
              <w:bottom w:val="single" w:sz="4" w:space="0" w:color="auto"/>
              <w:right w:val="single" w:sz="4" w:space="0" w:color="auto"/>
            </w:tcBorders>
            <w:shd w:val="clear" w:color="auto" w:fill="auto"/>
            <w:vAlign w:val="center"/>
            <w:hideMark/>
          </w:tcPr>
          <w:p w14:paraId="4B476B43" w14:textId="77777777" w:rsidR="00AB40DB" w:rsidRPr="00AB40DB" w:rsidRDefault="00AB40DB" w:rsidP="00AB40DB">
            <w:pPr>
              <w:jc w:val="center"/>
              <w:rPr>
                <w:b/>
                <w:bCs/>
                <w:sz w:val="20"/>
                <w:szCs w:val="20"/>
              </w:rPr>
            </w:pPr>
            <w:r w:rsidRPr="00AB40DB">
              <w:rPr>
                <w:b/>
                <w:bCs/>
                <w:sz w:val="20"/>
                <w:szCs w:val="20"/>
              </w:rPr>
              <w:t> </w:t>
            </w:r>
          </w:p>
        </w:tc>
        <w:tc>
          <w:tcPr>
            <w:tcW w:w="329" w:type="pct"/>
            <w:tcBorders>
              <w:top w:val="nil"/>
              <w:left w:val="nil"/>
              <w:bottom w:val="single" w:sz="4" w:space="0" w:color="auto"/>
              <w:right w:val="single" w:sz="4" w:space="0" w:color="auto"/>
            </w:tcBorders>
            <w:shd w:val="clear" w:color="auto" w:fill="auto"/>
            <w:vAlign w:val="center"/>
            <w:hideMark/>
          </w:tcPr>
          <w:p w14:paraId="0DEAC62F" w14:textId="77777777" w:rsidR="00AB40DB" w:rsidRPr="00AB40DB" w:rsidRDefault="00AB40DB" w:rsidP="00AB40DB">
            <w:pPr>
              <w:jc w:val="center"/>
              <w:rPr>
                <w:sz w:val="20"/>
                <w:szCs w:val="20"/>
              </w:rPr>
            </w:pPr>
            <w:r w:rsidRPr="00AB40DB">
              <w:rPr>
                <w:sz w:val="20"/>
                <w:szCs w:val="20"/>
              </w:rPr>
              <w:t>2,19</w:t>
            </w:r>
          </w:p>
        </w:tc>
        <w:tc>
          <w:tcPr>
            <w:tcW w:w="449" w:type="pct"/>
            <w:tcBorders>
              <w:top w:val="nil"/>
              <w:left w:val="nil"/>
              <w:bottom w:val="single" w:sz="4" w:space="0" w:color="auto"/>
              <w:right w:val="single" w:sz="4" w:space="0" w:color="auto"/>
            </w:tcBorders>
            <w:shd w:val="clear" w:color="auto" w:fill="auto"/>
            <w:vAlign w:val="center"/>
            <w:hideMark/>
          </w:tcPr>
          <w:p w14:paraId="02C19F37" w14:textId="77777777" w:rsidR="00AB40DB" w:rsidRPr="00AB40DB" w:rsidRDefault="00AB40DB" w:rsidP="00AB40DB">
            <w:pPr>
              <w:jc w:val="center"/>
              <w:rPr>
                <w:sz w:val="20"/>
                <w:szCs w:val="20"/>
              </w:rPr>
            </w:pPr>
            <w:r w:rsidRPr="00AB40DB">
              <w:rPr>
                <w:sz w:val="20"/>
                <w:szCs w:val="20"/>
              </w:rPr>
              <w:t>Huyện Phù Ninh</w:t>
            </w:r>
          </w:p>
        </w:tc>
        <w:tc>
          <w:tcPr>
            <w:tcW w:w="548" w:type="pct"/>
            <w:tcBorders>
              <w:top w:val="nil"/>
              <w:left w:val="nil"/>
              <w:bottom w:val="single" w:sz="4" w:space="0" w:color="auto"/>
              <w:right w:val="single" w:sz="4" w:space="0" w:color="auto"/>
            </w:tcBorders>
            <w:shd w:val="clear" w:color="auto" w:fill="auto"/>
            <w:vAlign w:val="center"/>
            <w:hideMark/>
          </w:tcPr>
          <w:p w14:paraId="5905C5EA" w14:textId="77777777" w:rsidR="00AB40DB" w:rsidRPr="00AB40DB" w:rsidRDefault="00AB40DB" w:rsidP="00AB40DB">
            <w:pPr>
              <w:jc w:val="center"/>
              <w:rPr>
                <w:sz w:val="20"/>
                <w:szCs w:val="20"/>
              </w:rPr>
            </w:pPr>
            <w:r w:rsidRPr="00AB40DB">
              <w:rPr>
                <w:sz w:val="20"/>
                <w:szCs w:val="20"/>
              </w:rPr>
              <w:t> </w:t>
            </w:r>
          </w:p>
        </w:tc>
        <w:tc>
          <w:tcPr>
            <w:tcW w:w="885" w:type="pct"/>
            <w:tcBorders>
              <w:top w:val="nil"/>
              <w:left w:val="nil"/>
              <w:bottom w:val="single" w:sz="4" w:space="0" w:color="auto"/>
              <w:right w:val="single" w:sz="4" w:space="0" w:color="auto"/>
            </w:tcBorders>
            <w:shd w:val="clear" w:color="auto" w:fill="auto"/>
            <w:vAlign w:val="center"/>
            <w:hideMark/>
          </w:tcPr>
          <w:p w14:paraId="4D86800B" w14:textId="77777777" w:rsidR="00AB40DB" w:rsidRPr="00AB40DB" w:rsidRDefault="00AB40DB" w:rsidP="00AB40DB">
            <w:pPr>
              <w:jc w:val="center"/>
              <w:rPr>
                <w:sz w:val="20"/>
                <w:szCs w:val="20"/>
              </w:rPr>
            </w:pPr>
            <w:r w:rsidRPr="00AB40DB">
              <w:rPr>
                <w:sz w:val="20"/>
                <w:szCs w:val="20"/>
              </w:rPr>
              <w:t>QĐ 2204/QĐ-UBND ngày 31/8/2021 về việc phê duyệt Quy hoạch sử dụng đất giai đoạn 2021 - 2030 và kế hoạch sử dụng đất năm đầu huyện Phù Ninh, tỉnh Phú Thọ của UBND tỉnh Phú Thọ</w:t>
            </w:r>
          </w:p>
        </w:tc>
        <w:tc>
          <w:tcPr>
            <w:tcW w:w="591" w:type="pct"/>
            <w:tcBorders>
              <w:top w:val="nil"/>
              <w:left w:val="nil"/>
              <w:bottom w:val="single" w:sz="4" w:space="0" w:color="auto"/>
              <w:right w:val="single" w:sz="4" w:space="0" w:color="auto"/>
            </w:tcBorders>
            <w:shd w:val="clear" w:color="auto" w:fill="auto"/>
            <w:vAlign w:val="center"/>
            <w:hideMark/>
          </w:tcPr>
          <w:p w14:paraId="3BEB1544" w14:textId="77777777" w:rsidR="00AB40DB" w:rsidRPr="00AB40DB" w:rsidRDefault="00AB40DB"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449BA16D" w14:textId="77777777" w:rsidR="00AB40DB" w:rsidRPr="00AB40DB" w:rsidRDefault="00AB40DB" w:rsidP="00AB40DB">
            <w:pPr>
              <w:jc w:val="center"/>
              <w:rPr>
                <w:sz w:val="20"/>
                <w:szCs w:val="20"/>
              </w:rPr>
            </w:pPr>
            <w:r w:rsidRPr="00AB40DB">
              <w:rPr>
                <w:sz w:val="20"/>
                <w:szCs w:val="20"/>
              </w:rPr>
              <w:t>Chuyển tiếp KHSDĐ 2024</w:t>
            </w:r>
          </w:p>
        </w:tc>
      </w:tr>
      <w:tr w:rsidR="00AB40DB" w:rsidRPr="00AB40DB" w14:paraId="6CCB9D9B" w14:textId="77777777" w:rsidTr="00A3094E">
        <w:trPr>
          <w:trHeight w:val="284"/>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E4704C6" w14:textId="05B1A7F2" w:rsidR="00AB40DB" w:rsidRPr="00AB40DB" w:rsidRDefault="009C1811" w:rsidP="00AB40DB">
            <w:pPr>
              <w:jc w:val="center"/>
              <w:rPr>
                <w:sz w:val="20"/>
                <w:szCs w:val="20"/>
              </w:rPr>
            </w:pPr>
            <w:r>
              <w:rPr>
                <w:sz w:val="20"/>
                <w:szCs w:val="20"/>
              </w:rPr>
              <w:t>9</w:t>
            </w:r>
            <w:r w:rsidR="007010A3">
              <w:rPr>
                <w:sz w:val="20"/>
                <w:szCs w:val="20"/>
              </w:rPr>
              <w:t>8</w:t>
            </w:r>
          </w:p>
        </w:tc>
        <w:tc>
          <w:tcPr>
            <w:tcW w:w="1161" w:type="pct"/>
            <w:tcBorders>
              <w:top w:val="nil"/>
              <w:left w:val="nil"/>
              <w:bottom w:val="single" w:sz="4" w:space="0" w:color="auto"/>
              <w:right w:val="single" w:sz="4" w:space="0" w:color="auto"/>
            </w:tcBorders>
            <w:shd w:val="clear" w:color="auto" w:fill="auto"/>
            <w:vAlign w:val="center"/>
            <w:hideMark/>
          </w:tcPr>
          <w:p w14:paraId="758EE1F0" w14:textId="77777777" w:rsidR="00AB40DB" w:rsidRPr="00AB40DB" w:rsidRDefault="00AB40DB" w:rsidP="00AB40DB">
            <w:pPr>
              <w:rPr>
                <w:sz w:val="20"/>
                <w:szCs w:val="20"/>
              </w:rPr>
            </w:pPr>
            <w:r w:rsidRPr="00AB40DB">
              <w:rPr>
                <w:sz w:val="20"/>
                <w:szCs w:val="20"/>
              </w:rPr>
              <w:t>Giao đất, đấu giá đất ở cho nhân dân (Đã có QĐ thu hồi, CMĐ và giao đất nhưng chưa giao hết)</w:t>
            </w:r>
          </w:p>
        </w:tc>
        <w:tc>
          <w:tcPr>
            <w:tcW w:w="353" w:type="pct"/>
            <w:tcBorders>
              <w:top w:val="nil"/>
              <w:left w:val="nil"/>
              <w:bottom w:val="single" w:sz="4" w:space="0" w:color="auto"/>
              <w:right w:val="single" w:sz="4" w:space="0" w:color="auto"/>
            </w:tcBorders>
            <w:shd w:val="clear" w:color="auto" w:fill="auto"/>
            <w:vAlign w:val="center"/>
            <w:hideMark/>
          </w:tcPr>
          <w:p w14:paraId="057EB55E" w14:textId="77777777" w:rsidR="00AB40DB" w:rsidRPr="00AB40DB" w:rsidRDefault="00AB40DB" w:rsidP="00AB40DB">
            <w:pPr>
              <w:jc w:val="center"/>
              <w:rPr>
                <w:b/>
                <w:bCs/>
                <w:sz w:val="20"/>
                <w:szCs w:val="20"/>
              </w:rPr>
            </w:pPr>
            <w:r w:rsidRPr="00AB40DB">
              <w:rPr>
                <w:b/>
                <w:bCs/>
                <w:sz w:val="20"/>
                <w:szCs w:val="20"/>
              </w:rPr>
              <w:t>ONT; ODT</w:t>
            </w:r>
          </w:p>
        </w:tc>
        <w:tc>
          <w:tcPr>
            <w:tcW w:w="329" w:type="pct"/>
            <w:tcBorders>
              <w:top w:val="nil"/>
              <w:left w:val="nil"/>
              <w:bottom w:val="single" w:sz="4" w:space="0" w:color="auto"/>
              <w:right w:val="single" w:sz="4" w:space="0" w:color="auto"/>
            </w:tcBorders>
            <w:shd w:val="clear" w:color="auto" w:fill="auto"/>
            <w:vAlign w:val="center"/>
            <w:hideMark/>
          </w:tcPr>
          <w:p w14:paraId="69009051" w14:textId="77777777" w:rsidR="00AB40DB" w:rsidRPr="00AB40DB" w:rsidRDefault="00AB40DB" w:rsidP="00AB40DB">
            <w:pPr>
              <w:jc w:val="center"/>
              <w:rPr>
                <w:sz w:val="20"/>
                <w:szCs w:val="20"/>
              </w:rPr>
            </w:pPr>
            <w:r w:rsidRPr="00AB40DB">
              <w:rPr>
                <w:sz w:val="20"/>
                <w:szCs w:val="20"/>
              </w:rPr>
              <w:t>3,12</w:t>
            </w:r>
          </w:p>
        </w:tc>
        <w:tc>
          <w:tcPr>
            <w:tcW w:w="449" w:type="pct"/>
            <w:tcBorders>
              <w:top w:val="nil"/>
              <w:left w:val="nil"/>
              <w:bottom w:val="single" w:sz="4" w:space="0" w:color="auto"/>
              <w:right w:val="single" w:sz="4" w:space="0" w:color="auto"/>
            </w:tcBorders>
            <w:shd w:val="clear" w:color="auto" w:fill="auto"/>
            <w:vAlign w:val="center"/>
            <w:hideMark/>
          </w:tcPr>
          <w:p w14:paraId="55AD63F8" w14:textId="77777777" w:rsidR="00AB40DB" w:rsidRPr="00AB40DB" w:rsidRDefault="00AB40DB" w:rsidP="00AB40DB">
            <w:pPr>
              <w:jc w:val="center"/>
              <w:rPr>
                <w:sz w:val="20"/>
                <w:szCs w:val="20"/>
              </w:rPr>
            </w:pPr>
            <w:r w:rsidRPr="00AB40DB">
              <w:rPr>
                <w:sz w:val="20"/>
                <w:szCs w:val="20"/>
              </w:rPr>
              <w:t>Các xã, thị trấn</w:t>
            </w:r>
          </w:p>
        </w:tc>
        <w:tc>
          <w:tcPr>
            <w:tcW w:w="548" w:type="pct"/>
            <w:tcBorders>
              <w:top w:val="nil"/>
              <w:left w:val="nil"/>
              <w:bottom w:val="single" w:sz="4" w:space="0" w:color="auto"/>
              <w:right w:val="single" w:sz="4" w:space="0" w:color="auto"/>
            </w:tcBorders>
            <w:shd w:val="clear" w:color="auto" w:fill="auto"/>
            <w:vAlign w:val="center"/>
            <w:hideMark/>
          </w:tcPr>
          <w:p w14:paraId="77E0F430" w14:textId="77777777" w:rsidR="00AB40DB" w:rsidRPr="00AB40DB" w:rsidRDefault="00AB40DB" w:rsidP="00AB40DB">
            <w:pPr>
              <w:jc w:val="center"/>
              <w:rPr>
                <w:sz w:val="20"/>
                <w:szCs w:val="20"/>
              </w:rPr>
            </w:pPr>
            <w:r w:rsidRPr="00AB40DB">
              <w:rPr>
                <w:sz w:val="20"/>
                <w:szCs w:val="20"/>
              </w:rPr>
              <w:t>UBND các xã, thị trấn</w:t>
            </w:r>
          </w:p>
        </w:tc>
        <w:tc>
          <w:tcPr>
            <w:tcW w:w="885" w:type="pct"/>
            <w:tcBorders>
              <w:top w:val="nil"/>
              <w:left w:val="nil"/>
              <w:bottom w:val="single" w:sz="4" w:space="0" w:color="auto"/>
              <w:right w:val="single" w:sz="4" w:space="0" w:color="auto"/>
            </w:tcBorders>
            <w:shd w:val="clear" w:color="auto" w:fill="auto"/>
            <w:vAlign w:val="center"/>
            <w:hideMark/>
          </w:tcPr>
          <w:p w14:paraId="0C04C024" w14:textId="598FDD1F" w:rsidR="00AB40DB" w:rsidRPr="00C0042A" w:rsidRDefault="00C0042A" w:rsidP="00AB40DB">
            <w:pPr>
              <w:jc w:val="center"/>
              <w:rPr>
                <w:spacing w:val="-4"/>
                <w:sz w:val="20"/>
                <w:szCs w:val="20"/>
              </w:rPr>
            </w:pPr>
            <w:r w:rsidRPr="00C0042A">
              <w:rPr>
                <w:spacing w:val="-4"/>
                <w:sz w:val="20"/>
                <w:szCs w:val="20"/>
              </w:rPr>
              <w:t>QĐ 2204/QĐ-UBND ngày 31/8/2021 về việc phê duyệt Quy hoạch sử dụng đất giai đoạn 2021 - 2030 và kế hoạch sử dụng đất năm đầu huyện Phù Ninh, tỉnh Phú Thọ của UBND tỉnh Phú Thọ</w:t>
            </w:r>
          </w:p>
        </w:tc>
        <w:tc>
          <w:tcPr>
            <w:tcW w:w="591" w:type="pct"/>
            <w:tcBorders>
              <w:top w:val="nil"/>
              <w:left w:val="nil"/>
              <w:bottom w:val="single" w:sz="4" w:space="0" w:color="auto"/>
              <w:right w:val="single" w:sz="4" w:space="0" w:color="auto"/>
            </w:tcBorders>
            <w:shd w:val="clear" w:color="auto" w:fill="auto"/>
            <w:vAlign w:val="center"/>
          </w:tcPr>
          <w:p w14:paraId="2D4BCB5E" w14:textId="1C8DC3A3" w:rsidR="00AB40DB" w:rsidRPr="00AB40DB" w:rsidRDefault="00A3094E" w:rsidP="00AB40DB">
            <w:pPr>
              <w:jc w:val="center"/>
              <w:rPr>
                <w:sz w:val="20"/>
                <w:szCs w:val="20"/>
              </w:rPr>
            </w:pPr>
            <w:r w:rsidRPr="00AB40DB">
              <w:rPr>
                <w:sz w:val="20"/>
                <w:szCs w:val="20"/>
              </w:rPr>
              <w:t>Đang thực hiện</w:t>
            </w:r>
          </w:p>
        </w:tc>
        <w:tc>
          <w:tcPr>
            <w:tcW w:w="446" w:type="pct"/>
            <w:tcBorders>
              <w:top w:val="nil"/>
              <w:left w:val="nil"/>
              <w:bottom w:val="single" w:sz="4" w:space="0" w:color="auto"/>
              <w:right w:val="single" w:sz="4" w:space="0" w:color="auto"/>
            </w:tcBorders>
            <w:shd w:val="clear" w:color="auto" w:fill="auto"/>
            <w:vAlign w:val="center"/>
            <w:hideMark/>
          </w:tcPr>
          <w:p w14:paraId="4FC5A805" w14:textId="77777777" w:rsidR="00AB40DB" w:rsidRPr="00AB40DB" w:rsidRDefault="00AB40DB" w:rsidP="00AB40DB">
            <w:pPr>
              <w:jc w:val="center"/>
              <w:rPr>
                <w:sz w:val="20"/>
                <w:szCs w:val="20"/>
              </w:rPr>
            </w:pPr>
            <w:r w:rsidRPr="00AB40DB">
              <w:rPr>
                <w:sz w:val="20"/>
                <w:szCs w:val="20"/>
              </w:rPr>
              <w:t>Chuyển tiếp KHSDĐ 2024</w:t>
            </w:r>
          </w:p>
        </w:tc>
      </w:tr>
    </w:tbl>
    <w:p w14:paraId="57242C88" w14:textId="13FC7A92" w:rsidR="00662E9C" w:rsidRDefault="00662E9C" w:rsidP="00CB3F76">
      <w:pPr>
        <w:widowControl w:val="0"/>
        <w:autoSpaceDE w:val="0"/>
        <w:autoSpaceDN w:val="0"/>
        <w:adjustRightInd w:val="0"/>
        <w:spacing w:line="360" w:lineRule="auto"/>
        <w:rPr>
          <w:b/>
          <w:sz w:val="28"/>
          <w:szCs w:val="28"/>
        </w:rPr>
      </w:pPr>
    </w:p>
    <w:p w14:paraId="57F6FC3E" w14:textId="77777777" w:rsidR="00662E9C" w:rsidRDefault="00662E9C">
      <w:pPr>
        <w:rPr>
          <w:b/>
          <w:sz w:val="28"/>
          <w:szCs w:val="28"/>
        </w:rPr>
      </w:pPr>
      <w:r>
        <w:rPr>
          <w:b/>
          <w:sz w:val="28"/>
          <w:szCs w:val="28"/>
        </w:rPr>
        <w:br w:type="page"/>
      </w:r>
    </w:p>
    <w:p w14:paraId="5EF8BAF4" w14:textId="5C10BF78" w:rsidR="00C6463E" w:rsidRPr="007D4EB4" w:rsidRDefault="00C6463E" w:rsidP="00C6463E">
      <w:pPr>
        <w:jc w:val="center"/>
        <w:rPr>
          <w:b/>
          <w:sz w:val="28"/>
          <w:szCs w:val="28"/>
        </w:rPr>
      </w:pPr>
      <w:r w:rsidRPr="00AF258E">
        <w:rPr>
          <w:b/>
          <w:sz w:val="28"/>
          <w:szCs w:val="28"/>
        </w:rPr>
        <w:lastRenderedPageBreak/>
        <w:t xml:space="preserve">Bảng </w:t>
      </w:r>
      <w:r w:rsidR="00B8737E">
        <w:rPr>
          <w:b/>
          <w:sz w:val="28"/>
          <w:szCs w:val="28"/>
        </w:rPr>
        <w:t>5</w:t>
      </w:r>
      <w:r>
        <w:rPr>
          <w:b/>
          <w:sz w:val="28"/>
          <w:szCs w:val="28"/>
        </w:rPr>
        <w:t>c</w:t>
      </w:r>
      <w:r w:rsidRPr="00AF258E">
        <w:rPr>
          <w:b/>
          <w:sz w:val="28"/>
          <w:szCs w:val="28"/>
        </w:rPr>
        <w:t xml:space="preserve">: Các công trình, dự án trong </w:t>
      </w:r>
      <w:r w:rsidRPr="00AF258E">
        <w:rPr>
          <w:b/>
          <w:sz w:val="28"/>
          <w:szCs w:val="28"/>
          <w:lang w:val="it-IT"/>
        </w:rPr>
        <w:t>KHSDĐ</w:t>
      </w:r>
      <w:r w:rsidRPr="00AF258E">
        <w:rPr>
          <w:b/>
          <w:sz w:val="28"/>
          <w:szCs w:val="28"/>
          <w:lang w:val="vi-VN"/>
        </w:rPr>
        <w:t xml:space="preserve"> năm 202</w:t>
      </w:r>
      <w:r>
        <w:rPr>
          <w:b/>
          <w:sz w:val="28"/>
          <w:szCs w:val="28"/>
        </w:rPr>
        <w:t>3</w:t>
      </w:r>
      <w:r w:rsidRPr="00AF258E">
        <w:rPr>
          <w:b/>
          <w:sz w:val="28"/>
          <w:szCs w:val="28"/>
        </w:rPr>
        <w:t xml:space="preserve"> </w:t>
      </w:r>
      <w:r>
        <w:rPr>
          <w:b/>
          <w:sz w:val="28"/>
          <w:szCs w:val="28"/>
        </w:rPr>
        <w:t>ch</w:t>
      </w:r>
      <w:r w:rsidRPr="0087567B">
        <w:rPr>
          <w:b/>
          <w:sz w:val="28"/>
          <w:szCs w:val="28"/>
        </w:rPr>
        <w:t>ư</w:t>
      </w:r>
      <w:r>
        <w:rPr>
          <w:b/>
          <w:sz w:val="28"/>
          <w:szCs w:val="28"/>
        </w:rPr>
        <w:t>a th</w:t>
      </w:r>
      <w:r w:rsidRPr="0087567B">
        <w:rPr>
          <w:b/>
          <w:sz w:val="28"/>
          <w:szCs w:val="28"/>
        </w:rPr>
        <w:t>ự</w:t>
      </w:r>
      <w:r>
        <w:rPr>
          <w:b/>
          <w:sz w:val="28"/>
          <w:szCs w:val="28"/>
        </w:rPr>
        <w:t>c hi</w:t>
      </w:r>
      <w:r w:rsidRPr="0087567B">
        <w:rPr>
          <w:b/>
          <w:sz w:val="28"/>
          <w:szCs w:val="28"/>
        </w:rPr>
        <w:t>ện</w:t>
      </w:r>
      <w:r w:rsidRPr="00AF258E">
        <w:rPr>
          <w:b/>
          <w:sz w:val="28"/>
          <w:szCs w:val="28"/>
        </w:rPr>
        <w:t>, chuyển tiếp KHSDĐ năm 202</w:t>
      </w:r>
      <w:r>
        <w:rPr>
          <w:b/>
          <w:sz w:val="28"/>
          <w:szCs w:val="28"/>
        </w:rPr>
        <w:t>4</w:t>
      </w:r>
    </w:p>
    <w:tbl>
      <w:tblPr>
        <w:tblW w:w="4972" w:type="pct"/>
        <w:tblLook w:val="04A0" w:firstRow="1" w:lastRow="0" w:firstColumn="1" w:lastColumn="0" w:noHBand="0" w:noVBand="1"/>
      </w:tblPr>
      <w:tblGrid>
        <w:gridCol w:w="675"/>
        <w:gridCol w:w="2862"/>
        <w:gridCol w:w="993"/>
        <w:gridCol w:w="990"/>
        <w:gridCol w:w="1414"/>
        <w:gridCol w:w="1273"/>
        <w:gridCol w:w="2817"/>
        <w:gridCol w:w="1417"/>
        <w:gridCol w:w="1700"/>
      </w:tblGrid>
      <w:tr w:rsidR="006A4855" w:rsidRPr="006A4855" w14:paraId="5B7E102C" w14:textId="77777777" w:rsidTr="00FB7455">
        <w:trPr>
          <w:trHeight w:val="340"/>
          <w:tblHeader/>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785A3" w14:textId="77777777" w:rsidR="006A4855" w:rsidRPr="006A4855" w:rsidRDefault="006A4855">
            <w:pPr>
              <w:jc w:val="center"/>
              <w:rPr>
                <w:b/>
                <w:bCs/>
                <w:sz w:val="20"/>
                <w:szCs w:val="20"/>
              </w:rPr>
            </w:pPr>
            <w:r w:rsidRPr="006A4855">
              <w:rPr>
                <w:b/>
                <w:bCs/>
                <w:sz w:val="20"/>
                <w:szCs w:val="20"/>
              </w:rPr>
              <w:t>TT</w:t>
            </w:r>
          </w:p>
        </w:tc>
        <w:tc>
          <w:tcPr>
            <w:tcW w:w="10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9E9F8B" w14:textId="77777777" w:rsidR="006A4855" w:rsidRPr="006A4855" w:rsidRDefault="006A4855">
            <w:pPr>
              <w:jc w:val="center"/>
              <w:rPr>
                <w:b/>
                <w:bCs/>
                <w:sz w:val="20"/>
                <w:szCs w:val="20"/>
              </w:rPr>
            </w:pPr>
            <w:r w:rsidRPr="006A4855">
              <w:rPr>
                <w:b/>
                <w:bCs/>
                <w:sz w:val="20"/>
                <w:szCs w:val="20"/>
              </w:rPr>
              <w:t>Tên công trình, dự án</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B95D4" w14:textId="77777777" w:rsidR="006A4855" w:rsidRPr="006A4855" w:rsidRDefault="006A4855">
            <w:pPr>
              <w:jc w:val="center"/>
              <w:rPr>
                <w:b/>
                <w:bCs/>
                <w:sz w:val="20"/>
                <w:szCs w:val="20"/>
              </w:rPr>
            </w:pPr>
            <w:r w:rsidRPr="006A4855">
              <w:rPr>
                <w:b/>
                <w:bCs/>
                <w:sz w:val="20"/>
                <w:szCs w:val="20"/>
              </w:rPr>
              <w:t>MÃ KH</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FA2F0" w14:textId="77777777" w:rsidR="006A4855" w:rsidRPr="006A4855" w:rsidRDefault="006A4855">
            <w:pPr>
              <w:jc w:val="center"/>
              <w:rPr>
                <w:b/>
                <w:bCs/>
                <w:sz w:val="20"/>
                <w:szCs w:val="20"/>
              </w:rPr>
            </w:pPr>
            <w:r w:rsidRPr="006A4855">
              <w:rPr>
                <w:b/>
                <w:bCs/>
                <w:sz w:val="20"/>
                <w:szCs w:val="20"/>
              </w:rPr>
              <w:t>Diện tích   (ha)</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6A7827" w14:textId="77777777" w:rsidR="006A4855" w:rsidRPr="006A4855" w:rsidRDefault="006A4855">
            <w:pPr>
              <w:jc w:val="center"/>
              <w:rPr>
                <w:b/>
                <w:bCs/>
                <w:sz w:val="20"/>
                <w:szCs w:val="20"/>
              </w:rPr>
            </w:pPr>
            <w:r w:rsidRPr="006A4855">
              <w:rPr>
                <w:b/>
                <w:bCs/>
                <w:sz w:val="20"/>
                <w:szCs w:val="20"/>
              </w:rPr>
              <w:t>Địa điểm thực hiện</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903508" w14:textId="77777777" w:rsidR="006A4855" w:rsidRPr="006A4855" w:rsidRDefault="006A4855">
            <w:pPr>
              <w:jc w:val="center"/>
              <w:rPr>
                <w:b/>
                <w:bCs/>
                <w:sz w:val="20"/>
                <w:szCs w:val="20"/>
              </w:rPr>
            </w:pPr>
            <w:r w:rsidRPr="006A4855">
              <w:rPr>
                <w:b/>
                <w:bCs/>
                <w:sz w:val="20"/>
                <w:szCs w:val="20"/>
              </w:rPr>
              <w:t>Chủ đầu tư</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4F301D" w14:textId="77777777" w:rsidR="006A4855" w:rsidRPr="006A4855" w:rsidRDefault="006A4855">
            <w:pPr>
              <w:jc w:val="center"/>
              <w:rPr>
                <w:b/>
                <w:bCs/>
                <w:sz w:val="20"/>
                <w:szCs w:val="20"/>
              </w:rPr>
            </w:pPr>
            <w:r w:rsidRPr="006A4855">
              <w:rPr>
                <w:b/>
                <w:bCs/>
                <w:sz w:val="20"/>
                <w:szCs w:val="20"/>
              </w:rPr>
              <w:t>Căn cứ pháp lý</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58D35" w14:textId="77777777" w:rsidR="006A4855" w:rsidRPr="006A4855" w:rsidRDefault="006A4855">
            <w:pPr>
              <w:jc w:val="center"/>
              <w:rPr>
                <w:b/>
                <w:bCs/>
                <w:sz w:val="20"/>
                <w:szCs w:val="20"/>
              </w:rPr>
            </w:pPr>
            <w:r w:rsidRPr="006A4855">
              <w:rPr>
                <w:b/>
                <w:bCs/>
                <w:sz w:val="20"/>
                <w:szCs w:val="20"/>
              </w:rPr>
              <w:t>Kết quả thực hiện</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70314" w14:textId="77777777" w:rsidR="006A4855" w:rsidRPr="006A4855" w:rsidRDefault="006A4855">
            <w:pPr>
              <w:jc w:val="center"/>
              <w:rPr>
                <w:b/>
                <w:bCs/>
                <w:sz w:val="20"/>
                <w:szCs w:val="20"/>
              </w:rPr>
            </w:pPr>
            <w:r w:rsidRPr="006A4855">
              <w:rPr>
                <w:b/>
                <w:bCs/>
                <w:sz w:val="20"/>
                <w:szCs w:val="20"/>
              </w:rPr>
              <w:t>Ghi chú</w:t>
            </w:r>
          </w:p>
        </w:tc>
      </w:tr>
      <w:tr w:rsidR="006A4855" w:rsidRPr="006A4855" w14:paraId="5515358A" w14:textId="77777777" w:rsidTr="00FB7455">
        <w:trPr>
          <w:trHeight w:val="340"/>
          <w:tblHeader/>
        </w:trPr>
        <w:tc>
          <w:tcPr>
            <w:tcW w:w="239" w:type="pct"/>
            <w:vMerge/>
            <w:tcBorders>
              <w:top w:val="single" w:sz="4" w:space="0" w:color="auto"/>
              <w:left w:val="single" w:sz="4" w:space="0" w:color="auto"/>
              <w:bottom w:val="single" w:sz="4" w:space="0" w:color="auto"/>
              <w:right w:val="single" w:sz="4" w:space="0" w:color="auto"/>
            </w:tcBorders>
            <w:vAlign w:val="center"/>
            <w:hideMark/>
          </w:tcPr>
          <w:p w14:paraId="0E3F5622" w14:textId="77777777" w:rsidR="006A4855" w:rsidRPr="006A4855" w:rsidRDefault="006A4855">
            <w:pPr>
              <w:rPr>
                <w:b/>
                <w:bCs/>
                <w:sz w:val="20"/>
                <w:szCs w:val="20"/>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14:paraId="2ED80A47" w14:textId="77777777" w:rsidR="006A4855" w:rsidRPr="006A4855" w:rsidRDefault="006A4855">
            <w:pPr>
              <w:rPr>
                <w:b/>
                <w:bCs/>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14:paraId="310F1AEA" w14:textId="77777777" w:rsidR="006A4855" w:rsidRPr="006A4855" w:rsidRDefault="006A4855">
            <w:pPr>
              <w:rPr>
                <w:b/>
                <w:bCs/>
                <w:sz w:val="20"/>
                <w:szCs w:val="20"/>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2B8843AC" w14:textId="77777777" w:rsidR="006A4855" w:rsidRPr="006A4855" w:rsidRDefault="006A4855">
            <w:pPr>
              <w:rPr>
                <w:b/>
                <w:bCs/>
                <w:sz w:val="20"/>
                <w:szCs w:val="2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2598EDF6" w14:textId="77777777" w:rsidR="006A4855" w:rsidRPr="006A4855" w:rsidRDefault="006A4855">
            <w:pPr>
              <w:rPr>
                <w:b/>
                <w:bCs/>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14:paraId="76EDACFD" w14:textId="77777777" w:rsidR="006A4855" w:rsidRPr="006A4855" w:rsidRDefault="006A4855">
            <w:pPr>
              <w:rPr>
                <w:b/>
                <w:bCs/>
                <w:sz w:val="20"/>
                <w:szCs w:val="20"/>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17124FB6" w14:textId="77777777" w:rsidR="006A4855" w:rsidRPr="006A4855" w:rsidRDefault="006A4855">
            <w:pPr>
              <w:rPr>
                <w:b/>
                <w:bCs/>
                <w:sz w:val="20"/>
                <w:szCs w:val="20"/>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14:paraId="3488BEE0" w14:textId="77777777" w:rsidR="006A4855" w:rsidRPr="006A4855" w:rsidRDefault="006A4855">
            <w:pPr>
              <w:rPr>
                <w:b/>
                <w:bCs/>
                <w:sz w:val="20"/>
                <w:szCs w:val="20"/>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14:paraId="7D0F7555" w14:textId="77777777" w:rsidR="006A4855" w:rsidRPr="006A4855" w:rsidRDefault="006A4855">
            <w:pPr>
              <w:rPr>
                <w:b/>
                <w:bCs/>
                <w:sz w:val="20"/>
                <w:szCs w:val="20"/>
              </w:rPr>
            </w:pPr>
          </w:p>
        </w:tc>
      </w:tr>
      <w:tr w:rsidR="006A4855" w:rsidRPr="006A4855" w14:paraId="75D29A60" w14:textId="77777777" w:rsidTr="00FB7455">
        <w:trPr>
          <w:trHeight w:val="340"/>
          <w:tblHeader/>
        </w:trPr>
        <w:tc>
          <w:tcPr>
            <w:tcW w:w="239" w:type="pct"/>
            <w:vMerge/>
            <w:tcBorders>
              <w:top w:val="single" w:sz="4" w:space="0" w:color="auto"/>
              <w:left w:val="single" w:sz="4" w:space="0" w:color="auto"/>
              <w:bottom w:val="single" w:sz="4" w:space="0" w:color="auto"/>
              <w:right w:val="single" w:sz="4" w:space="0" w:color="auto"/>
            </w:tcBorders>
            <w:vAlign w:val="center"/>
            <w:hideMark/>
          </w:tcPr>
          <w:p w14:paraId="29B3CC1F" w14:textId="77777777" w:rsidR="006A4855" w:rsidRPr="006A4855" w:rsidRDefault="006A4855">
            <w:pPr>
              <w:rPr>
                <w:b/>
                <w:bCs/>
                <w:sz w:val="20"/>
                <w:szCs w:val="20"/>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14:paraId="71AA84B2" w14:textId="77777777" w:rsidR="006A4855" w:rsidRPr="006A4855" w:rsidRDefault="006A4855">
            <w:pPr>
              <w:rPr>
                <w:b/>
                <w:bCs/>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14:paraId="35B18CC9" w14:textId="77777777" w:rsidR="006A4855" w:rsidRPr="006A4855" w:rsidRDefault="006A4855">
            <w:pPr>
              <w:rPr>
                <w:b/>
                <w:bCs/>
                <w:sz w:val="20"/>
                <w:szCs w:val="20"/>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7772D90D" w14:textId="77777777" w:rsidR="006A4855" w:rsidRPr="006A4855" w:rsidRDefault="006A4855">
            <w:pPr>
              <w:rPr>
                <w:b/>
                <w:bCs/>
                <w:sz w:val="20"/>
                <w:szCs w:val="2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0BFDC65B" w14:textId="77777777" w:rsidR="006A4855" w:rsidRPr="006A4855" w:rsidRDefault="006A4855">
            <w:pPr>
              <w:rPr>
                <w:b/>
                <w:bCs/>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14:paraId="21AF437D" w14:textId="77777777" w:rsidR="006A4855" w:rsidRPr="006A4855" w:rsidRDefault="006A4855">
            <w:pPr>
              <w:rPr>
                <w:b/>
                <w:bCs/>
                <w:sz w:val="20"/>
                <w:szCs w:val="20"/>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BBCCF40" w14:textId="77777777" w:rsidR="006A4855" w:rsidRPr="006A4855" w:rsidRDefault="006A4855">
            <w:pPr>
              <w:rPr>
                <w:b/>
                <w:bCs/>
                <w:sz w:val="20"/>
                <w:szCs w:val="20"/>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14:paraId="7567B6F8" w14:textId="77777777" w:rsidR="006A4855" w:rsidRPr="006A4855" w:rsidRDefault="006A4855">
            <w:pPr>
              <w:rPr>
                <w:b/>
                <w:bCs/>
                <w:sz w:val="20"/>
                <w:szCs w:val="20"/>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14:paraId="26E33770" w14:textId="77777777" w:rsidR="006A4855" w:rsidRPr="006A4855" w:rsidRDefault="006A4855">
            <w:pPr>
              <w:rPr>
                <w:b/>
                <w:bCs/>
                <w:sz w:val="20"/>
                <w:szCs w:val="20"/>
              </w:rPr>
            </w:pPr>
          </w:p>
        </w:tc>
      </w:tr>
      <w:tr w:rsidR="006A4855" w:rsidRPr="006A4855" w14:paraId="364871F3" w14:textId="77777777" w:rsidTr="006A4855">
        <w:trPr>
          <w:trHeight w:val="34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95B26" w14:textId="77777777" w:rsidR="006A4855" w:rsidRPr="006A4855" w:rsidRDefault="006A4855">
            <w:pPr>
              <w:jc w:val="center"/>
              <w:rPr>
                <w:sz w:val="20"/>
                <w:szCs w:val="20"/>
              </w:rPr>
            </w:pPr>
            <w:r w:rsidRPr="006A4855">
              <w:rPr>
                <w:sz w:val="20"/>
                <w:szCs w:val="20"/>
              </w:rPr>
              <w:t>1</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69AA8776" w14:textId="77777777" w:rsidR="006A4855" w:rsidRPr="006A4855" w:rsidRDefault="006A4855">
            <w:pPr>
              <w:rPr>
                <w:sz w:val="20"/>
                <w:szCs w:val="20"/>
              </w:rPr>
            </w:pPr>
            <w:r w:rsidRPr="006A4855">
              <w:rPr>
                <w:sz w:val="20"/>
                <w:szCs w:val="20"/>
              </w:rPr>
              <w:t>Dự án Cải tạo tuyến đường từ Quốc lộ 2, từ nút IC8 - đường cao tốc Nội Bài - Lào Cai đến Bãi đỗ xe Hy Cương</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E1B9EB8" w14:textId="77777777" w:rsidR="006A4855" w:rsidRPr="006A4855" w:rsidRDefault="006A4855">
            <w:pPr>
              <w:jc w:val="center"/>
              <w:rPr>
                <w:b/>
                <w:bCs/>
                <w:sz w:val="20"/>
                <w:szCs w:val="20"/>
              </w:rPr>
            </w:pPr>
            <w:r w:rsidRPr="006A4855">
              <w:rPr>
                <w:b/>
                <w:bCs/>
                <w:sz w:val="20"/>
                <w:szCs w:val="20"/>
              </w:rPr>
              <w:t>DGT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14A4E56B" w14:textId="77777777" w:rsidR="006A4855" w:rsidRPr="006A4855" w:rsidRDefault="006A4855">
            <w:pPr>
              <w:jc w:val="center"/>
              <w:rPr>
                <w:sz w:val="20"/>
                <w:szCs w:val="20"/>
              </w:rPr>
            </w:pPr>
            <w:r w:rsidRPr="006A4855">
              <w:rPr>
                <w:sz w:val="20"/>
                <w:szCs w:val="20"/>
              </w:rPr>
              <w:t>4,28</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1501F4EB" w14:textId="77777777" w:rsidR="006A4855" w:rsidRPr="006A4855" w:rsidRDefault="006A4855">
            <w:pPr>
              <w:jc w:val="center"/>
              <w:rPr>
                <w:sz w:val="20"/>
                <w:szCs w:val="20"/>
              </w:rPr>
            </w:pPr>
            <w:r w:rsidRPr="006A4855">
              <w:rPr>
                <w:sz w:val="20"/>
                <w:szCs w:val="20"/>
              </w:rPr>
              <w:t xml:space="preserve">Xã Phù Ninh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071D93F2" w14:textId="77777777" w:rsidR="006A4855" w:rsidRPr="006A4855" w:rsidRDefault="006A4855">
            <w:pPr>
              <w:jc w:val="center"/>
              <w:rPr>
                <w:sz w:val="20"/>
                <w:szCs w:val="20"/>
              </w:rPr>
            </w:pPr>
            <w:r w:rsidRPr="006A4855">
              <w:rPr>
                <w:sz w:val="20"/>
                <w:szCs w:val="20"/>
              </w:rPr>
              <w:t>Khu di tích lịch sử Đền Hùng</w:t>
            </w:r>
          </w:p>
        </w:tc>
        <w:tc>
          <w:tcPr>
            <w:tcW w:w="996" w:type="pct"/>
            <w:tcBorders>
              <w:top w:val="nil"/>
              <w:left w:val="nil"/>
              <w:bottom w:val="single" w:sz="4" w:space="0" w:color="auto"/>
              <w:right w:val="single" w:sz="4" w:space="0" w:color="auto"/>
            </w:tcBorders>
            <w:shd w:val="clear" w:color="auto" w:fill="auto"/>
            <w:vAlign w:val="center"/>
            <w:hideMark/>
          </w:tcPr>
          <w:p w14:paraId="14C163B6" w14:textId="77777777" w:rsidR="006A4855" w:rsidRPr="006A4855" w:rsidRDefault="006A4855">
            <w:pPr>
              <w:jc w:val="center"/>
              <w:rPr>
                <w:sz w:val="20"/>
                <w:szCs w:val="20"/>
              </w:rPr>
            </w:pPr>
            <w:r w:rsidRPr="006A4855">
              <w:rPr>
                <w:sz w:val="20"/>
                <w:szCs w:val="20"/>
              </w:rPr>
              <w:t>VB số 2146/UBND-KGVX ngày 21/5/2019; 3057 BVHTTDL-KHTC ngày 24/8/2021 của Bộ văn hóa và thể thao, du lịch; NQ số 23/2021/NQ-HĐND có tổng DT là 9,0 ha, nay bổ sung 4,5ha thuộc địa bàn xã Phù Ninh, huyện Phú Ninh</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5A1B0AD1" w14:textId="77777777" w:rsidR="006A4855" w:rsidRPr="006A4855" w:rsidRDefault="006A48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5A7ADBA0" w14:textId="77777777" w:rsidR="006A4855" w:rsidRPr="006A4855" w:rsidRDefault="006A4855">
            <w:pPr>
              <w:jc w:val="center"/>
              <w:rPr>
                <w:sz w:val="20"/>
                <w:szCs w:val="20"/>
              </w:rPr>
            </w:pPr>
            <w:r w:rsidRPr="006A4855">
              <w:rPr>
                <w:sz w:val="20"/>
                <w:szCs w:val="20"/>
              </w:rPr>
              <w:t>Chuyển tiếp KHSDĐ 2024</w:t>
            </w:r>
          </w:p>
        </w:tc>
      </w:tr>
      <w:tr w:rsidR="006A4855" w:rsidRPr="006A4855" w14:paraId="5B96BF56" w14:textId="77777777" w:rsidTr="006A4855">
        <w:trPr>
          <w:trHeight w:val="34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7E8A6" w14:textId="33D4463C" w:rsidR="006A4855" w:rsidRPr="006A4855" w:rsidRDefault="00893D30">
            <w:pPr>
              <w:jc w:val="center"/>
              <w:rPr>
                <w:sz w:val="20"/>
                <w:szCs w:val="20"/>
              </w:rPr>
            </w:pPr>
            <w:r>
              <w:rPr>
                <w:sz w:val="20"/>
                <w:szCs w:val="20"/>
              </w:rPr>
              <w:t>2</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1245073F" w14:textId="77777777" w:rsidR="006A4855" w:rsidRPr="006A4855" w:rsidRDefault="006A4855">
            <w:pPr>
              <w:rPr>
                <w:sz w:val="20"/>
                <w:szCs w:val="20"/>
              </w:rPr>
            </w:pPr>
            <w:r w:rsidRPr="006A4855">
              <w:rPr>
                <w:sz w:val="20"/>
                <w:szCs w:val="20"/>
              </w:rPr>
              <w:t>Xây dựng hạ tầng kỹ thuật khu dân cư (Trong đó: ONT (2,03 ha); DHT (2,34 ha); DKV (0,13 ha))</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D33A552" w14:textId="77777777" w:rsidR="006A4855" w:rsidRPr="006A4855" w:rsidRDefault="006A4855">
            <w:pPr>
              <w:jc w:val="center"/>
              <w:rPr>
                <w:b/>
                <w:bCs/>
                <w:sz w:val="20"/>
                <w:szCs w:val="20"/>
              </w:rPr>
            </w:pPr>
            <w:r w:rsidRPr="006A4855">
              <w:rPr>
                <w:b/>
                <w:bCs/>
                <w:sz w:val="20"/>
                <w:szCs w:val="20"/>
              </w:rPr>
              <w:t>ONT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415A25C9" w14:textId="77777777" w:rsidR="006A4855" w:rsidRPr="006A4855" w:rsidRDefault="006A4855">
            <w:pPr>
              <w:jc w:val="center"/>
              <w:rPr>
                <w:sz w:val="20"/>
                <w:szCs w:val="20"/>
              </w:rPr>
            </w:pPr>
            <w:r w:rsidRPr="006A4855">
              <w:rPr>
                <w:sz w:val="20"/>
                <w:szCs w:val="20"/>
              </w:rPr>
              <w:t>4,50</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3A68788C" w14:textId="77777777" w:rsidR="006A4855" w:rsidRPr="006A4855" w:rsidRDefault="006A4855">
            <w:pPr>
              <w:jc w:val="center"/>
              <w:rPr>
                <w:sz w:val="20"/>
                <w:szCs w:val="20"/>
              </w:rPr>
            </w:pPr>
            <w:r w:rsidRPr="006A4855">
              <w:rPr>
                <w:sz w:val="20"/>
                <w:szCs w:val="20"/>
              </w:rPr>
              <w:t>Xã Phú Lộc</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54E5553F" w14:textId="77777777" w:rsidR="006A4855" w:rsidRPr="006A4855" w:rsidRDefault="006A4855">
            <w:pPr>
              <w:jc w:val="center"/>
              <w:rPr>
                <w:sz w:val="20"/>
                <w:szCs w:val="20"/>
              </w:rPr>
            </w:pPr>
            <w:r w:rsidRPr="006A4855">
              <w:rPr>
                <w:sz w:val="20"/>
                <w:szCs w:val="20"/>
              </w:rPr>
              <w:t>UBND xã Phú Lộc</w:t>
            </w:r>
          </w:p>
        </w:tc>
        <w:tc>
          <w:tcPr>
            <w:tcW w:w="996" w:type="pct"/>
            <w:tcBorders>
              <w:top w:val="nil"/>
              <w:left w:val="nil"/>
              <w:bottom w:val="single" w:sz="4" w:space="0" w:color="auto"/>
              <w:right w:val="single" w:sz="4" w:space="0" w:color="auto"/>
            </w:tcBorders>
            <w:shd w:val="clear" w:color="auto" w:fill="auto"/>
            <w:vAlign w:val="center"/>
            <w:hideMark/>
          </w:tcPr>
          <w:p w14:paraId="7D04292D" w14:textId="77777777" w:rsidR="006A4855" w:rsidRPr="006A4855" w:rsidRDefault="006A4855">
            <w:pPr>
              <w:jc w:val="center"/>
              <w:rPr>
                <w:sz w:val="20"/>
                <w:szCs w:val="20"/>
              </w:rPr>
            </w:pPr>
            <w:r w:rsidRPr="006A4855">
              <w:rPr>
                <w:sz w:val="20"/>
                <w:szCs w:val="20"/>
              </w:rPr>
              <w:t>Quyết định số 2267/QĐ-UBND ngày 5/11/2019 của UBND huyện Phù Ninh về phê duyệt quy hoạch chi tiết</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23AC94A4" w14:textId="77777777" w:rsidR="006A4855" w:rsidRPr="006A4855" w:rsidRDefault="006A48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2ECF23A2" w14:textId="77777777" w:rsidR="006A4855" w:rsidRPr="006A4855" w:rsidRDefault="006A4855">
            <w:pPr>
              <w:jc w:val="center"/>
              <w:rPr>
                <w:sz w:val="20"/>
                <w:szCs w:val="20"/>
              </w:rPr>
            </w:pPr>
            <w:r w:rsidRPr="006A4855">
              <w:rPr>
                <w:sz w:val="20"/>
                <w:szCs w:val="20"/>
              </w:rPr>
              <w:t>Chuyển tiếp KHSDĐ 2024</w:t>
            </w:r>
          </w:p>
        </w:tc>
      </w:tr>
      <w:tr w:rsidR="006A4855" w:rsidRPr="006A4855" w14:paraId="6B3B8697" w14:textId="77777777" w:rsidTr="006A4855">
        <w:trPr>
          <w:trHeight w:val="34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41373D01" w14:textId="500D15C7" w:rsidR="006A4855" w:rsidRPr="006A4855" w:rsidRDefault="00893D30">
            <w:pPr>
              <w:jc w:val="center"/>
              <w:rPr>
                <w:sz w:val="20"/>
                <w:szCs w:val="20"/>
              </w:rPr>
            </w:pPr>
            <w:r>
              <w:rPr>
                <w:sz w:val="20"/>
                <w:szCs w:val="20"/>
              </w:rPr>
              <w:t>3</w:t>
            </w:r>
          </w:p>
        </w:tc>
        <w:tc>
          <w:tcPr>
            <w:tcW w:w="1012" w:type="pct"/>
            <w:tcBorders>
              <w:top w:val="nil"/>
              <w:left w:val="nil"/>
              <w:bottom w:val="single" w:sz="4" w:space="0" w:color="auto"/>
              <w:right w:val="single" w:sz="4" w:space="0" w:color="auto"/>
            </w:tcBorders>
            <w:shd w:val="clear" w:color="auto" w:fill="auto"/>
            <w:vAlign w:val="center"/>
            <w:hideMark/>
          </w:tcPr>
          <w:p w14:paraId="7F2C2561" w14:textId="77777777" w:rsidR="006A4855" w:rsidRPr="006A4855" w:rsidRDefault="006A4855">
            <w:pPr>
              <w:rPr>
                <w:sz w:val="20"/>
                <w:szCs w:val="20"/>
              </w:rPr>
            </w:pPr>
            <w:r w:rsidRPr="006A4855">
              <w:rPr>
                <w:sz w:val="20"/>
                <w:szCs w:val="20"/>
              </w:rPr>
              <w:t>Xây dựng khu dân cư nông thôn mới</w:t>
            </w:r>
          </w:p>
        </w:tc>
        <w:tc>
          <w:tcPr>
            <w:tcW w:w="351" w:type="pct"/>
            <w:tcBorders>
              <w:top w:val="nil"/>
              <w:left w:val="nil"/>
              <w:bottom w:val="single" w:sz="4" w:space="0" w:color="auto"/>
              <w:right w:val="single" w:sz="4" w:space="0" w:color="auto"/>
            </w:tcBorders>
            <w:shd w:val="clear" w:color="auto" w:fill="auto"/>
            <w:vAlign w:val="center"/>
            <w:hideMark/>
          </w:tcPr>
          <w:p w14:paraId="5BA2E828" w14:textId="77777777" w:rsidR="006A4855" w:rsidRPr="006A4855" w:rsidRDefault="006A4855">
            <w:pPr>
              <w:jc w:val="center"/>
              <w:rPr>
                <w:b/>
                <w:bCs/>
                <w:sz w:val="20"/>
                <w:szCs w:val="20"/>
              </w:rPr>
            </w:pPr>
            <w:r w:rsidRPr="006A4855">
              <w:rPr>
                <w:b/>
                <w:bCs/>
                <w:sz w:val="20"/>
                <w:szCs w:val="20"/>
              </w:rPr>
              <w:t>ONT</w:t>
            </w:r>
          </w:p>
        </w:tc>
        <w:tc>
          <w:tcPr>
            <w:tcW w:w="350" w:type="pct"/>
            <w:tcBorders>
              <w:top w:val="nil"/>
              <w:left w:val="nil"/>
              <w:bottom w:val="single" w:sz="4" w:space="0" w:color="auto"/>
              <w:right w:val="single" w:sz="4" w:space="0" w:color="auto"/>
            </w:tcBorders>
            <w:shd w:val="clear" w:color="auto" w:fill="auto"/>
            <w:vAlign w:val="center"/>
            <w:hideMark/>
          </w:tcPr>
          <w:p w14:paraId="13B1325B" w14:textId="77777777" w:rsidR="006A4855" w:rsidRPr="006A4855" w:rsidRDefault="006A4855">
            <w:pPr>
              <w:jc w:val="center"/>
              <w:rPr>
                <w:sz w:val="20"/>
                <w:szCs w:val="20"/>
              </w:rPr>
            </w:pPr>
            <w:r w:rsidRPr="006A4855">
              <w:rPr>
                <w:sz w:val="20"/>
                <w:szCs w:val="20"/>
              </w:rPr>
              <w:t>0,90</w:t>
            </w:r>
          </w:p>
        </w:tc>
        <w:tc>
          <w:tcPr>
            <w:tcW w:w="500" w:type="pct"/>
            <w:tcBorders>
              <w:top w:val="nil"/>
              <w:left w:val="nil"/>
              <w:bottom w:val="single" w:sz="4" w:space="0" w:color="auto"/>
              <w:right w:val="single" w:sz="4" w:space="0" w:color="auto"/>
            </w:tcBorders>
            <w:shd w:val="clear" w:color="auto" w:fill="auto"/>
            <w:vAlign w:val="center"/>
            <w:hideMark/>
          </w:tcPr>
          <w:p w14:paraId="0FE58F26" w14:textId="77777777" w:rsidR="006A4855" w:rsidRPr="006A4855" w:rsidRDefault="006A4855">
            <w:pPr>
              <w:jc w:val="center"/>
              <w:rPr>
                <w:sz w:val="20"/>
                <w:szCs w:val="20"/>
              </w:rPr>
            </w:pPr>
            <w:r w:rsidRPr="006A4855">
              <w:rPr>
                <w:sz w:val="20"/>
                <w:szCs w:val="20"/>
              </w:rPr>
              <w:t>Xã Phù Ninh</w:t>
            </w:r>
          </w:p>
        </w:tc>
        <w:tc>
          <w:tcPr>
            <w:tcW w:w="450" w:type="pct"/>
            <w:tcBorders>
              <w:top w:val="nil"/>
              <w:left w:val="nil"/>
              <w:bottom w:val="single" w:sz="4" w:space="0" w:color="auto"/>
              <w:right w:val="single" w:sz="4" w:space="0" w:color="auto"/>
            </w:tcBorders>
            <w:shd w:val="clear" w:color="auto" w:fill="auto"/>
            <w:vAlign w:val="center"/>
            <w:hideMark/>
          </w:tcPr>
          <w:p w14:paraId="74B16038" w14:textId="77777777" w:rsidR="006A4855" w:rsidRPr="006A4855" w:rsidRDefault="006A4855">
            <w:pPr>
              <w:jc w:val="center"/>
              <w:rPr>
                <w:sz w:val="20"/>
                <w:szCs w:val="20"/>
              </w:rPr>
            </w:pPr>
            <w:r w:rsidRPr="006A4855">
              <w:rPr>
                <w:sz w:val="20"/>
                <w:szCs w:val="20"/>
              </w:rPr>
              <w:t>UBND xã Phù Ninh</w:t>
            </w:r>
          </w:p>
        </w:tc>
        <w:tc>
          <w:tcPr>
            <w:tcW w:w="996" w:type="pct"/>
            <w:tcBorders>
              <w:top w:val="nil"/>
              <w:left w:val="nil"/>
              <w:bottom w:val="single" w:sz="4" w:space="0" w:color="auto"/>
              <w:right w:val="single" w:sz="4" w:space="0" w:color="auto"/>
            </w:tcBorders>
            <w:shd w:val="clear" w:color="auto" w:fill="auto"/>
            <w:vAlign w:val="center"/>
            <w:hideMark/>
          </w:tcPr>
          <w:p w14:paraId="53C5461E" w14:textId="77777777" w:rsidR="006A4855" w:rsidRPr="006A4855" w:rsidRDefault="006A4855">
            <w:pPr>
              <w:jc w:val="center"/>
              <w:rPr>
                <w:sz w:val="20"/>
                <w:szCs w:val="20"/>
              </w:rPr>
            </w:pPr>
            <w:r w:rsidRPr="006A4855">
              <w:rPr>
                <w:sz w:val="20"/>
                <w:szCs w:val="20"/>
              </w:rPr>
              <w:t>NQ 23/2021/NQ-HĐND</w:t>
            </w:r>
          </w:p>
        </w:tc>
        <w:tc>
          <w:tcPr>
            <w:tcW w:w="501" w:type="pct"/>
            <w:tcBorders>
              <w:top w:val="nil"/>
              <w:left w:val="nil"/>
              <w:bottom w:val="single" w:sz="4" w:space="0" w:color="auto"/>
              <w:right w:val="single" w:sz="4" w:space="0" w:color="auto"/>
            </w:tcBorders>
            <w:shd w:val="clear" w:color="auto" w:fill="auto"/>
            <w:vAlign w:val="center"/>
            <w:hideMark/>
          </w:tcPr>
          <w:p w14:paraId="521FDDD1" w14:textId="77777777" w:rsidR="006A4855" w:rsidRPr="006A4855" w:rsidRDefault="006A48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2B8D6A80" w14:textId="77777777" w:rsidR="006A4855" w:rsidRPr="006A4855" w:rsidRDefault="006A4855">
            <w:pPr>
              <w:jc w:val="center"/>
              <w:rPr>
                <w:sz w:val="20"/>
                <w:szCs w:val="20"/>
              </w:rPr>
            </w:pPr>
            <w:r w:rsidRPr="006A4855">
              <w:rPr>
                <w:sz w:val="20"/>
                <w:szCs w:val="20"/>
              </w:rPr>
              <w:t>Chuyển tiếp KHSDĐ 2024</w:t>
            </w:r>
          </w:p>
        </w:tc>
      </w:tr>
      <w:tr w:rsidR="006A4855" w:rsidRPr="006A4855" w14:paraId="09031B2A" w14:textId="77777777" w:rsidTr="006A4855">
        <w:trPr>
          <w:trHeight w:val="34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743BE" w14:textId="7F8D043E" w:rsidR="006A4855" w:rsidRPr="006A4855" w:rsidRDefault="00893D30">
            <w:pPr>
              <w:jc w:val="center"/>
              <w:rPr>
                <w:sz w:val="20"/>
                <w:szCs w:val="20"/>
              </w:rPr>
            </w:pPr>
            <w:r>
              <w:rPr>
                <w:sz w:val="20"/>
                <w:szCs w:val="20"/>
              </w:rPr>
              <w:t>4</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5CDEB7A6" w14:textId="77777777" w:rsidR="006A4855" w:rsidRPr="006A4855" w:rsidRDefault="006A4855">
            <w:pPr>
              <w:rPr>
                <w:sz w:val="20"/>
                <w:szCs w:val="20"/>
              </w:rPr>
            </w:pPr>
            <w:r w:rsidRPr="006A4855">
              <w:rPr>
                <w:sz w:val="20"/>
                <w:szCs w:val="20"/>
              </w:rPr>
              <w:t>Hạ tầng kỹ thuật khu dân cư nông thôn</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7383D29" w14:textId="77777777" w:rsidR="006A4855" w:rsidRPr="006A4855" w:rsidRDefault="006A4855">
            <w:pPr>
              <w:jc w:val="center"/>
              <w:rPr>
                <w:b/>
                <w:bCs/>
                <w:sz w:val="20"/>
                <w:szCs w:val="20"/>
              </w:rPr>
            </w:pPr>
            <w:r w:rsidRPr="006A4855">
              <w:rPr>
                <w:b/>
                <w:bCs/>
                <w:sz w:val="20"/>
                <w:szCs w:val="20"/>
              </w:rPr>
              <w:t>ONT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738F3046" w14:textId="77777777" w:rsidR="006A4855" w:rsidRPr="006A4855" w:rsidRDefault="006A4855">
            <w:pPr>
              <w:jc w:val="center"/>
              <w:rPr>
                <w:sz w:val="20"/>
                <w:szCs w:val="20"/>
              </w:rPr>
            </w:pPr>
            <w:r w:rsidRPr="006A4855">
              <w:rPr>
                <w:sz w:val="20"/>
                <w:szCs w:val="20"/>
              </w:rPr>
              <w:t>8,00</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573BDA39" w14:textId="77777777" w:rsidR="006A4855" w:rsidRPr="006A4855" w:rsidRDefault="006A4855">
            <w:pPr>
              <w:jc w:val="center"/>
              <w:rPr>
                <w:sz w:val="20"/>
                <w:szCs w:val="20"/>
              </w:rPr>
            </w:pPr>
            <w:r w:rsidRPr="006A4855">
              <w:rPr>
                <w:sz w:val="20"/>
                <w:szCs w:val="20"/>
              </w:rPr>
              <w:t>Xã An Đạo</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2E2FB305" w14:textId="77777777" w:rsidR="006A4855" w:rsidRPr="006A4855" w:rsidRDefault="006A4855">
            <w:pPr>
              <w:jc w:val="center"/>
              <w:rPr>
                <w:sz w:val="20"/>
                <w:szCs w:val="20"/>
              </w:rPr>
            </w:pPr>
            <w:r w:rsidRPr="006A4855">
              <w:rPr>
                <w:sz w:val="20"/>
                <w:szCs w:val="20"/>
              </w:rPr>
              <w:t>UBND huyện Phù Ninh</w:t>
            </w:r>
          </w:p>
        </w:tc>
        <w:tc>
          <w:tcPr>
            <w:tcW w:w="996" w:type="pct"/>
            <w:tcBorders>
              <w:top w:val="nil"/>
              <w:left w:val="nil"/>
              <w:bottom w:val="single" w:sz="4" w:space="0" w:color="auto"/>
              <w:right w:val="single" w:sz="4" w:space="0" w:color="auto"/>
            </w:tcBorders>
            <w:shd w:val="clear" w:color="auto" w:fill="auto"/>
            <w:vAlign w:val="center"/>
            <w:hideMark/>
          </w:tcPr>
          <w:p w14:paraId="76F39962" w14:textId="77777777" w:rsidR="006A4855" w:rsidRPr="006A4855" w:rsidRDefault="006A4855">
            <w:pPr>
              <w:jc w:val="center"/>
              <w:rPr>
                <w:sz w:val="20"/>
                <w:szCs w:val="20"/>
              </w:rPr>
            </w:pPr>
            <w:r w:rsidRPr="006A4855">
              <w:rPr>
                <w:sz w:val="20"/>
                <w:szCs w:val="20"/>
              </w:rPr>
              <w:t xml:space="preserve">NQ 23/2021/NQ-HĐND ngày 09/12/2021 </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7A504B3F" w14:textId="77777777" w:rsidR="006A4855" w:rsidRPr="006A4855" w:rsidRDefault="006A48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75639975" w14:textId="77777777" w:rsidR="006A4855" w:rsidRPr="006A4855" w:rsidRDefault="006A4855">
            <w:pPr>
              <w:jc w:val="center"/>
              <w:rPr>
                <w:sz w:val="20"/>
                <w:szCs w:val="20"/>
              </w:rPr>
            </w:pPr>
            <w:r w:rsidRPr="006A4855">
              <w:rPr>
                <w:sz w:val="20"/>
                <w:szCs w:val="20"/>
              </w:rPr>
              <w:t>Chuyển tiếp KHSDĐ 2024</w:t>
            </w:r>
          </w:p>
        </w:tc>
      </w:tr>
      <w:tr w:rsidR="006A4855" w:rsidRPr="006A4855" w14:paraId="799F4357" w14:textId="77777777" w:rsidTr="00FB7455">
        <w:trPr>
          <w:trHeight w:val="34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5BEE6" w14:textId="7B96DD98" w:rsidR="006A4855" w:rsidRPr="006A4855" w:rsidRDefault="00893D30">
            <w:pPr>
              <w:jc w:val="center"/>
              <w:rPr>
                <w:sz w:val="20"/>
                <w:szCs w:val="20"/>
              </w:rPr>
            </w:pPr>
            <w:r>
              <w:rPr>
                <w:sz w:val="20"/>
                <w:szCs w:val="20"/>
              </w:rPr>
              <w:t>5</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43E95093" w14:textId="77777777" w:rsidR="006A4855" w:rsidRPr="006A4855" w:rsidRDefault="006A4855">
            <w:pPr>
              <w:rPr>
                <w:sz w:val="20"/>
                <w:szCs w:val="20"/>
              </w:rPr>
            </w:pPr>
            <w:r w:rsidRPr="006A4855">
              <w:rPr>
                <w:sz w:val="20"/>
                <w:szCs w:val="20"/>
              </w:rPr>
              <w:t>Điểm dân cư nông thôn tại Cầu Đen (giai đoạn 2)</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8C4FB21" w14:textId="77777777" w:rsidR="006A4855" w:rsidRPr="006A4855" w:rsidRDefault="006A4855">
            <w:pPr>
              <w:jc w:val="center"/>
              <w:rPr>
                <w:b/>
                <w:bCs/>
                <w:sz w:val="20"/>
                <w:szCs w:val="20"/>
              </w:rPr>
            </w:pPr>
            <w:r w:rsidRPr="006A4855">
              <w:rPr>
                <w:b/>
                <w:bCs/>
                <w:sz w:val="20"/>
                <w:szCs w:val="20"/>
              </w:rPr>
              <w:t>ONT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67E3181F" w14:textId="77777777" w:rsidR="006A4855" w:rsidRPr="006A4855" w:rsidRDefault="006A4855">
            <w:pPr>
              <w:jc w:val="center"/>
              <w:rPr>
                <w:sz w:val="20"/>
                <w:szCs w:val="20"/>
              </w:rPr>
            </w:pPr>
            <w:r w:rsidRPr="006A4855">
              <w:rPr>
                <w:sz w:val="20"/>
                <w:szCs w:val="20"/>
              </w:rPr>
              <w:t>1,22</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0E215620" w14:textId="77777777" w:rsidR="006A4855" w:rsidRPr="006A4855" w:rsidRDefault="006A4855">
            <w:pPr>
              <w:jc w:val="center"/>
              <w:rPr>
                <w:sz w:val="20"/>
                <w:szCs w:val="20"/>
              </w:rPr>
            </w:pPr>
            <w:r w:rsidRPr="006A4855">
              <w:rPr>
                <w:sz w:val="20"/>
                <w:szCs w:val="20"/>
              </w:rPr>
              <w:t xml:space="preserve"> Xã Trung Giáp</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2FF1BC94" w14:textId="77777777" w:rsidR="006A4855" w:rsidRPr="006A4855" w:rsidRDefault="006A4855">
            <w:pPr>
              <w:jc w:val="center"/>
              <w:rPr>
                <w:sz w:val="20"/>
                <w:szCs w:val="20"/>
              </w:rPr>
            </w:pPr>
            <w:r w:rsidRPr="006A4855">
              <w:rPr>
                <w:sz w:val="20"/>
                <w:szCs w:val="20"/>
              </w:rPr>
              <w:t>UBND xã Trung Giáp</w:t>
            </w:r>
          </w:p>
        </w:tc>
        <w:tc>
          <w:tcPr>
            <w:tcW w:w="996" w:type="pct"/>
            <w:tcBorders>
              <w:top w:val="nil"/>
              <w:left w:val="nil"/>
              <w:bottom w:val="single" w:sz="4" w:space="0" w:color="auto"/>
              <w:right w:val="single" w:sz="4" w:space="0" w:color="auto"/>
            </w:tcBorders>
            <w:shd w:val="clear" w:color="auto" w:fill="auto"/>
            <w:vAlign w:val="center"/>
            <w:hideMark/>
          </w:tcPr>
          <w:p w14:paraId="67DC4105" w14:textId="77777777" w:rsidR="006A4855" w:rsidRPr="006A4855" w:rsidRDefault="006A4855">
            <w:pPr>
              <w:jc w:val="center"/>
              <w:rPr>
                <w:sz w:val="20"/>
                <w:szCs w:val="20"/>
              </w:rPr>
            </w:pPr>
            <w:r w:rsidRPr="006A4855">
              <w:rPr>
                <w:sz w:val="20"/>
                <w:szCs w:val="20"/>
              </w:rPr>
              <w:t>NQ 06/2022/NQ-HĐND</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07B7530F" w14:textId="77777777" w:rsidR="006A4855" w:rsidRPr="006A4855" w:rsidRDefault="006A48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1EFA0BB1" w14:textId="77777777" w:rsidR="006A4855" w:rsidRPr="006A4855" w:rsidRDefault="006A4855">
            <w:pPr>
              <w:jc w:val="center"/>
              <w:rPr>
                <w:sz w:val="20"/>
                <w:szCs w:val="20"/>
              </w:rPr>
            </w:pPr>
            <w:r w:rsidRPr="006A4855">
              <w:rPr>
                <w:sz w:val="20"/>
                <w:szCs w:val="20"/>
              </w:rPr>
              <w:t>Chuyển tiếp KHSDĐ 2024</w:t>
            </w:r>
          </w:p>
        </w:tc>
      </w:tr>
      <w:tr w:rsidR="006A4855" w:rsidRPr="006A4855" w14:paraId="53B3120B" w14:textId="77777777" w:rsidTr="00FB7455">
        <w:trPr>
          <w:trHeight w:val="1182"/>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749BA" w14:textId="1411F31C" w:rsidR="006A4855" w:rsidRPr="006A4855" w:rsidRDefault="00893D30">
            <w:pPr>
              <w:jc w:val="center"/>
              <w:rPr>
                <w:sz w:val="20"/>
                <w:szCs w:val="20"/>
              </w:rPr>
            </w:pPr>
            <w:r>
              <w:rPr>
                <w:sz w:val="20"/>
                <w:szCs w:val="20"/>
              </w:rPr>
              <w:t>6</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5D045EC7" w14:textId="77777777" w:rsidR="006A4855" w:rsidRPr="006A4855" w:rsidRDefault="006A4855">
            <w:pPr>
              <w:rPr>
                <w:sz w:val="20"/>
                <w:szCs w:val="20"/>
              </w:rPr>
            </w:pPr>
            <w:r w:rsidRPr="006A4855">
              <w:rPr>
                <w:sz w:val="20"/>
                <w:szCs w:val="20"/>
              </w:rPr>
              <w:t>Điểm dân cư nông thôn tại Ao Rạc thuộc khu 6 xã Trị Quận, huyện Phù Ninh</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BB4DC07" w14:textId="77777777" w:rsidR="006A4855" w:rsidRPr="006A4855" w:rsidRDefault="006A4855">
            <w:pPr>
              <w:jc w:val="center"/>
              <w:rPr>
                <w:b/>
                <w:bCs/>
                <w:sz w:val="20"/>
                <w:szCs w:val="20"/>
              </w:rPr>
            </w:pPr>
            <w:r w:rsidRPr="006A4855">
              <w:rPr>
                <w:b/>
                <w:bCs/>
                <w:sz w:val="20"/>
                <w:szCs w:val="20"/>
              </w:rPr>
              <w:t>ONT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3469A2F4" w14:textId="77777777" w:rsidR="006A4855" w:rsidRPr="006A4855" w:rsidRDefault="006A4855">
            <w:pPr>
              <w:jc w:val="center"/>
              <w:rPr>
                <w:sz w:val="20"/>
                <w:szCs w:val="20"/>
              </w:rPr>
            </w:pPr>
            <w:r w:rsidRPr="006A4855">
              <w:rPr>
                <w:sz w:val="20"/>
                <w:szCs w:val="20"/>
              </w:rPr>
              <w:t>0,83</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539D3D23" w14:textId="77777777" w:rsidR="006A4855" w:rsidRPr="006A4855" w:rsidRDefault="006A4855">
            <w:pPr>
              <w:jc w:val="center"/>
              <w:rPr>
                <w:sz w:val="20"/>
                <w:szCs w:val="20"/>
              </w:rPr>
            </w:pPr>
            <w:r w:rsidRPr="006A4855">
              <w:rPr>
                <w:sz w:val="20"/>
                <w:szCs w:val="20"/>
              </w:rPr>
              <w:t>Xã Trị Quận</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523F4107" w14:textId="77777777" w:rsidR="006A4855" w:rsidRPr="006A4855" w:rsidRDefault="006A4855">
            <w:pPr>
              <w:jc w:val="center"/>
              <w:rPr>
                <w:sz w:val="20"/>
                <w:szCs w:val="20"/>
              </w:rPr>
            </w:pPr>
            <w:r w:rsidRPr="006A4855">
              <w:rPr>
                <w:sz w:val="20"/>
                <w:szCs w:val="20"/>
              </w:rPr>
              <w:t>Ban QLDA ĐTXD huyện Phù Ninh</w:t>
            </w:r>
          </w:p>
        </w:tc>
        <w:tc>
          <w:tcPr>
            <w:tcW w:w="996" w:type="pct"/>
            <w:tcBorders>
              <w:top w:val="single" w:sz="4" w:space="0" w:color="auto"/>
              <w:left w:val="nil"/>
              <w:bottom w:val="single" w:sz="4" w:space="0" w:color="auto"/>
              <w:right w:val="single" w:sz="4" w:space="0" w:color="auto"/>
            </w:tcBorders>
            <w:shd w:val="clear" w:color="auto" w:fill="auto"/>
            <w:vAlign w:val="center"/>
            <w:hideMark/>
          </w:tcPr>
          <w:p w14:paraId="5FAE9729" w14:textId="77777777" w:rsidR="006A4855" w:rsidRPr="006A4855" w:rsidRDefault="006A4855">
            <w:pPr>
              <w:jc w:val="center"/>
              <w:rPr>
                <w:sz w:val="20"/>
                <w:szCs w:val="20"/>
              </w:rPr>
            </w:pPr>
            <w:r w:rsidRPr="006A4855">
              <w:rPr>
                <w:sz w:val="20"/>
                <w:szCs w:val="20"/>
              </w:rPr>
              <w:t xml:space="preserve">NQ 06/2022/NQ-HĐND </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47E9F622" w14:textId="77777777" w:rsidR="006A4855" w:rsidRPr="006A4855" w:rsidRDefault="006A48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759441F4" w14:textId="77777777" w:rsidR="006A4855" w:rsidRPr="006A4855" w:rsidRDefault="006A4855">
            <w:pPr>
              <w:jc w:val="center"/>
              <w:rPr>
                <w:sz w:val="20"/>
                <w:szCs w:val="20"/>
              </w:rPr>
            </w:pPr>
            <w:r w:rsidRPr="006A4855">
              <w:rPr>
                <w:sz w:val="20"/>
                <w:szCs w:val="20"/>
              </w:rPr>
              <w:t>chuyển tiếp KHSDĐ 2024</w:t>
            </w:r>
          </w:p>
        </w:tc>
      </w:tr>
      <w:tr w:rsidR="006A4855" w:rsidRPr="006A4855" w14:paraId="118FE34F" w14:textId="77777777" w:rsidTr="00FB7455">
        <w:trPr>
          <w:trHeight w:val="34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81920" w14:textId="40B49A43" w:rsidR="006A4855" w:rsidRPr="006A4855" w:rsidRDefault="00893D30">
            <w:pPr>
              <w:jc w:val="center"/>
              <w:rPr>
                <w:sz w:val="20"/>
                <w:szCs w:val="20"/>
              </w:rPr>
            </w:pPr>
            <w:r>
              <w:rPr>
                <w:sz w:val="20"/>
                <w:szCs w:val="20"/>
              </w:rPr>
              <w:t>7</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72788E07" w14:textId="77777777" w:rsidR="006A4855" w:rsidRPr="006A4855" w:rsidRDefault="006A4855">
            <w:pPr>
              <w:rPr>
                <w:sz w:val="20"/>
                <w:szCs w:val="20"/>
              </w:rPr>
            </w:pPr>
            <w:r w:rsidRPr="006A4855">
              <w:rPr>
                <w:sz w:val="20"/>
                <w:szCs w:val="20"/>
              </w:rPr>
              <w:t>Điểm dân cư nông thôn tại Cổng Chốt thuộc khu 6 xã Trị Quận, huyện Phù Ninh</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5EDA598" w14:textId="77777777" w:rsidR="006A4855" w:rsidRPr="006A4855" w:rsidRDefault="006A4855">
            <w:pPr>
              <w:jc w:val="center"/>
              <w:rPr>
                <w:b/>
                <w:bCs/>
                <w:sz w:val="20"/>
                <w:szCs w:val="20"/>
              </w:rPr>
            </w:pPr>
            <w:r w:rsidRPr="006A4855">
              <w:rPr>
                <w:b/>
                <w:bCs/>
                <w:sz w:val="20"/>
                <w:szCs w:val="20"/>
              </w:rPr>
              <w:t>ONT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58F68638" w14:textId="77777777" w:rsidR="006A4855" w:rsidRPr="006A4855" w:rsidRDefault="006A4855">
            <w:pPr>
              <w:jc w:val="center"/>
              <w:rPr>
                <w:sz w:val="20"/>
                <w:szCs w:val="20"/>
              </w:rPr>
            </w:pPr>
            <w:r w:rsidRPr="006A4855">
              <w:rPr>
                <w:sz w:val="20"/>
                <w:szCs w:val="20"/>
              </w:rPr>
              <w:t>0,73</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0487EF8F" w14:textId="77777777" w:rsidR="006A4855" w:rsidRPr="006A4855" w:rsidRDefault="006A4855">
            <w:pPr>
              <w:jc w:val="center"/>
              <w:rPr>
                <w:sz w:val="20"/>
                <w:szCs w:val="20"/>
              </w:rPr>
            </w:pPr>
            <w:r w:rsidRPr="006A4855">
              <w:rPr>
                <w:sz w:val="20"/>
                <w:szCs w:val="20"/>
              </w:rPr>
              <w:t>Xã Trị Quận</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6DFDF2ED" w14:textId="77777777" w:rsidR="006A4855" w:rsidRPr="006A4855" w:rsidRDefault="006A4855">
            <w:pPr>
              <w:jc w:val="center"/>
              <w:rPr>
                <w:sz w:val="20"/>
                <w:szCs w:val="20"/>
              </w:rPr>
            </w:pPr>
            <w:r w:rsidRPr="006A4855">
              <w:rPr>
                <w:sz w:val="20"/>
                <w:szCs w:val="20"/>
              </w:rPr>
              <w:t>Ban QLDA ĐTXD huyện Phù Ninh</w:t>
            </w:r>
          </w:p>
        </w:tc>
        <w:tc>
          <w:tcPr>
            <w:tcW w:w="996" w:type="pct"/>
            <w:tcBorders>
              <w:top w:val="single" w:sz="4" w:space="0" w:color="auto"/>
              <w:left w:val="nil"/>
              <w:bottom w:val="single" w:sz="4" w:space="0" w:color="auto"/>
              <w:right w:val="single" w:sz="4" w:space="0" w:color="auto"/>
            </w:tcBorders>
            <w:shd w:val="clear" w:color="auto" w:fill="auto"/>
            <w:vAlign w:val="center"/>
            <w:hideMark/>
          </w:tcPr>
          <w:p w14:paraId="425D4DDB" w14:textId="77777777" w:rsidR="006A4855" w:rsidRPr="006A4855" w:rsidRDefault="006A4855">
            <w:pPr>
              <w:jc w:val="center"/>
              <w:rPr>
                <w:sz w:val="20"/>
                <w:szCs w:val="20"/>
              </w:rPr>
            </w:pPr>
            <w:r w:rsidRPr="006A4855">
              <w:rPr>
                <w:sz w:val="20"/>
                <w:szCs w:val="20"/>
              </w:rPr>
              <w:t xml:space="preserve">NQ 06/2022/NQ-HĐND </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1080A9A5" w14:textId="77777777" w:rsidR="006A4855" w:rsidRPr="006A4855" w:rsidRDefault="006A48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32F8E5AD" w14:textId="77777777" w:rsidR="006A4855" w:rsidRPr="006A4855" w:rsidRDefault="006A4855">
            <w:pPr>
              <w:jc w:val="center"/>
              <w:rPr>
                <w:sz w:val="20"/>
                <w:szCs w:val="20"/>
              </w:rPr>
            </w:pPr>
            <w:r w:rsidRPr="006A4855">
              <w:rPr>
                <w:sz w:val="20"/>
                <w:szCs w:val="20"/>
              </w:rPr>
              <w:t>chuyển tiếp KHSDĐ 2024</w:t>
            </w:r>
          </w:p>
        </w:tc>
      </w:tr>
      <w:tr w:rsidR="006A4855" w:rsidRPr="006A4855" w14:paraId="7609B0A1" w14:textId="77777777" w:rsidTr="006A4855">
        <w:trPr>
          <w:trHeight w:val="34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58100FC9" w14:textId="62D80794" w:rsidR="006A4855" w:rsidRPr="006A4855" w:rsidRDefault="00893D30">
            <w:pPr>
              <w:jc w:val="center"/>
              <w:rPr>
                <w:sz w:val="20"/>
                <w:szCs w:val="20"/>
              </w:rPr>
            </w:pPr>
            <w:r>
              <w:rPr>
                <w:sz w:val="20"/>
                <w:szCs w:val="20"/>
              </w:rPr>
              <w:t>8</w:t>
            </w:r>
          </w:p>
        </w:tc>
        <w:tc>
          <w:tcPr>
            <w:tcW w:w="1012" w:type="pct"/>
            <w:tcBorders>
              <w:top w:val="nil"/>
              <w:left w:val="nil"/>
              <w:bottom w:val="single" w:sz="4" w:space="0" w:color="auto"/>
              <w:right w:val="single" w:sz="4" w:space="0" w:color="auto"/>
            </w:tcBorders>
            <w:shd w:val="clear" w:color="auto" w:fill="auto"/>
            <w:vAlign w:val="center"/>
            <w:hideMark/>
          </w:tcPr>
          <w:p w14:paraId="7B3A73CC" w14:textId="77777777" w:rsidR="006A4855" w:rsidRPr="006A4855" w:rsidRDefault="006A4855">
            <w:pPr>
              <w:rPr>
                <w:sz w:val="20"/>
                <w:szCs w:val="20"/>
              </w:rPr>
            </w:pPr>
            <w:r w:rsidRPr="006A4855">
              <w:rPr>
                <w:sz w:val="20"/>
                <w:szCs w:val="20"/>
              </w:rPr>
              <w:t>Điểm dân cư nông thôn tại Trầm Bùng, Đồng Lôi thuộc khu 4 xã Trị Quận, huyện Phù Ninh</w:t>
            </w:r>
          </w:p>
        </w:tc>
        <w:tc>
          <w:tcPr>
            <w:tcW w:w="351" w:type="pct"/>
            <w:tcBorders>
              <w:top w:val="nil"/>
              <w:left w:val="nil"/>
              <w:bottom w:val="single" w:sz="4" w:space="0" w:color="auto"/>
              <w:right w:val="single" w:sz="4" w:space="0" w:color="auto"/>
            </w:tcBorders>
            <w:shd w:val="clear" w:color="auto" w:fill="auto"/>
            <w:vAlign w:val="center"/>
            <w:hideMark/>
          </w:tcPr>
          <w:p w14:paraId="0C795AE3" w14:textId="77777777" w:rsidR="006A4855" w:rsidRPr="006A4855" w:rsidRDefault="006A4855">
            <w:pPr>
              <w:jc w:val="center"/>
              <w:rPr>
                <w:b/>
                <w:bCs/>
                <w:sz w:val="20"/>
                <w:szCs w:val="20"/>
              </w:rPr>
            </w:pPr>
            <w:r w:rsidRPr="006A4855">
              <w:rPr>
                <w:b/>
                <w:bCs/>
                <w:sz w:val="20"/>
                <w:szCs w:val="20"/>
              </w:rPr>
              <w:t>ONT</w:t>
            </w:r>
          </w:p>
        </w:tc>
        <w:tc>
          <w:tcPr>
            <w:tcW w:w="350" w:type="pct"/>
            <w:tcBorders>
              <w:top w:val="nil"/>
              <w:left w:val="nil"/>
              <w:bottom w:val="single" w:sz="4" w:space="0" w:color="auto"/>
              <w:right w:val="single" w:sz="4" w:space="0" w:color="auto"/>
            </w:tcBorders>
            <w:shd w:val="clear" w:color="auto" w:fill="auto"/>
            <w:vAlign w:val="center"/>
            <w:hideMark/>
          </w:tcPr>
          <w:p w14:paraId="26A08105" w14:textId="77777777" w:rsidR="006A4855" w:rsidRPr="006A4855" w:rsidRDefault="006A4855">
            <w:pPr>
              <w:jc w:val="center"/>
              <w:rPr>
                <w:sz w:val="20"/>
                <w:szCs w:val="20"/>
              </w:rPr>
            </w:pPr>
            <w:r w:rsidRPr="006A4855">
              <w:rPr>
                <w:sz w:val="20"/>
                <w:szCs w:val="20"/>
              </w:rPr>
              <w:t>0,63</w:t>
            </w:r>
          </w:p>
        </w:tc>
        <w:tc>
          <w:tcPr>
            <w:tcW w:w="500" w:type="pct"/>
            <w:tcBorders>
              <w:top w:val="nil"/>
              <w:left w:val="nil"/>
              <w:bottom w:val="single" w:sz="4" w:space="0" w:color="auto"/>
              <w:right w:val="single" w:sz="4" w:space="0" w:color="auto"/>
            </w:tcBorders>
            <w:shd w:val="clear" w:color="auto" w:fill="auto"/>
            <w:vAlign w:val="center"/>
            <w:hideMark/>
          </w:tcPr>
          <w:p w14:paraId="76826C63" w14:textId="77777777" w:rsidR="006A4855" w:rsidRPr="006A4855" w:rsidRDefault="006A4855">
            <w:pPr>
              <w:jc w:val="center"/>
              <w:rPr>
                <w:sz w:val="20"/>
                <w:szCs w:val="20"/>
              </w:rPr>
            </w:pPr>
            <w:r w:rsidRPr="006A4855">
              <w:rPr>
                <w:sz w:val="20"/>
                <w:szCs w:val="20"/>
              </w:rPr>
              <w:t>Xã Trị Quận</w:t>
            </w:r>
          </w:p>
        </w:tc>
        <w:tc>
          <w:tcPr>
            <w:tcW w:w="450" w:type="pct"/>
            <w:tcBorders>
              <w:top w:val="nil"/>
              <w:left w:val="nil"/>
              <w:bottom w:val="single" w:sz="4" w:space="0" w:color="auto"/>
              <w:right w:val="single" w:sz="4" w:space="0" w:color="auto"/>
            </w:tcBorders>
            <w:shd w:val="clear" w:color="auto" w:fill="auto"/>
            <w:vAlign w:val="center"/>
            <w:hideMark/>
          </w:tcPr>
          <w:p w14:paraId="04850E6D" w14:textId="77777777" w:rsidR="006A4855" w:rsidRPr="006A4855" w:rsidRDefault="006A4855">
            <w:pPr>
              <w:jc w:val="center"/>
              <w:rPr>
                <w:sz w:val="20"/>
                <w:szCs w:val="20"/>
              </w:rPr>
            </w:pPr>
            <w:r w:rsidRPr="006A4855">
              <w:rPr>
                <w:sz w:val="20"/>
                <w:szCs w:val="20"/>
              </w:rPr>
              <w:t>Ban QLDA ĐTXD huyện Phù Ninh</w:t>
            </w:r>
          </w:p>
        </w:tc>
        <w:tc>
          <w:tcPr>
            <w:tcW w:w="996" w:type="pct"/>
            <w:tcBorders>
              <w:top w:val="nil"/>
              <w:left w:val="nil"/>
              <w:bottom w:val="single" w:sz="4" w:space="0" w:color="auto"/>
              <w:right w:val="single" w:sz="4" w:space="0" w:color="auto"/>
            </w:tcBorders>
            <w:shd w:val="clear" w:color="auto" w:fill="auto"/>
            <w:vAlign w:val="center"/>
            <w:hideMark/>
          </w:tcPr>
          <w:p w14:paraId="7F8713D5" w14:textId="77777777" w:rsidR="006A4855" w:rsidRPr="006A4855" w:rsidRDefault="006A4855">
            <w:pPr>
              <w:jc w:val="center"/>
              <w:rPr>
                <w:sz w:val="20"/>
                <w:szCs w:val="20"/>
              </w:rPr>
            </w:pPr>
            <w:r w:rsidRPr="006A4855">
              <w:rPr>
                <w:sz w:val="20"/>
                <w:szCs w:val="20"/>
              </w:rPr>
              <w:t xml:space="preserve">NQ 06/2022/NQ-HĐND </w:t>
            </w:r>
          </w:p>
        </w:tc>
        <w:tc>
          <w:tcPr>
            <w:tcW w:w="501" w:type="pct"/>
            <w:tcBorders>
              <w:top w:val="nil"/>
              <w:left w:val="nil"/>
              <w:bottom w:val="single" w:sz="4" w:space="0" w:color="auto"/>
              <w:right w:val="single" w:sz="4" w:space="0" w:color="auto"/>
            </w:tcBorders>
            <w:shd w:val="clear" w:color="auto" w:fill="auto"/>
            <w:vAlign w:val="center"/>
            <w:hideMark/>
          </w:tcPr>
          <w:p w14:paraId="7C10C0F8" w14:textId="77777777" w:rsidR="006A4855" w:rsidRPr="006A4855" w:rsidRDefault="006A48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29C7EE32" w14:textId="77777777" w:rsidR="006A4855" w:rsidRPr="006A4855" w:rsidRDefault="006A4855">
            <w:pPr>
              <w:jc w:val="center"/>
              <w:rPr>
                <w:sz w:val="20"/>
                <w:szCs w:val="20"/>
              </w:rPr>
            </w:pPr>
            <w:r w:rsidRPr="006A4855">
              <w:rPr>
                <w:sz w:val="20"/>
                <w:szCs w:val="20"/>
              </w:rPr>
              <w:t>chuyển tiếp KHSDĐ 2024</w:t>
            </w:r>
          </w:p>
        </w:tc>
      </w:tr>
      <w:tr w:rsidR="006A4855" w:rsidRPr="006A4855" w14:paraId="613B1EC3" w14:textId="77777777" w:rsidTr="006A4855">
        <w:trPr>
          <w:trHeight w:val="34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6CCA00BA" w14:textId="13575FAD" w:rsidR="006A4855" w:rsidRPr="006A4855" w:rsidRDefault="00893D30">
            <w:pPr>
              <w:jc w:val="center"/>
              <w:rPr>
                <w:sz w:val="20"/>
                <w:szCs w:val="20"/>
              </w:rPr>
            </w:pPr>
            <w:r>
              <w:rPr>
                <w:sz w:val="20"/>
                <w:szCs w:val="20"/>
              </w:rPr>
              <w:lastRenderedPageBreak/>
              <w:t>9</w:t>
            </w:r>
          </w:p>
        </w:tc>
        <w:tc>
          <w:tcPr>
            <w:tcW w:w="1012" w:type="pct"/>
            <w:tcBorders>
              <w:top w:val="nil"/>
              <w:left w:val="nil"/>
              <w:bottom w:val="single" w:sz="4" w:space="0" w:color="auto"/>
              <w:right w:val="single" w:sz="4" w:space="0" w:color="auto"/>
            </w:tcBorders>
            <w:shd w:val="clear" w:color="auto" w:fill="auto"/>
            <w:vAlign w:val="center"/>
            <w:hideMark/>
          </w:tcPr>
          <w:p w14:paraId="1C8AE386" w14:textId="77777777" w:rsidR="006A4855" w:rsidRPr="006A4855" w:rsidRDefault="006A4855">
            <w:pPr>
              <w:rPr>
                <w:sz w:val="20"/>
                <w:szCs w:val="20"/>
              </w:rPr>
            </w:pPr>
            <w:r w:rsidRPr="006A4855">
              <w:rPr>
                <w:sz w:val="20"/>
                <w:szCs w:val="20"/>
              </w:rPr>
              <w:t>Điểm dân cư nông thôn tại Đồng Đụn thuộc khu 10 xã Trị Quận, huyện Phù Ninh</w:t>
            </w:r>
          </w:p>
        </w:tc>
        <w:tc>
          <w:tcPr>
            <w:tcW w:w="351" w:type="pct"/>
            <w:tcBorders>
              <w:top w:val="nil"/>
              <w:left w:val="nil"/>
              <w:bottom w:val="single" w:sz="4" w:space="0" w:color="auto"/>
              <w:right w:val="single" w:sz="4" w:space="0" w:color="auto"/>
            </w:tcBorders>
            <w:shd w:val="clear" w:color="auto" w:fill="auto"/>
            <w:vAlign w:val="center"/>
            <w:hideMark/>
          </w:tcPr>
          <w:p w14:paraId="17473A37" w14:textId="77777777" w:rsidR="006A4855" w:rsidRPr="006A4855" w:rsidRDefault="006A4855">
            <w:pPr>
              <w:jc w:val="center"/>
              <w:rPr>
                <w:b/>
                <w:bCs/>
                <w:sz w:val="20"/>
                <w:szCs w:val="20"/>
              </w:rPr>
            </w:pPr>
            <w:r w:rsidRPr="006A4855">
              <w:rPr>
                <w:b/>
                <w:bCs/>
                <w:sz w:val="20"/>
                <w:szCs w:val="20"/>
              </w:rPr>
              <w:t>ONT</w:t>
            </w:r>
          </w:p>
        </w:tc>
        <w:tc>
          <w:tcPr>
            <w:tcW w:w="350" w:type="pct"/>
            <w:tcBorders>
              <w:top w:val="nil"/>
              <w:left w:val="nil"/>
              <w:bottom w:val="single" w:sz="4" w:space="0" w:color="auto"/>
              <w:right w:val="single" w:sz="4" w:space="0" w:color="auto"/>
            </w:tcBorders>
            <w:shd w:val="clear" w:color="auto" w:fill="auto"/>
            <w:vAlign w:val="center"/>
            <w:hideMark/>
          </w:tcPr>
          <w:p w14:paraId="2290FBBE" w14:textId="77777777" w:rsidR="006A4855" w:rsidRPr="006A4855" w:rsidRDefault="006A4855">
            <w:pPr>
              <w:jc w:val="center"/>
              <w:rPr>
                <w:sz w:val="20"/>
                <w:szCs w:val="20"/>
              </w:rPr>
            </w:pPr>
            <w:r w:rsidRPr="006A4855">
              <w:rPr>
                <w:sz w:val="20"/>
                <w:szCs w:val="20"/>
              </w:rPr>
              <w:t>0,51</w:t>
            </w:r>
          </w:p>
        </w:tc>
        <w:tc>
          <w:tcPr>
            <w:tcW w:w="500" w:type="pct"/>
            <w:tcBorders>
              <w:top w:val="nil"/>
              <w:left w:val="nil"/>
              <w:bottom w:val="single" w:sz="4" w:space="0" w:color="auto"/>
              <w:right w:val="single" w:sz="4" w:space="0" w:color="auto"/>
            </w:tcBorders>
            <w:shd w:val="clear" w:color="auto" w:fill="auto"/>
            <w:vAlign w:val="center"/>
            <w:hideMark/>
          </w:tcPr>
          <w:p w14:paraId="2F165E7F" w14:textId="77777777" w:rsidR="006A4855" w:rsidRPr="006A4855" w:rsidRDefault="006A4855">
            <w:pPr>
              <w:jc w:val="center"/>
              <w:rPr>
                <w:sz w:val="20"/>
                <w:szCs w:val="20"/>
              </w:rPr>
            </w:pPr>
            <w:r w:rsidRPr="006A4855">
              <w:rPr>
                <w:sz w:val="20"/>
                <w:szCs w:val="20"/>
              </w:rPr>
              <w:t>Xã Trị Quận</w:t>
            </w:r>
          </w:p>
        </w:tc>
        <w:tc>
          <w:tcPr>
            <w:tcW w:w="450" w:type="pct"/>
            <w:tcBorders>
              <w:top w:val="nil"/>
              <w:left w:val="nil"/>
              <w:bottom w:val="single" w:sz="4" w:space="0" w:color="auto"/>
              <w:right w:val="single" w:sz="4" w:space="0" w:color="auto"/>
            </w:tcBorders>
            <w:shd w:val="clear" w:color="auto" w:fill="auto"/>
            <w:vAlign w:val="center"/>
            <w:hideMark/>
          </w:tcPr>
          <w:p w14:paraId="08340A01" w14:textId="77777777" w:rsidR="006A4855" w:rsidRPr="006A4855" w:rsidRDefault="006A4855">
            <w:pPr>
              <w:jc w:val="center"/>
              <w:rPr>
                <w:sz w:val="20"/>
                <w:szCs w:val="20"/>
              </w:rPr>
            </w:pPr>
            <w:r w:rsidRPr="006A4855">
              <w:rPr>
                <w:sz w:val="20"/>
                <w:szCs w:val="20"/>
              </w:rPr>
              <w:t>Ban QLDA ĐTXD huyện Phù Ninh</w:t>
            </w:r>
          </w:p>
        </w:tc>
        <w:tc>
          <w:tcPr>
            <w:tcW w:w="996" w:type="pct"/>
            <w:tcBorders>
              <w:top w:val="nil"/>
              <w:left w:val="nil"/>
              <w:bottom w:val="single" w:sz="4" w:space="0" w:color="auto"/>
              <w:right w:val="single" w:sz="4" w:space="0" w:color="auto"/>
            </w:tcBorders>
            <w:shd w:val="clear" w:color="auto" w:fill="auto"/>
            <w:vAlign w:val="center"/>
            <w:hideMark/>
          </w:tcPr>
          <w:p w14:paraId="4F707000" w14:textId="77777777" w:rsidR="006A4855" w:rsidRPr="006A4855" w:rsidRDefault="006A4855">
            <w:pPr>
              <w:jc w:val="center"/>
              <w:rPr>
                <w:sz w:val="20"/>
                <w:szCs w:val="20"/>
              </w:rPr>
            </w:pPr>
            <w:r w:rsidRPr="006A4855">
              <w:rPr>
                <w:sz w:val="20"/>
                <w:szCs w:val="20"/>
              </w:rPr>
              <w:t xml:space="preserve">NQ 06/2022/NQ-HĐND </w:t>
            </w:r>
          </w:p>
        </w:tc>
        <w:tc>
          <w:tcPr>
            <w:tcW w:w="501" w:type="pct"/>
            <w:tcBorders>
              <w:top w:val="nil"/>
              <w:left w:val="nil"/>
              <w:bottom w:val="single" w:sz="4" w:space="0" w:color="auto"/>
              <w:right w:val="single" w:sz="4" w:space="0" w:color="auto"/>
            </w:tcBorders>
            <w:shd w:val="clear" w:color="auto" w:fill="auto"/>
            <w:vAlign w:val="center"/>
            <w:hideMark/>
          </w:tcPr>
          <w:p w14:paraId="27858D36" w14:textId="77777777" w:rsidR="006A4855" w:rsidRPr="006A4855" w:rsidRDefault="006A48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498728F5" w14:textId="77777777" w:rsidR="006A4855" w:rsidRPr="006A4855" w:rsidRDefault="006A4855">
            <w:pPr>
              <w:jc w:val="center"/>
              <w:rPr>
                <w:sz w:val="20"/>
                <w:szCs w:val="20"/>
              </w:rPr>
            </w:pPr>
            <w:r w:rsidRPr="006A4855">
              <w:rPr>
                <w:sz w:val="20"/>
                <w:szCs w:val="20"/>
              </w:rPr>
              <w:t>Chuyển tiếp KHSDĐ 2024</w:t>
            </w:r>
          </w:p>
        </w:tc>
      </w:tr>
      <w:tr w:rsidR="006A4855" w:rsidRPr="006A4855" w14:paraId="178DFAEB" w14:textId="77777777" w:rsidTr="006A4855">
        <w:trPr>
          <w:trHeight w:val="34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3417FDED" w14:textId="485B5945" w:rsidR="006A4855" w:rsidRPr="006A4855" w:rsidRDefault="006A4855">
            <w:pPr>
              <w:jc w:val="center"/>
              <w:rPr>
                <w:sz w:val="20"/>
                <w:szCs w:val="20"/>
              </w:rPr>
            </w:pPr>
            <w:r w:rsidRPr="006A4855">
              <w:rPr>
                <w:sz w:val="20"/>
                <w:szCs w:val="20"/>
              </w:rPr>
              <w:t>1</w:t>
            </w:r>
            <w:r w:rsidR="00893D30">
              <w:rPr>
                <w:sz w:val="20"/>
                <w:szCs w:val="20"/>
              </w:rPr>
              <w:t>0</w:t>
            </w:r>
          </w:p>
        </w:tc>
        <w:tc>
          <w:tcPr>
            <w:tcW w:w="1012" w:type="pct"/>
            <w:tcBorders>
              <w:top w:val="nil"/>
              <w:left w:val="nil"/>
              <w:bottom w:val="single" w:sz="4" w:space="0" w:color="auto"/>
              <w:right w:val="single" w:sz="4" w:space="0" w:color="auto"/>
            </w:tcBorders>
            <w:shd w:val="clear" w:color="auto" w:fill="auto"/>
            <w:vAlign w:val="center"/>
            <w:hideMark/>
          </w:tcPr>
          <w:p w14:paraId="177533D5" w14:textId="77777777" w:rsidR="006A4855" w:rsidRPr="006A4855" w:rsidRDefault="006A4855">
            <w:pPr>
              <w:rPr>
                <w:sz w:val="20"/>
                <w:szCs w:val="20"/>
              </w:rPr>
            </w:pPr>
            <w:r w:rsidRPr="006A4855">
              <w:rPr>
                <w:sz w:val="20"/>
                <w:szCs w:val="20"/>
              </w:rPr>
              <w:t>Điểm dân cư nông thôn tại Đồng Lôi thuộc khu 4 xã Trị Quận, huyện Phù Ninh</w:t>
            </w:r>
          </w:p>
        </w:tc>
        <w:tc>
          <w:tcPr>
            <w:tcW w:w="351" w:type="pct"/>
            <w:tcBorders>
              <w:top w:val="nil"/>
              <w:left w:val="nil"/>
              <w:bottom w:val="single" w:sz="4" w:space="0" w:color="auto"/>
              <w:right w:val="single" w:sz="4" w:space="0" w:color="auto"/>
            </w:tcBorders>
            <w:shd w:val="clear" w:color="auto" w:fill="auto"/>
            <w:vAlign w:val="center"/>
            <w:hideMark/>
          </w:tcPr>
          <w:p w14:paraId="065237D7" w14:textId="77777777" w:rsidR="006A4855" w:rsidRPr="006A4855" w:rsidRDefault="006A4855">
            <w:pPr>
              <w:jc w:val="center"/>
              <w:rPr>
                <w:b/>
                <w:bCs/>
                <w:sz w:val="20"/>
                <w:szCs w:val="20"/>
              </w:rPr>
            </w:pPr>
            <w:r w:rsidRPr="006A4855">
              <w:rPr>
                <w:b/>
                <w:bCs/>
                <w:sz w:val="20"/>
                <w:szCs w:val="20"/>
              </w:rPr>
              <w:t>ONT</w:t>
            </w:r>
          </w:p>
        </w:tc>
        <w:tc>
          <w:tcPr>
            <w:tcW w:w="350" w:type="pct"/>
            <w:tcBorders>
              <w:top w:val="nil"/>
              <w:left w:val="nil"/>
              <w:bottom w:val="single" w:sz="4" w:space="0" w:color="auto"/>
              <w:right w:val="single" w:sz="4" w:space="0" w:color="auto"/>
            </w:tcBorders>
            <w:shd w:val="clear" w:color="auto" w:fill="auto"/>
            <w:vAlign w:val="center"/>
            <w:hideMark/>
          </w:tcPr>
          <w:p w14:paraId="1B34F532" w14:textId="77777777" w:rsidR="006A4855" w:rsidRPr="006A4855" w:rsidRDefault="006A4855">
            <w:pPr>
              <w:jc w:val="center"/>
              <w:rPr>
                <w:sz w:val="20"/>
                <w:szCs w:val="20"/>
              </w:rPr>
            </w:pPr>
            <w:r w:rsidRPr="006A4855">
              <w:rPr>
                <w:sz w:val="20"/>
                <w:szCs w:val="20"/>
              </w:rPr>
              <w:t>0,23</w:t>
            </w:r>
          </w:p>
        </w:tc>
        <w:tc>
          <w:tcPr>
            <w:tcW w:w="500" w:type="pct"/>
            <w:tcBorders>
              <w:top w:val="nil"/>
              <w:left w:val="nil"/>
              <w:bottom w:val="single" w:sz="4" w:space="0" w:color="auto"/>
              <w:right w:val="single" w:sz="4" w:space="0" w:color="auto"/>
            </w:tcBorders>
            <w:shd w:val="clear" w:color="auto" w:fill="auto"/>
            <w:vAlign w:val="center"/>
            <w:hideMark/>
          </w:tcPr>
          <w:p w14:paraId="59AF3A95" w14:textId="77777777" w:rsidR="006A4855" w:rsidRPr="006A4855" w:rsidRDefault="006A4855">
            <w:pPr>
              <w:jc w:val="center"/>
              <w:rPr>
                <w:sz w:val="20"/>
                <w:szCs w:val="20"/>
              </w:rPr>
            </w:pPr>
            <w:r w:rsidRPr="006A4855">
              <w:rPr>
                <w:sz w:val="20"/>
                <w:szCs w:val="20"/>
              </w:rPr>
              <w:t>Xã Trị Quận</w:t>
            </w:r>
          </w:p>
        </w:tc>
        <w:tc>
          <w:tcPr>
            <w:tcW w:w="450" w:type="pct"/>
            <w:tcBorders>
              <w:top w:val="nil"/>
              <w:left w:val="nil"/>
              <w:bottom w:val="single" w:sz="4" w:space="0" w:color="auto"/>
              <w:right w:val="single" w:sz="4" w:space="0" w:color="auto"/>
            </w:tcBorders>
            <w:shd w:val="clear" w:color="auto" w:fill="auto"/>
            <w:vAlign w:val="center"/>
            <w:hideMark/>
          </w:tcPr>
          <w:p w14:paraId="3267418B" w14:textId="77777777" w:rsidR="006A4855" w:rsidRPr="006A4855" w:rsidRDefault="006A4855">
            <w:pPr>
              <w:jc w:val="center"/>
              <w:rPr>
                <w:sz w:val="20"/>
                <w:szCs w:val="20"/>
              </w:rPr>
            </w:pPr>
            <w:r w:rsidRPr="006A4855">
              <w:rPr>
                <w:sz w:val="20"/>
                <w:szCs w:val="20"/>
              </w:rPr>
              <w:t>Ban QLDA ĐTXD huyện Phù Ninh</w:t>
            </w:r>
          </w:p>
        </w:tc>
        <w:tc>
          <w:tcPr>
            <w:tcW w:w="996" w:type="pct"/>
            <w:tcBorders>
              <w:top w:val="nil"/>
              <w:left w:val="nil"/>
              <w:bottom w:val="single" w:sz="4" w:space="0" w:color="auto"/>
              <w:right w:val="single" w:sz="4" w:space="0" w:color="auto"/>
            </w:tcBorders>
            <w:shd w:val="clear" w:color="auto" w:fill="auto"/>
            <w:vAlign w:val="center"/>
            <w:hideMark/>
          </w:tcPr>
          <w:p w14:paraId="3E4A3C0D" w14:textId="77777777" w:rsidR="006A4855" w:rsidRPr="006A4855" w:rsidRDefault="006A4855">
            <w:pPr>
              <w:jc w:val="center"/>
              <w:rPr>
                <w:sz w:val="20"/>
                <w:szCs w:val="20"/>
              </w:rPr>
            </w:pPr>
            <w:r w:rsidRPr="006A4855">
              <w:rPr>
                <w:sz w:val="20"/>
                <w:szCs w:val="20"/>
              </w:rPr>
              <w:t xml:space="preserve">NQ 06/2022/NQ-HĐND </w:t>
            </w:r>
          </w:p>
        </w:tc>
        <w:tc>
          <w:tcPr>
            <w:tcW w:w="501" w:type="pct"/>
            <w:tcBorders>
              <w:top w:val="nil"/>
              <w:left w:val="nil"/>
              <w:bottom w:val="single" w:sz="4" w:space="0" w:color="auto"/>
              <w:right w:val="single" w:sz="4" w:space="0" w:color="auto"/>
            </w:tcBorders>
            <w:shd w:val="clear" w:color="auto" w:fill="auto"/>
            <w:vAlign w:val="center"/>
            <w:hideMark/>
          </w:tcPr>
          <w:p w14:paraId="40EE8E4C" w14:textId="77777777" w:rsidR="006A4855" w:rsidRPr="006A4855" w:rsidRDefault="006A48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1AD5CFB4" w14:textId="77777777" w:rsidR="006A4855" w:rsidRPr="006A4855" w:rsidRDefault="006A4855">
            <w:pPr>
              <w:jc w:val="center"/>
              <w:rPr>
                <w:sz w:val="20"/>
                <w:szCs w:val="20"/>
              </w:rPr>
            </w:pPr>
            <w:r w:rsidRPr="006A4855">
              <w:rPr>
                <w:sz w:val="20"/>
                <w:szCs w:val="20"/>
              </w:rPr>
              <w:t>Chuyển tiếp KHSDĐ 2024</w:t>
            </w:r>
          </w:p>
        </w:tc>
      </w:tr>
      <w:tr w:rsidR="006A4855" w:rsidRPr="006A4855" w14:paraId="0333D45C" w14:textId="77777777" w:rsidTr="006A4855">
        <w:trPr>
          <w:trHeight w:val="34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3CDFCAA2" w14:textId="09E235B3" w:rsidR="006A4855" w:rsidRPr="006A4855" w:rsidRDefault="006A4855" w:rsidP="00893D30">
            <w:pPr>
              <w:jc w:val="center"/>
              <w:rPr>
                <w:sz w:val="20"/>
                <w:szCs w:val="20"/>
              </w:rPr>
            </w:pPr>
            <w:r w:rsidRPr="006A4855">
              <w:rPr>
                <w:sz w:val="20"/>
                <w:szCs w:val="20"/>
              </w:rPr>
              <w:t>1</w:t>
            </w:r>
            <w:r w:rsidR="00893D30">
              <w:rPr>
                <w:sz w:val="20"/>
                <w:szCs w:val="20"/>
              </w:rPr>
              <w:t>1</w:t>
            </w:r>
          </w:p>
        </w:tc>
        <w:tc>
          <w:tcPr>
            <w:tcW w:w="1012" w:type="pct"/>
            <w:tcBorders>
              <w:top w:val="nil"/>
              <w:left w:val="nil"/>
              <w:bottom w:val="single" w:sz="4" w:space="0" w:color="auto"/>
              <w:right w:val="single" w:sz="4" w:space="0" w:color="auto"/>
            </w:tcBorders>
            <w:shd w:val="clear" w:color="auto" w:fill="auto"/>
            <w:vAlign w:val="center"/>
            <w:hideMark/>
          </w:tcPr>
          <w:p w14:paraId="706D8AB5" w14:textId="77777777" w:rsidR="006A4855" w:rsidRPr="006A4855" w:rsidRDefault="006A4855">
            <w:pPr>
              <w:rPr>
                <w:sz w:val="20"/>
                <w:szCs w:val="20"/>
              </w:rPr>
            </w:pPr>
            <w:r w:rsidRPr="006A4855">
              <w:rPr>
                <w:sz w:val="20"/>
                <w:szCs w:val="20"/>
              </w:rPr>
              <w:t>Hạ tầng kỹ thuật khu dân cư nông thôn tại Trằm Cuồng thuộc khu 6, xã Liên Hoa, huyện Phù Ninh</w:t>
            </w:r>
          </w:p>
        </w:tc>
        <w:tc>
          <w:tcPr>
            <w:tcW w:w="351" w:type="pct"/>
            <w:tcBorders>
              <w:top w:val="nil"/>
              <w:left w:val="nil"/>
              <w:bottom w:val="single" w:sz="4" w:space="0" w:color="auto"/>
              <w:right w:val="single" w:sz="4" w:space="0" w:color="auto"/>
            </w:tcBorders>
            <w:shd w:val="clear" w:color="auto" w:fill="auto"/>
            <w:vAlign w:val="center"/>
            <w:hideMark/>
          </w:tcPr>
          <w:p w14:paraId="356F2423" w14:textId="77777777" w:rsidR="006A4855" w:rsidRPr="006A4855" w:rsidRDefault="006A4855">
            <w:pPr>
              <w:jc w:val="center"/>
              <w:rPr>
                <w:b/>
                <w:bCs/>
                <w:sz w:val="20"/>
                <w:szCs w:val="20"/>
              </w:rPr>
            </w:pPr>
            <w:r w:rsidRPr="006A4855">
              <w:rPr>
                <w:b/>
                <w:bCs/>
                <w:sz w:val="20"/>
                <w:szCs w:val="20"/>
              </w:rPr>
              <w:t>ONT</w:t>
            </w:r>
          </w:p>
        </w:tc>
        <w:tc>
          <w:tcPr>
            <w:tcW w:w="350" w:type="pct"/>
            <w:tcBorders>
              <w:top w:val="nil"/>
              <w:left w:val="nil"/>
              <w:bottom w:val="single" w:sz="4" w:space="0" w:color="auto"/>
              <w:right w:val="single" w:sz="4" w:space="0" w:color="auto"/>
            </w:tcBorders>
            <w:shd w:val="clear" w:color="auto" w:fill="auto"/>
            <w:vAlign w:val="center"/>
            <w:hideMark/>
          </w:tcPr>
          <w:p w14:paraId="03CA193A" w14:textId="77777777" w:rsidR="006A4855" w:rsidRPr="006A4855" w:rsidRDefault="006A4855">
            <w:pPr>
              <w:jc w:val="center"/>
              <w:rPr>
                <w:sz w:val="20"/>
                <w:szCs w:val="20"/>
              </w:rPr>
            </w:pPr>
            <w:r w:rsidRPr="006A4855">
              <w:rPr>
                <w:sz w:val="20"/>
                <w:szCs w:val="20"/>
              </w:rPr>
              <w:t>0,16</w:t>
            </w:r>
          </w:p>
        </w:tc>
        <w:tc>
          <w:tcPr>
            <w:tcW w:w="500" w:type="pct"/>
            <w:tcBorders>
              <w:top w:val="nil"/>
              <w:left w:val="nil"/>
              <w:bottom w:val="single" w:sz="4" w:space="0" w:color="auto"/>
              <w:right w:val="single" w:sz="4" w:space="0" w:color="auto"/>
            </w:tcBorders>
            <w:shd w:val="clear" w:color="auto" w:fill="auto"/>
            <w:vAlign w:val="center"/>
            <w:hideMark/>
          </w:tcPr>
          <w:p w14:paraId="7B36769F" w14:textId="77777777" w:rsidR="006A4855" w:rsidRPr="006A4855" w:rsidRDefault="006A4855">
            <w:pPr>
              <w:jc w:val="center"/>
              <w:rPr>
                <w:sz w:val="20"/>
                <w:szCs w:val="20"/>
              </w:rPr>
            </w:pPr>
            <w:r w:rsidRPr="006A4855">
              <w:rPr>
                <w:sz w:val="20"/>
                <w:szCs w:val="20"/>
              </w:rPr>
              <w:t>Xã Liên Hoa</w:t>
            </w:r>
          </w:p>
        </w:tc>
        <w:tc>
          <w:tcPr>
            <w:tcW w:w="450" w:type="pct"/>
            <w:tcBorders>
              <w:top w:val="nil"/>
              <w:left w:val="nil"/>
              <w:bottom w:val="single" w:sz="4" w:space="0" w:color="auto"/>
              <w:right w:val="single" w:sz="4" w:space="0" w:color="auto"/>
            </w:tcBorders>
            <w:shd w:val="clear" w:color="auto" w:fill="auto"/>
            <w:vAlign w:val="center"/>
            <w:hideMark/>
          </w:tcPr>
          <w:p w14:paraId="7371A692" w14:textId="77777777" w:rsidR="006A4855" w:rsidRPr="006A4855" w:rsidRDefault="006A4855">
            <w:pPr>
              <w:jc w:val="center"/>
              <w:rPr>
                <w:sz w:val="20"/>
                <w:szCs w:val="20"/>
              </w:rPr>
            </w:pPr>
            <w:r w:rsidRPr="006A4855">
              <w:rPr>
                <w:sz w:val="20"/>
                <w:szCs w:val="20"/>
              </w:rPr>
              <w:t>UBND xã Liên Hoa</w:t>
            </w:r>
          </w:p>
        </w:tc>
        <w:tc>
          <w:tcPr>
            <w:tcW w:w="996" w:type="pct"/>
            <w:tcBorders>
              <w:top w:val="nil"/>
              <w:left w:val="nil"/>
              <w:bottom w:val="single" w:sz="4" w:space="0" w:color="auto"/>
              <w:right w:val="single" w:sz="4" w:space="0" w:color="auto"/>
            </w:tcBorders>
            <w:shd w:val="clear" w:color="auto" w:fill="auto"/>
            <w:vAlign w:val="center"/>
            <w:hideMark/>
          </w:tcPr>
          <w:p w14:paraId="6A103622" w14:textId="77777777" w:rsidR="006A4855" w:rsidRPr="006A4855" w:rsidRDefault="006A4855">
            <w:pPr>
              <w:jc w:val="center"/>
              <w:rPr>
                <w:sz w:val="20"/>
                <w:szCs w:val="20"/>
              </w:rPr>
            </w:pPr>
            <w:r w:rsidRPr="006A4855">
              <w:rPr>
                <w:sz w:val="20"/>
                <w:szCs w:val="20"/>
              </w:rPr>
              <w:t>NQ 23/2021/NQ-HĐND ngày 09/12/2022</w:t>
            </w:r>
          </w:p>
        </w:tc>
        <w:tc>
          <w:tcPr>
            <w:tcW w:w="501" w:type="pct"/>
            <w:tcBorders>
              <w:top w:val="nil"/>
              <w:left w:val="nil"/>
              <w:bottom w:val="single" w:sz="4" w:space="0" w:color="auto"/>
              <w:right w:val="single" w:sz="4" w:space="0" w:color="auto"/>
            </w:tcBorders>
            <w:shd w:val="clear" w:color="auto" w:fill="auto"/>
            <w:vAlign w:val="center"/>
            <w:hideMark/>
          </w:tcPr>
          <w:p w14:paraId="0AF9A360" w14:textId="77777777" w:rsidR="006A4855" w:rsidRPr="006A4855" w:rsidRDefault="006A48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25FD585E" w14:textId="77777777" w:rsidR="006A4855" w:rsidRPr="006A4855" w:rsidRDefault="006A4855">
            <w:pPr>
              <w:jc w:val="center"/>
              <w:rPr>
                <w:sz w:val="20"/>
                <w:szCs w:val="20"/>
              </w:rPr>
            </w:pPr>
            <w:r w:rsidRPr="006A4855">
              <w:rPr>
                <w:sz w:val="20"/>
                <w:szCs w:val="20"/>
              </w:rPr>
              <w:t>Chuyển tiếp KHSDĐ 2024</w:t>
            </w:r>
          </w:p>
        </w:tc>
      </w:tr>
      <w:tr w:rsidR="006A4855" w:rsidRPr="006A4855" w14:paraId="7099E076" w14:textId="77777777" w:rsidTr="00FB7455">
        <w:trPr>
          <w:trHeight w:val="541"/>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76668876" w14:textId="26756205" w:rsidR="006A4855" w:rsidRPr="006A4855" w:rsidRDefault="006A4855">
            <w:pPr>
              <w:jc w:val="center"/>
              <w:rPr>
                <w:sz w:val="20"/>
                <w:szCs w:val="20"/>
              </w:rPr>
            </w:pPr>
            <w:r w:rsidRPr="006A4855">
              <w:rPr>
                <w:sz w:val="20"/>
                <w:szCs w:val="20"/>
              </w:rPr>
              <w:t>1</w:t>
            </w:r>
            <w:r w:rsidR="00893D30">
              <w:rPr>
                <w:sz w:val="20"/>
                <w:szCs w:val="20"/>
              </w:rPr>
              <w:t>2</w:t>
            </w:r>
          </w:p>
        </w:tc>
        <w:tc>
          <w:tcPr>
            <w:tcW w:w="1012" w:type="pct"/>
            <w:tcBorders>
              <w:top w:val="nil"/>
              <w:left w:val="nil"/>
              <w:bottom w:val="single" w:sz="4" w:space="0" w:color="auto"/>
              <w:right w:val="single" w:sz="4" w:space="0" w:color="auto"/>
            </w:tcBorders>
            <w:shd w:val="clear" w:color="auto" w:fill="auto"/>
            <w:vAlign w:val="center"/>
            <w:hideMark/>
          </w:tcPr>
          <w:p w14:paraId="568E1C2A" w14:textId="77777777" w:rsidR="006A4855" w:rsidRPr="006A4855" w:rsidRDefault="006A4855">
            <w:pPr>
              <w:rPr>
                <w:sz w:val="20"/>
                <w:szCs w:val="20"/>
              </w:rPr>
            </w:pPr>
            <w:r w:rsidRPr="006A4855">
              <w:rPr>
                <w:sz w:val="20"/>
                <w:szCs w:val="20"/>
              </w:rPr>
              <w:t>Xây dựng hạ tầng kỹ thuật khu dân cư nông thôn mới</w:t>
            </w:r>
          </w:p>
        </w:tc>
        <w:tc>
          <w:tcPr>
            <w:tcW w:w="351" w:type="pct"/>
            <w:tcBorders>
              <w:top w:val="nil"/>
              <w:left w:val="nil"/>
              <w:bottom w:val="single" w:sz="4" w:space="0" w:color="auto"/>
              <w:right w:val="single" w:sz="4" w:space="0" w:color="auto"/>
            </w:tcBorders>
            <w:shd w:val="clear" w:color="auto" w:fill="auto"/>
            <w:vAlign w:val="center"/>
            <w:hideMark/>
          </w:tcPr>
          <w:p w14:paraId="24DB6D6C" w14:textId="77777777" w:rsidR="006A4855" w:rsidRPr="006A4855" w:rsidRDefault="006A4855">
            <w:pPr>
              <w:jc w:val="center"/>
              <w:rPr>
                <w:b/>
                <w:bCs/>
                <w:sz w:val="20"/>
                <w:szCs w:val="20"/>
              </w:rPr>
            </w:pPr>
            <w:r w:rsidRPr="006A4855">
              <w:rPr>
                <w:b/>
                <w:bCs/>
                <w:sz w:val="20"/>
                <w:szCs w:val="20"/>
              </w:rPr>
              <w:t>ONT</w:t>
            </w:r>
          </w:p>
        </w:tc>
        <w:tc>
          <w:tcPr>
            <w:tcW w:w="350" w:type="pct"/>
            <w:tcBorders>
              <w:top w:val="nil"/>
              <w:left w:val="nil"/>
              <w:bottom w:val="single" w:sz="4" w:space="0" w:color="auto"/>
              <w:right w:val="single" w:sz="4" w:space="0" w:color="auto"/>
            </w:tcBorders>
            <w:shd w:val="clear" w:color="auto" w:fill="auto"/>
            <w:vAlign w:val="center"/>
            <w:hideMark/>
          </w:tcPr>
          <w:p w14:paraId="11018CDF" w14:textId="77777777" w:rsidR="006A4855" w:rsidRPr="006A4855" w:rsidRDefault="006A4855">
            <w:pPr>
              <w:jc w:val="center"/>
              <w:rPr>
                <w:sz w:val="20"/>
                <w:szCs w:val="20"/>
              </w:rPr>
            </w:pPr>
            <w:r w:rsidRPr="006A4855">
              <w:rPr>
                <w:sz w:val="20"/>
                <w:szCs w:val="20"/>
              </w:rPr>
              <w:t>3,20</w:t>
            </w:r>
          </w:p>
        </w:tc>
        <w:tc>
          <w:tcPr>
            <w:tcW w:w="500" w:type="pct"/>
            <w:tcBorders>
              <w:top w:val="nil"/>
              <w:left w:val="nil"/>
              <w:bottom w:val="single" w:sz="4" w:space="0" w:color="auto"/>
              <w:right w:val="single" w:sz="4" w:space="0" w:color="auto"/>
            </w:tcBorders>
            <w:shd w:val="clear" w:color="auto" w:fill="auto"/>
            <w:vAlign w:val="center"/>
            <w:hideMark/>
          </w:tcPr>
          <w:p w14:paraId="0386092D" w14:textId="77777777" w:rsidR="006A4855" w:rsidRPr="006A4855" w:rsidRDefault="006A4855">
            <w:pPr>
              <w:jc w:val="center"/>
              <w:rPr>
                <w:sz w:val="20"/>
                <w:szCs w:val="20"/>
              </w:rPr>
            </w:pPr>
            <w:r w:rsidRPr="006A4855">
              <w:rPr>
                <w:sz w:val="20"/>
                <w:szCs w:val="20"/>
              </w:rPr>
              <w:t>Xã Bảo Thanh</w:t>
            </w:r>
          </w:p>
        </w:tc>
        <w:tc>
          <w:tcPr>
            <w:tcW w:w="450" w:type="pct"/>
            <w:tcBorders>
              <w:top w:val="nil"/>
              <w:left w:val="nil"/>
              <w:bottom w:val="single" w:sz="4" w:space="0" w:color="auto"/>
              <w:right w:val="single" w:sz="4" w:space="0" w:color="auto"/>
            </w:tcBorders>
            <w:shd w:val="clear" w:color="auto" w:fill="auto"/>
            <w:vAlign w:val="center"/>
            <w:hideMark/>
          </w:tcPr>
          <w:p w14:paraId="481AC5BC" w14:textId="77777777" w:rsidR="006A4855" w:rsidRPr="006A4855" w:rsidRDefault="006A4855">
            <w:pPr>
              <w:jc w:val="center"/>
              <w:rPr>
                <w:sz w:val="20"/>
                <w:szCs w:val="20"/>
              </w:rPr>
            </w:pPr>
            <w:r w:rsidRPr="006A4855">
              <w:rPr>
                <w:sz w:val="20"/>
                <w:szCs w:val="20"/>
              </w:rPr>
              <w:t>UBND xã Bảo Thanh</w:t>
            </w:r>
          </w:p>
        </w:tc>
        <w:tc>
          <w:tcPr>
            <w:tcW w:w="996" w:type="pct"/>
            <w:tcBorders>
              <w:top w:val="nil"/>
              <w:left w:val="nil"/>
              <w:bottom w:val="single" w:sz="4" w:space="0" w:color="auto"/>
              <w:right w:val="single" w:sz="4" w:space="0" w:color="auto"/>
            </w:tcBorders>
            <w:shd w:val="clear" w:color="auto" w:fill="auto"/>
            <w:vAlign w:val="center"/>
            <w:hideMark/>
          </w:tcPr>
          <w:p w14:paraId="46209497" w14:textId="77777777" w:rsidR="006A4855" w:rsidRPr="006A4855" w:rsidRDefault="006A4855">
            <w:pPr>
              <w:jc w:val="center"/>
              <w:rPr>
                <w:sz w:val="20"/>
                <w:szCs w:val="20"/>
              </w:rPr>
            </w:pPr>
            <w:r w:rsidRPr="006A4855">
              <w:rPr>
                <w:sz w:val="20"/>
                <w:szCs w:val="20"/>
              </w:rPr>
              <w:t xml:space="preserve">NQ 23/2021/NQ-HĐND ngày 09/12/2021 </w:t>
            </w:r>
          </w:p>
        </w:tc>
        <w:tc>
          <w:tcPr>
            <w:tcW w:w="501" w:type="pct"/>
            <w:tcBorders>
              <w:top w:val="nil"/>
              <w:left w:val="nil"/>
              <w:bottom w:val="single" w:sz="4" w:space="0" w:color="auto"/>
              <w:right w:val="single" w:sz="4" w:space="0" w:color="auto"/>
            </w:tcBorders>
            <w:shd w:val="clear" w:color="auto" w:fill="auto"/>
            <w:vAlign w:val="center"/>
            <w:hideMark/>
          </w:tcPr>
          <w:p w14:paraId="6AF12FC8" w14:textId="77777777" w:rsidR="006A4855" w:rsidRPr="006A4855" w:rsidRDefault="006A48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41C2FE12" w14:textId="77777777" w:rsidR="006A4855" w:rsidRPr="006A4855" w:rsidRDefault="006A4855">
            <w:pPr>
              <w:jc w:val="center"/>
              <w:rPr>
                <w:sz w:val="20"/>
                <w:szCs w:val="20"/>
              </w:rPr>
            </w:pPr>
            <w:r w:rsidRPr="006A4855">
              <w:rPr>
                <w:sz w:val="20"/>
                <w:szCs w:val="20"/>
              </w:rPr>
              <w:t>Chuyển tiếp KHSDĐ 2024</w:t>
            </w:r>
          </w:p>
        </w:tc>
      </w:tr>
      <w:tr w:rsidR="006A4855" w:rsidRPr="006A4855" w14:paraId="18BA04C7" w14:textId="77777777" w:rsidTr="00FB7455">
        <w:trPr>
          <w:trHeight w:val="705"/>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50C98" w14:textId="68208173" w:rsidR="006A4855" w:rsidRPr="006A4855" w:rsidRDefault="006A4855" w:rsidP="00893D30">
            <w:pPr>
              <w:jc w:val="center"/>
              <w:rPr>
                <w:sz w:val="20"/>
                <w:szCs w:val="20"/>
              </w:rPr>
            </w:pPr>
            <w:r w:rsidRPr="006A4855">
              <w:rPr>
                <w:sz w:val="20"/>
                <w:szCs w:val="20"/>
              </w:rPr>
              <w:t>1</w:t>
            </w:r>
            <w:r w:rsidR="00893D30">
              <w:rPr>
                <w:sz w:val="20"/>
                <w:szCs w:val="20"/>
              </w:rPr>
              <w:t>3</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26011B7B" w14:textId="77777777" w:rsidR="006A4855" w:rsidRPr="006A4855" w:rsidRDefault="006A4855">
            <w:pPr>
              <w:rPr>
                <w:sz w:val="20"/>
                <w:szCs w:val="20"/>
              </w:rPr>
            </w:pPr>
            <w:r w:rsidRPr="006A4855">
              <w:rPr>
                <w:sz w:val="20"/>
                <w:szCs w:val="20"/>
              </w:rPr>
              <w:t>Dự án xây dựng khu dân cư nông thôn</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388059E" w14:textId="77777777" w:rsidR="006A4855" w:rsidRPr="006A4855" w:rsidRDefault="006A4855">
            <w:pPr>
              <w:jc w:val="center"/>
              <w:rPr>
                <w:b/>
                <w:bCs/>
                <w:sz w:val="20"/>
                <w:szCs w:val="20"/>
              </w:rPr>
            </w:pPr>
            <w:r w:rsidRPr="006A4855">
              <w:rPr>
                <w:b/>
                <w:bCs/>
                <w:sz w:val="20"/>
                <w:szCs w:val="20"/>
              </w:rPr>
              <w:t>ONT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644C4042" w14:textId="77777777" w:rsidR="006A4855" w:rsidRPr="006A4855" w:rsidRDefault="006A4855">
            <w:pPr>
              <w:jc w:val="center"/>
              <w:rPr>
                <w:sz w:val="20"/>
                <w:szCs w:val="20"/>
              </w:rPr>
            </w:pPr>
            <w:r w:rsidRPr="006A4855">
              <w:rPr>
                <w:sz w:val="20"/>
                <w:szCs w:val="20"/>
              </w:rPr>
              <w:t>0,14</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5C4A1737" w14:textId="77777777" w:rsidR="006A4855" w:rsidRPr="006A4855" w:rsidRDefault="006A4855">
            <w:pPr>
              <w:jc w:val="center"/>
              <w:rPr>
                <w:sz w:val="20"/>
                <w:szCs w:val="20"/>
              </w:rPr>
            </w:pPr>
            <w:r w:rsidRPr="006A4855">
              <w:rPr>
                <w:sz w:val="20"/>
                <w:szCs w:val="20"/>
              </w:rPr>
              <w:t>Xã Phú Mỹ</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216980C2" w14:textId="77777777" w:rsidR="006A4855" w:rsidRPr="006A4855" w:rsidRDefault="006A4855">
            <w:pPr>
              <w:jc w:val="center"/>
              <w:rPr>
                <w:sz w:val="20"/>
                <w:szCs w:val="20"/>
              </w:rPr>
            </w:pPr>
            <w:r w:rsidRPr="006A4855">
              <w:rPr>
                <w:sz w:val="20"/>
                <w:szCs w:val="20"/>
              </w:rPr>
              <w:t>UBND xã Phú Mỹ</w:t>
            </w:r>
          </w:p>
        </w:tc>
        <w:tc>
          <w:tcPr>
            <w:tcW w:w="996" w:type="pct"/>
            <w:tcBorders>
              <w:top w:val="nil"/>
              <w:left w:val="nil"/>
              <w:bottom w:val="single" w:sz="4" w:space="0" w:color="auto"/>
              <w:right w:val="single" w:sz="4" w:space="0" w:color="auto"/>
            </w:tcBorders>
            <w:shd w:val="clear" w:color="auto" w:fill="auto"/>
            <w:vAlign w:val="center"/>
            <w:hideMark/>
          </w:tcPr>
          <w:p w14:paraId="677D5BE7" w14:textId="77777777" w:rsidR="006A4855" w:rsidRPr="006A4855" w:rsidRDefault="006A4855">
            <w:pPr>
              <w:jc w:val="center"/>
              <w:rPr>
                <w:sz w:val="20"/>
                <w:szCs w:val="20"/>
              </w:rPr>
            </w:pPr>
            <w:r w:rsidRPr="006A4855">
              <w:rPr>
                <w:sz w:val="20"/>
                <w:szCs w:val="20"/>
              </w:rPr>
              <w:t xml:space="preserve">NQ 06/2022/NQ-HĐND </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4F3BAD6B" w14:textId="77777777" w:rsidR="006A4855" w:rsidRPr="006A4855" w:rsidRDefault="006A48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3F78CF6B" w14:textId="77777777" w:rsidR="006A4855" w:rsidRPr="006A4855" w:rsidRDefault="006A4855">
            <w:pPr>
              <w:jc w:val="center"/>
              <w:rPr>
                <w:sz w:val="20"/>
                <w:szCs w:val="20"/>
              </w:rPr>
            </w:pPr>
            <w:r w:rsidRPr="006A4855">
              <w:rPr>
                <w:sz w:val="20"/>
                <w:szCs w:val="20"/>
              </w:rPr>
              <w:t>Chuyển tiếp KHSDĐ 2024</w:t>
            </w:r>
          </w:p>
        </w:tc>
      </w:tr>
      <w:tr w:rsidR="006A4855" w:rsidRPr="006A4855" w14:paraId="77E01B30" w14:textId="77777777" w:rsidTr="006A4855">
        <w:trPr>
          <w:trHeight w:val="34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61605" w14:textId="6F7ECE96" w:rsidR="006A4855" w:rsidRPr="006A4855" w:rsidRDefault="006A4855">
            <w:pPr>
              <w:jc w:val="center"/>
              <w:rPr>
                <w:sz w:val="20"/>
                <w:szCs w:val="20"/>
              </w:rPr>
            </w:pPr>
            <w:r w:rsidRPr="006A4855">
              <w:rPr>
                <w:sz w:val="20"/>
                <w:szCs w:val="20"/>
              </w:rPr>
              <w:t>1</w:t>
            </w:r>
            <w:r w:rsidR="00893D30">
              <w:rPr>
                <w:sz w:val="20"/>
                <w:szCs w:val="20"/>
              </w:rPr>
              <w:t>4</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08977B7C" w14:textId="77777777" w:rsidR="006A4855" w:rsidRPr="006A4855" w:rsidRDefault="006A4855">
            <w:pPr>
              <w:rPr>
                <w:sz w:val="20"/>
                <w:szCs w:val="20"/>
              </w:rPr>
            </w:pPr>
            <w:r w:rsidRPr="006A4855">
              <w:rPr>
                <w:sz w:val="20"/>
                <w:szCs w:val="20"/>
              </w:rPr>
              <w:t>Khu đất thu hồi của Trung tâm đào tạo phát triển nông thôn thuộc Trường cao đẳng công nghệ và Nông lâm Phú Thọ sang mục đích đất ONT</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6690A55" w14:textId="77777777" w:rsidR="006A4855" w:rsidRPr="006A4855" w:rsidRDefault="006A4855">
            <w:pPr>
              <w:jc w:val="center"/>
              <w:rPr>
                <w:b/>
                <w:bCs/>
                <w:sz w:val="20"/>
                <w:szCs w:val="20"/>
              </w:rPr>
            </w:pPr>
            <w:r w:rsidRPr="006A4855">
              <w:rPr>
                <w:b/>
                <w:bCs/>
                <w:sz w:val="20"/>
                <w:szCs w:val="20"/>
              </w:rPr>
              <w:t>ONT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76BE20E3" w14:textId="77777777" w:rsidR="006A4855" w:rsidRPr="006A4855" w:rsidRDefault="006A4855">
            <w:pPr>
              <w:jc w:val="center"/>
              <w:rPr>
                <w:sz w:val="20"/>
                <w:szCs w:val="20"/>
              </w:rPr>
            </w:pPr>
            <w:r w:rsidRPr="006A4855">
              <w:rPr>
                <w:sz w:val="20"/>
                <w:szCs w:val="20"/>
              </w:rPr>
              <w:t>0,80</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7700A5A3" w14:textId="77777777" w:rsidR="006A4855" w:rsidRPr="006A4855" w:rsidRDefault="006A4855">
            <w:pPr>
              <w:jc w:val="center"/>
              <w:rPr>
                <w:sz w:val="20"/>
                <w:szCs w:val="20"/>
              </w:rPr>
            </w:pPr>
            <w:r w:rsidRPr="006A4855">
              <w:rPr>
                <w:sz w:val="20"/>
                <w:szCs w:val="20"/>
              </w:rPr>
              <w:t>Xã Phù Ninh</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14:paraId="6EDF641C" w14:textId="77777777" w:rsidR="006A4855" w:rsidRPr="006A4855" w:rsidRDefault="006A4855">
            <w:pPr>
              <w:jc w:val="center"/>
              <w:rPr>
                <w:sz w:val="20"/>
                <w:szCs w:val="20"/>
              </w:rPr>
            </w:pPr>
            <w:r w:rsidRPr="006A4855">
              <w:rPr>
                <w:sz w:val="20"/>
                <w:szCs w:val="20"/>
              </w:rPr>
              <w:t> </w:t>
            </w:r>
          </w:p>
        </w:tc>
        <w:tc>
          <w:tcPr>
            <w:tcW w:w="996" w:type="pct"/>
            <w:tcBorders>
              <w:top w:val="nil"/>
              <w:left w:val="nil"/>
              <w:bottom w:val="single" w:sz="4" w:space="0" w:color="auto"/>
              <w:right w:val="single" w:sz="4" w:space="0" w:color="auto"/>
            </w:tcBorders>
            <w:shd w:val="clear" w:color="auto" w:fill="auto"/>
            <w:vAlign w:val="center"/>
            <w:hideMark/>
          </w:tcPr>
          <w:p w14:paraId="0B1076CB" w14:textId="77777777" w:rsidR="006A4855" w:rsidRPr="006A4855" w:rsidRDefault="006A4855">
            <w:pPr>
              <w:jc w:val="center"/>
              <w:rPr>
                <w:sz w:val="20"/>
                <w:szCs w:val="20"/>
              </w:rPr>
            </w:pPr>
            <w:r w:rsidRPr="006A4855">
              <w:rPr>
                <w:sz w:val="20"/>
                <w:szCs w:val="20"/>
              </w:rPr>
              <w:t>Quyết định số 983/QĐ-UBND ngày 01/4/2022 của UBND tỉnh Phú Thọ về việc thu hồi diện tích đất của Trung tâm đào tạo phát triển nông thôn thuộc trường cao đẳng công nghệ và nông lâm Phú Thọ tại xã Phù Ninh, huyện Phù Ninh, tỉnh Phú Thọ</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11A9FD86" w14:textId="77777777" w:rsidR="006A4855" w:rsidRPr="006A4855" w:rsidRDefault="006A48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416FC4DD" w14:textId="77777777" w:rsidR="006A4855" w:rsidRPr="006A4855" w:rsidRDefault="006A4855">
            <w:pPr>
              <w:jc w:val="center"/>
              <w:rPr>
                <w:sz w:val="20"/>
                <w:szCs w:val="20"/>
              </w:rPr>
            </w:pPr>
            <w:r w:rsidRPr="006A4855">
              <w:rPr>
                <w:sz w:val="20"/>
                <w:szCs w:val="20"/>
              </w:rPr>
              <w:t>Chuyển tiếp KHSDĐ 2024</w:t>
            </w:r>
          </w:p>
        </w:tc>
      </w:tr>
      <w:tr w:rsidR="006A4855" w:rsidRPr="006A4855" w14:paraId="1432DD93" w14:textId="77777777" w:rsidTr="006A4855">
        <w:trPr>
          <w:trHeight w:val="34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FF686" w14:textId="1553D3D8" w:rsidR="006A4855" w:rsidRPr="006A4855" w:rsidRDefault="006A4855">
            <w:pPr>
              <w:jc w:val="center"/>
              <w:rPr>
                <w:sz w:val="20"/>
                <w:szCs w:val="20"/>
              </w:rPr>
            </w:pPr>
            <w:r w:rsidRPr="006A4855">
              <w:rPr>
                <w:sz w:val="20"/>
                <w:szCs w:val="20"/>
              </w:rPr>
              <w:t>1</w:t>
            </w:r>
            <w:r w:rsidR="00893D30">
              <w:rPr>
                <w:sz w:val="20"/>
                <w:szCs w:val="20"/>
              </w:rPr>
              <w:t>5</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272156B6" w14:textId="77777777" w:rsidR="006A4855" w:rsidRPr="006A4855" w:rsidRDefault="006A4855">
            <w:pPr>
              <w:rPr>
                <w:sz w:val="20"/>
                <w:szCs w:val="20"/>
              </w:rPr>
            </w:pPr>
            <w:r w:rsidRPr="006A4855">
              <w:rPr>
                <w:sz w:val="20"/>
                <w:szCs w:val="20"/>
              </w:rPr>
              <w:t>Dự án khu nhà ở đô thị Phong Châu (Trong đó: ODT (3,55 ha); TMD (0,24 ha); DHT (4,58 ha); DKV (0,46 ha))</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5084A7A" w14:textId="77777777" w:rsidR="006A4855" w:rsidRPr="006A4855" w:rsidRDefault="006A4855">
            <w:pPr>
              <w:jc w:val="center"/>
              <w:rPr>
                <w:b/>
                <w:bCs/>
                <w:sz w:val="20"/>
                <w:szCs w:val="20"/>
              </w:rPr>
            </w:pPr>
            <w:r w:rsidRPr="006A4855">
              <w:rPr>
                <w:b/>
                <w:bCs/>
                <w:sz w:val="20"/>
                <w:szCs w:val="20"/>
              </w:rPr>
              <w:t>ODT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6A1DF34C" w14:textId="77777777" w:rsidR="006A4855" w:rsidRPr="006A4855" w:rsidRDefault="006A4855">
            <w:pPr>
              <w:jc w:val="center"/>
              <w:rPr>
                <w:sz w:val="20"/>
                <w:szCs w:val="20"/>
              </w:rPr>
            </w:pPr>
            <w:r w:rsidRPr="006A4855">
              <w:rPr>
                <w:sz w:val="20"/>
                <w:szCs w:val="20"/>
              </w:rPr>
              <w:t>8,83</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1A0BA7AB" w14:textId="77777777" w:rsidR="006A4855" w:rsidRPr="006A4855" w:rsidRDefault="006A4855">
            <w:pPr>
              <w:jc w:val="center"/>
              <w:rPr>
                <w:sz w:val="20"/>
                <w:szCs w:val="20"/>
              </w:rPr>
            </w:pPr>
            <w:r w:rsidRPr="006A4855">
              <w:rPr>
                <w:sz w:val="20"/>
                <w:szCs w:val="20"/>
              </w:rPr>
              <w:t>Thị trấn Phong Châu</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4C2C04AA" w14:textId="77777777" w:rsidR="006A4855" w:rsidRPr="006A4855" w:rsidRDefault="006A4855">
            <w:pPr>
              <w:jc w:val="center"/>
              <w:rPr>
                <w:sz w:val="20"/>
                <w:szCs w:val="20"/>
              </w:rPr>
            </w:pPr>
            <w:r w:rsidRPr="006A4855">
              <w:rPr>
                <w:sz w:val="20"/>
                <w:szCs w:val="20"/>
              </w:rPr>
              <w:t>Công ty CP BĐS Mỹ</w:t>
            </w:r>
          </w:p>
        </w:tc>
        <w:tc>
          <w:tcPr>
            <w:tcW w:w="996" w:type="pct"/>
            <w:tcBorders>
              <w:top w:val="nil"/>
              <w:left w:val="nil"/>
              <w:bottom w:val="single" w:sz="4" w:space="0" w:color="auto"/>
              <w:right w:val="single" w:sz="4" w:space="0" w:color="auto"/>
            </w:tcBorders>
            <w:shd w:val="clear" w:color="auto" w:fill="auto"/>
            <w:vAlign w:val="center"/>
            <w:hideMark/>
          </w:tcPr>
          <w:p w14:paraId="4FBBDAC7" w14:textId="77777777" w:rsidR="006A4855" w:rsidRPr="006A4855" w:rsidRDefault="006A4855">
            <w:pPr>
              <w:jc w:val="center"/>
              <w:rPr>
                <w:sz w:val="20"/>
                <w:szCs w:val="20"/>
              </w:rPr>
            </w:pPr>
            <w:r w:rsidRPr="006A4855">
              <w:rPr>
                <w:sz w:val="20"/>
                <w:szCs w:val="20"/>
              </w:rPr>
              <w:t>NQ 23/2021/NQ-HĐND</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74C4E925" w14:textId="77777777" w:rsidR="006A4855" w:rsidRPr="006A4855" w:rsidRDefault="006A48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41311D03" w14:textId="77777777" w:rsidR="006A4855" w:rsidRPr="006A4855" w:rsidRDefault="006A4855">
            <w:pPr>
              <w:jc w:val="center"/>
              <w:rPr>
                <w:sz w:val="20"/>
                <w:szCs w:val="20"/>
              </w:rPr>
            </w:pPr>
            <w:r w:rsidRPr="006A4855">
              <w:rPr>
                <w:sz w:val="20"/>
                <w:szCs w:val="20"/>
              </w:rPr>
              <w:t>Chuyển tiếp KHSDĐ 2024</w:t>
            </w:r>
          </w:p>
        </w:tc>
      </w:tr>
      <w:tr w:rsidR="006A4855" w:rsidRPr="006A4855" w14:paraId="30E8D398" w14:textId="77777777" w:rsidTr="00FB7455">
        <w:trPr>
          <w:trHeight w:val="1281"/>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7E6B0FF0" w14:textId="3D9C0053" w:rsidR="006A4855" w:rsidRPr="006A4855" w:rsidRDefault="006A4855">
            <w:pPr>
              <w:jc w:val="center"/>
              <w:rPr>
                <w:sz w:val="20"/>
                <w:szCs w:val="20"/>
              </w:rPr>
            </w:pPr>
            <w:r w:rsidRPr="006A4855">
              <w:rPr>
                <w:sz w:val="20"/>
                <w:szCs w:val="20"/>
              </w:rPr>
              <w:lastRenderedPageBreak/>
              <w:t>1</w:t>
            </w:r>
            <w:r w:rsidR="00893D30">
              <w:rPr>
                <w:sz w:val="20"/>
                <w:szCs w:val="20"/>
              </w:rPr>
              <w:t>6</w:t>
            </w:r>
          </w:p>
        </w:tc>
        <w:tc>
          <w:tcPr>
            <w:tcW w:w="1012" w:type="pct"/>
            <w:tcBorders>
              <w:top w:val="nil"/>
              <w:left w:val="nil"/>
              <w:bottom w:val="single" w:sz="4" w:space="0" w:color="auto"/>
              <w:right w:val="single" w:sz="4" w:space="0" w:color="auto"/>
            </w:tcBorders>
            <w:shd w:val="clear" w:color="auto" w:fill="auto"/>
            <w:vAlign w:val="center"/>
            <w:hideMark/>
          </w:tcPr>
          <w:p w14:paraId="6C4F6B96" w14:textId="77777777" w:rsidR="006A4855" w:rsidRPr="006A4855" w:rsidRDefault="006A4855">
            <w:pPr>
              <w:rPr>
                <w:sz w:val="20"/>
                <w:szCs w:val="20"/>
              </w:rPr>
            </w:pPr>
            <w:r w:rsidRPr="006A4855">
              <w:rPr>
                <w:sz w:val="20"/>
                <w:szCs w:val="20"/>
              </w:rPr>
              <w:t>Dự án khu nhà ở đô thị tại thị trấn Phong Châu (Trong đó: ONT (2,78 ha); DGT (3,47 ha); DGD (0,11 ha); DTS (0,19 ha); DKV (0,36 ha))</w:t>
            </w:r>
          </w:p>
        </w:tc>
        <w:tc>
          <w:tcPr>
            <w:tcW w:w="351" w:type="pct"/>
            <w:tcBorders>
              <w:top w:val="nil"/>
              <w:left w:val="nil"/>
              <w:bottom w:val="single" w:sz="4" w:space="0" w:color="auto"/>
              <w:right w:val="single" w:sz="4" w:space="0" w:color="auto"/>
            </w:tcBorders>
            <w:shd w:val="clear" w:color="auto" w:fill="auto"/>
            <w:vAlign w:val="center"/>
            <w:hideMark/>
          </w:tcPr>
          <w:p w14:paraId="3DDF4E02" w14:textId="77777777" w:rsidR="006A4855" w:rsidRPr="006A4855" w:rsidRDefault="006A4855">
            <w:pPr>
              <w:jc w:val="center"/>
              <w:rPr>
                <w:b/>
                <w:bCs/>
                <w:sz w:val="20"/>
                <w:szCs w:val="20"/>
              </w:rPr>
            </w:pPr>
            <w:r w:rsidRPr="006A4855">
              <w:rPr>
                <w:b/>
                <w:bCs/>
                <w:sz w:val="20"/>
                <w:szCs w:val="20"/>
              </w:rPr>
              <w:t>ODT</w:t>
            </w:r>
          </w:p>
        </w:tc>
        <w:tc>
          <w:tcPr>
            <w:tcW w:w="350" w:type="pct"/>
            <w:tcBorders>
              <w:top w:val="nil"/>
              <w:left w:val="nil"/>
              <w:bottom w:val="single" w:sz="4" w:space="0" w:color="auto"/>
              <w:right w:val="single" w:sz="4" w:space="0" w:color="auto"/>
            </w:tcBorders>
            <w:shd w:val="clear" w:color="auto" w:fill="auto"/>
            <w:vAlign w:val="center"/>
            <w:hideMark/>
          </w:tcPr>
          <w:p w14:paraId="3AC06796" w14:textId="77777777" w:rsidR="006A4855" w:rsidRPr="006A4855" w:rsidRDefault="006A4855">
            <w:pPr>
              <w:jc w:val="center"/>
              <w:rPr>
                <w:sz w:val="20"/>
                <w:szCs w:val="20"/>
              </w:rPr>
            </w:pPr>
            <w:r w:rsidRPr="006A4855">
              <w:rPr>
                <w:sz w:val="20"/>
                <w:szCs w:val="20"/>
              </w:rPr>
              <w:t>6,91</w:t>
            </w:r>
          </w:p>
        </w:tc>
        <w:tc>
          <w:tcPr>
            <w:tcW w:w="500" w:type="pct"/>
            <w:tcBorders>
              <w:top w:val="nil"/>
              <w:left w:val="nil"/>
              <w:bottom w:val="single" w:sz="4" w:space="0" w:color="auto"/>
              <w:right w:val="single" w:sz="4" w:space="0" w:color="auto"/>
            </w:tcBorders>
            <w:shd w:val="clear" w:color="auto" w:fill="auto"/>
            <w:vAlign w:val="center"/>
            <w:hideMark/>
          </w:tcPr>
          <w:p w14:paraId="0252BC90" w14:textId="77777777" w:rsidR="006A4855" w:rsidRPr="006A4855" w:rsidRDefault="006A4855">
            <w:pPr>
              <w:jc w:val="center"/>
              <w:rPr>
                <w:sz w:val="20"/>
                <w:szCs w:val="20"/>
              </w:rPr>
            </w:pPr>
            <w:r w:rsidRPr="006A4855">
              <w:rPr>
                <w:sz w:val="20"/>
                <w:szCs w:val="20"/>
              </w:rPr>
              <w:t>Thị trấn Phong Châu</w:t>
            </w:r>
          </w:p>
        </w:tc>
        <w:tc>
          <w:tcPr>
            <w:tcW w:w="450" w:type="pct"/>
            <w:tcBorders>
              <w:top w:val="nil"/>
              <w:left w:val="nil"/>
              <w:bottom w:val="single" w:sz="4" w:space="0" w:color="auto"/>
              <w:right w:val="single" w:sz="4" w:space="0" w:color="auto"/>
            </w:tcBorders>
            <w:shd w:val="clear" w:color="auto" w:fill="auto"/>
            <w:vAlign w:val="center"/>
            <w:hideMark/>
          </w:tcPr>
          <w:p w14:paraId="3B189656" w14:textId="77777777" w:rsidR="006A4855" w:rsidRPr="006A4855" w:rsidRDefault="006A4855">
            <w:pPr>
              <w:jc w:val="center"/>
              <w:rPr>
                <w:sz w:val="20"/>
                <w:szCs w:val="20"/>
              </w:rPr>
            </w:pPr>
            <w:r w:rsidRPr="006A4855">
              <w:rPr>
                <w:sz w:val="20"/>
                <w:szCs w:val="20"/>
              </w:rPr>
              <w:t>UBND huyện Phù Ninh</w:t>
            </w:r>
          </w:p>
        </w:tc>
        <w:tc>
          <w:tcPr>
            <w:tcW w:w="996" w:type="pct"/>
            <w:tcBorders>
              <w:top w:val="nil"/>
              <w:left w:val="nil"/>
              <w:bottom w:val="single" w:sz="4" w:space="0" w:color="auto"/>
              <w:right w:val="single" w:sz="4" w:space="0" w:color="auto"/>
            </w:tcBorders>
            <w:shd w:val="clear" w:color="auto" w:fill="auto"/>
            <w:vAlign w:val="center"/>
            <w:hideMark/>
          </w:tcPr>
          <w:p w14:paraId="394C39A9" w14:textId="77777777" w:rsidR="006A4855" w:rsidRPr="006A4855" w:rsidRDefault="006A4855">
            <w:pPr>
              <w:jc w:val="center"/>
              <w:rPr>
                <w:sz w:val="20"/>
                <w:szCs w:val="20"/>
              </w:rPr>
            </w:pPr>
            <w:r w:rsidRPr="006A4855">
              <w:rPr>
                <w:sz w:val="20"/>
                <w:szCs w:val="20"/>
              </w:rPr>
              <w:t xml:space="preserve">NQ 23/2021/NQ-HĐND ngày 09/12/2021 </w:t>
            </w:r>
          </w:p>
        </w:tc>
        <w:tc>
          <w:tcPr>
            <w:tcW w:w="501" w:type="pct"/>
            <w:tcBorders>
              <w:top w:val="nil"/>
              <w:left w:val="nil"/>
              <w:bottom w:val="single" w:sz="4" w:space="0" w:color="auto"/>
              <w:right w:val="single" w:sz="4" w:space="0" w:color="auto"/>
            </w:tcBorders>
            <w:shd w:val="clear" w:color="auto" w:fill="auto"/>
            <w:vAlign w:val="center"/>
            <w:hideMark/>
          </w:tcPr>
          <w:p w14:paraId="3C4CDFC3" w14:textId="77777777" w:rsidR="006A4855" w:rsidRPr="006A4855" w:rsidRDefault="006A48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6C310DBC" w14:textId="77777777" w:rsidR="006A4855" w:rsidRPr="006A4855" w:rsidRDefault="006A4855">
            <w:pPr>
              <w:jc w:val="center"/>
              <w:rPr>
                <w:sz w:val="20"/>
                <w:szCs w:val="20"/>
              </w:rPr>
            </w:pPr>
            <w:r w:rsidRPr="006A4855">
              <w:rPr>
                <w:sz w:val="20"/>
                <w:szCs w:val="20"/>
              </w:rPr>
              <w:t>Chuyển tiếp KHSDĐ 2024</w:t>
            </w:r>
          </w:p>
        </w:tc>
      </w:tr>
      <w:tr w:rsidR="006A4855" w:rsidRPr="006A4855" w14:paraId="06F40C0A" w14:textId="77777777" w:rsidTr="00FB7455">
        <w:trPr>
          <w:trHeight w:val="973"/>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6F0A3014" w14:textId="3C338F4C" w:rsidR="006A4855" w:rsidRPr="006A4855" w:rsidRDefault="006A4855">
            <w:pPr>
              <w:jc w:val="center"/>
              <w:rPr>
                <w:sz w:val="20"/>
                <w:szCs w:val="20"/>
              </w:rPr>
            </w:pPr>
            <w:r w:rsidRPr="006A4855">
              <w:rPr>
                <w:sz w:val="20"/>
                <w:szCs w:val="20"/>
              </w:rPr>
              <w:t>1</w:t>
            </w:r>
            <w:r w:rsidR="00893D30">
              <w:rPr>
                <w:sz w:val="20"/>
                <w:szCs w:val="20"/>
              </w:rPr>
              <w:t>7</w:t>
            </w:r>
          </w:p>
        </w:tc>
        <w:tc>
          <w:tcPr>
            <w:tcW w:w="1012" w:type="pct"/>
            <w:tcBorders>
              <w:top w:val="nil"/>
              <w:left w:val="nil"/>
              <w:bottom w:val="single" w:sz="4" w:space="0" w:color="auto"/>
              <w:right w:val="single" w:sz="4" w:space="0" w:color="auto"/>
            </w:tcBorders>
            <w:shd w:val="clear" w:color="auto" w:fill="auto"/>
            <w:vAlign w:val="center"/>
            <w:hideMark/>
          </w:tcPr>
          <w:p w14:paraId="74E36281" w14:textId="77777777" w:rsidR="006A4855" w:rsidRPr="006A4855" w:rsidRDefault="006A4855">
            <w:pPr>
              <w:rPr>
                <w:sz w:val="20"/>
                <w:szCs w:val="20"/>
              </w:rPr>
            </w:pPr>
            <w:r w:rsidRPr="006A4855">
              <w:rPr>
                <w:sz w:val="20"/>
                <w:szCs w:val="20"/>
              </w:rPr>
              <w:t>Hạ tầng kỹ thuật khu dân cư đô thị</w:t>
            </w:r>
          </w:p>
        </w:tc>
        <w:tc>
          <w:tcPr>
            <w:tcW w:w="351" w:type="pct"/>
            <w:tcBorders>
              <w:top w:val="nil"/>
              <w:left w:val="nil"/>
              <w:bottom w:val="single" w:sz="4" w:space="0" w:color="auto"/>
              <w:right w:val="single" w:sz="4" w:space="0" w:color="auto"/>
            </w:tcBorders>
            <w:shd w:val="clear" w:color="auto" w:fill="auto"/>
            <w:vAlign w:val="center"/>
            <w:hideMark/>
          </w:tcPr>
          <w:p w14:paraId="5246D6A3" w14:textId="77777777" w:rsidR="006A4855" w:rsidRPr="006A4855" w:rsidRDefault="006A4855">
            <w:pPr>
              <w:jc w:val="center"/>
              <w:rPr>
                <w:b/>
                <w:bCs/>
                <w:sz w:val="20"/>
                <w:szCs w:val="20"/>
              </w:rPr>
            </w:pPr>
            <w:r w:rsidRPr="006A4855">
              <w:rPr>
                <w:b/>
                <w:bCs/>
                <w:sz w:val="20"/>
                <w:szCs w:val="20"/>
              </w:rPr>
              <w:t>ODT</w:t>
            </w:r>
          </w:p>
        </w:tc>
        <w:tc>
          <w:tcPr>
            <w:tcW w:w="350" w:type="pct"/>
            <w:tcBorders>
              <w:top w:val="nil"/>
              <w:left w:val="nil"/>
              <w:bottom w:val="single" w:sz="4" w:space="0" w:color="auto"/>
              <w:right w:val="single" w:sz="4" w:space="0" w:color="auto"/>
            </w:tcBorders>
            <w:shd w:val="clear" w:color="auto" w:fill="auto"/>
            <w:vAlign w:val="center"/>
            <w:hideMark/>
          </w:tcPr>
          <w:p w14:paraId="02A51B16" w14:textId="77777777" w:rsidR="006A4855" w:rsidRPr="006A4855" w:rsidRDefault="006A4855">
            <w:pPr>
              <w:jc w:val="center"/>
              <w:rPr>
                <w:sz w:val="20"/>
                <w:szCs w:val="20"/>
              </w:rPr>
            </w:pPr>
            <w:r w:rsidRPr="006A4855">
              <w:rPr>
                <w:sz w:val="20"/>
                <w:szCs w:val="20"/>
              </w:rPr>
              <w:t>3,50</w:t>
            </w:r>
          </w:p>
        </w:tc>
        <w:tc>
          <w:tcPr>
            <w:tcW w:w="500" w:type="pct"/>
            <w:tcBorders>
              <w:top w:val="nil"/>
              <w:left w:val="nil"/>
              <w:bottom w:val="single" w:sz="4" w:space="0" w:color="auto"/>
              <w:right w:val="single" w:sz="4" w:space="0" w:color="auto"/>
            </w:tcBorders>
            <w:shd w:val="clear" w:color="auto" w:fill="auto"/>
            <w:vAlign w:val="center"/>
            <w:hideMark/>
          </w:tcPr>
          <w:p w14:paraId="130CD5BD" w14:textId="77777777" w:rsidR="006A4855" w:rsidRPr="006A4855" w:rsidRDefault="006A4855">
            <w:pPr>
              <w:jc w:val="center"/>
              <w:rPr>
                <w:sz w:val="20"/>
                <w:szCs w:val="20"/>
              </w:rPr>
            </w:pPr>
            <w:r w:rsidRPr="006A4855">
              <w:rPr>
                <w:sz w:val="20"/>
                <w:szCs w:val="20"/>
              </w:rPr>
              <w:t>Thị trấn Phong Châu</w:t>
            </w:r>
          </w:p>
        </w:tc>
        <w:tc>
          <w:tcPr>
            <w:tcW w:w="450" w:type="pct"/>
            <w:tcBorders>
              <w:top w:val="nil"/>
              <w:left w:val="nil"/>
              <w:bottom w:val="single" w:sz="4" w:space="0" w:color="auto"/>
              <w:right w:val="single" w:sz="4" w:space="0" w:color="auto"/>
            </w:tcBorders>
            <w:shd w:val="clear" w:color="auto" w:fill="auto"/>
            <w:vAlign w:val="center"/>
            <w:hideMark/>
          </w:tcPr>
          <w:p w14:paraId="6E7076B9" w14:textId="77777777" w:rsidR="006A4855" w:rsidRPr="006A4855" w:rsidRDefault="006A4855">
            <w:pPr>
              <w:jc w:val="center"/>
              <w:rPr>
                <w:sz w:val="20"/>
                <w:szCs w:val="20"/>
              </w:rPr>
            </w:pPr>
            <w:r w:rsidRPr="006A4855">
              <w:rPr>
                <w:sz w:val="20"/>
                <w:szCs w:val="20"/>
              </w:rPr>
              <w:t>UBND huyện Phù Ninh</w:t>
            </w:r>
          </w:p>
        </w:tc>
        <w:tc>
          <w:tcPr>
            <w:tcW w:w="996" w:type="pct"/>
            <w:tcBorders>
              <w:top w:val="nil"/>
              <w:left w:val="nil"/>
              <w:bottom w:val="single" w:sz="4" w:space="0" w:color="auto"/>
              <w:right w:val="single" w:sz="4" w:space="0" w:color="auto"/>
            </w:tcBorders>
            <w:shd w:val="clear" w:color="auto" w:fill="auto"/>
            <w:vAlign w:val="center"/>
            <w:hideMark/>
          </w:tcPr>
          <w:p w14:paraId="6B87777D" w14:textId="77777777" w:rsidR="006A4855" w:rsidRPr="006A4855" w:rsidRDefault="006A4855">
            <w:pPr>
              <w:jc w:val="center"/>
              <w:rPr>
                <w:sz w:val="20"/>
                <w:szCs w:val="20"/>
              </w:rPr>
            </w:pPr>
            <w:r w:rsidRPr="006A4855">
              <w:rPr>
                <w:sz w:val="20"/>
                <w:szCs w:val="20"/>
              </w:rPr>
              <w:t xml:space="preserve">NQ 23/2021/NQ-HĐND ngày 09/12/2021 </w:t>
            </w:r>
          </w:p>
        </w:tc>
        <w:tc>
          <w:tcPr>
            <w:tcW w:w="501" w:type="pct"/>
            <w:tcBorders>
              <w:top w:val="nil"/>
              <w:left w:val="nil"/>
              <w:bottom w:val="single" w:sz="4" w:space="0" w:color="auto"/>
              <w:right w:val="single" w:sz="4" w:space="0" w:color="auto"/>
            </w:tcBorders>
            <w:shd w:val="clear" w:color="auto" w:fill="auto"/>
            <w:vAlign w:val="center"/>
            <w:hideMark/>
          </w:tcPr>
          <w:p w14:paraId="46FFDFFC" w14:textId="77777777" w:rsidR="006A4855" w:rsidRPr="006A4855" w:rsidRDefault="006A48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61409DD6" w14:textId="77777777" w:rsidR="006A4855" w:rsidRPr="006A4855" w:rsidRDefault="006A4855">
            <w:pPr>
              <w:jc w:val="center"/>
              <w:rPr>
                <w:sz w:val="20"/>
                <w:szCs w:val="20"/>
              </w:rPr>
            </w:pPr>
            <w:r w:rsidRPr="006A4855">
              <w:rPr>
                <w:sz w:val="20"/>
                <w:szCs w:val="20"/>
              </w:rPr>
              <w:t>Chuyển tiếp KHSDĐ 2024</w:t>
            </w:r>
          </w:p>
        </w:tc>
      </w:tr>
      <w:tr w:rsidR="006A4855" w:rsidRPr="006A4855" w14:paraId="711BDDDF" w14:textId="77777777" w:rsidTr="00893D30">
        <w:trPr>
          <w:trHeight w:val="1074"/>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5B7E8152" w14:textId="00E46DF1" w:rsidR="006A4855" w:rsidRPr="006A4855" w:rsidRDefault="00893D30">
            <w:pPr>
              <w:jc w:val="center"/>
              <w:rPr>
                <w:sz w:val="20"/>
                <w:szCs w:val="20"/>
              </w:rPr>
            </w:pPr>
            <w:r>
              <w:rPr>
                <w:sz w:val="20"/>
                <w:szCs w:val="20"/>
              </w:rPr>
              <w:t>18</w:t>
            </w:r>
          </w:p>
        </w:tc>
        <w:tc>
          <w:tcPr>
            <w:tcW w:w="1012" w:type="pct"/>
            <w:tcBorders>
              <w:top w:val="nil"/>
              <w:left w:val="nil"/>
              <w:bottom w:val="single" w:sz="4" w:space="0" w:color="auto"/>
              <w:right w:val="single" w:sz="4" w:space="0" w:color="auto"/>
            </w:tcBorders>
            <w:shd w:val="clear" w:color="auto" w:fill="auto"/>
            <w:vAlign w:val="center"/>
            <w:hideMark/>
          </w:tcPr>
          <w:p w14:paraId="1F340EA4" w14:textId="77777777" w:rsidR="006A4855" w:rsidRPr="006A4855" w:rsidRDefault="006A4855">
            <w:pPr>
              <w:rPr>
                <w:sz w:val="20"/>
                <w:szCs w:val="20"/>
              </w:rPr>
            </w:pPr>
            <w:r w:rsidRPr="006A4855">
              <w:rPr>
                <w:sz w:val="20"/>
                <w:szCs w:val="20"/>
              </w:rPr>
              <w:t>Xây dựng hạ tầng kỹ thuật khu dân cư</w:t>
            </w:r>
          </w:p>
        </w:tc>
        <w:tc>
          <w:tcPr>
            <w:tcW w:w="351" w:type="pct"/>
            <w:tcBorders>
              <w:top w:val="nil"/>
              <w:left w:val="nil"/>
              <w:bottom w:val="single" w:sz="4" w:space="0" w:color="auto"/>
              <w:right w:val="single" w:sz="4" w:space="0" w:color="auto"/>
            </w:tcBorders>
            <w:shd w:val="clear" w:color="auto" w:fill="auto"/>
            <w:vAlign w:val="center"/>
            <w:hideMark/>
          </w:tcPr>
          <w:p w14:paraId="2B2279FA" w14:textId="77777777" w:rsidR="006A4855" w:rsidRPr="006A4855" w:rsidRDefault="006A4855">
            <w:pPr>
              <w:jc w:val="center"/>
              <w:rPr>
                <w:b/>
                <w:bCs/>
                <w:sz w:val="20"/>
                <w:szCs w:val="20"/>
              </w:rPr>
            </w:pPr>
            <w:r w:rsidRPr="006A4855">
              <w:rPr>
                <w:b/>
                <w:bCs/>
                <w:sz w:val="20"/>
                <w:szCs w:val="20"/>
              </w:rPr>
              <w:t>ODT</w:t>
            </w:r>
          </w:p>
        </w:tc>
        <w:tc>
          <w:tcPr>
            <w:tcW w:w="350" w:type="pct"/>
            <w:tcBorders>
              <w:top w:val="nil"/>
              <w:left w:val="nil"/>
              <w:bottom w:val="single" w:sz="4" w:space="0" w:color="auto"/>
              <w:right w:val="single" w:sz="4" w:space="0" w:color="auto"/>
            </w:tcBorders>
            <w:shd w:val="clear" w:color="auto" w:fill="auto"/>
            <w:vAlign w:val="center"/>
            <w:hideMark/>
          </w:tcPr>
          <w:p w14:paraId="64AE41D6" w14:textId="77777777" w:rsidR="006A4855" w:rsidRPr="006A4855" w:rsidRDefault="006A4855">
            <w:pPr>
              <w:jc w:val="center"/>
              <w:rPr>
                <w:sz w:val="20"/>
                <w:szCs w:val="20"/>
              </w:rPr>
            </w:pPr>
            <w:r w:rsidRPr="006A4855">
              <w:rPr>
                <w:sz w:val="20"/>
                <w:szCs w:val="20"/>
              </w:rPr>
              <w:t>1,72</w:t>
            </w:r>
          </w:p>
        </w:tc>
        <w:tc>
          <w:tcPr>
            <w:tcW w:w="500" w:type="pct"/>
            <w:tcBorders>
              <w:top w:val="nil"/>
              <w:left w:val="nil"/>
              <w:bottom w:val="single" w:sz="4" w:space="0" w:color="auto"/>
              <w:right w:val="single" w:sz="4" w:space="0" w:color="auto"/>
            </w:tcBorders>
            <w:shd w:val="clear" w:color="auto" w:fill="auto"/>
            <w:vAlign w:val="center"/>
            <w:hideMark/>
          </w:tcPr>
          <w:p w14:paraId="0C209CAA" w14:textId="77777777" w:rsidR="006A4855" w:rsidRPr="006A4855" w:rsidRDefault="006A4855">
            <w:pPr>
              <w:jc w:val="center"/>
              <w:rPr>
                <w:sz w:val="20"/>
                <w:szCs w:val="20"/>
              </w:rPr>
            </w:pPr>
            <w:r w:rsidRPr="006A4855">
              <w:rPr>
                <w:sz w:val="20"/>
                <w:szCs w:val="20"/>
              </w:rPr>
              <w:t>Thị trấn Phong Châu</w:t>
            </w:r>
          </w:p>
        </w:tc>
        <w:tc>
          <w:tcPr>
            <w:tcW w:w="450" w:type="pct"/>
            <w:tcBorders>
              <w:top w:val="nil"/>
              <w:left w:val="nil"/>
              <w:bottom w:val="single" w:sz="4" w:space="0" w:color="auto"/>
              <w:right w:val="single" w:sz="4" w:space="0" w:color="auto"/>
            </w:tcBorders>
            <w:shd w:val="clear" w:color="auto" w:fill="auto"/>
            <w:vAlign w:val="center"/>
            <w:hideMark/>
          </w:tcPr>
          <w:p w14:paraId="5A26EB24" w14:textId="77777777" w:rsidR="006A4855" w:rsidRPr="006A4855" w:rsidRDefault="006A4855">
            <w:pPr>
              <w:jc w:val="center"/>
              <w:rPr>
                <w:sz w:val="20"/>
                <w:szCs w:val="20"/>
              </w:rPr>
            </w:pPr>
            <w:r w:rsidRPr="006A4855">
              <w:rPr>
                <w:sz w:val="20"/>
                <w:szCs w:val="20"/>
              </w:rPr>
              <w:t>UBND TT Phong Châu</w:t>
            </w:r>
          </w:p>
        </w:tc>
        <w:tc>
          <w:tcPr>
            <w:tcW w:w="996" w:type="pct"/>
            <w:tcBorders>
              <w:top w:val="nil"/>
              <w:left w:val="nil"/>
              <w:bottom w:val="single" w:sz="4" w:space="0" w:color="auto"/>
              <w:right w:val="single" w:sz="4" w:space="0" w:color="auto"/>
            </w:tcBorders>
            <w:shd w:val="clear" w:color="auto" w:fill="auto"/>
            <w:vAlign w:val="center"/>
            <w:hideMark/>
          </w:tcPr>
          <w:p w14:paraId="2217A590" w14:textId="77777777" w:rsidR="006A4855" w:rsidRPr="006A4855" w:rsidRDefault="006A4855">
            <w:pPr>
              <w:jc w:val="center"/>
              <w:rPr>
                <w:sz w:val="20"/>
                <w:szCs w:val="20"/>
              </w:rPr>
            </w:pPr>
            <w:r w:rsidRPr="006A4855">
              <w:rPr>
                <w:sz w:val="20"/>
                <w:szCs w:val="20"/>
              </w:rPr>
              <w:t>NQ 23/2021/NQ-HĐND</w:t>
            </w:r>
          </w:p>
        </w:tc>
        <w:tc>
          <w:tcPr>
            <w:tcW w:w="501" w:type="pct"/>
            <w:tcBorders>
              <w:top w:val="nil"/>
              <w:left w:val="nil"/>
              <w:bottom w:val="single" w:sz="4" w:space="0" w:color="auto"/>
              <w:right w:val="single" w:sz="4" w:space="0" w:color="auto"/>
            </w:tcBorders>
            <w:shd w:val="clear" w:color="auto" w:fill="auto"/>
            <w:vAlign w:val="center"/>
            <w:hideMark/>
          </w:tcPr>
          <w:p w14:paraId="003744DB" w14:textId="77777777" w:rsidR="006A4855" w:rsidRPr="006A4855" w:rsidRDefault="006A48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63593A3B" w14:textId="77777777" w:rsidR="006A4855" w:rsidRPr="006A4855" w:rsidRDefault="006A4855">
            <w:pPr>
              <w:jc w:val="center"/>
              <w:rPr>
                <w:sz w:val="20"/>
                <w:szCs w:val="20"/>
              </w:rPr>
            </w:pPr>
            <w:r w:rsidRPr="006A4855">
              <w:rPr>
                <w:sz w:val="20"/>
                <w:szCs w:val="20"/>
              </w:rPr>
              <w:t>Chuyển tiếp KHSDĐ 2024</w:t>
            </w:r>
          </w:p>
        </w:tc>
      </w:tr>
      <w:tr w:rsidR="006A4855" w:rsidRPr="006A4855" w14:paraId="73CEFB19" w14:textId="77777777" w:rsidTr="00893D30">
        <w:trPr>
          <w:trHeight w:val="1198"/>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551BA693" w14:textId="71D9ECB2" w:rsidR="006A4855" w:rsidRPr="006A4855" w:rsidRDefault="00893D30">
            <w:pPr>
              <w:jc w:val="center"/>
              <w:rPr>
                <w:sz w:val="20"/>
                <w:szCs w:val="20"/>
              </w:rPr>
            </w:pPr>
            <w:r>
              <w:rPr>
                <w:sz w:val="20"/>
                <w:szCs w:val="20"/>
              </w:rPr>
              <w:t>19</w:t>
            </w:r>
          </w:p>
        </w:tc>
        <w:tc>
          <w:tcPr>
            <w:tcW w:w="1012" w:type="pct"/>
            <w:tcBorders>
              <w:top w:val="nil"/>
              <w:left w:val="nil"/>
              <w:bottom w:val="single" w:sz="4" w:space="0" w:color="auto"/>
              <w:right w:val="single" w:sz="4" w:space="0" w:color="auto"/>
            </w:tcBorders>
            <w:shd w:val="clear" w:color="auto" w:fill="auto"/>
            <w:vAlign w:val="center"/>
            <w:hideMark/>
          </w:tcPr>
          <w:p w14:paraId="20D24B44" w14:textId="77777777" w:rsidR="006A4855" w:rsidRPr="006A4855" w:rsidRDefault="006A4855">
            <w:pPr>
              <w:rPr>
                <w:sz w:val="20"/>
                <w:szCs w:val="20"/>
              </w:rPr>
            </w:pPr>
            <w:r w:rsidRPr="006A4855">
              <w:rPr>
                <w:sz w:val="20"/>
                <w:szCs w:val="20"/>
              </w:rPr>
              <w:t>Đấu giá quyền sử dụng đất ở đô thị (thu hồi của Trung tâm dịch vụ việc làm tỉnh Phú Thọ)</w:t>
            </w:r>
          </w:p>
        </w:tc>
        <w:tc>
          <w:tcPr>
            <w:tcW w:w="351" w:type="pct"/>
            <w:tcBorders>
              <w:top w:val="nil"/>
              <w:left w:val="nil"/>
              <w:bottom w:val="single" w:sz="4" w:space="0" w:color="auto"/>
              <w:right w:val="single" w:sz="4" w:space="0" w:color="auto"/>
            </w:tcBorders>
            <w:shd w:val="clear" w:color="auto" w:fill="auto"/>
            <w:vAlign w:val="center"/>
            <w:hideMark/>
          </w:tcPr>
          <w:p w14:paraId="3E9E3ED4" w14:textId="77777777" w:rsidR="006A4855" w:rsidRPr="006A4855" w:rsidRDefault="006A4855">
            <w:pPr>
              <w:jc w:val="center"/>
              <w:rPr>
                <w:b/>
                <w:bCs/>
                <w:sz w:val="20"/>
                <w:szCs w:val="20"/>
              </w:rPr>
            </w:pPr>
            <w:r w:rsidRPr="006A4855">
              <w:rPr>
                <w:b/>
                <w:bCs/>
                <w:sz w:val="20"/>
                <w:szCs w:val="20"/>
              </w:rPr>
              <w:t>ODT</w:t>
            </w:r>
          </w:p>
        </w:tc>
        <w:tc>
          <w:tcPr>
            <w:tcW w:w="350" w:type="pct"/>
            <w:tcBorders>
              <w:top w:val="nil"/>
              <w:left w:val="nil"/>
              <w:bottom w:val="single" w:sz="4" w:space="0" w:color="auto"/>
              <w:right w:val="single" w:sz="4" w:space="0" w:color="auto"/>
            </w:tcBorders>
            <w:shd w:val="clear" w:color="auto" w:fill="auto"/>
            <w:vAlign w:val="center"/>
            <w:hideMark/>
          </w:tcPr>
          <w:p w14:paraId="57DD1DA9" w14:textId="77777777" w:rsidR="006A4855" w:rsidRPr="006A4855" w:rsidRDefault="006A4855">
            <w:pPr>
              <w:jc w:val="center"/>
              <w:rPr>
                <w:sz w:val="20"/>
                <w:szCs w:val="20"/>
              </w:rPr>
            </w:pPr>
            <w:r w:rsidRPr="006A4855">
              <w:rPr>
                <w:sz w:val="20"/>
                <w:szCs w:val="20"/>
              </w:rPr>
              <w:t>0,08</w:t>
            </w:r>
          </w:p>
        </w:tc>
        <w:tc>
          <w:tcPr>
            <w:tcW w:w="500" w:type="pct"/>
            <w:tcBorders>
              <w:top w:val="nil"/>
              <w:left w:val="nil"/>
              <w:bottom w:val="single" w:sz="4" w:space="0" w:color="auto"/>
              <w:right w:val="single" w:sz="4" w:space="0" w:color="auto"/>
            </w:tcBorders>
            <w:shd w:val="clear" w:color="auto" w:fill="auto"/>
            <w:vAlign w:val="center"/>
            <w:hideMark/>
          </w:tcPr>
          <w:p w14:paraId="58C7C3A5" w14:textId="77777777" w:rsidR="006A4855" w:rsidRPr="006A4855" w:rsidRDefault="006A4855">
            <w:pPr>
              <w:jc w:val="center"/>
              <w:rPr>
                <w:sz w:val="20"/>
                <w:szCs w:val="20"/>
              </w:rPr>
            </w:pPr>
            <w:r w:rsidRPr="006A4855">
              <w:rPr>
                <w:sz w:val="20"/>
                <w:szCs w:val="20"/>
              </w:rPr>
              <w:t>Thị trấn Phong Châu</w:t>
            </w:r>
          </w:p>
        </w:tc>
        <w:tc>
          <w:tcPr>
            <w:tcW w:w="450" w:type="pct"/>
            <w:tcBorders>
              <w:top w:val="nil"/>
              <w:left w:val="nil"/>
              <w:bottom w:val="single" w:sz="4" w:space="0" w:color="auto"/>
              <w:right w:val="single" w:sz="4" w:space="0" w:color="auto"/>
            </w:tcBorders>
            <w:shd w:val="clear" w:color="auto" w:fill="auto"/>
            <w:vAlign w:val="center"/>
            <w:hideMark/>
          </w:tcPr>
          <w:p w14:paraId="02A97653" w14:textId="77777777" w:rsidR="006A4855" w:rsidRPr="006A4855" w:rsidRDefault="006A4855">
            <w:pPr>
              <w:jc w:val="center"/>
              <w:rPr>
                <w:sz w:val="20"/>
                <w:szCs w:val="20"/>
              </w:rPr>
            </w:pPr>
            <w:r w:rsidRPr="006A4855">
              <w:rPr>
                <w:sz w:val="20"/>
                <w:szCs w:val="20"/>
              </w:rPr>
              <w:t>UBND TT Phong Châu</w:t>
            </w:r>
          </w:p>
        </w:tc>
        <w:tc>
          <w:tcPr>
            <w:tcW w:w="996" w:type="pct"/>
            <w:tcBorders>
              <w:top w:val="nil"/>
              <w:left w:val="nil"/>
              <w:bottom w:val="single" w:sz="4" w:space="0" w:color="auto"/>
              <w:right w:val="single" w:sz="4" w:space="0" w:color="auto"/>
            </w:tcBorders>
            <w:shd w:val="clear" w:color="auto" w:fill="auto"/>
            <w:vAlign w:val="center"/>
            <w:hideMark/>
          </w:tcPr>
          <w:p w14:paraId="3A2CF86A" w14:textId="77777777" w:rsidR="006A4855" w:rsidRPr="006A4855" w:rsidRDefault="006A4855">
            <w:pPr>
              <w:jc w:val="center"/>
              <w:rPr>
                <w:sz w:val="20"/>
                <w:szCs w:val="20"/>
              </w:rPr>
            </w:pPr>
            <w:r w:rsidRPr="006A4855">
              <w:rPr>
                <w:sz w:val="20"/>
                <w:szCs w:val="20"/>
              </w:rPr>
              <w:t>Văn bản số 5523/QĐ-UBND ngày 10/12/2020 của UBND tỉnh Phú Thọ</w:t>
            </w:r>
          </w:p>
        </w:tc>
        <w:tc>
          <w:tcPr>
            <w:tcW w:w="501" w:type="pct"/>
            <w:tcBorders>
              <w:top w:val="nil"/>
              <w:left w:val="nil"/>
              <w:bottom w:val="single" w:sz="4" w:space="0" w:color="auto"/>
              <w:right w:val="single" w:sz="4" w:space="0" w:color="auto"/>
            </w:tcBorders>
            <w:shd w:val="clear" w:color="auto" w:fill="auto"/>
            <w:vAlign w:val="center"/>
            <w:hideMark/>
          </w:tcPr>
          <w:p w14:paraId="6A42BF11" w14:textId="77777777" w:rsidR="006A4855" w:rsidRPr="006A4855" w:rsidRDefault="006A48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1DA8E7BD" w14:textId="77777777" w:rsidR="006A4855" w:rsidRPr="006A4855" w:rsidRDefault="006A4855">
            <w:pPr>
              <w:jc w:val="center"/>
              <w:rPr>
                <w:sz w:val="20"/>
                <w:szCs w:val="20"/>
              </w:rPr>
            </w:pPr>
            <w:r w:rsidRPr="006A4855">
              <w:rPr>
                <w:sz w:val="20"/>
                <w:szCs w:val="20"/>
              </w:rPr>
              <w:t>Chuyển tiếp KHSDĐ 2024</w:t>
            </w:r>
          </w:p>
        </w:tc>
      </w:tr>
      <w:tr w:rsidR="006A4855" w:rsidRPr="006A4855" w14:paraId="7686DF02" w14:textId="77777777" w:rsidTr="00893D30">
        <w:trPr>
          <w:trHeight w:val="3608"/>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3EC2F" w14:textId="35005AA5" w:rsidR="006A4855" w:rsidRPr="006A4855" w:rsidRDefault="006A4855">
            <w:pPr>
              <w:jc w:val="center"/>
              <w:rPr>
                <w:sz w:val="20"/>
                <w:szCs w:val="20"/>
              </w:rPr>
            </w:pPr>
            <w:r w:rsidRPr="006A4855">
              <w:rPr>
                <w:sz w:val="20"/>
                <w:szCs w:val="20"/>
              </w:rPr>
              <w:t>2</w:t>
            </w:r>
            <w:r w:rsidR="00893D30">
              <w:rPr>
                <w:sz w:val="20"/>
                <w:szCs w:val="20"/>
              </w:rPr>
              <w:t>0</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6E08BBE3" w14:textId="77777777" w:rsidR="006A4855" w:rsidRPr="006A4855" w:rsidRDefault="006A4855">
            <w:pPr>
              <w:rPr>
                <w:sz w:val="20"/>
                <w:szCs w:val="20"/>
              </w:rPr>
            </w:pPr>
            <w:r w:rsidRPr="006A4855">
              <w:rPr>
                <w:sz w:val="20"/>
                <w:szCs w:val="20"/>
              </w:rPr>
              <w:t>Đất thương mại, dịch vụ xây dựng Bến, bãi bốc xếp hàng hóa, kinh doanh than và vật liệu xây dựng tại xã Bình Phú, huyện Phù Ninh.</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01CD41F" w14:textId="77777777" w:rsidR="006A4855" w:rsidRPr="006A4855" w:rsidRDefault="006A4855">
            <w:pPr>
              <w:jc w:val="center"/>
              <w:rPr>
                <w:b/>
                <w:bCs/>
                <w:sz w:val="20"/>
                <w:szCs w:val="20"/>
              </w:rPr>
            </w:pPr>
            <w:r w:rsidRPr="006A4855">
              <w:rPr>
                <w:b/>
                <w:bCs/>
                <w:sz w:val="20"/>
                <w:szCs w:val="20"/>
              </w:rPr>
              <w:t>TMD</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4D028F3D" w14:textId="77777777" w:rsidR="006A4855" w:rsidRPr="006A4855" w:rsidRDefault="006A4855">
            <w:pPr>
              <w:jc w:val="center"/>
              <w:rPr>
                <w:sz w:val="20"/>
                <w:szCs w:val="20"/>
              </w:rPr>
            </w:pPr>
            <w:r w:rsidRPr="006A4855">
              <w:rPr>
                <w:sz w:val="20"/>
                <w:szCs w:val="20"/>
              </w:rPr>
              <w:t>9,50</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763DF92A" w14:textId="77777777" w:rsidR="006A4855" w:rsidRPr="006A4855" w:rsidRDefault="006A4855">
            <w:pPr>
              <w:jc w:val="center"/>
              <w:rPr>
                <w:sz w:val="20"/>
                <w:szCs w:val="20"/>
              </w:rPr>
            </w:pPr>
            <w:r w:rsidRPr="006A4855">
              <w:rPr>
                <w:sz w:val="20"/>
                <w:szCs w:val="20"/>
              </w:rPr>
              <w:t>Xã Bình Phú</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428CB093" w14:textId="77777777" w:rsidR="006A4855" w:rsidRPr="006A4855" w:rsidRDefault="006A4855">
            <w:pPr>
              <w:jc w:val="center"/>
              <w:rPr>
                <w:sz w:val="20"/>
                <w:szCs w:val="20"/>
              </w:rPr>
            </w:pPr>
            <w:r w:rsidRPr="006A4855">
              <w:rPr>
                <w:sz w:val="20"/>
                <w:szCs w:val="20"/>
              </w:rPr>
              <w:t>Trung tâm Phát triển quỹ đất</w:t>
            </w:r>
          </w:p>
        </w:tc>
        <w:tc>
          <w:tcPr>
            <w:tcW w:w="996" w:type="pct"/>
            <w:tcBorders>
              <w:top w:val="nil"/>
              <w:left w:val="nil"/>
              <w:bottom w:val="single" w:sz="4" w:space="0" w:color="auto"/>
              <w:right w:val="single" w:sz="4" w:space="0" w:color="auto"/>
            </w:tcBorders>
            <w:shd w:val="clear" w:color="auto" w:fill="auto"/>
            <w:vAlign w:val="bottom"/>
            <w:hideMark/>
          </w:tcPr>
          <w:p w14:paraId="2A5EDC08" w14:textId="77777777" w:rsidR="006A4855" w:rsidRPr="006A4855" w:rsidRDefault="006A4855">
            <w:pPr>
              <w:jc w:val="center"/>
              <w:rPr>
                <w:sz w:val="20"/>
                <w:szCs w:val="20"/>
              </w:rPr>
            </w:pPr>
            <w:r w:rsidRPr="006A4855">
              <w:rPr>
                <w:sz w:val="20"/>
                <w:szCs w:val="20"/>
              </w:rPr>
              <w:t>Văn bản 2017/UBND-KTN ngày 19/5/2021 của UBND tỉnh Phú Thọ v/v thực hiện dự án đầu tư xây dựng Bến, bãi bốc xếp hàng hóa, kinh doanh than và vật liệu xây dựng tại xã Bình Phú, huyện Phù Ninh, tỉnh Phú Thọ; Văn bản số 4283/UBND-KTN ngày 22/9/2021 của UBND tỉnh Phú Thọ v/v bổ sung bến thủy nội địa tại xã Bình Phú, huyện Phù Ninh vào Danh mục bến thủy nội địa trên địa bàn tỉnh.</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142BF693" w14:textId="77777777" w:rsidR="006A4855" w:rsidRPr="006A4855" w:rsidRDefault="006A48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759F2CCE" w14:textId="77777777" w:rsidR="006A4855" w:rsidRPr="006A4855" w:rsidRDefault="006A4855">
            <w:pPr>
              <w:jc w:val="center"/>
              <w:rPr>
                <w:sz w:val="20"/>
                <w:szCs w:val="20"/>
              </w:rPr>
            </w:pPr>
            <w:r w:rsidRPr="006A4855">
              <w:rPr>
                <w:sz w:val="20"/>
                <w:szCs w:val="20"/>
              </w:rPr>
              <w:t>Chuyển tiếp KHSDĐ 2024</w:t>
            </w:r>
          </w:p>
        </w:tc>
      </w:tr>
      <w:tr w:rsidR="006A4855" w:rsidRPr="006A4855" w14:paraId="65CBF30F" w14:textId="77777777" w:rsidTr="006A4855">
        <w:trPr>
          <w:trHeight w:val="34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63974" w14:textId="0E901B89" w:rsidR="006A4855" w:rsidRPr="006A4855" w:rsidRDefault="006A4855">
            <w:pPr>
              <w:jc w:val="center"/>
              <w:rPr>
                <w:sz w:val="20"/>
                <w:szCs w:val="20"/>
              </w:rPr>
            </w:pPr>
            <w:r w:rsidRPr="006A4855">
              <w:rPr>
                <w:sz w:val="20"/>
                <w:szCs w:val="20"/>
              </w:rPr>
              <w:lastRenderedPageBreak/>
              <w:t>2</w:t>
            </w:r>
            <w:r w:rsidR="00893D30">
              <w:rPr>
                <w:sz w:val="20"/>
                <w:szCs w:val="20"/>
              </w:rPr>
              <w:t>1</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6876D601" w14:textId="77777777" w:rsidR="006A4855" w:rsidRPr="006A4855" w:rsidRDefault="006A4855">
            <w:pPr>
              <w:rPr>
                <w:sz w:val="20"/>
                <w:szCs w:val="20"/>
              </w:rPr>
            </w:pPr>
            <w:r w:rsidRPr="006A4855">
              <w:rPr>
                <w:sz w:val="20"/>
                <w:szCs w:val="20"/>
              </w:rPr>
              <w:t>Trung tâm thương mại, dịch vụ tổng hợp xã An Đạo</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1FCCD6A" w14:textId="77777777" w:rsidR="006A4855" w:rsidRPr="006A4855" w:rsidRDefault="006A4855">
            <w:pPr>
              <w:jc w:val="center"/>
              <w:rPr>
                <w:b/>
                <w:bCs/>
                <w:sz w:val="20"/>
                <w:szCs w:val="20"/>
              </w:rPr>
            </w:pPr>
            <w:r w:rsidRPr="006A4855">
              <w:rPr>
                <w:b/>
                <w:bCs/>
                <w:sz w:val="20"/>
                <w:szCs w:val="20"/>
              </w:rPr>
              <w:t>TMD</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4A61284F" w14:textId="77777777" w:rsidR="006A4855" w:rsidRPr="006A4855" w:rsidRDefault="006A4855">
            <w:pPr>
              <w:jc w:val="center"/>
              <w:rPr>
                <w:sz w:val="20"/>
                <w:szCs w:val="20"/>
              </w:rPr>
            </w:pPr>
            <w:r w:rsidRPr="006A4855">
              <w:rPr>
                <w:sz w:val="20"/>
                <w:szCs w:val="20"/>
              </w:rPr>
              <w:t>0,45</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0C543F83" w14:textId="77777777" w:rsidR="006A4855" w:rsidRPr="006A4855" w:rsidRDefault="006A4855">
            <w:pPr>
              <w:jc w:val="center"/>
              <w:rPr>
                <w:sz w:val="20"/>
                <w:szCs w:val="20"/>
              </w:rPr>
            </w:pPr>
            <w:r w:rsidRPr="006A4855">
              <w:rPr>
                <w:sz w:val="20"/>
                <w:szCs w:val="20"/>
              </w:rPr>
              <w:t>Xã An Đạo</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17152BC8" w14:textId="77777777" w:rsidR="006A4855" w:rsidRPr="006A4855" w:rsidRDefault="006A4855">
            <w:pPr>
              <w:jc w:val="center"/>
              <w:rPr>
                <w:sz w:val="20"/>
                <w:szCs w:val="20"/>
              </w:rPr>
            </w:pPr>
            <w:r w:rsidRPr="006A4855">
              <w:rPr>
                <w:sz w:val="20"/>
                <w:szCs w:val="20"/>
              </w:rPr>
              <w:t> </w:t>
            </w:r>
          </w:p>
        </w:tc>
        <w:tc>
          <w:tcPr>
            <w:tcW w:w="996" w:type="pct"/>
            <w:tcBorders>
              <w:top w:val="nil"/>
              <w:left w:val="nil"/>
              <w:bottom w:val="single" w:sz="4" w:space="0" w:color="auto"/>
              <w:right w:val="single" w:sz="4" w:space="0" w:color="auto"/>
            </w:tcBorders>
            <w:shd w:val="clear" w:color="auto" w:fill="auto"/>
            <w:vAlign w:val="center"/>
            <w:hideMark/>
          </w:tcPr>
          <w:p w14:paraId="223D4B0F" w14:textId="77777777" w:rsidR="006A4855" w:rsidRPr="006A4855" w:rsidRDefault="006A4855">
            <w:pPr>
              <w:jc w:val="center"/>
              <w:rPr>
                <w:sz w:val="20"/>
                <w:szCs w:val="20"/>
              </w:rPr>
            </w:pPr>
            <w:r w:rsidRPr="006A4855">
              <w:rPr>
                <w:sz w:val="20"/>
                <w:szCs w:val="20"/>
              </w:rPr>
              <w:t>QĐ 2204/QĐ-UBND ngày 31/8/2021 về việc phê duyệt Quy hoạch sử dụng đất giai đoạn 2021 - 2030 và kế hoạch sử dụng đất năm đầu huyện Phù Ninh, tỉnh Phú Thọ của UBND tỉnh Phú Thọ</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24754928" w14:textId="77777777" w:rsidR="006A4855" w:rsidRPr="006A4855" w:rsidRDefault="006A48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42843AAE" w14:textId="77777777" w:rsidR="006A4855" w:rsidRPr="006A4855" w:rsidRDefault="006A4855">
            <w:pPr>
              <w:jc w:val="center"/>
              <w:rPr>
                <w:sz w:val="20"/>
                <w:szCs w:val="20"/>
              </w:rPr>
            </w:pPr>
            <w:r w:rsidRPr="006A4855">
              <w:rPr>
                <w:sz w:val="20"/>
                <w:szCs w:val="20"/>
              </w:rPr>
              <w:t>Chuyển tiếp KHSDĐ 2024</w:t>
            </w:r>
          </w:p>
        </w:tc>
      </w:tr>
      <w:tr w:rsidR="006A4855" w:rsidRPr="006A4855" w14:paraId="436EE018" w14:textId="77777777" w:rsidTr="006A4855">
        <w:trPr>
          <w:trHeight w:val="34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5C387C16" w14:textId="5B7AD604" w:rsidR="006A4855" w:rsidRPr="006A4855" w:rsidRDefault="006A4855">
            <w:pPr>
              <w:jc w:val="center"/>
              <w:rPr>
                <w:sz w:val="20"/>
                <w:szCs w:val="20"/>
              </w:rPr>
            </w:pPr>
            <w:r w:rsidRPr="006A4855">
              <w:rPr>
                <w:sz w:val="20"/>
                <w:szCs w:val="20"/>
              </w:rPr>
              <w:t>2</w:t>
            </w:r>
            <w:r w:rsidR="00893D30">
              <w:rPr>
                <w:sz w:val="20"/>
                <w:szCs w:val="20"/>
              </w:rPr>
              <w:t>2</w:t>
            </w:r>
          </w:p>
        </w:tc>
        <w:tc>
          <w:tcPr>
            <w:tcW w:w="1012" w:type="pct"/>
            <w:tcBorders>
              <w:top w:val="nil"/>
              <w:left w:val="nil"/>
              <w:bottom w:val="single" w:sz="4" w:space="0" w:color="auto"/>
              <w:right w:val="single" w:sz="4" w:space="0" w:color="auto"/>
            </w:tcBorders>
            <w:shd w:val="clear" w:color="auto" w:fill="auto"/>
            <w:vAlign w:val="center"/>
            <w:hideMark/>
          </w:tcPr>
          <w:p w14:paraId="7DFD3892" w14:textId="77777777" w:rsidR="006A4855" w:rsidRPr="006A4855" w:rsidRDefault="006A4855">
            <w:pPr>
              <w:rPr>
                <w:sz w:val="20"/>
                <w:szCs w:val="20"/>
              </w:rPr>
            </w:pPr>
            <w:r w:rsidRPr="006A4855">
              <w:rPr>
                <w:sz w:val="20"/>
                <w:szCs w:val="20"/>
              </w:rPr>
              <w:t>Đất thương mại dịch vụ làm bến, bãi xã Tiên Du</w:t>
            </w:r>
          </w:p>
        </w:tc>
        <w:tc>
          <w:tcPr>
            <w:tcW w:w="351" w:type="pct"/>
            <w:tcBorders>
              <w:top w:val="nil"/>
              <w:left w:val="nil"/>
              <w:bottom w:val="single" w:sz="4" w:space="0" w:color="auto"/>
              <w:right w:val="single" w:sz="4" w:space="0" w:color="auto"/>
            </w:tcBorders>
            <w:shd w:val="clear" w:color="auto" w:fill="auto"/>
            <w:vAlign w:val="center"/>
            <w:hideMark/>
          </w:tcPr>
          <w:p w14:paraId="76703E69" w14:textId="77777777" w:rsidR="006A4855" w:rsidRPr="006A4855" w:rsidRDefault="006A4855">
            <w:pPr>
              <w:jc w:val="center"/>
              <w:rPr>
                <w:b/>
                <w:bCs/>
                <w:sz w:val="20"/>
                <w:szCs w:val="20"/>
              </w:rPr>
            </w:pPr>
            <w:r w:rsidRPr="006A4855">
              <w:rPr>
                <w:b/>
                <w:bCs/>
                <w:sz w:val="20"/>
                <w:szCs w:val="20"/>
              </w:rPr>
              <w:t>TMD</w:t>
            </w:r>
          </w:p>
        </w:tc>
        <w:tc>
          <w:tcPr>
            <w:tcW w:w="350" w:type="pct"/>
            <w:tcBorders>
              <w:top w:val="nil"/>
              <w:left w:val="nil"/>
              <w:bottom w:val="single" w:sz="4" w:space="0" w:color="auto"/>
              <w:right w:val="single" w:sz="4" w:space="0" w:color="auto"/>
            </w:tcBorders>
            <w:shd w:val="clear" w:color="auto" w:fill="auto"/>
            <w:vAlign w:val="center"/>
            <w:hideMark/>
          </w:tcPr>
          <w:p w14:paraId="4B172845" w14:textId="77777777" w:rsidR="006A4855" w:rsidRPr="006A4855" w:rsidRDefault="006A4855">
            <w:pPr>
              <w:jc w:val="center"/>
              <w:rPr>
                <w:sz w:val="20"/>
                <w:szCs w:val="20"/>
              </w:rPr>
            </w:pPr>
            <w:r w:rsidRPr="006A4855">
              <w:rPr>
                <w:sz w:val="20"/>
                <w:szCs w:val="20"/>
              </w:rPr>
              <w:t>1,70</w:t>
            </w:r>
          </w:p>
        </w:tc>
        <w:tc>
          <w:tcPr>
            <w:tcW w:w="500" w:type="pct"/>
            <w:tcBorders>
              <w:top w:val="nil"/>
              <w:left w:val="nil"/>
              <w:bottom w:val="single" w:sz="4" w:space="0" w:color="auto"/>
              <w:right w:val="single" w:sz="4" w:space="0" w:color="auto"/>
            </w:tcBorders>
            <w:shd w:val="clear" w:color="auto" w:fill="auto"/>
            <w:vAlign w:val="center"/>
            <w:hideMark/>
          </w:tcPr>
          <w:p w14:paraId="5270CF15" w14:textId="77777777" w:rsidR="006A4855" w:rsidRPr="006A4855" w:rsidRDefault="006A4855">
            <w:pPr>
              <w:jc w:val="center"/>
              <w:rPr>
                <w:sz w:val="20"/>
                <w:szCs w:val="20"/>
              </w:rPr>
            </w:pPr>
            <w:r w:rsidRPr="006A4855">
              <w:rPr>
                <w:sz w:val="20"/>
                <w:szCs w:val="20"/>
              </w:rPr>
              <w:t>Xã Tiên Du</w:t>
            </w:r>
          </w:p>
        </w:tc>
        <w:tc>
          <w:tcPr>
            <w:tcW w:w="450" w:type="pct"/>
            <w:tcBorders>
              <w:top w:val="nil"/>
              <w:left w:val="nil"/>
              <w:bottom w:val="single" w:sz="4" w:space="0" w:color="auto"/>
              <w:right w:val="single" w:sz="4" w:space="0" w:color="auto"/>
            </w:tcBorders>
            <w:shd w:val="clear" w:color="auto" w:fill="auto"/>
            <w:vAlign w:val="center"/>
            <w:hideMark/>
          </w:tcPr>
          <w:p w14:paraId="4CC547AC" w14:textId="77777777" w:rsidR="006A4855" w:rsidRPr="006A4855" w:rsidRDefault="006A4855">
            <w:pPr>
              <w:jc w:val="center"/>
              <w:rPr>
                <w:sz w:val="20"/>
                <w:szCs w:val="20"/>
              </w:rPr>
            </w:pPr>
            <w:r w:rsidRPr="006A4855">
              <w:rPr>
                <w:sz w:val="20"/>
                <w:szCs w:val="20"/>
              </w:rPr>
              <w:t> </w:t>
            </w:r>
          </w:p>
        </w:tc>
        <w:tc>
          <w:tcPr>
            <w:tcW w:w="996" w:type="pct"/>
            <w:tcBorders>
              <w:top w:val="nil"/>
              <w:left w:val="nil"/>
              <w:bottom w:val="single" w:sz="4" w:space="0" w:color="auto"/>
              <w:right w:val="single" w:sz="4" w:space="0" w:color="auto"/>
            </w:tcBorders>
            <w:shd w:val="clear" w:color="auto" w:fill="auto"/>
            <w:vAlign w:val="center"/>
            <w:hideMark/>
          </w:tcPr>
          <w:p w14:paraId="475B72AB" w14:textId="77777777" w:rsidR="006A4855" w:rsidRPr="006A4855" w:rsidRDefault="006A4855">
            <w:pPr>
              <w:jc w:val="center"/>
              <w:rPr>
                <w:sz w:val="20"/>
                <w:szCs w:val="20"/>
              </w:rPr>
            </w:pPr>
            <w:r w:rsidRPr="006A4855">
              <w:rPr>
                <w:sz w:val="20"/>
                <w:szCs w:val="20"/>
              </w:rPr>
              <w:t>Văn bản số 5284/UBND-KTN ngày 12/11/2021 của UBND tỉnh Phú Thọ về việc đấu giá QSDĐ TMDV đối với khu đất nông nghiệp sử dụng vào mục đích công ích do UBND xã Tiên Du quản lý</w:t>
            </w:r>
          </w:p>
        </w:tc>
        <w:tc>
          <w:tcPr>
            <w:tcW w:w="501" w:type="pct"/>
            <w:tcBorders>
              <w:top w:val="nil"/>
              <w:left w:val="nil"/>
              <w:bottom w:val="single" w:sz="4" w:space="0" w:color="auto"/>
              <w:right w:val="single" w:sz="4" w:space="0" w:color="auto"/>
            </w:tcBorders>
            <w:shd w:val="clear" w:color="auto" w:fill="auto"/>
            <w:vAlign w:val="center"/>
            <w:hideMark/>
          </w:tcPr>
          <w:p w14:paraId="1A4AD427" w14:textId="77777777" w:rsidR="006A4855" w:rsidRPr="006A4855" w:rsidRDefault="006A48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43B9A154" w14:textId="77777777" w:rsidR="006A4855" w:rsidRPr="006A4855" w:rsidRDefault="006A4855">
            <w:pPr>
              <w:jc w:val="center"/>
              <w:rPr>
                <w:sz w:val="20"/>
                <w:szCs w:val="20"/>
              </w:rPr>
            </w:pPr>
            <w:r w:rsidRPr="006A4855">
              <w:rPr>
                <w:sz w:val="20"/>
                <w:szCs w:val="20"/>
              </w:rPr>
              <w:t>Chuyển tiếp KHSDĐ 2024</w:t>
            </w:r>
          </w:p>
        </w:tc>
      </w:tr>
      <w:tr w:rsidR="006A4855" w:rsidRPr="006A4855" w14:paraId="30F77C13" w14:textId="77777777" w:rsidTr="00FB7455">
        <w:trPr>
          <w:trHeight w:val="663"/>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7C4A0" w14:textId="1E4E5B76" w:rsidR="006A4855" w:rsidRPr="006A4855" w:rsidRDefault="006A4855">
            <w:pPr>
              <w:jc w:val="center"/>
              <w:rPr>
                <w:sz w:val="20"/>
                <w:szCs w:val="20"/>
              </w:rPr>
            </w:pPr>
            <w:r w:rsidRPr="006A4855">
              <w:rPr>
                <w:sz w:val="20"/>
                <w:szCs w:val="20"/>
              </w:rPr>
              <w:t>2</w:t>
            </w:r>
            <w:r w:rsidR="00893D30">
              <w:rPr>
                <w:sz w:val="20"/>
                <w:szCs w:val="20"/>
              </w:rPr>
              <w:t>3</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4C5EE1AD" w14:textId="77777777" w:rsidR="006A4855" w:rsidRPr="006A4855" w:rsidRDefault="006A4855">
            <w:pPr>
              <w:rPr>
                <w:sz w:val="20"/>
                <w:szCs w:val="20"/>
              </w:rPr>
            </w:pPr>
            <w:r w:rsidRPr="006A4855">
              <w:rPr>
                <w:sz w:val="20"/>
                <w:szCs w:val="20"/>
              </w:rPr>
              <w:t>Đất thương mại dịch vụ làm bến, bãi tại khu 5 xã Tiên Du</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F04827C" w14:textId="77777777" w:rsidR="006A4855" w:rsidRPr="006A4855" w:rsidRDefault="006A4855">
            <w:pPr>
              <w:jc w:val="center"/>
              <w:rPr>
                <w:b/>
                <w:bCs/>
                <w:sz w:val="20"/>
                <w:szCs w:val="20"/>
              </w:rPr>
            </w:pPr>
            <w:r w:rsidRPr="006A4855">
              <w:rPr>
                <w:b/>
                <w:bCs/>
                <w:sz w:val="20"/>
                <w:szCs w:val="20"/>
              </w:rPr>
              <w:t>TMD</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1B0ECAAE" w14:textId="77777777" w:rsidR="006A4855" w:rsidRPr="006A4855" w:rsidRDefault="006A4855">
            <w:pPr>
              <w:jc w:val="center"/>
              <w:rPr>
                <w:sz w:val="20"/>
                <w:szCs w:val="20"/>
              </w:rPr>
            </w:pPr>
            <w:r w:rsidRPr="006A4855">
              <w:rPr>
                <w:sz w:val="20"/>
                <w:szCs w:val="20"/>
              </w:rPr>
              <w:t>1,27</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218243D0" w14:textId="77777777" w:rsidR="006A4855" w:rsidRPr="006A4855" w:rsidRDefault="006A4855">
            <w:pPr>
              <w:jc w:val="center"/>
              <w:rPr>
                <w:sz w:val="20"/>
                <w:szCs w:val="20"/>
              </w:rPr>
            </w:pPr>
            <w:r w:rsidRPr="006A4855">
              <w:rPr>
                <w:sz w:val="20"/>
                <w:szCs w:val="20"/>
              </w:rPr>
              <w:t>Xã Tiên Du</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1D704ACC" w14:textId="77777777" w:rsidR="006A4855" w:rsidRPr="006A4855" w:rsidRDefault="006A4855">
            <w:pPr>
              <w:jc w:val="center"/>
              <w:rPr>
                <w:sz w:val="20"/>
                <w:szCs w:val="20"/>
              </w:rPr>
            </w:pPr>
            <w:r w:rsidRPr="006A4855">
              <w:rPr>
                <w:sz w:val="20"/>
                <w:szCs w:val="20"/>
              </w:rPr>
              <w:t> </w:t>
            </w:r>
          </w:p>
        </w:tc>
        <w:tc>
          <w:tcPr>
            <w:tcW w:w="996" w:type="pct"/>
            <w:tcBorders>
              <w:top w:val="nil"/>
              <w:left w:val="nil"/>
              <w:bottom w:val="single" w:sz="4" w:space="0" w:color="auto"/>
              <w:right w:val="single" w:sz="4" w:space="0" w:color="auto"/>
            </w:tcBorders>
            <w:shd w:val="clear" w:color="auto" w:fill="auto"/>
            <w:vAlign w:val="center"/>
            <w:hideMark/>
          </w:tcPr>
          <w:p w14:paraId="77F22B7A" w14:textId="77777777" w:rsidR="006A4855" w:rsidRPr="006A4855" w:rsidRDefault="006A4855">
            <w:pPr>
              <w:jc w:val="center"/>
              <w:rPr>
                <w:sz w:val="20"/>
                <w:szCs w:val="20"/>
              </w:rPr>
            </w:pPr>
            <w:r w:rsidRPr="006A4855">
              <w:rPr>
                <w:sz w:val="20"/>
                <w:szCs w:val="20"/>
              </w:rPr>
              <w:t>Văn bản số 2605/UBND -KTN ngày 08/7/2022 của UBND tỉnh</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207AF071" w14:textId="77777777" w:rsidR="006A4855" w:rsidRPr="006A4855" w:rsidRDefault="006A48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2766E1F7" w14:textId="77777777" w:rsidR="006A4855" w:rsidRPr="006A4855" w:rsidRDefault="006A4855">
            <w:pPr>
              <w:jc w:val="center"/>
              <w:rPr>
                <w:sz w:val="20"/>
                <w:szCs w:val="20"/>
              </w:rPr>
            </w:pPr>
            <w:r w:rsidRPr="006A4855">
              <w:rPr>
                <w:sz w:val="20"/>
                <w:szCs w:val="20"/>
              </w:rPr>
              <w:t>Chuyển tiếp KHSDĐ 2024</w:t>
            </w:r>
          </w:p>
        </w:tc>
      </w:tr>
      <w:tr w:rsidR="006A4855" w:rsidRPr="006A4855" w14:paraId="470C8560" w14:textId="77777777" w:rsidTr="00FB7455">
        <w:trPr>
          <w:trHeight w:val="1335"/>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FB959" w14:textId="01896CF7" w:rsidR="006A4855" w:rsidRPr="006A4855" w:rsidRDefault="006A4855">
            <w:pPr>
              <w:jc w:val="center"/>
              <w:rPr>
                <w:sz w:val="20"/>
                <w:szCs w:val="20"/>
              </w:rPr>
            </w:pPr>
            <w:r w:rsidRPr="006A4855">
              <w:rPr>
                <w:sz w:val="20"/>
                <w:szCs w:val="20"/>
              </w:rPr>
              <w:t>2</w:t>
            </w:r>
            <w:r w:rsidR="00893D30">
              <w:rPr>
                <w:sz w:val="20"/>
                <w:szCs w:val="20"/>
              </w:rPr>
              <w:t>4</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70565A01" w14:textId="77777777" w:rsidR="006A4855" w:rsidRPr="006A4855" w:rsidRDefault="006A4855">
            <w:pPr>
              <w:rPr>
                <w:sz w:val="20"/>
                <w:szCs w:val="20"/>
              </w:rPr>
            </w:pPr>
            <w:r w:rsidRPr="006A4855">
              <w:rPr>
                <w:sz w:val="20"/>
                <w:szCs w:val="20"/>
              </w:rPr>
              <w:t>Chuyển mục đích đất nông nghiệp sang đất nông nghiệp khác xã An Đạo hộ gia đình bà Hoàng Hương</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BC7CDED" w14:textId="77777777" w:rsidR="006A4855" w:rsidRPr="006A4855" w:rsidRDefault="006A4855">
            <w:pPr>
              <w:jc w:val="center"/>
              <w:rPr>
                <w:b/>
                <w:bCs/>
                <w:sz w:val="20"/>
                <w:szCs w:val="20"/>
              </w:rPr>
            </w:pPr>
            <w:r w:rsidRPr="006A4855">
              <w:rPr>
                <w:b/>
                <w:bCs/>
                <w:sz w:val="20"/>
                <w:szCs w:val="20"/>
              </w:rPr>
              <w:t>NKH</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7B33D6C9" w14:textId="77777777" w:rsidR="006A4855" w:rsidRPr="006A4855" w:rsidRDefault="006A4855">
            <w:pPr>
              <w:jc w:val="center"/>
              <w:rPr>
                <w:sz w:val="20"/>
                <w:szCs w:val="20"/>
              </w:rPr>
            </w:pPr>
            <w:r w:rsidRPr="006A4855">
              <w:rPr>
                <w:sz w:val="20"/>
                <w:szCs w:val="20"/>
              </w:rPr>
              <w:t>0,98</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0EC3C71F" w14:textId="77777777" w:rsidR="006A4855" w:rsidRPr="006A4855" w:rsidRDefault="006A4855">
            <w:pPr>
              <w:jc w:val="center"/>
              <w:rPr>
                <w:sz w:val="20"/>
                <w:szCs w:val="20"/>
              </w:rPr>
            </w:pPr>
            <w:r w:rsidRPr="006A4855">
              <w:rPr>
                <w:sz w:val="20"/>
                <w:szCs w:val="20"/>
              </w:rPr>
              <w:t>Xã An Đạo</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07BAAB89" w14:textId="77777777" w:rsidR="006A4855" w:rsidRPr="006A4855" w:rsidRDefault="006A4855">
            <w:pPr>
              <w:jc w:val="center"/>
              <w:rPr>
                <w:sz w:val="20"/>
                <w:szCs w:val="20"/>
              </w:rPr>
            </w:pPr>
            <w:r w:rsidRPr="006A4855">
              <w:rPr>
                <w:sz w:val="20"/>
                <w:szCs w:val="20"/>
              </w:rPr>
              <w:t xml:space="preserve"> HKD Hoàng Hương</w:t>
            </w:r>
          </w:p>
        </w:tc>
        <w:tc>
          <w:tcPr>
            <w:tcW w:w="996" w:type="pct"/>
            <w:tcBorders>
              <w:top w:val="nil"/>
              <w:left w:val="nil"/>
              <w:bottom w:val="single" w:sz="4" w:space="0" w:color="auto"/>
              <w:right w:val="single" w:sz="4" w:space="0" w:color="auto"/>
            </w:tcBorders>
            <w:shd w:val="clear" w:color="auto" w:fill="auto"/>
            <w:vAlign w:val="center"/>
            <w:hideMark/>
          </w:tcPr>
          <w:p w14:paraId="1F534DE2" w14:textId="77777777" w:rsidR="006A4855" w:rsidRPr="006A4855" w:rsidRDefault="006A4855">
            <w:pPr>
              <w:jc w:val="center"/>
              <w:rPr>
                <w:sz w:val="20"/>
                <w:szCs w:val="20"/>
              </w:rPr>
            </w:pPr>
            <w:r w:rsidRPr="006A4855">
              <w:rPr>
                <w:sz w:val="20"/>
                <w:szCs w:val="20"/>
              </w:rPr>
              <w:t>QĐ 2092 ngày 22/11/2021 của UBND huyện Phù Ninh về việc chấp thuận chủ trương đầu tư đồng thời chấp thuận nhà đầu tư HKD Hoàng Hương</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59DFA9E5" w14:textId="77777777" w:rsidR="006A4855" w:rsidRPr="006A4855" w:rsidRDefault="006A48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7485AB60" w14:textId="77777777" w:rsidR="006A4855" w:rsidRPr="006A4855" w:rsidRDefault="006A4855">
            <w:pPr>
              <w:jc w:val="center"/>
              <w:rPr>
                <w:sz w:val="20"/>
                <w:szCs w:val="20"/>
              </w:rPr>
            </w:pPr>
            <w:r w:rsidRPr="006A4855">
              <w:rPr>
                <w:sz w:val="20"/>
                <w:szCs w:val="20"/>
              </w:rPr>
              <w:t>Chuyển tiếp KHSDĐ 2024</w:t>
            </w:r>
          </w:p>
        </w:tc>
      </w:tr>
      <w:tr w:rsidR="006A4855" w:rsidRPr="006A4855" w14:paraId="4F6D9127" w14:textId="77777777" w:rsidTr="00FB7455">
        <w:trPr>
          <w:trHeight w:val="1309"/>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46658552" w14:textId="189744F5" w:rsidR="006A4855" w:rsidRPr="006A4855" w:rsidRDefault="006A4855" w:rsidP="00893D30">
            <w:pPr>
              <w:jc w:val="center"/>
              <w:rPr>
                <w:sz w:val="20"/>
                <w:szCs w:val="20"/>
              </w:rPr>
            </w:pPr>
            <w:r w:rsidRPr="006A4855">
              <w:rPr>
                <w:sz w:val="20"/>
                <w:szCs w:val="20"/>
              </w:rPr>
              <w:t>2</w:t>
            </w:r>
            <w:r w:rsidR="00893D30">
              <w:rPr>
                <w:sz w:val="20"/>
                <w:szCs w:val="20"/>
              </w:rPr>
              <w:t>5</w:t>
            </w:r>
          </w:p>
        </w:tc>
        <w:tc>
          <w:tcPr>
            <w:tcW w:w="1012" w:type="pct"/>
            <w:tcBorders>
              <w:top w:val="nil"/>
              <w:left w:val="nil"/>
              <w:bottom w:val="single" w:sz="4" w:space="0" w:color="auto"/>
              <w:right w:val="single" w:sz="4" w:space="0" w:color="auto"/>
            </w:tcBorders>
            <w:shd w:val="clear" w:color="auto" w:fill="auto"/>
            <w:vAlign w:val="center"/>
            <w:hideMark/>
          </w:tcPr>
          <w:p w14:paraId="3FB885A3" w14:textId="77777777" w:rsidR="006A4855" w:rsidRPr="006A4855" w:rsidRDefault="006A4855">
            <w:pPr>
              <w:rPr>
                <w:sz w:val="20"/>
                <w:szCs w:val="20"/>
              </w:rPr>
            </w:pPr>
            <w:r w:rsidRPr="006A4855">
              <w:rPr>
                <w:sz w:val="20"/>
                <w:szCs w:val="20"/>
              </w:rPr>
              <w:t>Chuyển mục đích đất nông nghiệp sang đất nông nghiệp khác xã An Đạo</w:t>
            </w:r>
          </w:p>
        </w:tc>
        <w:tc>
          <w:tcPr>
            <w:tcW w:w="351" w:type="pct"/>
            <w:tcBorders>
              <w:top w:val="nil"/>
              <w:left w:val="nil"/>
              <w:bottom w:val="single" w:sz="4" w:space="0" w:color="auto"/>
              <w:right w:val="single" w:sz="4" w:space="0" w:color="auto"/>
            </w:tcBorders>
            <w:shd w:val="clear" w:color="auto" w:fill="auto"/>
            <w:vAlign w:val="center"/>
            <w:hideMark/>
          </w:tcPr>
          <w:p w14:paraId="24EB98CE" w14:textId="77777777" w:rsidR="006A4855" w:rsidRPr="006A4855" w:rsidRDefault="006A4855">
            <w:pPr>
              <w:jc w:val="center"/>
              <w:rPr>
                <w:b/>
                <w:bCs/>
                <w:sz w:val="20"/>
                <w:szCs w:val="20"/>
              </w:rPr>
            </w:pPr>
            <w:r w:rsidRPr="006A4855">
              <w:rPr>
                <w:b/>
                <w:bCs/>
                <w:sz w:val="20"/>
                <w:szCs w:val="20"/>
              </w:rPr>
              <w:t>NKH</w:t>
            </w:r>
          </w:p>
        </w:tc>
        <w:tc>
          <w:tcPr>
            <w:tcW w:w="350" w:type="pct"/>
            <w:tcBorders>
              <w:top w:val="nil"/>
              <w:left w:val="nil"/>
              <w:bottom w:val="single" w:sz="4" w:space="0" w:color="auto"/>
              <w:right w:val="single" w:sz="4" w:space="0" w:color="auto"/>
            </w:tcBorders>
            <w:shd w:val="clear" w:color="auto" w:fill="auto"/>
            <w:vAlign w:val="center"/>
            <w:hideMark/>
          </w:tcPr>
          <w:p w14:paraId="7D51E176" w14:textId="77777777" w:rsidR="006A4855" w:rsidRPr="006A4855" w:rsidRDefault="006A4855">
            <w:pPr>
              <w:jc w:val="center"/>
              <w:rPr>
                <w:sz w:val="20"/>
                <w:szCs w:val="20"/>
              </w:rPr>
            </w:pPr>
            <w:r w:rsidRPr="006A4855">
              <w:rPr>
                <w:sz w:val="20"/>
                <w:szCs w:val="20"/>
              </w:rPr>
              <w:t>0,57</w:t>
            </w:r>
          </w:p>
        </w:tc>
        <w:tc>
          <w:tcPr>
            <w:tcW w:w="500" w:type="pct"/>
            <w:tcBorders>
              <w:top w:val="nil"/>
              <w:left w:val="nil"/>
              <w:bottom w:val="single" w:sz="4" w:space="0" w:color="auto"/>
              <w:right w:val="single" w:sz="4" w:space="0" w:color="auto"/>
            </w:tcBorders>
            <w:shd w:val="clear" w:color="auto" w:fill="auto"/>
            <w:vAlign w:val="center"/>
            <w:hideMark/>
          </w:tcPr>
          <w:p w14:paraId="494368C6" w14:textId="77777777" w:rsidR="006A4855" w:rsidRPr="006A4855" w:rsidRDefault="006A4855">
            <w:pPr>
              <w:jc w:val="center"/>
              <w:rPr>
                <w:sz w:val="20"/>
                <w:szCs w:val="20"/>
              </w:rPr>
            </w:pPr>
            <w:r w:rsidRPr="006A4855">
              <w:rPr>
                <w:sz w:val="20"/>
                <w:szCs w:val="20"/>
              </w:rPr>
              <w:t>Xã An Đạo</w:t>
            </w:r>
          </w:p>
        </w:tc>
        <w:tc>
          <w:tcPr>
            <w:tcW w:w="450" w:type="pct"/>
            <w:tcBorders>
              <w:top w:val="nil"/>
              <w:left w:val="nil"/>
              <w:bottom w:val="single" w:sz="4" w:space="0" w:color="auto"/>
              <w:right w:val="single" w:sz="4" w:space="0" w:color="auto"/>
            </w:tcBorders>
            <w:shd w:val="clear" w:color="auto" w:fill="auto"/>
            <w:vAlign w:val="center"/>
            <w:hideMark/>
          </w:tcPr>
          <w:p w14:paraId="3A1745FA" w14:textId="77777777" w:rsidR="006A4855" w:rsidRPr="006A4855" w:rsidRDefault="006A4855">
            <w:pPr>
              <w:jc w:val="center"/>
              <w:rPr>
                <w:sz w:val="20"/>
                <w:szCs w:val="20"/>
              </w:rPr>
            </w:pPr>
            <w:r w:rsidRPr="006A4855">
              <w:rPr>
                <w:sz w:val="20"/>
                <w:szCs w:val="20"/>
              </w:rPr>
              <w:t>HKD Phú Hữu</w:t>
            </w:r>
          </w:p>
        </w:tc>
        <w:tc>
          <w:tcPr>
            <w:tcW w:w="996" w:type="pct"/>
            <w:tcBorders>
              <w:top w:val="nil"/>
              <w:left w:val="nil"/>
              <w:bottom w:val="single" w:sz="4" w:space="0" w:color="auto"/>
              <w:right w:val="single" w:sz="4" w:space="0" w:color="auto"/>
            </w:tcBorders>
            <w:shd w:val="clear" w:color="auto" w:fill="auto"/>
            <w:vAlign w:val="center"/>
            <w:hideMark/>
          </w:tcPr>
          <w:p w14:paraId="29E45DB1" w14:textId="77777777" w:rsidR="006A4855" w:rsidRPr="006A4855" w:rsidRDefault="006A4855">
            <w:pPr>
              <w:jc w:val="center"/>
              <w:rPr>
                <w:sz w:val="20"/>
                <w:szCs w:val="20"/>
              </w:rPr>
            </w:pPr>
            <w:r w:rsidRPr="006A4855">
              <w:rPr>
                <w:sz w:val="20"/>
                <w:szCs w:val="20"/>
              </w:rPr>
              <w:t>QĐ 2079 ngày 19/11/2021 của UBND huyện Phù Ninh về việc chấp thuận chủ trương đầu tư đồng thời chấp thuận nhà đầu tư HKD Phú Hữu</w:t>
            </w:r>
          </w:p>
        </w:tc>
        <w:tc>
          <w:tcPr>
            <w:tcW w:w="501" w:type="pct"/>
            <w:tcBorders>
              <w:top w:val="nil"/>
              <w:left w:val="nil"/>
              <w:bottom w:val="single" w:sz="4" w:space="0" w:color="auto"/>
              <w:right w:val="single" w:sz="4" w:space="0" w:color="auto"/>
            </w:tcBorders>
            <w:shd w:val="clear" w:color="auto" w:fill="auto"/>
            <w:vAlign w:val="center"/>
            <w:hideMark/>
          </w:tcPr>
          <w:p w14:paraId="38EB08EC" w14:textId="77777777" w:rsidR="006A4855" w:rsidRPr="006A4855" w:rsidRDefault="006A48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2BC2135D" w14:textId="77777777" w:rsidR="006A4855" w:rsidRPr="006A4855" w:rsidRDefault="006A4855">
            <w:pPr>
              <w:jc w:val="center"/>
              <w:rPr>
                <w:sz w:val="20"/>
                <w:szCs w:val="20"/>
              </w:rPr>
            </w:pPr>
            <w:r w:rsidRPr="006A4855">
              <w:rPr>
                <w:sz w:val="20"/>
                <w:szCs w:val="20"/>
              </w:rPr>
              <w:t>Chuyển tiếp KHSDĐ 2024</w:t>
            </w:r>
          </w:p>
        </w:tc>
      </w:tr>
      <w:tr w:rsidR="006A4855" w:rsidRPr="006A4855" w14:paraId="7E0AACE2" w14:textId="77777777" w:rsidTr="006A4855">
        <w:trPr>
          <w:trHeight w:val="34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3966721D" w14:textId="0E072569" w:rsidR="006A4855" w:rsidRPr="006A4855" w:rsidRDefault="006A4855">
            <w:pPr>
              <w:jc w:val="center"/>
              <w:rPr>
                <w:sz w:val="20"/>
                <w:szCs w:val="20"/>
              </w:rPr>
            </w:pPr>
            <w:r w:rsidRPr="006A4855">
              <w:rPr>
                <w:sz w:val="20"/>
                <w:szCs w:val="20"/>
              </w:rPr>
              <w:t>2</w:t>
            </w:r>
            <w:r w:rsidR="00893D30">
              <w:rPr>
                <w:sz w:val="20"/>
                <w:szCs w:val="20"/>
              </w:rPr>
              <w:t>6</w:t>
            </w:r>
          </w:p>
        </w:tc>
        <w:tc>
          <w:tcPr>
            <w:tcW w:w="1012" w:type="pct"/>
            <w:tcBorders>
              <w:top w:val="nil"/>
              <w:left w:val="nil"/>
              <w:bottom w:val="single" w:sz="4" w:space="0" w:color="auto"/>
              <w:right w:val="single" w:sz="4" w:space="0" w:color="auto"/>
            </w:tcBorders>
            <w:shd w:val="clear" w:color="auto" w:fill="auto"/>
            <w:vAlign w:val="center"/>
            <w:hideMark/>
          </w:tcPr>
          <w:p w14:paraId="2A34A06C" w14:textId="77777777" w:rsidR="006A4855" w:rsidRPr="006A4855" w:rsidRDefault="006A4855">
            <w:pPr>
              <w:rPr>
                <w:sz w:val="20"/>
                <w:szCs w:val="20"/>
              </w:rPr>
            </w:pPr>
            <w:r w:rsidRPr="006A4855">
              <w:rPr>
                <w:sz w:val="20"/>
                <w:szCs w:val="20"/>
              </w:rPr>
              <w:t>Dự án trồng cây ăn quả kết hợp chăn nuôi tại khu 3, xã Phú Mỹ, (Nguyễn Thành Long)</w:t>
            </w:r>
          </w:p>
        </w:tc>
        <w:tc>
          <w:tcPr>
            <w:tcW w:w="351" w:type="pct"/>
            <w:tcBorders>
              <w:top w:val="nil"/>
              <w:left w:val="nil"/>
              <w:bottom w:val="single" w:sz="4" w:space="0" w:color="auto"/>
              <w:right w:val="single" w:sz="4" w:space="0" w:color="auto"/>
            </w:tcBorders>
            <w:shd w:val="clear" w:color="auto" w:fill="auto"/>
            <w:noWrap/>
            <w:vAlign w:val="center"/>
            <w:hideMark/>
          </w:tcPr>
          <w:p w14:paraId="3FFB1990" w14:textId="77777777" w:rsidR="006A4855" w:rsidRPr="006A4855" w:rsidRDefault="006A4855">
            <w:pPr>
              <w:jc w:val="center"/>
              <w:rPr>
                <w:b/>
                <w:bCs/>
                <w:sz w:val="20"/>
                <w:szCs w:val="20"/>
              </w:rPr>
            </w:pPr>
            <w:r w:rsidRPr="006A4855">
              <w:rPr>
                <w:b/>
                <w:bCs/>
                <w:sz w:val="20"/>
                <w:szCs w:val="20"/>
              </w:rPr>
              <w:t>NKH</w:t>
            </w:r>
          </w:p>
        </w:tc>
        <w:tc>
          <w:tcPr>
            <w:tcW w:w="350" w:type="pct"/>
            <w:tcBorders>
              <w:top w:val="nil"/>
              <w:left w:val="nil"/>
              <w:bottom w:val="single" w:sz="4" w:space="0" w:color="auto"/>
              <w:right w:val="single" w:sz="4" w:space="0" w:color="auto"/>
            </w:tcBorders>
            <w:shd w:val="clear" w:color="auto" w:fill="auto"/>
            <w:vAlign w:val="center"/>
            <w:hideMark/>
          </w:tcPr>
          <w:p w14:paraId="1F108A59" w14:textId="77777777" w:rsidR="006A4855" w:rsidRPr="006A4855" w:rsidRDefault="006A4855">
            <w:pPr>
              <w:jc w:val="center"/>
              <w:rPr>
                <w:sz w:val="20"/>
                <w:szCs w:val="20"/>
              </w:rPr>
            </w:pPr>
            <w:r w:rsidRPr="006A4855">
              <w:rPr>
                <w:sz w:val="20"/>
                <w:szCs w:val="20"/>
              </w:rPr>
              <w:t>0,97</w:t>
            </w:r>
          </w:p>
        </w:tc>
        <w:tc>
          <w:tcPr>
            <w:tcW w:w="500" w:type="pct"/>
            <w:tcBorders>
              <w:top w:val="nil"/>
              <w:left w:val="nil"/>
              <w:bottom w:val="single" w:sz="4" w:space="0" w:color="auto"/>
              <w:right w:val="single" w:sz="4" w:space="0" w:color="auto"/>
            </w:tcBorders>
            <w:shd w:val="clear" w:color="auto" w:fill="auto"/>
            <w:vAlign w:val="center"/>
            <w:hideMark/>
          </w:tcPr>
          <w:p w14:paraId="5898346C" w14:textId="77777777" w:rsidR="006A4855" w:rsidRPr="006A4855" w:rsidRDefault="006A4855">
            <w:pPr>
              <w:jc w:val="center"/>
              <w:rPr>
                <w:sz w:val="20"/>
                <w:szCs w:val="20"/>
              </w:rPr>
            </w:pPr>
            <w:r w:rsidRPr="006A4855">
              <w:rPr>
                <w:sz w:val="20"/>
                <w:szCs w:val="20"/>
              </w:rPr>
              <w:t>Xã Phú Mỹ</w:t>
            </w:r>
          </w:p>
        </w:tc>
        <w:tc>
          <w:tcPr>
            <w:tcW w:w="450" w:type="pct"/>
            <w:tcBorders>
              <w:top w:val="nil"/>
              <w:left w:val="nil"/>
              <w:bottom w:val="single" w:sz="4" w:space="0" w:color="auto"/>
              <w:right w:val="single" w:sz="4" w:space="0" w:color="auto"/>
            </w:tcBorders>
            <w:shd w:val="clear" w:color="auto" w:fill="auto"/>
            <w:vAlign w:val="center"/>
            <w:hideMark/>
          </w:tcPr>
          <w:p w14:paraId="622006FF" w14:textId="77777777" w:rsidR="006A4855" w:rsidRPr="006A4855" w:rsidRDefault="006A4855">
            <w:pPr>
              <w:jc w:val="center"/>
              <w:rPr>
                <w:sz w:val="20"/>
                <w:szCs w:val="20"/>
              </w:rPr>
            </w:pPr>
            <w:r w:rsidRPr="006A4855">
              <w:rPr>
                <w:sz w:val="20"/>
                <w:szCs w:val="20"/>
              </w:rPr>
              <w:t>HKD Nguyễn Thành Long</w:t>
            </w:r>
          </w:p>
        </w:tc>
        <w:tc>
          <w:tcPr>
            <w:tcW w:w="996" w:type="pct"/>
            <w:tcBorders>
              <w:top w:val="nil"/>
              <w:left w:val="nil"/>
              <w:bottom w:val="single" w:sz="4" w:space="0" w:color="auto"/>
              <w:right w:val="single" w:sz="4" w:space="0" w:color="auto"/>
            </w:tcBorders>
            <w:shd w:val="clear" w:color="auto" w:fill="auto"/>
            <w:vAlign w:val="center"/>
            <w:hideMark/>
          </w:tcPr>
          <w:p w14:paraId="01B956D5" w14:textId="77777777" w:rsidR="006A4855" w:rsidRPr="006A4855" w:rsidRDefault="006A4855">
            <w:pPr>
              <w:jc w:val="center"/>
              <w:rPr>
                <w:sz w:val="20"/>
                <w:szCs w:val="20"/>
              </w:rPr>
            </w:pPr>
            <w:r w:rsidRPr="006A4855">
              <w:rPr>
                <w:sz w:val="20"/>
                <w:szCs w:val="20"/>
              </w:rPr>
              <w:t>NQ 05/NQ-HĐND ngày 15/7/2022 của HĐND tỉnh</w:t>
            </w:r>
          </w:p>
        </w:tc>
        <w:tc>
          <w:tcPr>
            <w:tcW w:w="501" w:type="pct"/>
            <w:tcBorders>
              <w:top w:val="nil"/>
              <w:left w:val="nil"/>
              <w:bottom w:val="single" w:sz="4" w:space="0" w:color="auto"/>
              <w:right w:val="single" w:sz="4" w:space="0" w:color="auto"/>
            </w:tcBorders>
            <w:shd w:val="clear" w:color="auto" w:fill="auto"/>
            <w:vAlign w:val="center"/>
            <w:hideMark/>
          </w:tcPr>
          <w:p w14:paraId="3E44D5F6" w14:textId="77777777" w:rsidR="006A4855" w:rsidRPr="006A4855" w:rsidRDefault="006A48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71D11B21" w14:textId="77777777" w:rsidR="006A4855" w:rsidRPr="006A4855" w:rsidRDefault="006A4855">
            <w:pPr>
              <w:jc w:val="center"/>
              <w:rPr>
                <w:sz w:val="20"/>
                <w:szCs w:val="20"/>
              </w:rPr>
            </w:pPr>
            <w:r w:rsidRPr="006A4855">
              <w:rPr>
                <w:sz w:val="20"/>
                <w:szCs w:val="20"/>
              </w:rPr>
              <w:t>Chuyển tiếp KHSDĐ 2024</w:t>
            </w:r>
          </w:p>
        </w:tc>
      </w:tr>
      <w:tr w:rsidR="006A4855" w:rsidRPr="006A4855" w14:paraId="4CACAE43" w14:textId="77777777" w:rsidTr="006A4855">
        <w:trPr>
          <w:trHeight w:val="34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74984" w14:textId="10E310D1" w:rsidR="006A4855" w:rsidRPr="006A4855" w:rsidRDefault="006A4855">
            <w:pPr>
              <w:jc w:val="center"/>
              <w:rPr>
                <w:sz w:val="20"/>
                <w:szCs w:val="20"/>
              </w:rPr>
            </w:pPr>
            <w:r w:rsidRPr="006A4855">
              <w:rPr>
                <w:sz w:val="20"/>
                <w:szCs w:val="20"/>
              </w:rPr>
              <w:t>2</w:t>
            </w:r>
            <w:r w:rsidR="00893D30">
              <w:rPr>
                <w:sz w:val="20"/>
                <w:szCs w:val="20"/>
              </w:rPr>
              <w:t>7</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18EC510E" w14:textId="77777777" w:rsidR="006A4855" w:rsidRPr="006A4855" w:rsidRDefault="006A4855">
            <w:pPr>
              <w:rPr>
                <w:sz w:val="20"/>
                <w:szCs w:val="20"/>
              </w:rPr>
            </w:pPr>
            <w:r w:rsidRPr="006A4855">
              <w:rPr>
                <w:sz w:val="20"/>
                <w:szCs w:val="20"/>
              </w:rPr>
              <w:t>Dự án trồng cây ăn quả kết hợp chăn nuôi tại khu 7, xã Trung Giáp, huyện Phù Ninh (Nguyễn Quốc Việt)</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3CEE428E" w14:textId="77777777" w:rsidR="006A4855" w:rsidRPr="006A4855" w:rsidRDefault="006A4855">
            <w:pPr>
              <w:jc w:val="center"/>
              <w:rPr>
                <w:b/>
                <w:bCs/>
                <w:sz w:val="20"/>
                <w:szCs w:val="20"/>
              </w:rPr>
            </w:pPr>
            <w:r w:rsidRPr="006A4855">
              <w:rPr>
                <w:b/>
                <w:bCs/>
                <w:sz w:val="20"/>
                <w:szCs w:val="20"/>
              </w:rPr>
              <w:t>NKH</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1B7C0B78" w14:textId="77777777" w:rsidR="006A4855" w:rsidRPr="006A4855" w:rsidRDefault="006A4855">
            <w:pPr>
              <w:jc w:val="center"/>
              <w:rPr>
                <w:sz w:val="20"/>
                <w:szCs w:val="20"/>
              </w:rPr>
            </w:pPr>
            <w:r w:rsidRPr="006A4855">
              <w:rPr>
                <w:sz w:val="20"/>
                <w:szCs w:val="20"/>
              </w:rPr>
              <w:t>0,97</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00D0B1D2" w14:textId="77777777" w:rsidR="006A4855" w:rsidRPr="006A4855" w:rsidRDefault="006A4855">
            <w:pPr>
              <w:jc w:val="center"/>
              <w:rPr>
                <w:sz w:val="20"/>
                <w:szCs w:val="20"/>
              </w:rPr>
            </w:pPr>
            <w:r w:rsidRPr="006A4855">
              <w:rPr>
                <w:sz w:val="20"/>
                <w:szCs w:val="20"/>
              </w:rPr>
              <w:t>Xã Trung Giáp</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614273BE" w14:textId="77777777" w:rsidR="006A4855" w:rsidRPr="006A4855" w:rsidRDefault="006A4855">
            <w:pPr>
              <w:jc w:val="center"/>
              <w:rPr>
                <w:sz w:val="20"/>
                <w:szCs w:val="20"/>
              </w:rPr>
            </w:pPr>
            <w:r w:rsidRPr="006A4855">
              <w:rPr>
                <w:sz w:val="20"/>
                <w:szCs w:val="20"/>
              </w:rPr>
              <w:t>HKD Nguyễn Quốc Việt</w:t>
            </w:r>
          </w:p>
        </w:tc>
        <w:tc>
          <w:tcPr>
            <w:tcW w:w="996" w:type="pct"/>
            <w:tcBorders>
              <w:top w:val="nil"/>
              <w:left w:val="nil"/>
              <w:bottom w:val="single" w:sz="4" w:space="0" w:color="auto"/>
              <w:right w:val="single" w:sz="4" w:space="0" w:color="auto"/>
            </w:tcBorders>
            <w:shd w:val="clear" w:color="auto" w:fill="auto"/>
            <w:vAlign w:val="center"/>
            <w:hideMark/>
          </w:tcPr>
          <w:p w14:paraId="4D5F318A" w14:textId="77777777" w:rsidR="006A4855" w:rsidRPr="006A4855" w:rsidRDefault="006A4855">
            <w:pPr>
              <w:jc w:val="center"/>
              <w:rPr>
                <w:sz w:val="20"/>
                <w:szCs w:val="20"/>
              </w:rPr>
            </w:pPr>
            <w:r w:rsidRPr="006A4855">
              <w:rPr>
                <w:sz w:val="20"/>
                <w:szCs w:val="20"/>
              </w:rPr>
              <w:t>NQ 05/NQ-HĐND ngày 15/7/2022 của HĐND tỉnh</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57FC678E" w14:textId="77777777" w:rsidR="006A4855" w:rsidRPr="006A4855" w:rsidRDefault="006A48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091D860F" w14:textId="77777777" w:rsidR="006A4855" w:rsidRPr="006A4855" w:rsidRDefault="006A4855">
            <w:pPr>
              <w:jc w:val="center"/>
              <w:rPr>
                <w:sz w:val="20"/>
                <w:szCs w:val="20"/>
              </w:rPr>
            </w:pPr>
            <w:r w:rsidRPr="006A4855">
              <w:rPr>
                <w:sz w:val="20"/>
                <w:szCs w:val="20"/>
              </w:rPr>
              <w:t>Chuyển tiếp KHSDĐ 2024</w:t>
            </w:r>
          </w:p>
        </w:tc>
      </w:tr>
      <w:tr w:rsidR="00FB7455" w:rsidRPr="006A4855" w14:paraId="659E2623" w14:textId="77777777" w:rsidTr="000C699D">
        <w:trPr>
          <w:trHeight w:val="801"/>
        </w:trPr>
        <w:tc>
          <w:tcPr>
            <w:tcW w:w="239" w:type="pct"/>
            <w:vMerge w:val="restart"/>
            <w:tcBorders>
              <w:top w:val="single" w:sz="4" w:space="0" w:color="auto"/>
              <w:left w:val="single" w:sz="4" w:space="0" w:color="auto"/>
              <w:right w:val="single" w:sz="4" w:space="0" w:color="auto"/>
            </w:tcBorders>
            <w:shd w:val="clear" w:color="auto" w:fill="auto"/>
            <w:noWrap/>
            <w:vAlign w:val="center"/>
            <w:hideMark/>
          </w:tcPr>
          <w:p w14:paraId="17A61EC1" w14:textId="7953A108" w:rsidR="00FB7455" w:rsidRPr="006A4855" w:rsidRDefault="00893D30" w:rsidP="00FB7455">
            <w:pPr>
              <w:jc w:val="center"/>
              <w:rPr>
                <w:sz w:val="20"/>
                <w:szCs w:val="20"/>
              </w:rPr>
            </w:pPr>
            <w:r>
              <w:rPr>
                <w:sz w:val="20"/>
                <w:szCs w:val="20"/>
              </w:rPr>
              <w:lastRenderedPageBreak/>
              <w:t>28</w:t>
            </w:r>
          </w:p>
        </w:tc>
        <w:tc>
          <w:tcPr>
            <w:tcW w:w="1012" w:type="pct"/>
            <w:vMerge w:val="restart"/>
            <w:tcBorders>
              <w:top w:val="single" w:sz="4" w:space="0" w:color="auto"/>
              <w:left w:val="nil"/>
              <w:right w:val="single" w:sz="4" w:space="0" w:color="auto"/>
            </w:tcBorders>
            <w:shd w:val="clear" w:color="auto" w:fill="auto"/>
            <w:vAlign w:val="center"/>
            <w:hideMark/>
          </w:tcPr>
          <w:p w14:paraId="5AF6807E" w14:textId="586F8A56" w:rsidR="00FB7455" w:rsidRPr="006A4855" w:rsidRDefault="00FB7455" w:rsidP="000C699D">
            <w:pPr>
              <w:rPr>
                <w:sz w:val="20"/>
                <w:szCs w:val="20"/>
              </w:rPr>
            </w:pPr>
            <w:r w:rsidRPr="006A4855">
              <w:rPr>
                <w:sz w:val="20"/>
                <w:szCs w:val="20"/>
              </w:rPr>
              <w:t>Cho thuê đất công ích</w:t>
            </w:r>
          </w:p>
        </w:tc>
        <w:tc>
          <w:tcPr>
            <w:tcW w:w="351" w:type="pct"/>
            <w:vMerge w:val="restart"/>
            <w:tcBorders>
              <w:top w:val="single" w:sz="4" w:space="0" w:color="auto"/>
              <w:left w:val="nil"/>
              <w:right w:val="single" w:sz="4" w:space="0" w:color="auto"/>
            </w:tcBorders>
            <w:shd w:val="clear" w:color="auto" w:fill="auto"/>
            <w:vAlign w:val="center"/>
            <w:hideMark/>
          </w:tcPr>
          <w:p w14:paraId="2F8FA08C" w14:textId="77777777" w:rsidR="00FB7455" w:rsidRPr="006A4855" w:rsidRDefault="00FB7455">
            <w:pPr>
              <w:rPr>
                <w:sz w:val="20"/>
                <w:szCs w:val="20"/>
              </w:rPr>
            </w:pPr>
            <w:r w:rsidRPr="006A4855">
              <w:rPr>
                <w:sz w:val="20"/>
                <w:szCs w:val="20"/>
              </w:rPr>
              <w:t> </w:t>
            </w:r>
          </w:p>
          <w:p w14:paraId="340EEA36" w14:textId="77777777" w:rsidR="00FB7455" w:rsidRPr="006A4855" w:rsidRDefault="00FB7455">
            <w:pPr>
              <w:rPr>
                <w:sz w:val="20"/>
                <w:szCs w:val="20"/>
              </w:rPr>
            </w:pPr>
            <w:r w:rsidRPr="006A4855">
              <w:rPr>
                <w:sz w:val="20"/>
                <w:szCs w:val="20"/>
              </w:rPr>
              <w:t> </w:t>
            </w:r>
          </w:p>
          <w:p w14:paraId="3B3BDACE" w14:textId="77777777" w:rsidR="00FB7455" w:rsidRPr="006A4855" w:rsidRDefault="00FB7455">
            <w:pPr>
              <w:rPr>
                <w:sz w:val="20"/>
                <w:szCs w:val="20"/>
              </w:rPr>
            </w:pPr>
            <w:r w:rsidRPr="006A4855">
              <w:rPr>
                <w:sz w:val="20"/>
                <w:szCs w:val="20"/>
              </w:rPr>
              <w:t> </w:t>
            </w:r>
          </w:p>
          <w:p w14:paraId="0245EBBA" w14:textId="77777777" w:rsidR="00FB7455" w:rsidRPr="006A4855" w:rsidRDefault="00FB7455">
            <w:pPr>
              <w:rPr>
                <w:sz w:val="20"/>
                <w:szCs w:val="20"/>
              </w:rPr>
            </w:pPr>
            <w:r w:rsidRPr="006A4855">
              <w:rPr>
                <w:sz w:val="20"/>
                <w:szCs w:val="20"/>
              </w:rPr>
              <w:t> </w:t>
            </w:r>
          </w:p>
          <w:p w14:paraId="4F70FEB5" w14:textId="77777777" w:rsidR="00FB7455" w:rsidRPr="006A4855" w:rsidRDefault="00FB7455">
            <w:pPr>
              <w:rPr>
                <w:sz w:val="20"/>
                <w:szCs w:val="20"/>
              </w:rPr>
            </w:pPr>
            <w:r w:rsidRPr="006A4855">
              <w:rPr>
                <w:sz w:val="20"/>
                <w:szCs w:val="20"/>
              </w:rPr>
              <w:t> </w:t>
            </w:r>
          </w:p>
          <w:p w14:paraId="3CE8522E" w14:textId="77777777" w:rsidR="00FB7455" w:rsidRPr="006A4855" w:rsidRDefault="00FB7455">
            <w:pPr>
              <w:rPr>
                <w:sz w:val="20"/>
                <w:szCs w:val="20"/>
              </w:rPr>
            </w:pPr>
            <w:r w:rsidRPr="006A4855">
              <w:rPr>
                <w:sz w:val="20"/>
                <w:szCs w:val="20"/>
              </w:rPr>
              <w:t> </w:t>
            </w:r>
          </w:p>
          <w:p w14:paraId="37A572D2" w14:textId="77777777" w:rsidR="00FB7455" w:rsidRPr="006A4855" w:rsidRDefault="00FB7455">
            <w:pPr>
              <w:rPr>
                <w:sz w:val="20"/>
                <w:szCs w:val="20"/>
              </w:rPr>
            </w:pPr>
            <w:r w:rsidRPr="006A4855">
              <w:rPr>
                <w:sz w:val="20"/>
                <w:szCs w:val="20"/>
              </w:rPr>
              <w:t> </w:t>
            </w:r>
          </w:p>
          <w:p w14:paraId="6132C066" w14:textId="77777777" w:rsidR="00FB7455" w:rsidRPr="006A4855" w:rsidRDefault="00FB7455">
            <w:pPr>
              <w:rPr>
                <w:sz w:val="20"/>
                <w:szCs w:val="20"/>
              </w:rPr>
            </w:pPr>
            <w:r w:rsidRPr="006A4855">
              <w:rPr>
                <w:sz w:val="20"/>
                <w:szCs w:val="20"/>
              </w:rPr>
              <w:t> </w:t>
            </w:r>
          </w:p>
          <w:p w14:paraId="3DAC4C52" w14:textId="730BE849" w:rsidR="00FB7455" w:rsidRPr="006A4855" w:rsidRDefault="00FB7455" w:rsidP="000C699D">
            <w:pPr>
              <w:rPr>
                <w:sz w:val="20"/>
                <w:szCs w:val="20"/>
              </w:rPr>
            </w:pPr>
            <w:r w:rsidRPr="006A4855">
              <w:rPr>
                <w:sz w:val="20"/>
                <w:szCs w:val="20"/>
              </w:rPr>
              <w:t> </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15F8CADF" w14:textId="77777777" w:rsidR="00FB7455" w:rsidRPr="006A4855" w:rsidRDefault="00FB7455">
            <w:pPr>
              <w:jc w:val="center"/>
              <w:rPr>
                <w:sz w:val="20"/>
                <w:szCs w:val="20"/>
              </w:rPr>
            </w:pPr>
            <w:r w:rsidRPr="006A4855">
              <w:rPr>
                <w:sz w:val="20"/>
                <w:szCs w:val="20"/>
              </w:rPr>
              <w:t>25,75</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048B81C4" w14:textId="77777777" w:rsidR="00FB7455" w:rsidRPr="006A4855" w:rsidRDefault="00FB7455">
            <w:pPr>
              <w:jc w:val="center"/>
              <w:rPr>
                <w:sz w:val="20"/>
                <w:szCs w:val="20"/>
              </w:rPr>
            </w:pPr>
            <w:r w:rsidRPr="006A4855">
              <w:rPr>
                <w:sz w:val="20"/>
                <w:szCs w:val="20"/>
              </w:rPr>
              <w:t>Thị trấn Phong Châu</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76FDEAE1" w14:textId="77777777" w:rsidR="00FB7455" w:rsidRPr="006A4855" w:rsidRDefault="00FB7455">
            <w:pPr>
              <w:jc w:val="center"/>
              <w:rPr>
                <w:sz w:val="20"/>
                <w:szCs w:val="20"/>
              </w:rPr>
            </w:pPr>
            <w:r w:rsidRPr="006A4855">
              <w:rPr>
                <w:sz w:val="20"/>
                <w:szCs w:val="20"/>
              </w:rPr>
              <w:t>UBND thị trấn Phong Châu</w:t>
            </w:r>
          </w:p>
        </w:tc>
        <w:tc>
          <w:tcPr>
            <w:tcW w:w="996" w:type="pct"/>
            <w:tcBorders>
              <w:top w:val="nil"/>
              <w:left w:val="nil"/>
              <w:bottom w:val="single" w:sz="4" w:space="0" w:color="auto"/>
              <w:right w:val="single" w:sz="4" w:space="0" w:color="auto"/>
            </w:tcBorders>
            <w:shd w:val="clear" w:color="auto" w:fill="auto"/>
            <w:vAlign w:val="center"/>
            <w:hideMark/>
          </w:tcPr>
          <w:p w14:paraId="0628C02A" w14:textId="19793093" w:rsidR="00FB7455" w:rsidRPr="006A4855" w:rsidRDefault="00FB7455">
            <w:pPr>
              <w:jc w:val="center"/>
              <w:rPr>
                <w:sz w:val="20"/>
                <w:szCs w:val="20"/>
              </w:rPr>
            </w:pPr>
            <w:r w:rsidRPr="00FB7455">
              <w:rPr>
                <w:sz w:val="20"/>
                <w:szCs w:val="20"/>
              </w:rPr>
              <w:t>Đ</w:t>
            </w:r>
            <w:r>
              <w:rPr>
                <w:sz w:val="20"/>
                <w:szCs w:val="20"/>
              </w:rPr>
              <w:t>G QSD</w:t>
            </w:r>
            <w:r w:rsidRPr="00FB7455">
              <w:rPr>
                <w:sz w:val="20"/>
                <w:szCs w:val="20"/>
              </w:rPr>
              <w:t>Đ</w:t>
            </w:r>
            <w:r w:rsidRPr="006A4855">
              <w:rPr>
                <w:sz w:val="20"/>
                <w:szCs w:val="20"/>
              </w:rPr>
              <w:t xml:space="preserve"> công ích để sử dụng vào mục đích nông nghiệp theo điều 118, 132 Luật Đất Đai</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6460B97D" w14:textId="77777777" w:rsidR="00FB7455" w:rsidRPr="006A4855" w:rsidRDefault="00FB74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6DB8CD05" w14:textId="77777777" w:rsidR="00FB7455" w:rsidRPr="006A4855" w:rsidRDefault="00FB7455">
            <w:pPr>
              <w:jc w:val="center"/>
              <w:rPr>
                <w:sz w:val="20"/>
                <w:szCs w:val="20"/>
              </w:rPr>
            </w:pPr>
            <w:r w:rsidRPr="006A4855">
              <w:rPr>
                <w:sz w:val="20"/>
                <w:szCs w:val="20"/>
              </w:rPr>
              <w:t>Chuyển tiếp KHSDĐ 2024</w:t>
            </w:r>
          </w:p>
        </w:tc>
      </w:tr>
      <w:tr w:rsidR="00FB7455" w:rsidRPr="006A4855" w14:paraId="35F09BD1" w14:textId="77777777" w:rsidTr="000C699D">
        <w:trPr>
          <w:trHeight w:val="340"/>
        </w:trPr>
        <w:tc>
          <w:tcPr>
            <w:tcW w:w="239" w:type="pct"/>
            <w:vMerge/>
            <w:tcBorders>
              <w:left w:val="single" w:sz="4" w:space="0" w:color="auto"/>
              <w:right w:val="single" w:sz="4" w:space="0" w:color="auto"/>
            </w:tcBorders>
            <w:shd w:val="clear" w:color="auto" w:fill="auto"/>
            <w:noWrap/>
            <w:vAlign w:val="center"/>
            <w:hideMark/>
          </w:tcPr>
          <w:p w14:paraId="7F29E726" w14:textId="39356712" w:rsidR="00FB7455" w:rsidRPr="006A4855" w:rsidRDefault="00FB7455" w:rsidP="000C699D">
            <w:pPr>
              <w:rPr>
                <w:sz w:val="20"/>
                <w:szCs w:val="20"/>
              </w:rPr>
            </w:pPr>
          </w:p>
        </w:tc>
        <w:tc>
          <w:tcPr>
            <w:tcW w:w="1012" w:type="pct"/>
            <w:vMerge/>
            <w:tcBorders>
              <w:left w:val="nil"/>
              <w:right w:val="single" w:sz="4" w:space="0" w:color="auto"/>
            </w:tcBorders>
            <w:shd w:val="clear" w:color="auto" w:fill="auto"/>
            <w:vAlign w:val="center"/>
            <w:hideMark/>
          </w:tcPr>
          <w:p w14:paraId="0595A63A" w14:textId="30A9E63C" w:rsidR="00FB7455" w:rsidRPr="006A4855" w:rsidRDefault="00FB7455" w:rsidP="000C699D">
            <w:pPr>
              <w:rPr>
                <w:sz w:val="20"/>
                <w:szCs w:val="20"/>
              </w:rPr>
            </w:pPr>
          </w:p>
        </w:tc>
        <w:tc>
          <w:tcPr>
            <w:tcW w:w="351" w:type="pct"/>
            <w:vMerge/>
            <w:tcBorders>
              <w:left w:val="nil"/>
              <w:right w:val="single" w:sz="4" w:space="0" w:color="auto"/>
            </w:tcBorders>
            <w:shd w:val="clear" w:color="auto" w:fill="auto"/>
            <w:vAlign w:val="center"/>
            <w:hideMark/>
          </w:tcPr>
          <w:p w14:paraId="5916B77D" w14:textId="75894E59" w:rsidR="00FB7455" w:rsidRPr="006A4855" w:rsidRDefault="00FB7455" w:rsidP="000C699D">
            <w:pPr>
              <w:rPr>
                <w:sz w:val="20"/>
                <w:szCs w:val="20"/>
              </w:rPr>
            </w:pPr>
          </w:p>
        </w:tc>
        <w:tc>
          <w:tcPr>
            <w:tcW w:w="350" w:type="pct"/>
            <w:tcBorders>
              <w:top w:val="nil"/>
              <w:left w:val="nil"/>
              <w:bottom w:val="single" w:sz="4" w:space="0" w:color="auto"/>
              <w:right w:val="single" w:sz="4" w:space="0" w:color="auto"/>
            </w:tcBorders>
            <w:shd w:val="clear" w:color="auto" w:fill="auto"/>
            <w:vAlign w:val="center"/>
            <w:hideMark/>
          </w:tcPr>
          <w:p w14:paraId="578A2DFF" w14:textId="77777777" w:rsidR="00FB7455" w:rsidRPr="006A4855" w:rsidRDefault="00FB7455">
            <w:pPr>
              <w:jc w:val="center"/>
              <w:rPr>
                <w:sz w:val="20"/>
                <w:szCs w:val="20"/>
              </w:rPr>
            </w:pPr>
            <w:r w:rsidRPr="006A4855">
              <w:rPr>
                <w:sz w:val="20"/>
                <w:szCs w:val="20"/>
              </w:rPr>
              <w:t>16,64</w:t>
            </w:r>
          </w:p>
        </w:tc>
        <w:tc>
          <w:tcPr>
            <w:tcW w:w="500" w:type="pct"/>
            <w:tcBorders>
              <w:top w:val="nil"/>
              <w:left w:val="nil"/>
              <w:bottom w:val="single" w:sz="4" w:space="0" w:color="auto"/>
              <w:right w:val="single" w:sz="4" w:space="0" w:color="auto"/>
            </w:tcBorders>
            <w:shd w:val="clear" w:color="auto" w:fill="auto"/>
            <w:vAlign w:val="center"/>
            <w:hideMark/>
          </w:tcPr>
          <w:p w14:paraId="6B136594" w14:textId="77777777" w:rsidR="00FB7455" w:rsidRPr="006A4855" w:rsidRDefault="00FB7455">
            <w:pPr>
              <w:jc w:val="center"/>
              <w:rPr>
                <w:sz w:val="20"/>
                <w:szCs w:val="20"/>
              </w:rPr>
            </w:pPr>
            <w:r w:rsidRPr="006A4855">
              <w:rPr>
                <w:sz w:val="20"/>
                <w:szCs w:val="20"/>
              </w:rPr>
              <w:t>Xã Trị Quận</w:t>
            </w:r>
          </w:p>
        </w:tc>
        <w:tc>
          <w:tcPr>
            <w:tcW w:w="450" w:type="pct"/>
            <w:tcBorders>
              <w:top w:val="nil"/>
              <w:left w:val="nil"/>
              <w:bottom w:val="single" w:sz="4" w:space="0" w:color="auto"/>
              <w:right w:val="single" w:sz="4" w:space="0" w:color="auto"/>
            </w:tcBorders>
            <w:shd w:val="clear" w:color="auto" w:fill="auto"/>
            <w:vAlign w:val="center"/>
            <w:hideMark/>
          </w:tcPr>
          <w:p w14:paraId="622CC5B7" w14:textId="77777777" w:rsidR="00FB7455" w:rsidRPr="006A4855" w:rsidRDefault="00FB7455">
            <w:pPr>
              <w:jc w:val="center"/>
              <w:rPr>
                <w:sz w:val="20"/>
                <w:szCs w:val="20"/>
              </w:rPr>
            </w:pPr>
            <w:r w:rsidRPr="006A4855">
              <w:rPr>
                <w:sz w:val="20"/>
                <w:szCs w:val="20"/>
              </w:rPr>
              <w:t>UBND xã Trị Quận</w:t>
            </w:r>
          </w:p>
        </w:tc>
        <w:tc>
          <w:tcPr>
            <w:tcW w:w="996" w:type="pct"/>
            <w:tcBorders>
              <w:top w:val="nil"/>
              <w:left w:val="nil"/>
              <w:bottom w:val="single" w:sz="4" w:space="0" w:color="auto"/>
              <w:right w:val="single" w:sz="4" w:space="0" w:color="auto"/>
            </w:tcBorders>
            <w:shd w:val="clear" w:color="auto" w:fill="auto"/>
            <w:vAlign w:val="center"/>
            <w:hideMark/>
          </w:tcPr>
          <w:p w14:paraId="6AA9ED59" w14:textId="7C28603B" w:rsidR="00FB7455" w:rsidRPr="006A4855" w:rsidRDefault="00FB7455">
            <w:pPr>
              <w:jc w:val="center"/>
              <w:rPr>
                <w:sz w:val="20"/>
                <w:szCs w:val="20"/>
              </w:rPr>
            </w:pPr>
            <w:r w:rsidRPr="00FB7455">
              <w:rPr>
                <w:sz w:val="20"/>
                <w:szCs w:val="20"/>
              </w:rPr>
              <w:t>Đ</w:t>
            </w:r>
            <w:r>
              <w:rPr>
                <w:sz w:val="20"/>
                <w:szCs w:val="20"/>
              </w:rPr>
              <w:t>G QSD</w:t>
            </w:r>
            <w:r w:rsidRPr="00FB7455">
              <w:rPr>
                <w:sz w:val="20"/>
                <w:szCs w:val="20"/>
              </w:rPr>
              <w:t>Đ</w:t>
            </w:r>
            <w:r w:rsidRPr="006A4855">
              <w:rPr>
                <w:sz w:val="20"/>
                <w:szCs w:val="20"/>
              </w:rPr>
              <w:t xml:space="preserve"> công ích để sử dụng vào mục đích nông nghiệp theo điều 118, 132 Luật Đất Đai</w:t>
            </w:r>
          </w:p>
        </w:tc>
        <w:tc>
          <w:tcPr>
            <w:tcW w:w="501" w:type="pct"/>
            <w:tcBorders>
              <w:top w:val="nil"/>
              <w:left w:val="nil"/>
              <w:bottom w:val="single" w:sz="4" w:space="0" w:color="auto"/>
              <w:right w:val="single" w:sz="4" w:space="0" w:color="auto"/>
            </w:tcBorders>
            <w:shd w:val="clear" w:color="auto" w:fill="auto"/>
            <w:vAlign w:val="center"/>
            <w:hideMark/>
          </w:tcPr>
          <w:p w14:paraId="14035071" w14:textId="77777777" w:rsidR="00FB7455" w:rsidRPr="006A4855" w:rsidRDefault="00FB74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5E31C21C" w14:textId="77777777" w:rsidR="00FB7455" w:rsidRPr="006A4855" w:rsidRDefault="00FB7455">
            <w:pPr>
              <w:jc w:val="center"/>
              <w:rPr>
                <w:sz w:val="20"/>
                <w:szCs w:val="20"/>
              </w:rPr>
            </w:pPr>
            <w:r w:rsidRPr="006A4855">
              <w:rPr>
                <w:sz w:val="20"/>
                <w:szCs w:val="20"/>
              </w:rPr>
              <w:t>Chuyển tiếp KHSDĐ 2024</w:t>
            </w:r>
          </w:p>
        </w:tc>
      </w:tr>
      <w:tr w:rsidR="00FB7455" w:rsidRPr="006A4855" w14:paraId="0629761B" w14:textId="77777777" w:rsidTr="000C699D">
        <w:trPr>
          <w:trHeight w:val="340"/>
        </w:trPr>
        <w:tc>
          <w:tcPr>
            <w:tcW w:w="239" w:type="pct"/>
            <w:vMerge/>
            <w:tcBorders>
              <w:left w:val="single" w:sz="4" w:space="0" w:color="auto"/>
              <w:right w:val="single" w:sz="4" w:space="0" w:color="auto"/>
            </w:tcBorders>
            <w:shd w:val="clear" w:color="auto" w:fill="auto"/>
            <w:noWrap/>
            <w:vAlign w:val="center"/>
            <w:hideMark/>
          </w:tcPr>
          <w:p w14:paraId="6A966D20" w14:textId="58E15AEE" w:rsidR="00FB7455" w:rsidRPr="006A4855" w:rsidRDefault="00FB7455" w:rsidP="000C699D">
            <w:pPr>
              <w:rPr>
                <w:sz w:val="20"/>
                <w:szCs w:val="20"/>
              </w:rPr>
            </w:pPr>
          </w:p>
        </w:tc>
        <w:tc>
          <w:tcPr>
            <w:tcW w:w="1012" w:type="pct"/>
            <w:vMerge/>
            <w:tcBorders>
              <w:left w:val="nil"/>
              <w:right w:val="single" w:sz="4" w:space="0" w:color="auto"/>
            </w:tcBorders>
            <w:shd w:val="clear" w:color="auto" w:fill="auto"/>
            <w:vAlign w:val="center"/>
            <w:hideMark/>
          </w:tcPr>
          <w:p w14:paraId="27E55A6A" w14:textId="3923F570" w:rsidR="00FB7455" w:rsidRPr="006A4855" w:rsidRDefault="00FB7455" w:rsidP="000C699D">
            <w:pPr>
              <w:rPr>
                <w:sz w:val="20"/>
                <w:szCs w:val="20"/>
              </w:rPr>
            </w:pPr>
          </w:p>
        </w:tc>
        <w:tc>
          <w:tcPr>
            <w:tcW w:w="351" w:type="pct"/>
            <w:vMerge/>
            <w:tcBorders>
              <w:left w:val="nil"/>
              <w:right w:val="single" w:sz="4" w:space="0" w:color="auto"/>
            </w:tcBorders>
            <w:shd w:val="clear" w:color="auto" w:fill="auto"/>
            <w:vAlign w:val="center"/>
            <w:hideMark/>
          </w:tcPr>
          <w:p w14:paraId="24CA5CAA" w14:textId="64DC0E6A" w:rsidR="00FB7455" w:rsidRPr="006A4855" w:rsidRDefault="00FB7455" w:rsidP="000C699D">
            <w:pPr>
              <w:rPr>
                <w:sz w:val="20"/>
                <w:szCs w:val="20"/>
              </w:rPr>
            </w:pP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0251BC87" w14:textId="77777777" w:rsidR="00FB7455" w:rsidRPr="006A4855" w:rsidRDefault="00FB7455">
            <w:pPr>
              <w:jc w:val="center"/>
              <w:rPr>
                <w:sz w:val="20"/>
                <w:szCs w:val="20"/>
              </w:rPr>
            </w:pPr>
            <w:r w:rsidRPr="006A4855">
              <w:rPr>
                <w:sz w:val="20"/>
                <w:szCs w:val="20"/>
              </w:rPr>
              <w:t>4,81</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14BA478F" w14:textId="77777777" w:rsidR="00FB7455" w:rsidRPr="006A4855" w:rsidRDefault="00FB7455">
            <w:pPr>
              <w:jc w:val="center"/>
              <w:rPr>
                <w:sz w:val="20"/>
                <w:szCs w:val="20"/>
              </w:rPr>
            </w:pPr>
            <w:r w:rsidRPr="006A4855">
              <w:rPr>
                <w:sz w:val="20"/>
                <w:szCs w:val="20"/>
              </w:rPr>
              <w:t>Xã Tiên Phú</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4957FB7D" w14:textId="77777777" w:rsidR="00FB7455" w:rsidRPr="006A4855" w:rsidRDefault="00FB7455">
            <w:pPr>
              <w:jc w:val="center"/>
              <w:rPr>
                <w:sz w:val="20"/>
                <w:szCs w:val="20"/>
              </w:rPr>
            </w:pPr>
            <w:r w:rsidRPr="006A4855">
              <w:rPr>
                <w:sz w:val="20"/>
                <w:szCs w:val="20"/>
              </w:rPr>
              <w:t>UBND xã Tiên Phú</w:t>
            </w:r>
          </w:p>
        </w:tc>
        <w:tc>
          <w:tcPr>
            <w:tcW w:w="996" w:type="pct"/>
            <w:tcBorders>
              <w:top w:val="nil"/>
              <w:left w:val="nil"/>
              <w:bottom w:val="single" w:sz="4" w:space="0" w:color="auto"/>
              <w:right w:val="single" w:sz="4" w:space="0" w:color="auto"/>
            </w:tcBorders>
            <w:shd w:val="clear" w:color="auto" w:fill="auto"/>
            <w:vAlign w:val="center"/>
            <w:hideMark/>
          </w:tcPr>
          <w:p w14:paraId="4F57C047" w14:textId="77777777" w:rsidR="00FB7455" w:rsidRPr="006A4855" w:rsidRDefault="00FB7455">
            <w:pPr>
              <w:jc w:val="center"/>
              <w:rPr>
                <w:sz w:val="20"/>
                <w:szCs w:val="20"/>
              </w:rPr>
            </w:pPr>
            <w:r w:rsidRPr="006A4855">
              <w:rPr>
                <w:sz w:val="20"/>
                <w:szCs w:val="20"/>
              </w:rPr>
              <w:t>Đấu giá quyền sử dụng đất công ích để sử dụng vào mục đích nông nghiệp theo điều 118, 132 Luật Đất Đai</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747843C6" w14:textId="77777777" w:rsidR="00FB7455" w:rsidRPr="006A4855" w:rsidRDefault="00FB74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44CCF6EB" w14:textId="77777777" w:rsidR="00FB7455" w:rsidRPr="006A4855" w:rsidRDefault="00FB7455">
            <w:pPr>
              <w:jc w:val="center"/>
              <w:rPr>
                <w:sz w:val="20"/>
                <w:szCs w:val="20"/>
              </w:rPr>
            </w:pPr>
            <w:r w:rsidRPr="006A4855">
              <w:rPr>
                <w:sz w:val="20"/>
                <w:szCs w:val="20"/>
              </w:rPr>
              <w:t>Chuyển tiếp KHSDĐ 2024</w:t>
            </w:r>
          </w:p>
        </w:tc>
      </w:tr>
      <w:tr w:rsidR="00FB7455" w:rsidRPr="006A4855" w14:paraId="36DA93A1" w14:textId="77777777" w:rsidTr="000C699D">
        <w:trPr>
          <w:trHeight w:val="340"/>
        </w:trPr>
        <w:tc>
          <w:tcPr>
            <w:tcW w:w="239" w:type="pct"/>
            <w:vMerge/>
            <w:tcBorders>
              <w:left w:val="single" w:sz="4" w:space="0" w:color="auto"/>
              <w:right w:val="single" w:sz="4" w:space="0" w:color="auto"/>
            </w:tcBorders>
            <w:shd w:val="clear" w:color="auto" w:fill="auto"/>
            <w:noWrap/>
            <w:vAlign w:val="center"/>
            <w:hideMark/>
          </w:tcPr>
          <w:p w14:paraId="7FA4B063" w14:textId="0BFBFEC7" w:rsidR="00FB7455" w:rsidRPr="006A4855" w:rsidRDefault="00FB7455" w:rsidP="000C699D">
            <w:pPr>
              <w:rPr>
                <w:sz w:val="20"/>
                <w:szCs w:val="20"/>
              </w:rPr>
            </w:pPr>
          </w:p>
        </w:tc>
        <w:tc>
          <w:tcPr>
            <w:tcW w:w="1012" w:type="pct"/>
            <w:vMerge/>
            <w:tcBorders>
              <w:left w:val="nil"/>
              <w:right w:val="single" w:sz="4" w:space="0" w:color="auto"/>
            </w:tcBorders>
            <w:shd w:val="clear" w:color="auto" w:fill="auto"/>
            <w:vAlign w:val="center"/>
            <w:hideMark/>
          </w:tcPr>
          <w:p w14:paraId="6C0FCA36" w14:textId="78BC49B0" w:rsidR="00FB7455" w:rsidRPr="006A4855" w:rsidRDefault="00FB7455" w:rsidP="000C699D">
            <w:pPr>
              <w:rPr>
                <w:sz w:val="20"/>
                <w:szCs w:val="20"/>
              </w:rPr>
            </w:pPr>
          </w:p>
        </w:tc>
        <w:tc>
          <w:tcPr>
            <w:tcW w:w="351" w:type="pct"/>
            <w:vMerge/>
            <w:tcBorders>
              <w:left w:val="nil"/>
              <w:right w:val="single" w:sz="4" w:space="0" w:color="auto"/>
            </w:tcBorders>
            <w:shd w:val="clear" w:color="auto" w:fill="auto"/>
            <w:vAlign w:val="center"/>
            <w:hideMark/>
          </w:tcPr>
          <w:p w14:paraId="34CD6A63" w14:textId="4CEE15BF" w:rsidR="00FB7455" w:rsidRPr="006A4855" w:rsidRDefault="00FB7455" w:rsidP="000C699D">
            <w:pPr>
              <w:rPr>
                <w:sz w:val="20"/>
                <w:szCs w:val="20"/>
              </w:rPr>
            </w:pPr>
          </w:p>
        </w:tc>
        <w:tc>
          <w:tcPr>
            <w:tcW w:w="350" w:type="pct"/>
            <w:tcBorders>
              <w:top w:val="nil"/>
              <w:left w:val="nil"/>
              <w:bottom w:val="single" w:sz="4" w:space="0" w:color="auto"/>
              <w:right w:val="single" w:sz="4" w:space="0" w:color="auto"/>
            </w:tcBorders>
            <w:shd w:val="clear" w:color="auto" w:fill="auto"/>
            <w:vAlign w:val="center"/>
            <w:hideMark/>
          </w:tcPr>
          <w:p w14:paraId="477719AD" w14:textId="77777777" w:rsidR="00FB7455" w:rsidRPr="006A4855" w:rsidRDefault="00FB7455">
            <w:pPr>
              <w:jc w:val="center"/>
              <w:rPr>
                <w:sz w:val="20"/>
                <w:szCs w:val="20"/>
              </w:rPr>
            </w:pPr>
            <w:r w:rsidRPr="006A4855">
              <w:rPr>
                <w:sz w:val="20"/>
                <w:szCs w:val="20"/>
              </w:rPr>
              <w:t>13,51</w:t>
            </w:r>
          </w:p>
        </w:tc>
        <w:tc>
          <w:tcPr>
            <w:tcW w:w="500" w:type="pct"/>
            <w:tcBorders>
              <w:top w:val="nil"/>
              <w:left w:val="nil"/>
              <w:bottom w:val="single" w:sz="4" w:space="0" w:color="auto"/>
              <w:right w:val="single" w:sz="4" w:space="0" w:color="auto"/>
            </w:tcBorders>
            <w:shd w:val="clear" w:color="auto" w:fill="auto"/>
            <w:vAlign w:val="center"/>
            <w:hideMark/>
          </w:tcPr>
          <w:p w14:paraId="3F20E727" w14:textId="77777777" w:rsidR="00FB7455" w:rsidRPr="006A4855" w:rsidRDefault="00FB7455">
            <w:pPr>
              <w:jc w:val="center"/>
              <w:rPr>
                <w:sz w:val="20"/>
                <w:szCs w:val="20"/>
              </w:rPr>
            </w:pPr>
            <w:r w:rsidRPr="006A4855">
              <w:rPr>
                <w:sz w:val="20"/>
                <w:szCs w:val="20"/>
              </w:rPr>
              <w:t>Xã Tiên Du</w:t>
            </w:r>
          </w:p>
        </w:tc>
        <w:tc>
          <w:tcPr>
            <w:tcW w:w="450" w:type="pct"/>
            <w:tcBorders>
              <w:top w:val="nil"/>
              <w:left w:val="nil"/>
              <w:bottom w:val="single" w:sz="4" w:space="0" w:color="auto"/>
              <w:right w:val="single" w:sz="4" w:space="0" w:color="auto"/>
            </w:tcBorders>
            <w:shd w:val="clear" w:color="auto" w:fill="auto"/>
            <w:vAlign w:val="center"/>
            <w:hideMark/>
          </w:tcPr>
          <w:p w14:paraId="6C508CD2" w14:textId="77777777" w:rsidR="00FB7455" w:rsidRPr="006A4855" w:rsidRDefault="00FB7455">
            <w:pPr>
              <w:jc w:val="center"/>
              <w:rPr>
                <w:sz w:val="20"/>
                <w:szCs w:val="20"/>
              </w:rPr>
            </w:pPr>
            <w:r w:rsidRPr="006A4855">
              <w:rPr>
                <w:sz w:val="20"/>
                <w:szCs w:val="20"/>
              </w:rPr>
              <w:t>UBND xã Tiên Du</w:t>
            </w:r>
          </w:p>
        </w:tc>
        <w:tc>
          <w:tcPr>
            <w:tcW w:w="996" w:type="pct"/>
            <w:tcBorders>
              <w:top w:val="nil"/>
              <w:left w:val="nil"/>
              <w:bottom w:val="single" w:sz="4" w:space="0" w:color="auto"/>
              <w:right w:val="single" w:sz="4" w:space="0" w:color="auto"/>
            </w:tcBorders>
            <w:shd w:val="clear" w:color="auto" w:fill="auto"/>
            <w:vAlign w:val="center"/>
            <w:hideMark/>
          </w:tcPr>
          <w:p w14:paraId="69374355" w14:textId="77777777" w:rsidR="00FB7455" w:rsidRPr="006A4855" w:rsidRDefault="00FB7455">
            <w:pPr>
              <w:jc w:val="center"/>
              <w:rPr>
                <w:sz w:val="20"/>
                <w:szCs w:val="20"/>
              </w:rPr>
            </w:pPr>
            <w:r w:rsidRPr="006A4855">
              <w:rPr>
                <w:sz w:val="20"/>
                <w:szCs w:val="20"/>
              </w:rPr>
              <w:t>Đấu giá quyền sử dụng đất công ích để sử dụng vào mục đích nông nghiệp theo điều 118, 132 Luật Đất Đai</w:t>
            </w:r>
          </w:p>
        </w:tc>
        <w:tc>
          <w:tcPr>
            <w:tcW w:w="501" w:type="pct"/>
            <w:tcBorders>
              <w:top w:val="nil"/>
              <w:left w:val="nil"/>
              <w:bottom w:val="single" w:sz="4" w:space="0" w:color="auto"/>
              <w:right w:val="single" w:sz="4" w:space="0" w:color="auto"/>
            </w:tcBorders>
            <w:shd w:val="clear" w:color="auto" w:fill="auto"/>
            <w:vAlign w:val="center"/>
            <w:hideMark/>
          </w:tcPr>
          <w:p w14:paraId="081EF511" w14:textId="77777777" w:rsidR="00FB7455" w:rsidRPr="006A4855" w:rsidRDefault="00FB74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26AC30D8" w14:textId="77777777" w:rsidR="00FB7455" w:rsidRPr="006A4855" w:rsidRDefault="00FB7455">
            <w:pPr>
              <w:jc w:val="center"/>
              <w:rPr>
                <w:sz w:val="20"/>
                <w:szCs w:val="20"/>
              </w:rPr>
            </w:pPr>
            <w:r w:rsidRPr="006A4855">
              <w:rPr>
                <w:sz w:val="20"/>
                <w:szCs w:val="20"/>
              </w:rPr>
              <w:t>Chuyển tiếp KHSDĐ 2024</w:t>
            </w:r>
          </w:p>
        </w:tc>
      </w:tr>
      <w:tr w:rsidR="00FB7455" w:rsidRPr="006A4855" w14:paraId="59B10777" w14:textId="77777777" w:rsidTr="000C699D">
        <w:trPr>
          <w:trHeight w:val="340"/>
        </w:trPr>
        <w:tc>
          <w:tcPr>
            <w:tcW w:w="239" w:type="pct"/>
            <w:vMerge/>
            <w:tcBorders>
              <w:left w:val="single" w:sz="4" w:space="0" w:color="auto"/>
              <w:right w:val="single" w:sz="4" w:space="0" w:color="auto"/>
            </w:tcBorders>
            <w:shd w:val="clear" w:color="auto" w:fill="auto"/>
            <w:noWrap/>
            <w:vAlign w:val="center"/>
            <w:hideMark/>
          </w:tcPr>
          <w:p w14:paraId="7A5E5410" w14:textId="4CB105F8" w:rsidR="00FB7455" w:rsidRPr="006A4855" w:rsidRDefault="00FB7455" w:rsidP="000C699D">
            <w:pPr>
              <w:rPr>
                <w:sz w:val="20"/>
                <w:szCs w:val="20"/>
              </w:rPr>
            </w:pPr>
          </w:p>
        </w:tc>
        <w:tc>
          <w:tcPr>
            <w:tcW w:w="1012" w:type="pct"/>
            <w:vMerge/>
            <w:tcBorders>
              <w:left w:val="nil"/>
              <w:right w:val="single" w:sz="4" w:space="0" w:color="auto"/>
            </w:tcBorders>
            <w:shd w:val="clear" w:color="auto" w:fill="auto"/>
            <w:vAlign w:val="center"/>
            <w:hideMark/>
          </w:tcPr>
          <w:p w14:paraId="0FCBDC15" w14:textId="0504DBA4" w:rsidR="00FB7455" w:rsidRPr="006A4855" w:rsidRDefault="00FB7455" w:rsidP="000C699D">
            <w:pPr>
              <w:rPr>
                <w:sz w:val="20"/>
                <w:szCs w:val="20"/>
              </w:rPr>
            </w:pPr>
          </w:p>
        </w:tc>
        <w:tc>
          <w:tcPr>
            <w:tcW w:w="351" w:type="pct"/>
            <w:vMerge/>
            <w:tcBorders>
              <w:left w:val="nil"/>
              <w:right w:val="single" w:sz="4" w:space="0" w:color="auto"/>
            </w:tcBorders>
            <w:shd w:val="clear" w:color="auto" w:fill="auto"/>
            <w:vAlign w:val="center"/>
            <w:hideMark/>
          </w:tcPr>
          <w:p w14:paraId="1AC6C542" w14:textId="464DD800" w:rsidR="00FB7455" w:rsidRPr="006A4855" w:rsidRDefault="00FB7455" w:rsidP="000C699D">
            <w:pPr>
              <w:rPr>
                <w:sz w:val="20"/>
                <w:szCs w:val="20"/>
              </w:rPr>
            </w:pPr>
          </w:p>
        </w:tc>
        <w:tc>
          <w:tcPr>
            <w:tcW w:w="350" w:type="pct"/>
            <w:tcBorders>
              <w:top w:val="nil"/>
              <w:left w:val="nil"/>
              <w:bottom w:val="single" w:sz="4" w:space="0" w:color="auto"/>
              <w:right w:val="single" w:sz="4" w:space="0" w:color="auto"/>
            </w:tcBorders>
            <w:shd w:val="clear" w:color="auto" w:fill="auto"/>
            <w:vAlign w:val="center"/>
            <w:hideMark/>
          </w:tcPr>
          <w:p w14:paraId="568A2E39" w14:textId="77777777" w:rsidR="00FB7455" w:rsidRPr="006A4855" w:rsidRDefault="00FB7455">
            <w:pPr>
              <w:jc w:val="center"/>
              <w:rPr>
                <w:sz w:val="20"/>
                <w:szCs w:val="20"/>
              </w:rPr>
            </w:pPr>
            <w:r w:rsidRPr="006A4855">
              <w:rPr>
                <w:sz w:val="20"/>
                <w:szCs w:val="20"/>
              </w:rPr>
              <w:t>19,38</w:t>
            </w:r>
          </w:p>
        </w:tc>
        <w:tc>
          <w:tcPr>
            <w:tcW w:w="500" w:type="pct"/>
            <w:tcBorders>
              <w:top w:val="nil"/>
              <w:left w:val="nil"/>
              <w:bottom w:val="single" w:sz="4" w:space="0" w:color="auto"/>
              <w:right w:val="single" w:sz="4" w:space="0" w:color="auto"/>
            </w:tcBorders>
            <w:shd w:val="clear" w:color="auto" w:fill="auto"/>
            <w:vAlign w:val="center"/>
            <w:hideMark/>
          </w:tcPr>
          <w:p w14:paraId="0E1C11DC" w14:textId="77777777" w:rsidR="00FB7455" w:rsidRPr="006A4855" w:rsidRDefault="00FB7455">
            <w:pPr>
              <w:jc w:val="center"/>
              <w:rPr>
                <w:sz w:val="20"/>
                <w:szCs w:val="20"/>
              </w:rPr>
            </w:pPr>
            <w:r w:rsidRPr="006A4855">
              <w:rPr>
                <w:sz w:val="20"/>
                <w:szCs w:val="20"/>
              </w:rPr>
              <w:t>Xã Gia Thanh</w:t>
            </w:r>
          </w:p>
        </w:tc>
        <w:tc>
          <w:tcPr>
            <w:tcW w:w="450" w:type="pct"/>
            <w:tcBorders>
              <w:top w:val="nil"/>
              <w:left w:val="nil"/>
              <w:bottom w:val="single" w:sz="4" w:space="0" w:color="auto"/>
              <w:right w:val="single" w:sz="4" w:space="0" w:color="auto"/>
            </w:tcBorders>
            <w:shd w:val="clear" w:color="auto" w:fill="auto"/>
            <w:vAlign w:val="center"/>
            <w:hideMark/>
          </w:tcPr>
          <w:p w14:paraId="65E5CD88" w14:textId="77777777" w:rsidR="00FB7455" w:rsidRPr="006A4855" w:rsidRDefault="00FB7455">
            <w:pPr>
              <w:jc w:val="center"/>
              <w:rPr>
                <w:sz w:val="20"/>
                <w:szCs w:val="20"/>
              </w:rPr>
            </w:pPr>
            <w:r w:rsidRPr="006A4855">
              <w:rPr>
                <w:sz w:val="20"/>
                <w:szCs w:val="20"/>
              </w:rPr>
              <w:t>UBND xã Gia Thanh</w:t>
            </w:r>
          </w:p>
        </w:tc>
        <w:tc>
          <w:tcPr>
            <w:tcW w:w="996" w:type="pct"/>
            <w:tcBorders>
              <w:top w:val="nil"/>
              <w:left w:val="nil"/>
              <w:bottom w:val="single" w:sz="4" w:space="0" w:color="auto"/>
              <w:right w:val="single" w:sz="4" w:space="0" w:color="auto"/>
            </w:tcBorders>
            <w:shd w:val="clear" w:color="auto" w:fill="auto"/>
            <w:vAlign w:val="center"/>
            <w:hideMark/>
          </w:tcPr>
          <w:p w14:paraId="3C0AC57B" w14:textId="77777777" w:rsidR="00FB7455" w:rsidRPr="006A4855" w:rsidRDefault="00FB7455">
            <w:pPr>
              <w:jc w:val="center"/>
              <w:rPr>
                <w:sz w:val="20"/>
                <w:szCs w:val="20"/>
              </w:rPr>
            </w:pPr>
            <w:r w:rsidRPr="006A4855">
              <w:rPr>
                <w:sz w:val="20"/>
                <w:szCs w:val="20"/>
              </w:rPr>
              <w:t>Đấu giá quyền sử dụng đất công ích để sử dụng vào mục đích nông nghiệp theo điều 118, 132 Luật Đất Đai</w:t>
            </w:r>
          </w:p>
        </w:tc>
        <w:tc>
          <w:tcPr>
            <w:tcW w:w="501" w:type="pct"/>
            <w:tcBorders>
              <w:top w:val="nil"/>
              <w:left w:val="nil"/>
              <w:bottom w:val="single" w:sz="4" w:space="0" w:color="auto"/>
              <w:right w:val="single" w:sz="4" w:space="0" w:color="auto"/>
            </w:tcBorders>
            <w:shd w:val="clear" w:color="auto" w:fill="auto"/>
            <w:vAlign w:val="center"/>
            <w:hideMark/>
          </w:tcPr>
          <w:p w14:paraId="0446C8D1" w14:textId="77777777" w:rsidR="00FB7455" w:rsidRPr="006A4855" w:rsidRDefault="00FB74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2A92B831" w14:textId="77777777" w:rsidR="00FB7455" w:rsidRPr="006A4855" w:rsidRDefault="00FB7455">
            <w:pPr>
              <w:jc w:val="center"/>
              <w:rPr>
                <w:sz w:val="20"/>
                <w:szCs w:val="20"/>
              </w:rPr>
            </w:pPr>
            <w:r w:rsidRPr="006A4855">
              <w:rPr>
                <w:sz w:val="20"/>
                <w:szCs w:val="20"/>
              </w:rPr>
              <w:t>Chuyển tiếp KHSDĐ 2024</w:t>
            </w:r>
          </w:p>
        </w:tc>
      </w:tr>
      <w:tr w:rsidR="00FB7455" w:rsidRPr="006A4855" w14:paraId="36F5D5ED" w14:textId="77777777" w:rsidTr="000C699D">
        <w:trPr>
          <w:trHeight w:val="340"/>
        </w:trPr>
        <w:tc>
          <w:tcPr>
            <w:tcW w:w="239" w:type="pct"/>
            <w:vMerge/>
            <w:tcBorders>
              <w:left w:val="single" w:sz="4" w:space="0" w:color="auto"/>
              <w:right w:val="single" w:sz="4" w:space="0" w:color="auto"/>
            </w:tcBorders>
            <w:shd w:val="clear" w:color="auto" w:fill="auto"/>
            <w:noWrap/>
            <w:vAlign w:val="center"/>
            <w:hideMark/>
          </w:tcPr>
          <w:p w14:paraId="77784DFF" w14:textId="61B1DDDF" w:rsidR="00FB7455" w:rsidRPr="006A4855" w:rsidRDefault="00FB7455" w:rsidP="000C699D">
            <w:pPr>
              <w:rPr>
                <w:sz w:val="20"/>
                <w:szCs w:val="20"/>
              </w:rPr>
            </w:pPr>
          </w:p>
        </w:tc>
        <w:tc>
          <w:tcPr>
            <w:tcW w:w="1012" w:type="pct"/>
            <w:vMerge/>
            <w:tcBorders>
              <w:left w:val="nil"/>
              <w:right w:val="single" w:sz="4" w:space="0" w:color="auto"/>
            </w:tcBorders>
            <w:shd w:val="clear" w:color="auto" w:fill="auto"/>
            <w:vAlign w:val="center"/>
            <w:hideMark/>
          </w:tcPr>
          <w:p w14:paraId="5D5533CF" w14:textId="254AB40A" w:rsidR="00FB7455" w:rsidRPr="006A4855" w:rsidRDefault="00FB7455" w:rsidP="000C699D">
            <w:pPr>
              <w:rPr>
                <w:sz w:val="20"/>
                <w:szCs w:val="20"/>
              </w:rPr>
            </w:pPr>
          </w:p>
        </w:tc>
        <w:tc>
          <w:tcPr>
            <w:tcW w:w="351" w:type="pct"/>
            <w:vMerge/>
            <w:tcBorders>
              <w:left w:val="nil"/>
              <w:right w:val="single" w:sz="4" w:space="0" w:color="auto"/>
            </w:tcBorders>
            <w:shd w:val="clear" w:color="auto" w:fill="auto"/>
            <w:vAlign w:val="center"/>
            <w:hideMark/>
          </w:tcPr>
          <w:p w14:paraId="28B175ED" w14:textId="3DFD870A" w:rsidR="00FB7455" w:rsidRPr="006A4855" w:rsidRDefault="00FB7455" w:rsidP="000C699D">
            <w:pPr>
              <w:rPr>
                <w:sz w:val="20"/>
                <w:szCs w:val="20"/>
              </w:rPr>
            </w:pPr>
          </w:p>
        </w:tc>
        <w:tc>
          <w:tcPr>
            <w:tcW w:w="350" w:type="pct"/>
            <w:tcBorders>
              <w:top w:val="nil"/>
              <w:left w:val="nil"/>
              <w:bottom w:val="single" w:sz="4" w:space="0" w:color="auto"/>
              <w:right w:val="single" w:sz="4" w:space="0" w:color="auto"/>
            </w:tcBorders>
            <w:shd w:val="clear" w:color="auto" w:fill="auto"/>
            <w:vAlign w:val="center"/>
            <w:hideMark/>
          </w:tcPr>
          <w:p w14:paraId="3B05C3E3" w14:textId="77777777" w:rsidR="00FB7455" w:rsidRPr="006A4855" w:rsidRDefault="00FB7455">
            <w:pPr>
              <w:jc w:val="center"/>
              <w:rPr>
                <w:sz w:val="20"/>
                <w:szCs w:val="20"/>
              </w:rPr>
            </w:pPr>
            <w:r w:rsidRPr="006A4855">
              <w:rPr>
                <w:sz w:val="20"/>
                <w:szCs w:val="20"/>
              </w:rPr>
              <w:t>40,04</w:t>
            </w:r>
          </w:p>
        </w:tc>
        <w:tc>
          <w:tcPr>
            <w:tcW w:w="500" w:type="pct"/>
            <w:tcBorders>
              <w:top w:val="nil"/>
              <w:left w:val="nil"/>
              <w:bottom w:val="single" w:sz="4" w:space="0" w:color="auto"/>
              <w:right w:val="single" w:sz="4" w:space="0" w:color="auto"/>
            </w:tcBorders>
            <w:shd w:val="clear" w:color="auto" w:fill="auto"/>
            <w:vAlign w:val="center"/>
            <w:hideMark/>
          </w:tcPr>
          <w:p w14:paraId="6738BD8B" w14:textId="77777777" w:rsidR="00FB7455" w:rsidRPr="006A4855" w:rsidRDefault="00FB7455">
            <w:pPr>
              <w:jc w:val="center"/>
              <w:rPr>
                <w:sz w:val="20"/>
                <w:szCs w:val="20"/>
              </w:rPr>
            </w:pPr>
            <w:r w:rsidRPr="006A4855">
              <w:rPr>
                <w:sz w:val="20"/>
                <w:szCs w:val="20"/>
              </w:rPr>
              <w:t>Xã Phú Mỹ</w:t>
            </w:r>
          </w:p>
        </w:tc>
        <w:tc>
          <w:tcPr>
            <w:tcW w:w="450" w:type="pct"/>
            <w:tcBorders>
              <w:top w:val="nil"/>
              <w:left w:val="nil"/>
              <w:bottom w:val="single" w:sz="4" w:space="0" w:color="auto"/>
              <w:right w:val="single" w:sz="4" w:space="0" w:color="auto"/>
            </w:tcBorders>
            <w:shd w:val="clear" w:color="auto" w:fill="auto"/>
            <w:vAlign w:val="center"/>
            <w:hideMark/>
          </w:tcPr>
          <w:p w14:paraId="06CC74C9" w14:textId="77777777" w:rsidR="00FB7455" w:rsidRPr="006A4855" w:rsidRDefault="00FB7455">
            <w:pPr>
              <w:jc w:val="center"/>
              <w:rPr>
                <w:sz w:val="20"/>
                <w:szCs w:val="20"/>
              </w:rPr>
            </w:pPr>
            <w:r w:rsidRPr="006A4855">
              <w:rPr>
                <w:sz w:val="20"/>
                <w:szCs w:val="20"/>
              </w:rPr>
              <w:t>UBND xã Phú Mỹ</w:t>
            </w:r>
          </w:p>
        </w:tc>
        <w:tc>
          <w:tcPr>
            <w:tcW w:w="996" w:type="pct"/>
            <w:tcBorders>
              <w:top w:val="nil"/>
              <w:left w:val="nil"/>
              <w:bottom w:val="single" w:sz="4" w:space="0" w:color="auto"/>
              <w:right w:val="single" w:sz="4" w:space="0" w:color="auto"/>
            </w:tcBorders>
            <w:shd w:val="clear" w:color="auto" w:fill="auto"/>
            <w:vAlign w:val="center"/>
            <w:hideMark/>
          </w:tcPr>
          <w:p w14:paraId="6CA8FD16" w14:textId="77777777" w:rsidR="00FB7455" w:rsidRPr="006A4855" w:rsidRDefault="00FB7455">
            <w:pPr>
              <w:jc w:val="center"/>
              <w:rPr>
                <w:sz w:val="20"/>
                <w:szCs w:val="20"/>
              </w:rPr>
            </w:pPr>
            <w:r w:rsidRPr="006A4855">
              <w:rPr>
                <w:sz w:val="20"/>
                <w:szCs w:val="20"/>
              </w:rPr>
              <w:t>Đấu giá quyền sử dụng đất công ích để sử dụng vào mục đích nông nghiệp theo điều 118, 132 Luật Đất Đai</w:t>
            </w:r>
          </w:p>
        </w:tc>
        <w:tc>
          <w:tcPr>
            <w:tcW w:w="501" w:type="pct"/>
            <w:tcBorders>
              <w:top w:val="nil"/>
              <w:left w:val="nil"/>
              <w:bottom w:val="single" w:sz="4" w:space="0" w:color="auto"/>
              <w:right w:val="single" w:sz="4" w:space="0" w:color="auto"/>
            </w:tcBorders>
            <w:shd w:val="clear" w:color="auto" w:fill="auto"/>
            <w:vAlign w:val="center"/>
            <w:hideMark/>
          </w:tcPr>
          <w:p w14:paraId="2A022C6E" w14:textId="77777777" w:rsidR="00FB7455" w:rsidRPr="006A4855" w:rsidRDefault="00FB74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306F3FF8" w14:textId="77777777" w:rsidR="00FB7455" w:rsidRPr="006A4855" w:rsidRDefault="00FB7455">
            <w:pPr>
              <w:jc w:val="center"/>
              <w:rPr>
                <w:sz w:val="20"/>
                <w:szCs w:val="20"/>
              </w:rPr>
            </w:pPr>
            <w:r w:rsidRPr="006A4855">
              <w:rPr>
                <w:sz w:val="20"/>
                <w:szCs w:val="20"/>
              </w:rPr>
              <w:t>Chuyển tiếp KHSDĐ 2024</w:t>
            </w:r>
          </w:p>
        </w:tc>
      </w:tr>
      <w:tr w:rsidR="00FB7455" w:rsidRPr="006A4855" w14:paraId="0613F379" w14:textId="77777777" w:rsidTr="000C699D">
        <w:trPr>
          <w:trHeight w:val="340"/>
        </w:trPr>
        <w:tc>
          <w:tcPr>
            <w:tcW w:w="239" w:type="pct"/>
            <w:vMerge/>
            <w:tcBorders>
              <w:left w:val="single" w:sz="4" w:space="0" w:color="auto"/>
              <w:right w:val="single" w:sz="4" w:space="0" w:color="auto"/>
            </w:tcBorders>
            <w:shd w:val="clear" w:color="auto" w:fill="auto"/>
            <w:noWrap/>
            <w:vAlign w:val="center"/>
            <w:hideMark/>
          </w:tcPr>
          <w:p w14:paraId="101CADDB" w14:textId="39C65235" w:rsidR="00FB7455" w:rsidRPr="006A4855" w:rsidRDefault="00FB7455" w:rsidP="000C699D">
            <w:pPr>
              <w:rPr>
                <w:sz w:val="20"/>
                <w:szCs w:val="20"/>
              </w:rPr>
            </w:pPr>
          </w:p>
        </w:tc>
        <w:tc>
          <w:tcPr>
            <w:tcW w:w="1012" w:type="pct"/>
            <w:vMerge/>
            <w:tcBorders>
              <w:left w:val="nil"/>
              <w:right w:val="single" w:sz="4" w:space="0" w:color="auto"/>
            </w:tcBorders>
            <w:shd w:val="clear" w:color="auto" w:fill="auto"/>
            <w:vAlign w:val="center"/>
            <w:hideMark/>
          </w:tcPr>
          <w:p w14:paraId="37466C59" w14:textId="45CC65A7" w:rsidR="00FB7455" w:rsidRPr="006A4855" w:rsidRDefault="00FB7455" w:rsidP="000C699D">
            <w:pPr>
              <w:rPr>
                <w:sz w:val="20"/>
                <w:szCs w:val="20"/>
              </w:rPr>
            </w:pPr>
          </w:p>
        </w:tc>
        <w:tc>
          <w:tcPr>
            <w:tcW w:w="351" w:type="pct"/>
            <w:vMerge/>
            <w:tcBorders>
              <w:left w:val="nil"/>
              <w:right w:val="single" w:sz="4" w:space="0" w:color="auto"/>
            </w:tcBorders>
            <w:shd w:val="clear" w:color="auto" w:fill="auto"/>
            <w:vAlign w:val="center"/>
            <w:hideMark/>
          </w:tcPr>
          <w:p w14:paraId="23B7583E" w14:textId="1ADA80DF" w:rsidR="00FB7455" w:rsidRPr="006A4855" w:rsidRDefault="00FB7455" w:rsidP="000C699D">
            <w:pPr>
              <w:rPr>
                <w:sz w:val="20"/>
                <w:szCs w:val="20"/>
              </w:rPr>
            </w:pPr>
          </w:p>
        </w:tc>
        <w:tc>
          <w:tcPr>
            <w:tcW w:w="350" w:type="pct"/>
            <w:tcBorders>
              <w:top w:val="nil"/>
              <w:left w:val="nil"/>
              <w:bottom w:val="single" w:sz="4" w:space="0" w:color="auto"/>
              <w:right w:val="single" w:sz="4" w:space="0" w:color="auto"/>
            </w:tcBorders>
            <w:shd w:val="clear" w:color="auto" w:fill="auto"/>
            <w:vAlign w:val="center"/>
            <w:hideMark/>
          </w:tcPr>
          <w:p w14:paraId="4BC1080E" w14:textId="77777777" w:rsidR="00FB7455" w:rsidRPr="006A4855" w:rsidRDefault="00FB7455">
            <w:pPr>
              <w:jc w:val="center"/>
              <w:rPr>
                <w:sz w:val="20"/>
                <w:szCs w:val="20"/>
              </w:rPr>
            </w:pPr>
            <w:r w:rsidRPr="006A4855">
              <w:rPr>
                <w:sz w:val="20"/>
                <w:szCs w:val="20"/>
              </w:rPr>
              <w:t>46,54</w:t>
            </w:r>
          </w:p>
        </w:tc>
        <w:tc>
          <w:tcPr>
            <w:tcW w:w="500" w:type="pct"/>
            <w:tcBorders>
              <w:top w:val="nil"/>
              <w:left w:val="nil"/>
              <w:bottom w:val="single" w:sz="4" w:space="0" w:color="auto"/>
              <w:right w:val="single" w:sz="4" w:space="0" w:color="auto"/>
            </w:tcBorders>
            <w:shd w:val="clear" w:color="auto" w:fill="auto"/>
            <w:vAlign w:val="center"/>
            <w:hideMark/>
          </w:tcPr>
          <w:p w14:paraId="475EF081" w14:textId="77777777" w:rsidR="00FB7455" w:rsidRPr="006A4855" w:rsidRDefault="00FB7455">
            <w:pPr>
              <w:jc w:val="center"/>
              <w:rPr>
                <w:sz w:val="20"/>
                <w:szCs w:val="20"/>
              </w:rPr>
            </w:pPr>
            <w:r w:rsidRPr="006A4855">
              <w:rPr>
                <w:sz w:val="20"/>
                <w:szCs w:val="20"/>
              </w:rPr>
              <w:t>Xã Bảo Thanh</w:t>
            </w:r>
          </w:p>
        </w:tc>
        <w:tc>
          <w:tcPr>
            <w:tcW w:w="450" w:type="pct"/>
            <w:tcBorders>
              <w:top w:val="nil"/>
              <w:left w:val="nil"/>
              <w:bottom w:val="single" w:sz="4" w:space="0" w:color="auto"/>
              <w:right w:val="single" w:sz="4" w:space="0" w:color="auto"/>
            </w:tcBorders>
            <w:shd w:val="clear" w:color="auto" w:fill="auto"/>
            <w:vAlign w:val="center"/>
            <w:hideMark/>
          </w:tcPr>
          <w:p w14:paraId="203D6287" w14:textId="77777777" w:rsidR="00FB7455" w:rsidRPr="006A4855" w:rsidRDefault="00FB7455">
            <w:pPr>
              <w:jc w:val="center"/>
              <w:rPr>
                <w:sz w:val="20"/>
                <w:szCs w:val="20"/>
              </w:rPr>
            </w:pPr>
            <w:r w:rsidRPr="006A4855">
              <w:rPr>
                <w:sz w:val="20"/>
                <w:szCs w:val="20"/>
              </w:rPr>
              <w:t>UBND xã Bảo Thanh</w:t>
            </w:r>
          </w:p>
        </w:tc>
        <w:tc>
          <w:tcPr>
            <w:tcW w:w="996" w:type="pct"/>
            <w:tcBorders>
              <w:top w:val="nil"/>
              <w:left w:val="nil"/>
              <w:bottom w:val="single" w:sz="4" w:space="0" w:color="auto"/>
              <w:right w:val="single" w:sz="4" w:space="0" w:color="auto"/>
            </w:tcBorders>
            <w:shd w:val="clear" w:color="auto" w:fill="auto"/>
            <w:vAlign w:val="center"/>
            <w:hideMark/>
          </w:tcPr>
          <w:p w14:paraId="6DF98A77" w14:textId="77777777" w:rsidR="00FB7455" w:rsidRPr="006A4855" w:rsidRDefault="00FB7455">
            <w:pPr>
              <w:jc w:val="center"/>
              <w:rPr>
                <w:sz w:val="20"/>
                <w:szCs w:val="20"/>
              </w:rPr>
            </w:pPr>
            <w:r w:rsidRPr="006A4855">
              <w:rPr>
                <w:sz w:val="20"/>
                <w:szCs w:val="20"/>
              </w:rPr>
              <w:t>Đấu giá quyền sử dụng đất công ích để sử dụng vào mục đích nông nghiệp theo điều 118, 132 Luật Đất Đai</w:t>
            </w:r>
          </w:p>
        </w:tc>
        <w:tc>
          <w:tcPr>
            <w:tcW w:w="501" w:type="pct"/>
            <w:tcBorders>
              <w:top w:val="nil"/>
              <w:left w:val="nil"/>
              <w:bottom w:val="single" w:sz="4" w:space="0" w:color="auto"/>
              <w:right w:val="single" w:sz="4" w:space="0" w:color="auto"/>
            </w:tcBorders>
            <w:shd w:val="clear" w:color="auto" w:fill="auto"/>
            <w:vAlign w:val="center"/>
            <w:hideMark/>
          </w:tcPr>
          <w:p w14:paraId="1941E4A1" w14:textId="77777777" w:rsidR="00FB7455" w:rsidRPr="006A4855" w:rsidRDefault="00FB74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0FECAF76" w14:textId="77777777" w:rsidR="00FB7455" w:rsidRPr="006A4855" w:rsidRDefault="00FB7455">
            <w:pPr>
              <w:jc w:val="center"/>
              <w:rPr>
                <w:sz w:val="20"/>
                <w:szCs w:val="20"/>
              </w:rPr>
            </w:pPr>
            <w:r w:rsidRPr="006A4855">
              <w:rPr>
                <w:sz w:val="20"/>
                <w:szCs w:val="20"/>
              </w:rPr>
              <w:t>Chuyển tiếp KHSDĐ 2024</w:t>
            </w:r>
          </w:p>
        </w:tc>
      </w:tr>
      <w:tr w:rsidR="00FB7455" w:rsidRPr="006A4855" w14:paraId="0CF1C2C8" w14:textId="77777777" w:rsidTr="000C699D">
        <w:trPr>
          <w:trHeight w:val="340"/>
        </w:trPr>
        <w:tc>
          <w:tcPr>
            <w:tcW w:w="239" w:type="pct"/>
            <w:vMerge/>
            <w:tcBorders>
              <w:left w:val="single" w:sz="4" w:space="0" w:color="auto"/>
              <w:right w:val="single" w:sz="4" w:space="0" w:color="auto"/>
            </w:tcBorders>
            <w:shd w:val="clear" w:color="auto" w:fill="auto"/>
            <w:noWrap/>
            <w:vAlign w:val="center"/>
            <w:hideMark/>
          </w:tcPr>
          <w:p w14:paraId="467025E0" w14:textId="69A3CB72" w:rsidR="00FB7455" w:rsidRPr="006A4855" w:rsidRDefault="00FB7455" w:rsidP="000C699D">
            <w:pPr>
              <w:rPr>
                <w:sz w:val="20"/>
                <w:szCs w:val="20"/>
              </w:rPr>
            </w:pPr>
          </w:p>
        </w:tc>
        <w:tc>
          <w:tcPr>
            <w:tcW w:w="1012" w:type="pct"/>
            <w:vMerge/>
            <w:tcBorders>
              <w:left w:val="nil"/>
              <w:right w:val="single" w:sz="4" w:space="0" w:color="auto"/>
            </w:tcBorders>
            <w:shd w:val="clear" w:color="auto" w:fill="auto"/>
            <w:vAlign w:val="center"/>
            <w:hideMark/>
          </w:tcPr>
          <w:p w14:paraId="5769CFB3" w14:textId="247119F5" w:rsidR="00FB7455" w:rsidRPr="006A4855" w:rsidRDefault="00FB7455" w:rsidP="000C699D">
            <w:pPr>
              <w:rPr>
                <w:sz w:val="20"/>
                <w:szCs w:val="20"/>
              </w:rPr>
            </w:pPr>
          </w:p>
        </w:tc>
        <w:tc>
          <w:tcPr>
            <w:tcW w:w="351" w:type="pct"/>
            <w:vMerge/>
            <w:tcBorders>
              <w:left w:val="nil"/>
              <w:right w:val="single" w:sz="4" w:space="0" w:color="auto"/>
            </w:tcBorders>
            <w:shd w:val="clear" w:color="auto" w:fill="auto"/>
            <w:vAlign w:val="center"/>
            <w:hideMark/>
          </w:tcPr>
          <w:p w14:paraId="1151F141" w14:textId="342B7AD9" w:rsidR="00FB7455" w:rsidRPr="006A4855" w:rsidRDefault="00FB7455" w:rsidP="000C699D">
            <w:pPr>
              <w:rPr>
                <w:sz w:val="20"/>
                <w:szCs w:val="20"/>
              </w:rPr>
            </w:pPr>
          </w:p>
        </w:tc>
        <w:tc>
          <w:tcPr>
            <w:tcW w:w="350" w:type="pct"/>
            <w:tcBorders>
              <w:top w:val="nil"/>
              <w:left w:val="nil"/>
              <w:bottom w:val="single" w:sz="4" w:space="0" w:color="auto"/>
              <w:right w:val="single" w:sz="4" w:space="0" w:color="auto"/>
            </w:tcBorders>
            <w:shd w:val="clear" w:color="auto" w:fill="auto"/>
            <w:vAlign w:val="center"/>
            <w:hideMark/>
          </w:tcPr>
          <w:p w14:paraId="0FA0FB52" w14:textId="77777777" w:rsidR="00FB7455" w:rsidRPr="006A4855" w:rsidRDefault="00FB7455">
            <w:pPr>
              <w:jc w:val="center"/>
              <w:rPr>
                <w:sz w:val="20"/>
                <w:szCs w:val="20"/>
              </w:rPr>
            </w:pPr>
            <w:r w:rsidRPr="006A4855">
              <w:rPr>
                <w:sz w:val="20"/>
                <w:szCs w:val="20"/>
              </w:rPr>
              <w:t>5,30</w:t>
            </w:r>
          </w:p>
        </w:tc>
        <w:tc>
          <w:tcPr>
            <w:tcW w:w="500" w:type="pct"/>
            <w:tcBorders>
              <w:top w:val="nil"/>
              <w:left w:val="nil"/>
              <w:bottom w:val="single" w:sz="4" w:space="0" w:color="auto"/>
              <w:right w:val="single" w:sz="4" w:space="0" w:color="auto"/>
            </w:tcBorders>
            <w:shd w:val="clear" w:color="auto" w:fill="auto"/>
            <w:vAlign w:val="center"/>
            <w:hideMark/>
          </w:tcPr>
          <w:p w14:paraId="2DD62ED0" w14:textId="77777777" w:rsidR="00FB7455" w:rsidRPr="006A4855" w:rsidRDefault="00FB7455">
            <w:pPr>
              <w:jc w:val="center"/>
              <w:rPr>
                <w:sz w:val="20"/>
                <w:szCs w:val="20"/>
              </w:rPr>
            </w:pPr>
            <w:r w:rsidRPr="006A4855">
              <w:rPr>
                <w:sz w:val="20"/>
                <w:szCs w:val="20"/>
              </w:rPr>
              <w:t>Xã Phú Lộc</w:t>
            </w:r>
          </w:p>
        </w:tc>
        <w:tc>
          <w:tcPr>
            <w:tcW w:w="450" w:type="pct"/>
            <w:tcBorders>
              <w:top w:val="nil"/>
              <w:left w:val="nil"/>
              <w:bottom w:val="single" w:sz="4" w:space="0" w:color="auto"/>
              <w:right w:val="single" w:sz="4" w:space="0" w:color="auto"/>
            </w:tcBorders>
            <w:shd w:val="clear" w:color="auto" w:fill="auto"/>
            <w:vAlign w:val="center"/>
            <w:hideMark/>
          </w:tcPr>
          <w:p w14:paraId="0CCEB9FB" w14:textId="77777777" w:rsidR="00FB7455" w:rsidRPr="006A4855" w:rsidRDefault="00FB7455">
            <w:pPr>
              <w:jc w:val="center"/>
              <w:rPr>
                <w:sz w:val="20"/>
                <w:szCs w:val="20"/>
              </w:rPr>
            </w:pPr>
            <w:r w:rsidRPr="006A4855">
              <w:rPr>
                <w:sz w:val="20"/>
                <w:szCs w:val="20"/>
              </w:rPr>
              <w:t>UBND xã Phú Lộc</w:t>
            </w:r>
          </w:p>
        </w:tc>
        <w:tc>
          <w:tcPr>
            <w:tcW w:w="996" w:type="pct"/>
            <w:tcBorders>
              <w:top w:val="nil"/>
              <w:left w:val="nil"/>
              <w:bottom w:val="single" w:sz="4" w:space="0" w:color="auto"/>
              <w:right w:val="single" w:sz="4" w:space="0" w:color="auto"/>
            </w:tcBorders>
            <w:shd w:val="clear" w:color="auto" w:fill="auto"/>
            <w:vAlign w:val="center"/>
            <w:hideMark/>
          </w:tcPr>
          <w:p w14:paraId="71C1928B" w14:textId="77777777" w:rsidR="00FB7455" w:rsidRPr="006A4855" w:rsidRDefault="00FB7455">
            <w:pPr>
              <w:jc w:val="center"/>
              <w:rPr>
                <w:sz w:val="20"/>
                <w:szCs w:val="20"/>
              </w:rPr>
            </w:pPr>
            <w:r w:rsidRPr="006A4855">
              <w:rPr>
                <w:sz w:val="20"/>
                <w:szCs w:val="20"/>
              </w:rPr>
              <w:t>Đấu giá quyền sử dụng đất công ích để sử dụng vào mục đích nông nghiệp theo điều 118, 132 Luật Đất Đai</w:t>
            </w:r>
          </w:p>
        </w:tc>
        <w:tc>
          <w:tcPr>
            <w:tcW w:w="501" w:type="pct"/>
            <w:tcBorders>
              <w:top w:val="nil"/>
              <w:left w:val="nil"/>
              <w:bottom w:val="single" w:sz="4" w:space="0" w:color="auto"/>
              <w:right w:val="single" w:sz="4" w:space="0" w:color="auto"/>
            </w:tcBorders>
            <w:shd w:val="clear" w:color="auto" w:fill="auto"/>
            <w:vAlign w:val="center"/>
            <w:hideMark/>
          </w:tcPr>
          <w:p w14:paraId="2A1FDFD3" w14:textId="77777777" w:rsidR="00FB7455" w:rsidRPr="006A4855" w:rsidRDefault="00FB74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23DA68C3" w14:textId="77777777" w:rsidR="00FB7455" w:rsidRPr="006A4855" w:rsidRDefault="00FB7455">
            <w:pPr>
              <w:jc w:val="center"/>
              <w:rPr>
                <w:sz w:val="20"/>
                <w:szCs w:val="20"/>
              </w:rPr>
            </w:pPr>
            <w:r w:rsidRPr="006A4855">
              <w:rPr>
                <w:sz w:val="20"/>
                <w:szCs w:val="20"/>
              </w:rPr>
              <w:t>Chuyển tiếp KHSDĐ 2024</w:t>
            </w:r>
          </w:p>
        </w:tc>
      </w:tr>
      <w:tr w:rsidR="00FB7455" w:rsidRPr="006A4855" w14:paraId="1EBD3D3F" w14:textId="77777777" w:rsidTr="000C699D">
        <w:trPr>
          <w:trHeight w:val="340"/>
        </w:trPr>
        <w:tc>
          <w:tcPr>
            <w:tcW w:w="239" w:type="pct"/>
            <w:vMerge/>
            <w:tcBorders>
              <w:left w:val="single" w:sz="4" w:space="0" w:color="auto"/>
              <w:bottom w:val="single" w:sz="4" w:space="0" w:color="auto"/>
              <w:right w:val="single" w:sz="4" w:space="0" w:color="auto"/>
            </w:tcBorders>
            <w:shd w:val="clear" w:color="auto" w:fill="auto"/>
            <w:noWrap/>
            <w:vAlign w:val="center"/>
            <w:hideMark/>
          </w:tcPr>
          <w:p w14:paraId="31CA2024" w14:textId="77127BA4" w:rsidR="00FB7455" w:rsidRPr="006A4855" w:rsidRDefault="00FB7455">
            <w:pPr>
              <w:rPr>
                <w:sz w:val="20"/>
                <w:szCs w:val="20"/>
              </w:rPr>
            </w:pPr>
          </w:p>
        </w:tc>
        <w:tc>
          <w:tcPr>
            <w:tcW w:w="1012" w:type="pct"/>
            <w:vMerge/>
            <w:tcBorders>
              <w:left w:val="nil"/>
              <w:bottom w:val="single" w:sz="4" w:space="0" w:color="auto"/>
              <w:right w:val="single" w:sz="4" w:space="0" w:color="auto"/>
            </w:tcBorders>
            <w:shd w:val="clear" w:color="auto" w:fill="auto"/>
            <w:vAlign w:val="center"/>
            <w:hideMark/>
          </w:tcPr>
          <w:p w14:paraId="323FC25F" w14:textId="058B8F25" w:rsidR="00FB7455" w:rsidRPr="006A4855" w:rsidRDefault="00FB7455">
            <w:pPr>
              <w:rPr>
                <w:sz w:val="20"/>
                <w:szCs w:val="20"/>
              </w:rPr>
            </w:pPr>
          </w:p>
        </w:tc>
        <w:tc>
          <w:tcPr>
            <w:tcW w:w="351" w:type="pct"/>
            <w:vMerge/>
            <w:tcBorders>
              <w:left w:val="nil"/>
              <w:bottom w:val="single" w:sz="4" w:space="0" w:color="auto"/>
              <w:right w:val="single" w:sz="4" w:space="0" w:color="auto"/>
            </w:tcBorders>
            <w:shd w:val="clear" w:color="auto" w:fill="auto"/>
            <w:vAlign w:val="center"/>
            <w:hideMark/>
          </w:tcPr>
          <w:p w14:paraId="53108051" w14:textId="38445036" w:rsidR="00FB7455" w:rsidRPr="006A4855" w:rsidRDefault="00FB7455">
            <w:pPr>
              <w:rPr>
                <w:sz w:val="20"/>
                <w:szCs w:val="20"/>
              </w:rPr>
            </w:pPr>
          </w:p>
        </w:tc>
        <w:tc>
          <w:tcPr>
            <w:tcW w:w="350" w:type="pct"/>
            <w:tcBorders>
              <w:top w:val="nil"/>
              <w:left w:val="nil"/>
              <w:bottom w:val="single" w:sz="4" w:space="0" w:color="auto"/>
              <w:right w:val="single" w:sz="4" w:space="0" w:color="auto"/>
            </w:tcBorders>
            <w:shd w:val="clear" w:color="auto" w:fill="auto"/>
            <w:vAlign w:val="center"/>
            <w:hideMark/>
          </w:tcPr>
          <w:p w14:paraId="3B177A0B" w14:textId="77777777" w:rsidR="00FB7455" w:rsidRPr="006A4855" w:rsidRDefault="00FB7455">
            <w:pPr>
              <w:jc w:val="center"/>
              <w:rPr>
                <w:sz w:val="20"/>
                <w:szCs w:val="20"/>
              </w:rPr>
            </w:pPr>
            <w:r w:rsidRPr="006A4855">
              <w:rPr>
                <w:sz w:val="20"/>
                <w:szCs w:val="20"/>
              </w:rPr>
              <w:t>9,33</w:t>
            </w:r>
          </w:p>
        </w:tc>
        <w:tc>
          <w:tcPr>
            <w:tcW w:w="500" w:type="pct"/>
            <w:tcBorders>
              <w:top w:val="nil"/>
              <w:left w:val="nil"/>
              <w:bottom w:val="single" w:sz="4" w:space="0" w:color="auto"/>
              <w:right w:val="single" w:sz="4" w:space="0" w:color="auto"/>
            </w:tcBorders>
            <w:shd w:val="clear" w:color="auto" w:fill="auto"/>
            <w:vAlign w:val="center"/>
            <w:hideMark/>
          </w:tcPr>
          <w:p w14:paraId="0EB1D0F0" w14:textId="77777777" w:rsidR="00FB7455" w:rsidRPr="006A4855" w:rsidRDefault="00FB7455">
            <w:pPr>
              <w:jc w:val="center"/>
              <w:rPr>
                <w:sz w:val="20"/>
                <w:szCs w:val="20"/>
              </w:rPr>
            </w:pPr>
            <w:r w:rsidRPr="006A4855">
              <w:rPr>
                <w:sz w:val="20"/>
                <w:szCs w:val="20"/>
              </w:rPr>
              <w:t>Xã Trung Giáp</w:t>
            </w:r>
          </w:p>
        </w:tc>
        <w:tc>
          <w:tcPr>
            <w:tcW w:w="450" w:type="pct"/>
            <w:tcBorders>
              <w:top w:val="nil"/>
              <w:left w:val="nil"/>
              <w:bottom w:val="single" w:sz="4" w:space="0" w:color="auto"/>
              <w:right w:val="single" w:sz="4" w:space="0" w:color="auto"/>
            </w:tcBorders>
            <w:shd w:val="clear" w:color="auto" w:fill="auto"/>
            <w:vAlign w:val="center"/>
            <w:hideMark/>
          </w:tcPr>
          <w:p w14:paraId="56A951F7" w14:textId="77777777" w:rsidR="00FB7455" w:rsidRPr="006A4855" w:rsidRDefault="00FB7455">
            <w:pPr>
              <w:jc w:val="center"/>
              <w:rPr>
                <w:sz w:val="20"/>
                <w:szCs w:val="20"/>
              </w:rPr>
            </w:pPr>
            <w:r w:rsidRPr="006A4855">
              <w:rPr>
                <w:sz w:val="20"/>
                <w:szCs w:val="20"/>
              </w:rPr>
              <w:t>UBND xã Trung Giáp</w:t>
            </w:r>
          </w:p>
        </w:tc>
        <w:tc>
          <w:tcPr>
            <w:tcW w:w="996" w:type="pct"/>
            <w:tcBorders>
              <w:top w:val="nil"/>
              <w:left w:val="nil"/>
              <w:bottom w:val="single" w:sz="4" w:space="0" w:color="auto"/>
              <w:right w:val="single" w:sz="4" w:space="0" w:color="auto"/>
            </w:tcBorders>
            <w:shd w:val="clear" w:color="auto" w:fill="auto"/>
            <w:vAlign w:val="center"/>
            <w:hideMark/>
          </w:tcPr>
          <w:p w14:paraId="38BA5536" w14:textId="77777777" w:rsidR="00FB7455" w:rsidRPr="006A4855" w:rsidRDefault="00FB7455">
            <w:pPr>
              <w:jc w:val="center"/>
              <w:rPr>
                <w:sz w:val="20"/>
                <w:szCs w:val="20"/>
              </w:rPr>
            </w:pPr>
            <w:r w:rsidRPr="006A4855">
              <w:rPr>
                <w:sz w:val="20"/>
                <w:szCs w:val="20"/>
              </w:rPr>
              <w:t>Đấu giá quyền sử dụng đất công ích để sử dụng vào mục đích nông nghiệp theo điều 118, 132 Luật Đất Đai</w:t>
            </w:r>
          </w:p>
        </w:tc>
        <w:tc>
          <w:tcPr>
            <w:tcW w:w="501" w:type="pct"/>
            <w:tcBorders>
              <w:top w:val="nil"/>
              <w:left w:val="nil"/>
              <w:bottom w:val="single" w:sz="4" w:space="0" w:color="auto"/>
              <w:right w:val="single" w:sz="4" w:space="0" w:color="auto"/>
            </w:tcBorders>
            <w:shd w:val="clear" w:color="auto" w:fill="auto"/>
            <w:vAlign w:val="center"/>
            <w:hideMark/>
          </w:tcPr>
          <w:p w14:paraId="5F63C258" w14:textId="77777777" w:rsidR="00FB7455" w:rsidRPr="006A4855" w:rsidRDefault="00FB74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11239FFC" w14:textId="77777777" w:rsidR="00FB7455" w:rsidRPr="006A4855" w:rsidRDefault="00FB7455">
            <w:pPr>
              <w:jc w:val="center"/>
              <w:rPr>
                <w:sz w:val="20"/>
                <w:szCs w:val="20"/>
              </w:rPr>
            </w:pPr>
            <w:r w:rsidRPr="006A4855">
              <w:rPr>
                <w:sz w:val="20"/>
                <w:szCs w:val="20"/>
              </w:rPr>
              <w:t>Chuyển tiếp KHSDĐ 2024</w:t>
            </w:r>
          </w:p>
        </w:tc>
      </w:tr>
      <w:tr w:rsidR="00FB7455" w:rsidRPr="006A4855" w14:paraId="6983BC8F" w14:textId="77777777" w:rsidTr="000C699D">
        <w:trPr>
          <w:trHeight w:val="340"/>
        </w:trPr>
        <w:tc>
          <w:tcPr>
            <w:tcW w:w="239" w:type="pct"/>
            <w:vMerge w:val="restart"/>
            <w:tcBorders>
              <w:top w:val="single" w:sz="4" w:space="0" w:color="auto"/>
              <w:left w:val="single" w:sz="4" w:space="0" w:color="auto"/>
              <w:right w:val="single" w:sz="4" w:space="0" w:color="auto"/>
            </w:tcBorders>
            <w:shd w:val="clear" w:color="auto" w:fill="auto"/>
            <w:noWrap/>
            <w:vAlign w:val="center"/>
            <w:hideMark/>
          </w:tcPr>
          <w:p w14:paraId="5CE3644A" w14:textId="64DB2079" w:rsidR="00FB7455" w:rsidRPr="006A4855" w:rsidRDefault="00893D30" w:rsidP="00FB7455">
            <w:pPr>
              <w:jc w:val="center"/>
              <w:rPr>
                <w:sz w:val="20"/>
                <w:szCs w:val="20"/>
              </w:rPr>
            </w:pPr>
            <w:r>
              <w:rPr>
                <w:sz w:val="20"/>
                <w:szCs w:val="20"/>
              </w:rPr>
              <w:lastRenderedPageBreak/>
              <w:t>28</w:t>
            </w:r>
          </w:p>
        </w:tc>
        <w:tc>
          <w:tcPr>
            <w:tcW w:w="1012" w:type="pct"/>
            <w:vMerge w:val="restart"/>
            <w:tcBorders>
              <w:top w:val="single" w:sz="4" w:space="0" w:color="auto"/>
              <w:left w:val="nil"/>
              <w:right w:val="single" w:sz="4" w:space="0" w:color="auto"/>
            </w:tcBorders>
            <w:shd w:val="clear" w:color="auto" w:fill="auto"/>
            <w:vAlign w:val="center"/>
            <w:hideMark/>
          </w:tcPr>
          <w:p w14:paraId="1A8B52E3" w14:textId="1DEF449A" w:rsidR="00FB7455" w:rsidRPr="006A4855" w:rsidRDefault="00FB7455" w:rsidP="000C699D">
            <w:pPr>
              <w:rPr>
                <w:sz w:val="20"/>
                <w:szCs w:val="20"/>
              </w:rPr>
            </w:pPr>
            <w:r w:rsidRPr="006A4855">
              <w:rPr>
                <w:sz w:val="20"/>
                <w:szCs w:val="20"/>
              </w:rPr>
              <w:t>Cho thuê đất công ích</w:t>
            </w:r>
          </w:p>
        </w:tc>
        <w:tc>
          <w:tcPr>
            <w:tcW w:w="351" w:type="pct"/>
            <w:vMerge w:val="restart"/>
            <w:tcBorders>
              <w:top w:val="single" w:sz="4" w:space="0" w:color="auto"/>
              <w:left w:val="nil"/>
              <w:right w:val="single" w:sz="4" w:space="0" w:color="auto"/>
            </w:tcBorders>
            <w:shd w:val="clear" w:color="auto" w:fill="auto"/>
            <w:vAlign w:val="center"/>
            <w:hideMark/>
          </w:tcPr>
          <w:p w14:paraId="7240D0C6" w14:textId="77777777" w:rsidR="00FB7455" w:rsidRPr="006A4855" w:rsidRDefault="00FB7455">
            <w:pPr>
              <w:rPr>
                <w:sz w:val="20"/>
                <w:szCs w:val="20"/>
              </w:rPr>
            </w:pPr>
            <w:r w:rsidRPr="006A4855">
              <w:rPr>
                <w:sz w:val="20"/>
                <w:szCs w:val="20"/>
              </w:rPr>
              <w:t> </w:t>
            </w:r>
          </w:p>
          <w:p w14:paraId="3B9638B0" w14:textId="77777777" w:rsidR="00FB7455" w:rsidRPr="006A4855" w:rsidRDefault="00FB7455">
            <w:pPr>
              <w:rPr>
                <w:sz w:val="20"/>
                <w:szCs w:val="20"/>
              </w:rPr>
            </w:pPr>
            <w:r w:rsidRPr="006A4855">
              <w:rPr>
                <w:sz w:val="20"/>
                <w:szCs w:val="20"/>
              </w:rPr>
              <w:t> </w:t>
            </w:r>
          </w:p>
          <w:p w14:paraId="0D097C0D" w14:textId="77777777" w:rsidR="00FB7455" w:rsidRPr="006A4855" w:rsidRDefault="00FB7455">
            <w:pPr>
              <w:rPr>
                <w:sz w:val="20"/>
                <w:szCs w:val="20"/>
              </w:rPr>
            </w:pPr>
            <w:r w:rsidRPr="006A4855">
              <w:rPr>
                <w:sz w:val="20"/>
                <w:szCs w:val="20"/>
              </w:rPr>
              <w:t> </w:t>
            </w:r>
          </w:p>
          <w:p w14:paraId="3FE8B678" w14:textId="77777777" w:rsidR="00FB7455" w:rsidRPr="006A4855" w:rsidRDefault="00FB7455">
            <w:pPr>
              <w:rPr>
                <w:sz w:val="20"/>
                <w:szCs w:val="20"/>
              </w:rPr>
            </w:pPr>
            <w:r w:rsidRPr="006A4855">
              <w:rPr>
                <w:sz w:val="20"/>
                <w:szCs w:val="20"/>
              </w:rPr>
              <w:t> </w:t>
            </w:r>
          </w:p>
          <w:p w14:paraId="6DF7866F" w14:textId="5DACF8D3" w:rsidR="00FB7455" w:rsidRPr="006A4855" w:rsidRDefault="00FB7455" w:rsidP="000C699D">
            <w:pPr>
              <w:rPr>
                <w:sz w:val="20"/>
                <w:szCs w:val="20"/>
              </w:rPr>
            </w:pPr>
            <w:r w:rsidRPr="006A4855">
              <w:rPr>
                <w:sz w:val="20"/>
                <w:szCs w:val="20"/>
              </w:rPr>
              <w:t> </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4BED4476" w14:textId="77777777" w:rsidR="00FB7455" w:rsidRPr="006A4855" w:rsidRDefault="00FB7455">
            <w:pPr>
              <w:jc w:val="center"/>
              <w:rPr>
                <w:sz w:val="20"/>
                <w:szCs w:val="20"/>
              </w:rPr>
            </w:pPr>
            <w:r w:rsidRPr="006A4855">
              <w:rPr>
                <w:sz w:val="20"/>
                <w:szCs w:val="20"/>
              </w:rPr>
              <w:t>8,46</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68685189" w14:textId="77777777" w:rsidR="00FB7455" w:rsidRPr="006A4855" w:rsidRDefault="00FB7455">
            <w:pPr>
              <w:jc w:val="center"/>
              <w:rPr>
                <w:sz w:val="20"/>
                <w:szCs w:val="20"/>
              </w:rPr>
            </w:pPr>
            <w:r w:rsidRPr="006A4855">
              <w:rPr>
                <w:sz w:val="20"/>
                <w:szCs w:val="20"/>
              </w:rPr>
              <w:t>Xã Phú Nham</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050CD97A" w14:textId="77777777" w:rsidR="00FB7455" w:rsidRPr="006A4855" w:rsidRDefault="00FB7455">
            <w:pPr>
              <w:jc w:val="center"/>
              <w:rPr>
                <w:sz w:val="20"/>
                <w:szCs w:val="20"/>
              </w:rPr>
            </w:pPr>
            <w:r w:rsidRPr="006A4855">
              <w:rPr>
                <w:sz w:val="20"/>
                <w:szCs w:val="20"/>
              </w:rPr>
              <w:t>UBND xã Phú Nham</w:t>
            </w:r>
          </w:p>
        </w:tc>
        <w:tc>
          <w:tcPr>
            <w:tcW w:w="996" w:type="pct"/>
            <w:tcBorders>
              <w:top w:val="nil"/>
              <w:left w:val="nil"/>
              <w:bottom w:val="single" w:sz="4" w:space="0" w:color="auto"/>
              <w:right w:val="single" w:sz="4" w:space="0" w:color="auto"/>
            </w:tcBorders>
            <w:shd w:val="clear" w:color="auto" w:fill="auto"/>
            <w:vAlign w:val="center"/>
            <w:hideMark/>
          </w:tcPr>
          <w:p w14:paraId="58FFD597" w14:textId="77777777" w:rsidR="00FB7455" w:rsidRPr="006A4855" w:rsidRDefault="00FB7455">
            <w:pPr>
              <w:jc w:val="center"/>
              <w:rPr>
                <w:sz w:val="20"/>
                <w:szCs w:val="20"/>
              </w:rPr>
            </w:pPr>
            <w:r w:rsidRPr="006A4855">
              <w:rPr>
                <w:sz w:val="20"/>
                <w:szCs w:val="20"/>
              </w:rPr>
              <w:t>Đấu giá quyền sử dụng đất công ích để sử dụng vào mục đích nông nghiệp theo điều 118, 132 Luật Đất Đai</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69B1EB81" w14:textId="77777777" w:rsidR="00FB7455" w:rsidRPr="006A4855" w:rsidRDefault="00FB74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69A4920C" w14:textId="77777777" w:rsidR="00FB7455" w:rsidRPr="006A4855" w:rsidRDefault="00FB7455">
            <w:pPr>
              <w:jc w:val="center"/>
              <w:rPr>
                <w:sz w:val="20"/>
                <w:szCs w:val="20"/>
              </w:rPr>
            </w:pPr>
            <w:r w:rsidRPr="006A4855">
              <w:rPr>
                <w:sz w:val="20"/>
                <w:szCs w:val="20"/>
              </w:rPr>
              <w:t>Chuyển tiếp KHSDĐ 2024</w:t>
            </w:r>
          </w:p>
        </w:tc>
      </w:tr>
      <w:tr w:rsidR="00FB7455" w:rsidRPr="006A4855" w14:paraId="765C16EB" w14:textId="77777777" w:rsidTr="000C699D">
        <w:trPr>
          <w:trHeight w:val="340"/>
        </w:trPr>
        <w:tc>
          <w:tcPr>
            <w:tcW w:w="239" w:type="pct"/>
            <w:vMerge/>
            <w:tcBorders>
              <w:left w:val="single" w:sz="4" w:space="0" w:color="auto"/>
              <w:right w:val="single" w:sz="4" w:space="0" w:color="auto"/>
            </w:tcBorders>
            <w:shd w:val="clear" w:color="auto" w:fill="auto"/>
            <w:noWrap/>
            <w:vAlign w:val="center"/>
            <w:hideMark/>
          </w:tcPr>
          <w:p w14:paraId="7DE5B0DB" w14:textId="74329916" w:rsidR="00FB7455" w:rsidRPr="006A4855" w:rsidRDefault="00FB7455" w:rsidP="000C699D">
            <w:pPr>
              <w:rPr>
                <w:sz w:val="20"/>
                <w:szCs w:val="20"/>
              </w:rPr>
            </w:pPr>
          </w:p>
        </w:tc>
        <w:tc>
          <w:tcPr>
            <w:tcW w:w="1012" w:type="pct"/>
            <w:vMerge/>
            <w:tcBorders>
              <w:left w:val="nil"/>
              <w:right w:val="single" w:sz="4" w:space="0" w:color="auto"/>
            </w:tcBorders>
            <w:shd w:val="clear" w:color="auto" w:fill="auto"/>
            <w:vAlign w:val="center"/>
            <w:hideMark/>
          </w:tcPr>
          <w:p w14:paraId="6FBECBE0" w14:textId="0C8A3837" w:rsidR="00FB7455" w:rsidRPr="006A4855" w:rsidRDefault="00FB7455" w:rsidP="000C699D">
            <w:pPr>
              <w:rPr>
                <w:sz w:val="20"/>
                <w:szCs w:val="20"/>
              </w:rPr>
            </w:pPr>
          </w:p>
        </w:tc>
        <w:tc>
          <w:tcPr>
            <w:tcW w:w="351" w:type="pct"/>
            <w:vMerge/>
            <w:tcBorders>
              <w:left w:val="nil"/>
              <w:right w:val="single" w:sz="4" w:space="0" w:color="auto"/>
            </w:tcBorders>
            <w:shd w:val="clear" w:color="auto" w:fill="auto"/>
            <w:vAlign w:val="center"/>
            <w:hideMark/>
          </w:tcPr>
          <w:p w14:paraId="05A0360E" w14:textId="512ACE7F" w:rsidR="00FB7455" w:rsidRPr="006A4855" w:rsidRDefault="00FB7455" w:rsidP="000C699D">
            <w:pPr>
              <w:rPr>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14:paraId="6E467D4B" w14:textId="77777777" w:rsidR="00FB7455" w:rsidRPr="006A4855" w:rsidRDefault="00FB7455">
            <w:pPr>
              <w:jc w:val="center"/>
              <w:rPr>
                <w:sz w:val="20"/>
                <w:szCs w:val="20"/>
              </w:rPr>
            </w:pPr>
            <w:r w:rsidRPr="006A4855">
              <w:rPr>
                <w:sz w:val="20"/>
                <w:szCs w:val="20"/>
              </w:rPr>
              <w:t>11,82</w:t>
            </w:r>
          </w:p>
        </w:tc>
        <w:tc>
          <w:tcPr>
            <w:tcW w:w="500" w:type="pct"/>
            <w:tcBorders>
              <w:top w:val="nil"/>
              <w:left w:val="nil"/>
              <w:bottom w:val="single" w:sz="4" w:space="0" w:color="auto"/>
              <w:right w:val="single" w:sz="4" w:space="0" w:color="auto"/>
            </w:tcBorders>
            <w:shd w:val="clear" w:color="auto" w:fill="auto"/>
            <w:noWrap/>
            <w:vAlign w:val="center"/>
            <w:hideMark/>
          </w:tcPr>
          <w:p w14:paraId="214187A8" w14:textId="77777777" w:rsidR="00FB7455" w:rsidRPr="006A4855" w:rsidRDefault="00FB7455">
            <w:pPr>
              <w:jc w:val="center"/>
              <w:rPr>
                <w:sz w:val="20"/>
                <w:szCs w:val="20"/>
              </w:rPr>
            </w:pPr>
            <w:r w:rsidRPr="006A4855">
              <w:rPr>
                <w:sz w:val="20"/>
                <w:szCs w:val="20"/>
              </w:rPr>
              <w:t>Xã Lệ Mỹ</w:t>
            </w:r>
          </w:p>
        </w:tc>
        <w:tc>
          <w:tcPr>
            <w:tcW w:w="450" w:type="pct"/>
            <w:tcBorders>
              <w:top w:val="nil"/>
              <w:left w:val="nil"/>
              <w:bottom w:val="single" w:sz="4" w:space="0" w:color="auto"/>
              <w:right w:val="single" w:sz="4" w:space="0" w:color="auto"/>
            </w:tcBorders>
            <w:shd w:val="clear" w:color="auto" w:fill="auto"/>
            <w:vAlign w:val="center"/>
            <w:hideMark/>
          </w:tcPr>
          <w:p w14:paraId="69FDF09A" w14:textId="77777777" w:rsidR="00FB7455" w:rsidRPr="006A4855" w:rsidRDefault="00FB7455">
            <w:pPr>
              <w:jc w:val="center"/>
              <w:rPr>
                <w:sz w:val="20"/>
                <w:szCs w:val="20"/>
              </w:rPr>
            </w:pPr>
            <w:r w:rsidRPr="006A4855">
              <w:rPr>
                <w:sz w:val="20"/>
                <w:szCs w:val="20"/>
              </w:rPr>
              <w:t>UBND xã Lệ Mỹ</w:t>
            </w:r>
          </w:p>
        </w:tc>
        <w:tc>
          <w:tcPr>
            <w:tcW w:w="996" w:type="pct"/>
            <w:tcBorders>
              <w:top w:val="nil"/>
              <w:left w:val="nil"/>
              <w:bottom w:val="single" w:sz="4" w:space="0" w:color="auto"/>
              <w:right w:val="single" w:sz="4" w:space="0" w:color="auto"/>
            </w:tcBorders>
            <w:shd w:val="clear" w:color="auto" w:fill="auto"/>
            <w:vAlign w:val="center"/>
            <w:hideMark/>
          </w:tcPr>
          <w:p w14:paraId="4E04231B" w14:textId="77777777" w:rsidR="00FB7455" w:rsidRPr="006A4855" w:rsidRDefault="00FB7455">
            <w:pPr>
              <w:jc w:val="center"/>
              <w:rPr>
                <w:sz w:val="20"/>
                <w:szCs w:val="20"/>
              </w:rPr>
            </w:pPr>
            <w:r w:rsidRPr="006A4855">
              <w:rPr>
                <w:sz w:val="20"/>
                <w:szCs w:val="20"/>
              </w:rPr>
              <w:t>Đấu giá quyền sử dụng đất công ích để sử dụng vào mục đích nông nghiệp theo điều 118, 132 Luật Đất Đai</w:t>
            </w:r>
          </w:p>
        </w:tc>
        <w:tc>
          <w:tcPr>
            <w:tcW w:w="501" w:type="pct"/>
            <w:tcBorders>
              <w:top w:val="nil"/>
              <w:left w:val="nil"/>
              <w:bottom w:val="single" w:sz="4" w:space="0" w:color="auto"/>
              <w:right w:val="single" w:sz="4" w:space="0" w:color="auto"/>
            </w:tcBorders>
            <w:shd w:val="clear" w:color="auto" w:fill="auto"/>
            <w:vAlign w:val="center"/>
            <w:hideMark/>
          </w:tcPr>
          <w:p w14:paraId="0FC39083" w14:textId="77777777" w:rsidR="00FB7455" w:rsidRPr="006A4855" w:rsidRDefault="00FB74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5C8BB2ED" w14:textId="77777777" w:rsidR="00FB7455" w:rsidRPr="006A4855" w:rsidRDefault="00FB7455">
            <w:pPr>
              <w:jc w:val="center"/>
              <w:rPr>
                <w:sz w:val="20"/>
                <w:szCs w:val="20"/>
              </w:rPr>
            </w:pPr>
            <w:r w:rsidRPr="006A4855">
              <w:rPr>
                <w:sz w:val="20"/>
                <w:szCs w:val="20"/>
              </w:rPr>
              <w:t>Chuyển tiếp KHSDĐ 2024</w:t>
            </w:r>
          </w:p>
        </w:tc>
      </w:tr>
      <w:tr w:rsidR="00FB7455" w:rsidRPr="006A4855" w14:paraId="2DD54CB6" w14:textId="77777777" w:rsidTr="000C699D">
        <w:trPr>
          <w:trHeight w:val="340"/>
        </w:trPr>
        <w:tc>
          <w:tcPr>
            <w:tcW w:w="239" w:type="pct"/>
            <w:vMerge/>
            <w:tcBorders>
              <w:left w:val="single" w:sz="4" w:space="0" w:color="auto"/>
              <w:right w:val="single" w:sz="4" w:space="0" w:color="auto"/>
            </w:tcBorders>
            <w:shd w:val="clear" w:color="auto" w:fill="auto"/>
            <w:noWrap/>
            <w:vAlign w:val="center"/>
            <w:hideMark/>
          </w:tcPr>
          <w:p w14:paraId="45E839FE" w14:textId="184733CE" w:rsidR="00FB7455" w:rsidRPr="006A4855" w:rsidRDefault="00FB7455" w:rsidP="000C699D">
            <w:pPr>
              <w:rPr>
                <w:sz w:val="20"/>
                <w:szCs w:val="20"/>
              </w:rPr>
            </w:pPr>
          </w:p>
        </w:tc>
        <w:tc>
          <w:tcPr>
            <w:tcW w:w="1012" w:type="pct"/>
            <w:vMerge/>
            <w:tcBorders>
              <w:left w:val="nil"/>
              <w:right w:val="single" w:sz="4" w:space="0" w:color="auto"/>
            </w:tcBorders>
            <w:shd w:val="clear" w:color="auto" w:fill="auto"/>
            <w:vAlign w:val="center"/>
            <w:hideMark/>
          </w:tcPr>
          <w:p w14:paraId="7905B271" w14:textId="6272540D" w:rsidR="00FB7455" w:rsidRPr="006A4855" w:rsidRDefault="00FB7455" w:rsidP="000C699D">
            <w:pPr>
              <w:rPr>
                <w:sz w:val="20"/>
                <w:szCs w:val="20"/>
              </w:rPr>
            </w:pPr>
          </w:p>
        </w:tc>
        <w:tc>
          <w:tcPr>
            <w:tcW w:w="351" w:type="pct"/>
            <w:vMerge/>
            <w:tcBorders>
              <w:left w:val="nil"/>
              <w:right w:val="single" w:sz="4" w:space="0" w:color="auto"/>
            </w:tcBorders>
            <w:shd w:val="clear" w:color="auto" w:fill="auto"/>
            <w:vAlign w:val="center"/>
            <w:hideMark/>
          </w:tcPr>
          <w:p w14:paraId="6A9B8BD7" w14:textId="4FFDBB2B" w:rsidR="00FB7455" w:rsidRPr="006A4855" w:rsidRDefault="00FB7455" w:rsidP="000C699D">
            <w:pPr>
              <w:rPr>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14:paraId="6C509B6F" w14:textId="77777777" w:rsidR="00FB7455" w:rsidRPr="006A4855" w:rsidRDefault="00FB7455">
            <w:pPr>
              <w:jc w:val="center"/>
              <w:rPr>
                <w:sz w:val="20"/>
                <w:szCs w:val="20"/>
              </w:rPr>
            </w:pPr>
            <w:r w:rsidRPr="006A4855">
              <w:rPr>
                <w:sz w:val="20"/>
                <w:szCs w:val="20"/>
              </w:rPr>
              <w:t>18,85</w:t>
            </w:r>
          </w:p>
        </w:tc>
        <w:tc>
          <w:tcPr>
            <w:tcW w:w="500" w:type="pct"/>
            <w:tcBorders>
              <w:top w:val="nil"/>
              <w:left w:val="nil"/>
              <w:bottom w:val="single" w:sz="4" w:space="0" w:color="auto"/>
              <w:right w:val="single" w:sz="4" w:space="0" w:color="auto"/>
            </w:tcBorders>
            <w:shd w:val="clear" w:color="auto" w:fill="auto"/>
            <w:noWrap/>
            <w:vAlign w:val="center"/>
            <w:hideMark/>
          </w:tcPr>
          <w:p w14:paraId="6B67D37A" w14:textId="77777777" w:rsidR="00FB7455" w:rsidRPr="006A4855" w:rsidRDefault="00FB7455">
            <w:pPr>
              <w:jc w:val="center"/>
              <w:rPr>
                <w:sz w:val="20"/>
                <w:szCs w:val="20"/>
              </w:rPr>
            </w:pPr>
            <w:r w:rsidRPr="006A4855">
              <w:rPr>
                <w:sz w:val="20"/>
                <w:szCs w:val="20"/>
              </w:rPr>
              <w:t>Xã Trạm Thản</w:t>
            </w:r>
          </w:p>
        </w:tc>
        <w:tc>
          <w:tcPr>
            <w:tcW w:w="450" w:type="pct"/>
            <w:tcBorders>
              <w:top w:val="nil"/>
              <w:left w:val="nil"/>
              <w:bottom w:val="single" w:sz="4" w:space="0" w:color="auto"/>
              <w:right w:val="single" w:sz="4" w:space="0" w:color="auto"/>
            </w:tcBorders>
            <w:shd w:val="clear" w:color="auto" w:fill="auto"/>
            <w:vAlign w:val="center"/>
            <w:hideMark/>
          </w:tcPr>
          <w:p w14:paraId="0928ED94" w14:textId="77777777" w:rsidR="00FB7455" w:rsidRPr="006A4855" w:rsidRDefault="00FB7455">
            <w:pPr>
              <w:jc w:val="center"/>
              <w:rPr>
                <w:sz w:val="20"/>
                <w:szCs w:val="20"/>
              </w:rPr>
            </w:pPr>
            <w:r w:rsidRPr="006A4855">
              <w:rPr>
                <w:sz w:val="20"/>
                <w:szCs w:val="20"/>
              </w:rPr>
              <w:t>UBND xã Trạm Thản</w:t>
            </w:r>
          </w:p>
        </w:tc>
        <w:tc>
          <w:tcPr>
            <w:tcW w:w="996" w:type="pct"/>
            <w:tcBorders>
              <w:top w:val="nil"/>
              <w:left w:val="nil"/>
              <w:bottom w:val="single" w:sz="4" w:space="0" w:color="auto"/>
              <w:right w:val="single" w:sz="4" w:space="0" w:color="auto"/>
            </w:tcBorders>
            <w:shd w:val="clear" w:color="auto" w:fill="auto"/>
            <w:vAlign w:val="center"/>
            <w:hideMark/>
          </w:tcPr>
          <w:p w14:paraId="022EFCCB" w14:textId="77777777" w:rsidR="00FB7455" w:rsidRPr="006A4855" w:rsidRDefault="00FB7455">
            <w:pPr>
              <w:jc w:val="center"/>
              <w:rPr>
                <w:sz w:val="20"/>
                <w:szCs w:val="20"/>
              </w:rPr>
            </w:pPr>
            <w:r w:rsidRPr="006A4855">
              <w:rPr>
                <w:sz w:val="20"/>
                <w:szCs w:val="20"/>
              </w:rPr>
              <w:t>Đấu giá quyền sử dụng đất công ích để sử dụng vào mục đích nông nghiệp theo điều 118, 132 Luật Đất Đai</w:t>
            </w:r>
          </w:p>
        </w:tc>
        <w:tc>
          <w:tcPr>
            <w:tcW w:w="501" w:type="pct"/>
            <w:tcBorders>
              <w:top w:val="nil"/>
              <w:left w:val="nil"/>
              <w:bottom w:val="single" w:sz="4" w:space="0" w:color="auto"/>
              <w:right w:val="single" w:sz="4" w:space="0" w:color="auto"/>
            </w:tcBorders>
            <w:shd w:val="clear" w:color="auto" w:fill="auto"/>
            <w:vAlign w:val="center"/>
            <w:hideMark/>
          </w:tcPr>
          <w:p w14:paraId="5FA4A9CC" w14:textId="77777777" w:rsidR="00FB7455" w:rsidRPr="006A4855" w:rsidRDefault="00FB74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4B12DDD7" w14:textId="77777777" w:rsidR="00FB7455" w:rsidRPr="006A4855" w:rsidRDefault="00FB7455">
            <w:pPr>
              <w:jc w:val="center"/>
              <w:rPr>
                <w:sz w:val="20"/>
                <w:szCs w:val="20"/>
              </w:rPr>
            </w:pPr>
            <w:r w:rsidRPr="006A4855">
              <w:rPr>
                <w:sz w:val="20"/>
                <w:szCs w:val="20"/>
              </w:rPr>
              <w:t>Chuyển tiếp KHSDĐ 2024</w:t>
            </w:r>
          </w:p>
        </w:tc>
      </w:tr>
      <w:tr w:rsidR="00FB7455" w:rsidRPr="006A4855" w14:paraId="690A136C" w14:textId="77777777" w:rsidTr="000C699D">
        <w:trPr>
          <w:trHeight w:val="340"/>
        </w:trPr>
        <w:tc>
          <w:tcPr>
            <w:tcW w:w="239" w:type="pct"/>
            <w:vMerge/>
            <w:tcBorders>
              <w:left w:val="single" w:sz="4" w:space="0" w:color="auto"/>
              <w:right w:val="single" w:sz="4" w:space="0" w:color="auto"/>
            </w:tcBorders>
            <w:shd w:val="clear" w:color="auto" w:fill="auto"/>
            <w:noWrap/>
            <w:vAlign w:val="center"/>
            <w:hideMark/>
          </w:tcPr>
          <w:p w14:paraId="6AECA028" w14:textId="7C43A1F3" w:rsidR="00FB7455" w:rsidRPr="006A4855" w:rsidRDefault="00FB7455" w:rsidP="000C699D">
            <w:pPr>
              <w:rPr>
                <w:sz w:val="20"/>
                <w:szCs w:val="20"/>
              </w:rPr>
            </w:pPr>
          </w:p>
        </w:tc>
        <w:tc>
          <w:tcPr>
            <w:tcW w:w="1012" w:type="pct"/>
            <w:vMerge/>
            <w:tcBorders>
              <w:left w:val="nil"/>
              <w:right w:val="single" w:sz="4" w:space="0" w:color="auto"/>
            </w:tcBorders>
            <w:shd w:val="clear" w:color="auto" w:fill="auto"/>
            <w:vAlign w:val="center"/>
            <w:hideMark/>
          </w:tcPr>
          <w:p w14:paraId="12C907A9" w14:textId="7FC8FD2D" w:rsidR="00FB7455" w:rsidRPr="006A4855" w:rsidRDefault="00FB7455" w:rsidP="000C699D">
            <w:pPr>
              <w:rPr>
                <w:sz w:val="20"/>
                <w:szCs w:val="20"/>
              </w:rPr>
            </w:pPr>
          </w:p>
        </w:tc>
        <w:tc>
          <w:tcPr>
            <w:tcW w:w="351" w:type="pct"/>
            <w:vMerge/>
            <w:tcBorders>
              <w:left w:val="nil"/>
              <w:right w:val="single" w:sz="4" w:space="0" w:color="auto"/>
            </w:tcBorders>
            <w:shd w:val="clear" w:color="auto" w:fill="auto"/>
            <w:vAlign w:val="center"/>
            <w:hideMark/>
          </w:tcPr>
          <w:p w14:paraId="45378BE0" w14:textId="12E41AA9" w:rsidR="00FB7455" w:rsidRPr="006A4855" w:rsidRDefault="00FB7455" w:rsidP="000C699D">
            <w:pPr>
              <w:rPr>
                <w:sz w:val="20"/>
                <w:szCs w:val="20"/>
              </w:rPr>
            </w:pP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7EFDF407" w14:textId="77777777" w:rsidR="00FB7455" w:rsidRPr="006A4855" w:rsidRDefault="00FB7455">
            <w:pPr>
              <w:jc w:val="center"/>
              <w:rPr>
                <w:sz w:val="20"/>
                <w:szCs w:val="20"/>
              </w:rPr>
            </w:pPr>
            <w:r w:rsidRPr="006A4855">
              <w:rPr>
                <w:sz w:val="20"/>
                <w:szCs w:val="20"/>
              </w:rPr>
              <w:t>37,55</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6F87A0B5" w14:textId="77777777" w:rsidR="00FB7455" w:rsidRPr="006A4855" w:rsidRDefault="00FB7455">
            <w:pPr>
              <w:jc w:val="center"/>
              <w:rPr>
                <w:sz w:val="20"/>
                <w:szCs w:val="20"/>
              </w:rPr>
            </w:pPr>
            <w:r w:rsidRPr="006A4855">
              <w:rPr>
                <w:sz w:val="20"/>
                <w:szCs w:val="20"/>
              </w:rPr>
              <w:t>Xã Liên Hoa</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412D3CCF" w14:textId="77777777" w:rsidR="00FB7455" w:rsidRPr="006A4855" w:rsidRDefault="00FB7455">
            <w:pPr>
              <w:jc w:val="center"/>
              <w:rPr>
                <w:sz w:val="20"/>
                <w:szCs w:val="20"/>
              </w:rPr>
            </w:pPr>
            <w:r w:rsidRPr="006A4855">
              <w:rPr>
                <w:sz w:val="20"/>
                <w:szCs w:val="20"/>
              </w:rPr>
              <w:t>UBND xã Liên Hoa</w:t>
            </w:r>
          </w:p>
        </w:tc>
        <w:tc>
          <w:tcPr>
            <w:tcW w:w="996" w:type="pct"/>
            <w:tcBorders>
              <w:top w:val="nil"/>
              <w:left w:val="nil"/>
              <w:bottom w:val="single" w:sz="4" w:space="0" w:color="auto"/>
              <w:right w:val="single" w:sz="4" w:space="0" w:color="auto"/>
            </w:tcBorders>
            <w:shd w:val="clear" w:color="auto" w:fill="auto"/>
            <w:vAlign w:val="center"/>
            <w:hideMark/>
          </w:tcPr>
          <w:p w14:paraId="7F82B12E" w14:textId="77777777" w:rsidR="00FB7455" w:rsidRPr="006A4855" w:rsidRDefault="00FB7455">
            <w:pPr>
              <w:jc w:val="center"/>
              <w:rPr>
                <w:sz w:val="20"/>
                <w:szCs w:val="20"/>
              </w:rPr>
            </w:pPr>
            <w:r w:rsidRPr="006A4855">
              <w:rPr>
                <w:sz w:val="20"/>
                <w:szCs w:val="20"/>
              </w:rPr>
              <w:t>Dự án đấu giá đất nông nghiệp sử dụng vào mục đích công ích theo Điều 118 và Điều 119 Luật Đất đai năm 2013</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53D425B3" w14:textId="77777777" w:rsidR="00FB7455" w:rsidRPr="006A4855" w:rsidRDefault="00FB74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0CB724C3" w14:textId="77777777" w:rsidR="00FB7455" w:rsidRPr="006A4855" w:rsidRDefault="00FB7455">
            <w:pPr>
              <w:jc w:val="center"/>
              <w:rPr>
                <w:sz w:val="20"/>
                <w:szCs w:val="20"/>
              </w:rPr>
            </w:pPr>
            <w:r w:rsidRPr="006A4855">
              <w:rPr>
                <w:sz w:val="20"/>
                <w:szCs w:val="20"/>
              </w:rPr>
              <w:t>Chuyển tiếp KHSDĐ 2024</w:t>
            </w:r>
          </w:p>
        </w:tc>
      </w:tr>
      <w:tr w:rsidR="00FB7455" w:rsidRPr="006A4855" w14:paraId="1347F7A1" w14:textId="77777777" w:rsidTr="000C699D">
        <w:trPr>
          <w:trHeight w:val="340"/>
        </w:trPr>
        <w:tc>
          <w:tcPr>
            <w:tcW w:w="239" w:type="pct"/>
            <w:vMerge/>
            <w:tcBorders>
              <w:left w:val="single" w:sz="4" w:space="0" w:color="auto"/>
              <w:bottom w:val="single" w:sz="4" w:space="0" w:color="auto"/>
              <w:right w:val="single" w:sz="4" w:space="0" w:color="auto"/>
            </w:tcBorders>
            <w:shd w:val="clear" w:color="auto" w:fill="auto"/>
            <w:noWrap/>
            <w:vAlign w:val="center"/>
            <w:hideMark/>
          </w:tcPr>
          <w:p w14:paraId="4297F41F" w14:textId="46B34FE3" w:rsidR="00FB7455" w:rsidRPr="006A4855" w:rsidRDefault="00FB7455">
            <w:pPr>
              <w:rPr>
                <w:sz w:val="20"/>
                <w:szCs w:val="20"/>
              </w:rPr>
            </w:pPr>
          </w:p>
        </w:tc>
        <w:tc>
          <w:tcPr>
            <w:tcW w:w="1012" w:type="pct"/>
            <w:vMerge/>
            <w:tcBorders>
              <w:left w:val="nil"/>
              <w:bottom w:val="single" w:sz="4" w:space="0" w:color="auto"/>
              <w:right w:val="single" w:sz="4" w:space="0" w:color="auto"/>
            </w:tcBorders>
            <w:shd w:val="clear" w:color="auto" w:fill="auto"/>
            <w:vAlign w:val="center"/>
            <w:hideMark/>
          </w:tcPr>
          <w:p w14:paraId="5A7D1397" w14:textId="3E5170E6" w:rsidR="00FB7455" w:rsidRPr="006A4855" w:rsidRDefault="00FB7455">
            <w:pPr>
              <w:rPr>
                <w:sz w:val="20"/>
                <w:szCs w:val="20"/>
              </w:rPr>
            </w:pPr>
          </w:p>
        </w:tc>
        <w:tc>
          <w:tcPr>
            <w:tcW w:w="351" w:type="pct"/>
            <w:vMerge/>
            <w:tcBorders>
              <w:left w:val="nil"/>
              <w:bottom w:val="single" w:sz="4" w:space="0" w:color="auto"/>
              <w:right w:val="single" w:sz="4" w:space="0" w:color="auto"/>
            </w:tcBorders>
            <w:shd w:val="clear" w:color="auto" w:fill="auto"/>
            <w:vAlign w:val="center"/>
            <w:hideMark/>
          </w:tcPr>
          <w:p w14:paraId="0B6568E4" w14:textId="4A4CCD07" w:rsidR="00FB7455" w:rsidRPr="006A4855" w:rsidRDefault="00FB7455">
            <w:pPr>
              <w:rPr>
                <w:sz w:val="20"/>
                <w:szCs w:val="20"/>
              </w:rPr>
            </w:pPr>
          </w:p>
        </w:tc>
        <w:tc>
          <w:tcPr>
            <w:tcW w:w="350" w:type="pct"/>
            <w:tcBorders>
              <w:top w:val="nil"/>
              <w:left w:val="nil"/>
              <w:bottom w:val="single" w:sz="4" w:space="0" w:color="auto"/>
              <w:right w:val="single" w:sz="4" w:space="0" w:color="auto"/>
            </w:tcBorders>
            <w:shd w:val="clear" w:color="auto" w:fill="auto"/>
            <w:noWrap/>
            <w:vAlign w:val="center"/>
            <w:hideMark/>
          </w:tcPr>
          <w:p w14:paraId="4C75AEEC" w14:textId="77777777" w:rsidR="00FB7455" w:rsidRPr="006A4855" w:rsidRDefault="00FB7455">
            <w:pPr>
              <w:jc w:val="center"/>
              <w:rPr>
                <w:sz w:val="20"/>
                <w:szCs w:val="20"/>
              </w:rPr>
            </w:pPr>
            <w:r w:rsidRPr="006A4855">
              <w:rPr>
                <w:sz w:val="20"/>
                <w:szCs w:val="20"/>
              </w:rPr>
              <w:t>62,03</w:t>
            </w:r>
          </w:p>
        </w:tc>
        <w:tc>
          <w:tcPr>
            <w:tcW w:w="500" w:type="pct"/>
            <w:tcBorders>
              <w:top w:val="nil"/>
              <w:left w:val="nil"/>
              <w:bottom w:val="single" w:sz="4" w:space="0" w:color="auto"/>
              <w:right w:val="single" w:sz="4" w:space="0" w:color="auto"/>
            </w:tcBorders>
            <w:shd w:val="clear" w:color="auto" w:fill="auto"/>
            <w:vAlign w:val="center"/>
            <w:hideMark/>
          </w:tcPr>
          <w:p w14:paraId="59C46122" w14:textId="77777777" w:rsidR="00FB7455" w:rsidRPr="006A4855" w:rsidRDefault="00FB7455">
            <w:pPr>
              <w:jc w:val="center"/>
              <w:rPr>
                <w:sz w:val="20"/>
                <w:szCs w:val="20"/>
              </w:rPr>
            </w:pPr>
            <w:r w:rsidRPr="006A4855">
              <w:rPr>
                <w:sz w:val="20"/>
                <w:szCs w:val="20"/>
              </w:rPr>
              <w:t>Xã Phù Ninh</w:t>
            </w:r>
          </w:p>
        </w:tc>
        <w:tc>
          <w:tcPr>
            <w:tcW w:w="450" w:type="pct"/>
            <w:tcBorders>
              <w:top w:val="nil"/>
              <w:left w:val="nil"/>
              <w:bottom w:val="single" w:sz="4" w:space="0" w:color="auto"/>
              <w:right w:val="single" w:sz="4" w:space="0" w:color="auto"/>
            </w:tcBorders>
            <w:shd w:val="clear" w:color="auto" w:fill="auto"/>
            <w:vAlign w:val="center"/>
            <w:hideMark/>
          </w:tcPr>
          <w:p w14:paraId="5DCF478A" w14:textId="77777777" w:rsidR="00FB7455" w:rsidRPr="006A4855" w:rsidRDefault="00FB7455">
            <w:pPr>
              <w:jc w:val="center"/>
              <w:rPr>
                <w:sz w:val="20"/>
                <w:szCs w:val="20"/>
              </w:rPr>
            </w:pPr>
            <w:r w:rsidRPr="006A4855">
              <w:rPr>
                <w:sz w:val="20"/>
                <w:szCs w:val="20"/>
              </w:rPr>
              <w:t>UBND xã Phù Ninh</w:t>
            </w:r>
          </w:p>
        </w:tc>
        <w:tc>
          <w:tcPr>
            <w:tcW w:w="996" w:type="pct"/>
            <w:tcBorders>
              <w:top w:val="nil"/>
              <w:left w:val="nil"/>
              <w:bottom w:val="single" w:sz="4" w:space="0" w:color="auto"/>
              <w:right w:val="single" w:sz="4" w:space="0" w:color="auto"/>
            </w:tcBorders>
            <w:shd w:val="clear" w:color="auto" w:fill="auto"/>
            <w:vAlign w:val="center"/>
            <w:hideMark/>
          </w:tcPr>
          <w:p w14:paraId="73F87270" w14:textId="77777777" w:rsidR="00FB7455" w:rsidRPr="006A4855" w:rsidRDefault="00FB7455">
            <w:pPr>
              <w:jc w:val="center"/>
              <w:rPr>
                <w:sz w:val="20"/>
                <w:szCs w:val="20"/>
              </w:rPr>
            </w:pPr>
            <w:r w:rsidRPr="006A4855">
              <w:rPr>
                <w:sz w:val="20"/>
                <w:szCs w:val="20"/>
              </w:rPr>
              <w:t>Dự án đấu giá đất nông nghiệp sử dụng vào mục đích công ích theo Điều 118 và Điều 119 Luật Đất đai năm 2013</w:t>
            </w:r>
          </w:p>
        </w:tc>
        <w:tc>
          <w:tcPr>
            <w:tcW w:w="501" w:type="pct"/>
            <w:tcBorders>
              <w:top w:val="nil"/>
              <w:left w:val="nil"/>
              <w:bottom w:val="single" w:sz="4" w:space="0" w:color="auto"/>
              <w:right w:val="single" w:sz="4" w:space="0" w:color="auto"/>
            </w:tcBorders>
            <w:shd w:val="clear" w:color="auto" w:fill="auto"/>
            <w:vAlign w:val="center"/>
            <w:hideMark/>
          </w:tcPr>
          <w:p w14:paraId="1D4B35D0" w14:textId="77777777" w:rsidR="00FB7455" w:rsidRPr="006A4855" w:rsidRDefault="00FB7455">
            <w:pPr>
              <w:jc w:val="center"/>
              <w:rPr>
                <w:sz w:val="20"/>
                <w:szCs w:val="20"/>
              </w:rPr>
            </w:pPr>
            <w:r w:rsidRPr="006A4855">
              <w:rPr>
                <w:sz w:val="20"/>
                <w:szCs w:val="20"/>
              </w:rPr>
              <w:t>Chưa thực hiện</w:t>
            </w:r>
          </w:p>
        </w:tc>
        <w:tc>
          <w:tcPr>
            <w:tcW w:w="601" w:type="pct"/>
            <w:tcBorders>
              <w:top w:val="nil"/>
              <w:left w:val="nil"/>
              <w:bottom w:val="single" w:sz="4" w:space="0" w:color="auto"/>
              <w:right w:val="single" w:sz="4" w:space="0" w:color="auto"/>
            </w:tcBorders>
            <w:shd w:val="clear" w:color="auto" w:fill="auto"/>
            <w:vAlign w:val="center"/>
            <w:hideMark/>
          </w:tcPr>
          <w:p w14:paraId="695C4174" w14:textId="77777777" w:rsidR="00FB7455" w:rsidRPr="006A4855" w:rsidRDefault="00FB7455">
            <w:pPr>
              <w:jc w:val="center"/>
              <w:rPr>
                <w:sz w:val="20"/>
                <w:szCs w:val="20"/>
              </w:rPr>
            </w:pPr>
            <w:r w:rsidRPr="006A4855">
              <w:rPr>
                <w:sz w:val="20"/>
                <w:szCs w:val="20"/>
              </w:rPr>
              <w:t>Chuyển tiếp KHSDĐ 2024</w:t>
            </w:r>
          </w:p>
        </w:tc>
      </w:tr>
      <w:tr w:rsidR="006A4855" w:rsidRPr="006A4855" w14:paraId="4ABBACC7" w14:textId="77777777" w:rsidTr="006A4855">
        <w:trPr>
          <w:trHeight w:val="34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391F6" w14:textId="76502A78" w:rsidR="006A4855" w:rsidRPr="006A4855" w:rsidRDefault="00893D30">
            <w:pPr>
              <w:jc w:val="center"/>
              <w:rPr>
                <w:sz w:val="20"/>
                <w:szCs w:val="20"/>
              </w:rPr>
            </w:pPr>
            <w:r>
              <w:rPr>
                <w:sz w:val="20"/>
                <w:szCs w:val="20"/>
              </w:rPr>
              <w:t>29</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7D33663A" w14:textId="77777777" w:rsidR="006A4855" w:rsidRPr="006A4855" w:rsidRDefault="006A4855">
            <w:pPr>
              <w:rPr>
                <w:sz w:val="20"/>
                <w:szCs w:val="20"/>
              </w:rPr>
            </w:pPr>
            <w:r w:rsidRPr="006A4855">
              <w:rPr>
                <w:sz w:val="20"/>
                <w:szCs w:val="20"/>
              </w:rPr>
              <w:t>Giao đất, cho thuê đất đối với các thửa đất nhỏ hẹp tại địa phương để sử dụng vào mục đích công cộng hoặc giao, cho thuê cho người sử dụng đất liền kề</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7E5B36F" w14:textId="77777777" w:rsidR="006A4855" w:rsidRPr="006A4855" w:rsidRDefault="006A4855">
            <w:pPr>
              <w:jc w:val="center"/>
              <w:rPr>
                <w:b/>
                <w:bCs/>
                <w:sz w:val="20"/>
                <w:szCs w:val="20"/>
              </w:rPr>
            </w:pPr>
            <w:r w:rsidRPr="006A4855">
              <w:rPr>
                <w:b/>
                <w:bCs/>
                <w:sz w:val="20"/>
                <w:szCs w:val="20"/>
              </w:rPr>
              <w:t>ONT; ODT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0221869D" w14:textId="77777777" w:rsidR="006A4855" w:rsidRPr="006A4855" w:rsidRDefault="006A4855">
            <w:pPr>
              <w:jc w:val="center"/>
              <w:rPr>
                <w:sz w:val="20"/>
                <w:szCs w:val="20"/>
              </w:rPr>
            </w:pPr>
            <w:r w:rsidRPr="006A4855">
              <w:rPr>
                <w:sz w:val="20"/>
                <w:szCs w:val="20"/>
              </w:rPr>
              <w:t> </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5B35EDFB" w14:textId="77777777" w:rsidR="006A4855" w:rsidRPr="006A4855" w:rsidRDefault="006A4855">
            <w:pPr>
              <w:jc w:val="center"/>
              <w:rPr>
                <w:sz w:val="20"/>
                <w:szCs w:val="20"/>
              </w:rPr>
            </w:pPr>
            <w:r w:rsidRPr="006A4855">
              <w:rPr>
                <w:sz w:val="20"/>
                <w:szCs w:val="20"/>
              </w:rPr>
              <w:t>Các xã, thị trấn</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3EF791D3" w14:textId="77777777" w:rsidR="006A4855" w:rsidRPr="006A4855" w:rsidRDefault="006A4855">
            <w:pPr>
              <w:jc w:val="center"/>
              <w:rPr>
                <w:sz w:val="20"/>
                <w:szCs w:val="20"/>
              </w:rPr>
            </w:pPr>
            <w:r w:rsidRPr="006A4855">
              <w:rPr>
                <w:sz w:val="20"/>
                <w:szCs w:val="20"/>
              </w:rPr>
              <w:t> </w:t>
            </w:r>
          </w:p>
        </w:tc>
        <w:tc>
          <w:tcPr>
            <w:tcW w:w="996" w:type="pct"/>
            <w:tcBorders>
              <w:top w:val="nil"/>
              <w:left w:val="nil"/>
              <w:bottom w:val="single" w:sz="4" w:space="0" w:color="auto"/>
              <w:right w:val="single" w:sz="4" w:space="0" w:color="auto"/>
            </w:tcBorders>
            <w:shd w:val="clear" w:color="auto" w:fill="auto"/>
            <w:vAlign w:val="center"/>
            <w:hideMark/>
          </w:tcPr>
          <w:p w14:paraId="3AA21BC0" w14:textId="77777777" w:rsidR="006A4855" w:rsidRPr="006A4855" w:rsidRDefault="006A4855">
            <w:pPr>
              <w:jc w:val="center"/>
              <w:rPr>
                <w:sz w:val="20"/>
                <w:szCs w:val="20"/>
              </w:rPr>
            </w:pPr>
            <w:r w:rsidRPr="006A4855">
              <w:rPr>
                <w:sz w:val="20"/>
                <w:szCs w:val="20"/>
              </w:rPr>
              <w:t>Quyết định số 14/2021/QĐ-UBND của UBND tỉnh, tập trung rà soát trước đối với thị trấn Phong Châu và trung tâm các xã trên địa bàn huyện</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780F7541" w14:textId="77777777" w:rsidR="006A4855" w:rsidRPr="006A4855" w:rsidRDefault="006A48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04123D05" w14:textId="77777777" w:rsidR="006A4855" w:rsidRPr="006A4855" w:rsidRDefault="006A4855">
            <w:pPr>
              <w:jc w:val="center"/>
              <w:rPr>
                <w:sz w:val="20"/>
                <w:szCs w:val="20"/>
              </w:rPr>
            </w:pPr>
            <w:r w:rsidRPr="006A4855">
              <w:rPr>
                <w:sz w:val="20"/>
                <w:szCs w:val="20"/>
              </w:rPr>
              <w:t>Chuyển tiếp KHSDĐ 2024</w:t>
            </w:r>
          </w:p>
        </w:tc>
      </w:tr>
      <w:tr w:rsidR="006A4855" w:rsidRPr="006A4855" w14:paraId="329A13F3" w14:textId="77777777" w:rsidTr="006A4855">
        <w:trPr>
          <w:trHeight w:val="34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01E78" w14:textId="75AAAEFF" w:rsidR="006A4855" w:rsidRPr="006A4855" w:rsidRDefault="006A4855">
            <w:pPr>
              <w:jc w:val="center"/>
              <w:rPr>
                <w:sz w:val="20"/>
                <w:szCs w:val="20"/>
              </w:rPr>
            </w:pPr>
            <w:r w:rsidRPr="006A4855">
              <w:rPr>
                <w:sz w:val="20"/>
                <w:szCs w:val="20"/>
              </w:rPr>
              <w:t>3</w:t>
            </w:r>
            <w:r w:rsidR="00893D30">
              <w:rPr>
                <w:sz w:val="20"/>
                <w:szCs w:val="20"/>
              </w:rPr>
              <w:t>0</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5CFDA2B4" w14:textId="77777777" w:rsidR="006A4855" w:rsidRPr="006A4855" w:rsidRDefault="006A4855">
            <w:pPr>
              <w:rPr>
                <w:sz w:val="20"/>
                <w:szCs w:val="20"/>
              </w:rPr>
            </w:pPr>
            <w:r w:rsidRPr="006A4855">
              <w:rPr>
                <w:sz w:val="20"/>
                <w:szCs w:val="20"/>
              </w:rPr>
              <w:t xml:space="preserve">Giao đất Giải quyết tồn tại theo chỉ đạo của UBND tỉnh tại Thông báo số 83/TB-VP ngày 13/02/2020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957CDAD" w14:textId="77777777" w:rsidR="006A4855" w:rsidRPr="006A4855" w:rsidRDefault="006A4855">
            <w:pPr>
              <w:jc w:val="center"/>
              <w:rPr>
                <w:b/>
                <w:bCs/>
                <w:sz w:val="20"/>
                <w:szCs w:val="20"/>
              </w:rPr>
            </w:pPr>
            <w:r w:rsidRPr="006A4855">
              <w:rPr>
                <w:b/>
                <w:bCs/>
                <w:sz w:val="20"/>
                <w:szCs w:val="20"/>
              </w:rPr>
              <w:t>ONT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087A2A1C" w14:textId="77777777" w:rsidR="006A4855" w:rsidRPr="006A4855" w:rsidRDefault="006A4855">
            <w:pPr>
              <w:jc w:val="center"/>
              <w:rPr>
                <w:sz w:val="20"/>
                <w:szCs w:val="20"/>
              </w:rPr>
            </w:pPr>
            <w:r w:rsidRPr="006A4855">
              <w:rPr>
                <w:sz w:val="20"/>
                <w:szCs w:val="20"/>
              </w:rPr>
              <w:t>0,40</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51AE39DB" w14:textId="77777777" w:rsidR="006A4855" w:rsidRPr="006A4855" w:rsidRDefault="006A4855">
            <w:pPr>
              <w:jc w:val="center"/>
              <w:rPr>
                <w:sz w:val="20"/>
                <w:szCs w:val="20"/>
              </w:rPr>
            </w:pPr>
            <w:r w:rsidRPr="006A4855">
              <w:rPr>
                <w:sz w:val="20"/>
                <w:szCs w:val="20"/>
              </w:rPr>
              <w:t>Các xã, thị trấn</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23EE5D8D" w14:textId="77777777" w:rsidR="006A4855" w:rsidRPr="006A4855" w:rsidRDefault="006A4855">
            <w:pPr>
              <w:jc w:val="center"/>
              <w:rPr>
                <w:sz w:val="20"/>
                <w:szCs w:val="20"/>
              </w:rPr>
            </w:pPr>
            <w:r w:rsidRPr="006A4855">
              <w:rPr>
                <w:sz w:val="20"/>
                <w:szCs w:val="20"/>
              </w:rPr>
              <w:t>UBND huyện Phù Ninh</w:t>
            </w:r>
          </w:p>
        </w:tc>
        <w:tc>
          <w:tcPr>
            <w:tcW w:w="996" w:type="pct"/>
            <w:tcBorders>
              <w:top w:val="nil"/>
              <w:left w:val="nil"/>
              <w:bottom w:val="single" w:sz="4" w:space="0" w:color="auto"/>
              <w:right w:val="single" w:sz="4" w:space="0" w:color="auto"/>
            </w:tcBorders>
            <w:shd w:val="clear" w:color="auto" w:fill="auto"/>
            <w:vAlign w:val="center"/>
            <w:hideMark/>
          </w:tcPr>
          <w:p w14:paraId="0A87BFA5" w14:textId="77777777" w:rsidR="006A4855" w:rsidRPr="006A4855" w:rsidRDefault="006A4855">
            <w:pPr>
              <w:jc w:val="center"/>
              <w:rPr>
                <w:sz w:val="20"/>
                <w:szCs w:val="20"/>
              </w:rPr>
            </w:pPr>
            <w:r w:rsidRPr="006A4855">
              <w:rPr>
                <w:sz w:val="20"/>
                <w:szCs w:val="20"/>
              </w:rPr>
              <w:t>NQ 09/2020/NQ-HĐND</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14CFD31E" w14:textId="77777777" w:rsidR="006A4855" w:rsidRPr="006A4855" w:rsidRDefault="006A4855">
            <w:pPr>
              <w:jc w:val="center"/>
              <w:rPr>
                <w:sz w:val="20"/>
                <w:szCs w:val="20"/>
              </w:rPr>
            </w:pPr>
            <w:r w:rsidRPr="006A4855">
              <w:rPr>
                <w:sz w:val="20"/>
                <w:szCs w:val="20"/>
              </w:rPr>
              <w:t>Chưa thực hiện</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03E2E5E4" w14:textId="77777777" w:rsidR="006A4855" w:rsidRPr="006A4855" w:rsidRDefault="006A4855">
            <w:pPr>
              <w:jc w:val="center"/>
              <w:rPr>
                <w:sz w:val="20"/>
                <w:szCs w:val="20"/>
              </w:rPr>
            </w:pPr>
            <w:r w:rsidRPr="006A4855">
              <w:rPr>
                <w:sz w:val="20"/>
                <w:szCs w:val="20"/>
              </w:rPr>
              <w:t>Chuyển tiếp KHSDĐ 2024</w:t>
            </w:r>
          </w:p>
        </w:tc>
      </w:tr>
    </w:tbl>
    <w:p w14:paraId="74D9D3FA" w14:textId="77777777" w:rsidR="001F6134" w:rsidRDefault="001F6134" w:rsidP="003A2F1A">
      <w:pPr>
        <w:jc w:val="center"/>
        <w:rPr>
          <w:b/>
          <w:sz w:val="28"/>
          <w:szCs w:val="28"/>
        </w:rPr>
      </w:pPr>
    </w:p>
    <w:p w14:paraId="73318815" w14:textId="77777777" w:rsidR="001F6134" w:rsidRDefault="001F6134">
      <w:pPr>
        <w:rPr>
          <w:b/>
          <w:sz w:val="28"/>
          <w:szCs w:val="28"/>
        </w:rPr>
      </w:pPr>
      <w:r>
        <w:rPr>
          <w:b/>
          <w:sz w:val="28"/>
          <w:szCs w:val="28"/>
        </w:rPr>
        <w:br w:type="page"/>
      </w:r>
    </w:p>
    <w:p w14:paraId="0BCFE61D" w14:textId="37414982" w:rsidR="003A2F1A" w:rsidRDefault="003A2F1A" w:rsidP="003A2F1A">
      <w:pPr>
        <w:jc w:val="center"/>
        <w:rPr>
          <w:b/>
          <w:sz w:val="28"/>
          <w:szCs w:val="28"/>
        </w:rPr>
      </w:pPr>
      <w:r w:rsidRPr="00AF258E">
        <w:rPr>
          <w:b/>
          <w:sz w:val="28"/>
          <w:szCs w:val="28"/>
        </w:rPr>
        <w:lastRenderedPageBreak/>
        <w:t xml:space="preserve">Bảng </w:t>
      </w:r>
      <w:r w:rsidR="00B8737E">
        <w:rPr>
          <w:b/>
          <w:sz w:val="28"/>
          <w:szCs w:val="28"/>
        </w:rPr>
        <w:t>5</w:t>
      </w:r>
      <w:r>
        <w:rPr>
          <w:b/>
          <w:sz w:val="28"/>
          <w:szCs w:val="28"/>
        </w:rPr>
        <w:t>d</w:t>
      </w:r>
      <w:r w:rsidRPr="00AF258E">
        <w:rPr>
          <w:b/>
          <w:sz w:val="28"/>
          <w:szCs w:val="28"/>
        </w:rPr>
        <w:t xml:space="preserve">: Các công trình, dự án trong </w:t>
      </w:r>
      <w:r w:rsidRPr="00AF258E">
        <w:rPr>
          <w:b/>
          <w:sz w:val="28"/>
          <w:szCs w:val="28"/>
          <w:lang w:val="it-IT"/>
        </w:rPr>
        <w:t>KHSDĐ</w:t>
      </w:r>
      <w:r w:rsidRPr="00AF258E">
        <w:rPr>
          <w:b/>
          <w:sz w:val="28"/>
          <w:szCs w:val="28"/>
          <w:lang w:val="vi-VN"/>
        </w:rPr>
        <w:t xml:space="preserve"> năm 202</w:t>
      </w:r>
      <w:r>
        <w:rPr>
          <w:b/>
          <w:sz w:val="28"/>
          <w:szCs w:val="28"/>
        </w:rPr>
        <w:t>3</w:t>
      </w:r>
      <w:r w:rsidRPr="00AF258E">
        <w:rPr>
          <w:b/>
          <w:sz w:val="28"/>
          <w:szCs w:val="28"/>
        </w:rPr>
        <w:t xml:space="preserve"> </w:t>
      </w:r>
      <w:r>
        <w:rPr>
          <w:b/>
          <w:sz w:val="28"/>
          <w:szCs w:val="28"/>
        </w:rPr>
        <w:t>ch</w:t>
      </w:r>
      <w:r w:rsidRPr="0087567B">
        <w:rPr>
          <w:b/>
          <w:sz w:val="28"/>
          <w:szCs w:val="28"/>
        </w:rPr>
        <w:t>ư</w:t>
      </w:r>
      <w:r>
        <w:rPr>
          <w:b/>
          <w:sz w:val="28"/>
          <w:szCs w:val="28"/>
        </w:rPr>
        <w:t>a th</w:t>
      </w:r>
      <w:r w:rsidRPr="0087567B">
        <w:rPr>
          <w:b/>
          <w:sz w:val="28"/>
          <w:szCs w:val="28"/>
        </w:rPr>
        <w:t>ự</w:t>
      </w:r>
      <w:r>
        <w:rPr>
          <w:b/>
          <w:sz w:val="28"/>
          <w:szCs w:val="28"/>
        </w:rPr>
        <w:t>c hi</w:t>
      </w:r>
      <w:r w:rsidRPr="0087567B">
        <w:rPr>
          <w:b/>
          <w:sz w:val="28"/>
          <w:szCs w:val="28"/>
        </w:rPr>
        <w:t>ện</w:t>
      </w:r>
      <w:r w:rsidRPr="00AF258E">
        <w:rPr>
          <w:b/>
          <w:sz w:val="28"/>
          <w:szCs w:val="28"/>
        </w:rPr>
        <w:t xml:space="preserve">, </w:t>
      </w:r>
      <w:r w:rsidR="00B06E50">
        <w:rPr>
          <w:b/>
          <w:sz w:val="28"/>
          <w:szCs w:val="28"/>
        </w:rPr>
        <w:t>kh</w:t>
      </w:r>
      <w:r w:rsidR="00B06E50" w:rsidRPr="00B06E50">
        <w:rPr>
          <w:b/>
          <w:sz w:val="28"/>
          <w:szCs w:val="28"/>
        </w:rPr>
        <w:t>ô</w:t>
      </w:r>
      <w:r w:rsidR="00B06E50">
        <w:rPr>
          <w:b/>
          <w:sz w:val="28"/>
          <w:szCs w:val="28"/>
        </w:rPr>
        <w:t xml:space="preserve">ng </w:t>
      </w:r>
      <w:r w:rsidRPr="00AF258E">
        <w:rPr>
          <w:b/>
          <w:sz w:val="28"/>
          <w:szCs w:val="28"/>
        </w:rPr>
        <w:t>chuyển tiếp KHSDĐ năm 202</w:t>
      </w:r>
      <w:r>
        <w:rPr>
          <w:b/>
          <w:sz w:val="28"/>
          <w:szCs w:val="28"/>
        </w:rPr>
        <w:t>4</w:t>
      </w:r>
    </w:p>
    <w:tbl>
      <w:tblPr>
        <w:tblW w:w="4975" w:type="pct"/>
        <w:tblLook w:val="04A0" w:firstRow="1" w:lastRow="0" w:firstColumn="1" w:lastColumn="0" w:noHBand="0" w:noVBand="1"/>
      </w:tblPr>
      <w:tblGrid>
        <w:gridCol w:w="792"/>
        <w:gridCol w:w="2717"/>
        <w:gridCol w:w="1460"/>
        <w:gridCol w:w="1186"/>
        <w:gridCol w:w="1557"/>
        <w:gridCol w:w="1438"/>
        <w:gridCol w:w="2159"/>
        <w:gridCol w:w="1143"/>
        <w:gridCol w:w="1698"/>
      </w:tblGrid>
      <w:tr w:rsidR="00151299" w:rsidRPr="00151299" w14:paraId="1A12E19E" w14:textId="77777777" w:rsidTr="00151299">
        <w:trPr>
          <w:trHeight w:val="397"/>
        </w:trPr>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50681C" w14:textId="77777777" w:rsidR="00151299" w:rsidRPr="00151299" w:rsidRDefault="00151299">
            <w:pPr>
              <w:jc w:val="center"/>
              <w:rPr>
                <w:b/>
                <w:bCs/>
                <w:sz w:val="20"/>
                <w:szCs w:val="20"/>
              </w:rPr>
            </w:pPr>
            <w:r w:rsidRPr="00151299">
              <w:rPr>
                <w:b/>
                <w:bCs/>
                <w:sz w:val="20"/>
                <w:szCs w:val="20"/>
              </w:rPr>
              <w:t>TT</w:t>
            </w:r>
          </w:p>
        </w:tc>
        <w:tc>
          <w:tcPr>
            <w:tcW w:w="9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6EBFC" w14:textId="77777777" w:rsidR="00151299" w:rsidRPr="00151299" w:rsidRDefault="00151299">
            <w:pPr>
              <w:jc w:val="center"/>
              <w:rPr>
                <w:b/>
                <w:bCs/>
                <w:sz w:val="20"/>
                <w:szCs w:val="20"/>
              </w:rPr>
            </w:pPr>
            <w:r w:rsidRPr="00151299">
              <w:rPr>
                <w:b/>
                <w:bCs/>
                <w:sz w:val="20"/>
                <w:szCs w:val="20"/>
              </w:rPr>
              <w:t>Tên công trình, dự án</w:t>
            </w:r>
          </w:p>
        </w:tc>
        <w:tc>
          <w:tcPr>
            <w:tcW w:w="5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881F61" w14:textId="77777777" w:rsidR="00151299" w:rsidRPr="00151299" w:rsidRDefault="00151299">
            <w:pPr>
              <w:jc w:val="center"/>
              <w:rPr>
                <w:b/>
                <w:bCs/>
                <w:sz w:val="20"/>
                <w:szCs w:val="20"/>
              </w:rPr>
            </w:pPr>
            <w:r w:rsidRPr="00151299">
              <w:rPr>
                <w:b/>
                <w:bCs/>
                <w:sz w:val="20"/>
                <w:szCs w:val="20"/>
              </w:rPr>
              <w:t>MÃ KH</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8973D" w14:textId="77777777" w:rsidR="00151299" w:rsidRPr="00151299" w:rsidRDefault="00151299">
            <w:pPr>
              <w:jc w:val="center"/>
              <w:rPr>
                <w:b/>
                <w:bCs/>
                <w:sz w:val="20"/>
                <w:szCs w:val="20"/>
              </w:rPr>
            </w:pPr>
            <w:r w:rsidRPr="00151299">
              <w:rPr>
                <w:b/>
                <w:bCs/>
                <w:sz w:val="20"/>
                <w:szCs w:val="20"/>
              </w:rPr>
              <w:t>Diện tích   (ha)</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EF88B" w14:textId="77777777" w:rsidR="00151299" w:rsidRPr="00151299" w:rsidRDefault="00151299">
            <w:pPr>
              <w:jc w:val="center"/>
              <w:rPr>
                <w:b/>
                <w:bCs/>
                <w:sz w:val="20"/>
                <w:szCs w:val="20"/>
              </w:rPr>
            </w:pPr>
            <w:r w:rsidRPr="00151299">
              <w:rPr>
                <w:b/>
                <w:bCs/>
                <w:sz w:val="20"/>
                <w:szCs w:val="20"/>
              </w:rPr>
              <w:t>Địa điểm thực hiện</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1D03A" w14:textId="77777777" w:rsidR="00151299" w:rsidRPr="00151299" w:rsidRDefault="00151299">
            <w:pPr>
              <w:jc w:val="center"/>
              <w:rPr>
                <w:b/>
                <w:bCs/>
                <w:sz w:val="20"/>
                <w:szCs w:val="20"/>
              </w:rPr>
            </w:pPr>
            <w:r w:rsidRPr="00151299">
              <w:rPr>
                <w:b/>
                <w:bCs/>
                <w:sz w:val="20"/>
                <w:szCs w:val="20"/>
              </w:rPr>
              <w:t>Chủ đầu tư</w:t>
            </w:r>
          </w:p>
        </w:tc>
        <w:tc>
          <w:tcPr>
            <w:tcW w:w="7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E11D8" w14:textId="77777777" w:rsidR="00151299" w:rsidRPr="00151299" w:rsidRDefault="00151299">
            <w:pPr>
              <w:jc w:val="center"/>
              <w:rPr>
                <w:b/>
                <w:bCs/>
                <w:sz w:val="20"/>
                <w:szCs w:val="20"/>
              </w:rPr>
            </w:pPr>
            <w:r w:rsidRPr="00151299">
              <w:rPr>
                <w:b/>
                <w:bCs/>
                <w:sz w:val="20"/>
                <w:szCs w:val="20"/>
              </w:rPr>
              <w:t>Căn cứ pháp lý</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6F5DF8" w14:textId="77777777" w:rsidR="00151299" w:rsidRPr="00151299" w:rsidRDefault="00151299">
            <w:pPr>
              <w:jc w:val="center"/>
              <w:rPr>
                <w:b/>
                <w:bCs/>
                <w:sz w:val="20"/>
                <w:szCs w:val="20"/>
              </w:rPr>
            </w:pPr>
            <w:r w:rsidRPr="00151299">
              <w:rPr>
                <w:b/>
                <w:bCs/>
                <w:sz w:val="20"/>
                <w:szCs w:val="20"/>
              </w:rPr>
              <w:t>Kết quả thực hiện</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74A60B" w14:textId="77777777" w:rsidR="00151299" w:rsidRPr="00151299" w:rsidRDefault="00151299">
            <w:pPr>
              <w:jc w:val="center"/>
              <w:rPr>
                <w:b/>
                <w:bCs/>
                <w:sz w:val="20"/>
                <w:szCs w:val="20"/>
              </w:rPr>
            </w:pPr>
            <w:r w:rsidRPr="00151299">
              <w:rPr>
                <w:b/>
                <w:bCs/>
                <w:sz w:val="20"/>
                <w:szCs w:val="20"/>
              </w:rPr>
              <w:t>Ghi chú</w:t>
            </w:r>
          </w:p>
        </w:tc>
      </w:tr>
      <w:tr w:rsidR="00151299" w:rsidRPr="00151299" w14:paraId="05BFA33C" w14:textId="77777777" w:rsidTr="00151299">
        <w:trPr>
          <w:trHeight w:val="397"/>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61663A45" w14:textId="77777777" w:rsidR="00151299" w:rsidRPr="00151299" w:rsidRDefault="00151299">
            <w:pPr>
              <w:rPr>
                <w:b/>
                <w:bCs/>
                <w:sz w:val="20"/>
                <w:szCs w:val="20"/>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29D65B09" w14:textId="77777777" w:rsidR="00151299" w:rsidRPr="00151299" w:rsidRDefault="00151299">
            <w:pPr>
              <w:rPr>
                <w:b/>
                <w:bCs/>
                <w:sz w:val="20"/>
                <w:szCs w:val="20"/>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14:paraId="1F6F2650" w14:textId="77777777" w:rsidR="00151299" w:rsidRPr="00151299" w:rsidRDefault="00151299">
            <w:pPr>
              <w:rPr>
                <w:b/>
                <w:bCs/>
                <w:sz w:val="20"/>
                <w:szCs w:val="20"/>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61D8DD4" w14:textId="77777777" w:rsidR="00151299" w:rsidRPr="00151299" w:rsidRDefault="00151299">
            <w:pPr>
              <w:rPr>
                <w:b/>
                <w:bCs/>
                <w:sz w:val="20"/>
                <w:szCs w:val="20"/>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14:paraId="36D6AB6C" w14:textId="77777777" w:rsidR="00151299" w:rsidRPr="00151299" w:rsidRDefault="00151299">
            <w:pPr>
              <w:rPr>
                <w:b/>
                <w:bCs/>
                <w:sz w:val="20"/>
                <w:szCs w:val="20"/>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647B2AEB" w14:textId="77777777" w:rsidR="00151299" w:rsidRPr="00151299" w:rsidRDefault="00151299">
            <w:pPr>
              <w:rPr>
                <w:b/>
                <w:bCs/>
                <w:sz w:val="20"/>
                <w:szCs w:val="20"/>
              </w:rPr>
            </w:pPr>
          </w:p>
        </w:tc>
        <w:tc>
          <w:tcPr>
            <w:tcW w:w="763" w:type="pct"/>
            <w:vMerge/>
            <w:tcBorders>
              <w:top w:val="single" w:sz="4" w:space="0" w:color="auto"/>
              <w:left w:val="single" w:sz="4" w:space="0" w:color="auto"/>
              <w:bottom w:val="single" w:sz="4" w:space="0" w:color="auto"/>
              <w:right w:val="single" w:sz="4" w:space="0" w:color="auto"/>
            </w:tcBorders>
            <w:vAlign w:val="center"/>
            <w:hideMark/>
          </w:tcPr>
          <w:p w14:paraId="642A6DA8" w14:textId="77777777" w:rsidR="00151299" w:rsidRPr="00151299" w:rsidRDefault="00151299">
            <w:pPr>
              <w:rPr>
                <w:b/>
                <w:bCs/>
                <w:sz w:val="20"/>
                <w:szCs w:val="20"/>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14:paraId="4ABDC2A3" w14:textId="77777777" w:rsidR="00151299" w:rsidRPr="00151299" w:rsidRDefault="00151299">
            <w:pPr>
              <w:rPr>
                <w:b/>
                <w:bCs/>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6CE0C3AD" w14:textId="77777777" w:rsidR="00151299" w:rsidRPr="00151299" w:rsidRDefault="00151299">
            <w:pPr>
              <w:rPr>
                <w:b/>
                <w:bCs/>
                <w:sz w:val="20"/>
                <w:szCs w:val="20"/>
              </w:rPr>
            </w:pPr>
          </w:p>
        </w:tc>
      </w:tr>
      <w:tr w:rsidR="00151299" w:rsidRPr="00151299" w14:paraId="7262F8D8" w14:textId="77777777" w:rsidTr="00151299">
        <w:trPr>
          <w:trHeight w:val="397"/>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23E5F11E" w14:textId="77777777" w:rsidR="00151299" w:rsidRPr="00151299" w:rsidRDefault="00151299">
            <w:pPr>
              <w:rPr>
                <w:b/>
                <w:bCs/>
                <w:sz w:val="20"/>
                <w:szCs w:val="20"/>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475FC7D7" w14:textId="77777777" w:rsidR="00151299" w:rsidRPr="00151299" w:rsidRDefault="00151299">
            <w:pPr>
              <w:rPr>
                <w:b/>
                <w:bCs/>
                <w:sz w:val="20"/>
                <w:szCs w:val="20"/>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14:paraId="408268EF" w14:textId="77777777" w:rsidR="00151299" w:rsidRPr="00151299" w:rsidRDefault="00151299">
            <w:pPr>
              <w:rPr>
                <w:b/>
                <w:bCs/>
                <w:sz w:val="20"/>
                <w:szCs w:val="20"/>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66006CE4" w14:textId="77777777" w:rsidR="00151299" w:rsidRPr="00151299" w:rsidRDefault="00151299">
            <w:pPr>
              <w:rPr>
                <w:b/>
                <w:bCs/>
                <w:sz w:val="20"/>
                <w:szCs w:val="20"/>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14:paraId="395E5F63" w14:textId="77777777" w:rsidR="00151299" w:rsidRPr="00151299" w:rsidRDefault="00151299">
            <w:pPr>
              <w:rPr>
                <w:b/>
                <w:bCs/>
                <w:sz w:val="20"/>
                <w:szCs w:val="20"/>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14:paraId="747E3CC4" w14:textId="77777777" w:rsidR="00151299" w:rsidRPr="00151299" w:rsidRDefault="00151299">
            <w:pPr>
              <w:rPr>
                <w:b/>
                <w:bCs/>
                <w:sz w:val="20"/>
                <w:szCs w:val="20"/>
              </w:rPr>
            </w:pPr>
          </w:p>
        </w:tc>
        <w:tc>
          <w:tcPr>
            <w:tcW w:w="763" w:type="pct"/>
            <w:vMerge/>
            <w:tcBorders>
              <w:top w:val="single" w:sz="4" w:space="0" w:color="auto"/>
              <w:left w:val="single" w:sz="4" w:space="0" w:color="auto"/>
              <w:bottom w:val="single" w:sz="4" w:space="0" w:color="auto"/>
              <w:right w:val="single" w:sz="4" w:space="0" w:color="auto"/>
            </w:tcBorders>
            <w:vAlign w:val="center"/>
            <w:hideMark/>
          </w:tcPr>
          <w:p w14:paraId="29EE294F" w14:textId="77777777" w:rsidR="00151299" w:rsidRPr="00151299" w:rsidRDefault="00151299">
            <w:pPr>
              <w:rPr>
                <w:b/>
                <w:bCs/>
                <w:sz w:val="20"/>
                <w:szCs w:val="20"/>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14:paraId="30B38A27" w14:textId="77777777" w:rsidR="00151299" w:rsidRPr="00151299" w:rsidRDefault="00151299">
            <w:pPr>
              <w:rPr>
                <w:b/>
                <w:bCs/>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72C7B476" w14:textId="77777777" w:rsidR="00151299" w:rsidRPr="00151299" w:rsidRDefault="00151299">
            <w:pPr>
              <w:rPr>
                <w:b/>
                <w:bCs/>
                <w:sz w:val="20"/>
                <w:szCs w:val="20"/>
              </w:rPr>
            </w:pPr>
          </w:p>
        </w:tc>
      </w:tr>
      <w:tr w:rsidR="0076790C" w:rsidRPr="00151299" w14:paraId="45FAEDB4" w14:textId="77777777" w:rsidTr="00151299">
        <w:trPr>
          <w:trHeight w:val="397"/>
        </w:trPr>
        <w:tc>
          <w:tcPr>
            <w:tcW w:w="280" w:type="pct"/>
            <w:tcBorders>
              <w:top w:val="nil"/>
              <w:left w:val="single" w:sz="4" w:space="0" w:color="auto"/>
              <w:bottom w:val="single" w:sz="4" w:space="0" w:color="auto"/>
              <w:right w:val="single" w:sz="4" w:space="0" w:color="auto"/>
            </w:tcBorders>
            <w:shd w:val="clear" w:color="auto" w:fill="auto"/>
            <w:noWrap/>
            <w:vAlign w:val="center"/>
          </w:tcPr>
          <w:p w14:paraId="6849184A" w14:textId="53DA327E" w:rsidR="0076790C" w:rsidRDefault="0076790C">
            <w:pPr>
              <w:jc w:val="center"/>
              <w:rPr>
                <w:sz w:val="20"/>
                <w:szCs w:val="20"/>
              </w:rPr>
            </w:pPr>
            <w:r>
              <w:rPr>
                <w:sz w:val="20"/>
                <w:szCs w:val="20"/>
              </w:rPr>
              <w:t>1</w:t>
            </w:r>
          </w:p>
        </w:tc>
        <w:tc>
          <w:tcPr>
            <w:tcW w:w="960" w:type="pct"/>
            <w:tcBorders>
              <w:top w:val="nil"/>
              <w:left w:val="nil"/>
              <w:bottom w:val="single" w:sz="4" w:space="0" w:color="auto"/>
              <w:right w:val="single" w:sz="4" w:space="0" w:color="auto"/>
            </w:tcBorders>
            <w:shd w:val="clear" w:color="auto" w:fill="auto"/>
            <w:vAlign w:val="center"/>
          </w:tcPr>
          <w:p w14:paraId="5735C6C4" w14:textId="50463A65" w:rsidR="0076790C" w:rsidRPr="00151299" w:rsidRDefault="0076790C">
            <w:pPr>
              <w:rPr>
                <w:sz w:val="20"/>
                <w:szCs w:val="20"/>
              </w:rPr>
            </w:pPr>
            <w:r w:rsidRPr="0076790C">
              <w:rPr>
                <w:sz w:val="20"/>
                <w:szCs w:val="20"/>
              </w:rPr>
              <w:t>Chuyển mục đích từ đất thương mại dịch vụ sang đất ở</w:t>
            </w:r>
          </w:p>
        </w:tc>
        <w:tc>
          <w:tcPr>
            <w:tcW w:w="516" w:type="pct"/>
            <w:tcBorders>
              <w:top w:val="nil"/>
              <w:left w:val="nil"/>
              <w:bottom w:val="single" w:sz="4" w:space="0" w:color="auto"/>
              <w:right w:val="single" w:sz="4" w:space="0" w:color="auto"/>
            </w:tcBorders>
            <w:shd w:val="clear" w:color="auto" w:fill="auto"/>
            <w:vAlign w:val="center"/>
          </w:tcPr>
          <w:p w14:paraId="45173F05" w14:textId="41C607C9" w:rsidR="0076790C" w:rsidRPr="00151299" w:rsidRDefault="0076790C">
            <w:pPr>
              <w:jc w:val="center"/>
              <w:rPr>
                <w:b/>
                <w:bCs/>
                <w:sz w:val="20"/>
                <w:szCs w:val="20"/>
              </w:rPr>
            </w:pPr>
            <w:r>
              <w:rPr>
                <w:b/>
                <w:bCs/>
                <w:sz w:val="20"/>
                <w:szCs w:val="20"/>
              </w:rPr>
              <w:t>ONT</w:t>
            </w:r>
          </w:p>
        </w:tc>
        <w:tc>
          <w:tcPr>
            <w:tcW w:w="419" w:type="pct"/>
            <w:tcBorders>
              <w:top w:val="nil"/>
              <w:left w:val="nil"/>
              <w:bottom w:val="single" w:sz="4" w:space="0" w:color="auto"/>
              <w:right w:val="single" w:sz="4" w:space="0" w:color="auto"/>
            </w:tcBorders>
            <w:shd w:val="clear" w:color="auto" w:fill="auto"/>
            <w:vAlign w:val="center"/>
          </w:tcPr>
          <w:p w14:paraId="27D97949" w14:textId="6525808F" w:rsidR="0076790C" w:rsidRPr="00151299" w:rsidRDefault="0076790C">
            <w:pPr>
              <w:jc w:val="center"/>
              <w:rPr>
                <w:sz w:val="20"/>
                <w:szCs w:val="20"/>
              </w:rPr>
            </w:pPr>
            <w:r>
              <w:rPr>
                <w:sz w:val="20"/>
                <w:szCs w:val="20"/>
              </w:rPr>
              <w:t>0,01</w:t>
            </w:r>
          </w:p>
        </w:tc>
        <w:tc>
          <w:tcPr>
            <w:tcW w:w="550" w:type="pct"/>
            <w:tcBorders>
              <w:top w:val="nil"/>
              <w:left w:val="nil"/>
              <w:bottom w:val="single" w:sz="4" w:space="0" w:color="auto"/>
              <w:right w:val="single" w:sz="4" w:space="0" w:color="auto"/>
            </w:tcBorders>
            <w:shd w:val="clear" w:color="auto" w:fill="auto"/>
            <w:noWrap/>
            <w:vAlign w:val="center"/>
          </w:tcPr>
          <w:p w14:paraId="5D0EB085" w14:textId="0C22E5FB" w:rsidR="0076790C" w:rsidRPr="00151299" w:rsidRDefault="0076790C">
            <w:pPr>
              <w:jc w:val="center"/>
              <w:rPr>
                <w:sz w:val="20"/>
                <w:szCs w:val="20"/>
              </w:rPr>
            </w:pPr>
            <w:r w:rsidRPr="0076790C">
              <w:rPr>
                <w:sz w:val="20"/>
                <w:szCs w:val="20"/>
              </w:rPr>
              <w:t>Xã Tiên Phú</w:t>
            </w:r>
          </w:p>
        </w:tc>
        <w:tc>
          <w:tcPr>
            <w:tcW w:w="508" w:type="pct"/>
            <w:tcBorders>
              <w:top w:val="nil"/>
              <w:left w:val="nil"/>
              <w:bottom w:val="single" w:sz="4" w:space="0" w:color="auto"/>
              <w:right w:val="single" w:sz="4" w:space="0" w:color="auto"/>
            </w:tcBorders>
            <w:shd w:val="clear" w:color="auto" w:fill="auto"/>
            <w:vAlign w:val="center"/>
          </w:tcPr>
          <w:p w14:paraId="1796D7B4" w14:textId="77777777" w:rsidR="0076790C" w:rsidRPr="00151299" w:rsidRDefault="0076790C">
            <w:pPr>
              <w:jc w:val="center"/>
              <w:rPr>
                <w:sz w:val="20"/>
                <w:szCs w:val="20"/>
              </w:rPr>
            </w:pPr>
          </w:p>
        </w:tc>
        <w:tc>
          <w:tcPr>
            <w:tcW w:w="763" w:type="pct"/>
            <w:tcBorders>
              <w:top w:val="nil"/>
              <w:left w:val="nil"/>
              <w:bottom w:val="single" w:sz="4" w:space="0" w:color="auto"/>
              <w:right w:val="single" w:sz="4" w:space="0" w:color="auto"/>
            </w:tcBorders>
            <w:shd w:val="clear" w:color="auto" w:fill="auto"/>
            <w:vAlign w:val="center"/>
          </w:tcPr>
          <w:p w14:paraId="10DDD1C3" w14:textId="315AA1EF" w:rsidR="0076790C" w:rsidRPr="00151299" w:rsidRDefault="0076790C">
            <w:pPr>
              <w:jc w:val="center"/>
              <w:rPr>
                <w:sz w:val="20"/>
                <w:szCs w:val="20"/>
              </w:rPr>
            </w:pPr>
            <w:r w:rsidRPr="0076790C">
              <w:rPr>
                <w:sz w:val="20"/>
                <w:szCs w:val="20"/>
              </w:rPr>
              <w:t>QĐ 3587/QĐ-UBND ngày 31/12/2020 về việc phê duyệt kế hoạch sử dụng đất năm 2021 huyện Phù Ninh</w:t>
            </w:r>
          </w:p>
        </w:tc>
        <w:tc>
          <w:tcPr>
            <w:tcW w:w="404" w:type="pct"/>
            <w:tcBorders>
              <w:top w:val="nil"/>
              <w:left w:val="nil"/>
              <w:bottom w:val="single" w:sz="4" w:space="0" w:color="auto"/>
              <w:right w:val="single" w:sz="4" w:space="0" w:color="auto"/>
            </w:tcBorders>
            <w:shd w:val="clear" w:color="auto" w:fill="auto"/>
            <w:vAlign w:val="center"/>
          </w:tcPr>
          <w:p w14:paraId="28C4D040" w14:textId="39673241" w:rsidR="0076790C" w:rsidRPr="00151299" w:rsidRDefault="0076790C">
            <w:pPr>
              <w:jc w:val="center"/>
              <w:rPr>
                <w:sz w:val="20"/>
                <w:szCs w:val="20"/>
              </w:rPr>
            </w:pPr>
            <w:r w:rsidRPr="0076790C">
              <w:rPr>
                <w:sz w:val="20"/>
                <w:szCs w:val="20"/>
              </w:rPr>
              <w:t>Chưa thực hiện</w:t>
            </w:r>
          </w:p>
        </w:tc>
        <w:tc>
          <w:tcPr>
            <w:tcW w:w="600" w:type="pct"/>
            <w:tcBorders>
              <w:top w:val="nil"/>
              <w:left w:val="nil"/>
              <w:bottom w:val="single" w:sz="4" w:space="0" w:color="auto"/>
              <w:right w:val="single" w:sz="4" w:space="0" w:color="auto"/>
            </w:tcBorders>
            <w:shd w:val="clear" w:color="auto" w:fill="auto"/>
            <w:vAlign w:val="center"/>
          </w:tcPr>
          <w:p w14:paraId="2175F9C0" w14:textId="2F1CD3C5" w:rsidR="0076790C" w:rsidRPr="00151299" w:rsidRDefault="0076790C">
            <w:pPr>
              <w:jc w:val="center"/>
              <w:rPr>
                <w:sz w:val="20"/>
                <w:szCs w:val="20"/>
              </w:rPr>
            </w:pPr>
            <w:r w:rsidRPr="00151299">
              <w:rPr>
                <w:sz w:val="20"/>
                <w:szCs w:val="20"/>
              </w:rPr>
              <w:t>Không chuyển tiếp KHSDĐ 2024</w:t>
            </w:r>
          </w:p>
        </w:tc>
      </w:tr>
      <w:tr w:rsidR="0076790C" w:rsidRPr="00151299" w14:paraId="75442F5E" w14:textId="77777777" w:rsidTr="00151299">
        <w:trPr>
          <w:trHeight w:val="397"/>
        </w:trPr>
        <w:tc>
          <w:tcPr>
            <w:tcW w:w="280" w:type="pct"/>
            <w:tcBorders>
              <w:top w:val="nil"/>
              <w:left w:val="single" w:sz="4" w:space="0" w:color="auto"/>
              <w:bottom w:val="single" w:sz="4" w:space="0" w:color="auto"/>
              <w:right w:val="single" w:sz="4" w:space="0" w:color="auto"/>
            </w:tcBorders>
            <w:shd w:val="clear" w:color="auto" w:fill="auto"/>
            <w:noWrap/>
            <w:vAlign w:val="center"/>
          </w:tcPr>
          <w:p w14:paraId="18706BCC" w14:textId="7FF4F3E5" w:rsidR="0076790C" w:rsidRDefault="0076790C">
            <w:pPr>
              <w:jc w:val="center"/>
              <w:rPr>
                <w:sz w:val="20"/>
                <w:szCs w:val="20"/>
              </w:rPr>
            </w:pPr>
            <w:r>
              <w:rPr>
                <w:sz w:val="20"/>
                <w:szCs w:val="20"/>
              </w:rPr>
              <w:t>2</w:t>
            </w:r>
          </w:p>
        </w:tc>
        <w:tc>
          <w:tcPr>
            <w:tcW w:w="960" w:type="pct"/>
            <w:tcBorders>
              <w:top w:val="nil"/>
              <w:left w:val="nil"/>
              <w:bottom w:val="single" w:sz="4" w:space="0" w:color="auto"/>
              <w:right w:val="single" w:sz="4" w:space="0" w:color="auto"/>
            </w:tcBorders>
            <w:shd w:val="clear" w:color="auto" w:fill="auto"/>
            <w:vAlign w:val="center"/>
          </w:tcPr>
          <w:p w14:paraId="2BE43FC9" w14:textId="1D7F6F7E" w:rsidR="0076790C" w:rsidRPr="00151299" w:rsidRDefault="0076790C">
            <w:pPr>
              <w:rPr>
                <w:sz w:val="20"/>
                <w:szCs w:val="20"/>
              </w:rPr>
            </w:pPr>
            <w:r w:rsidRPr="0076790C">
              <w:rPr>
                <w:sz w:val="20"/>
                <w:szCs w:val="20"/>
              </w:rPr>
              <w:t>Chuyển mục đích từ đất chuyên dùng sang đất ở</w:t>
            </w:r>
          </w:p>
        </w:tc>
        <w:tc>
          <w:tcPr>
            <w:tcW w:w="516" w:type="pct"/>
            <w:tcBorders>
              <w:top w:val="nil"/>
              <w:left w:val="nil"/>
              <w:bottom w:val="single" w:sz="4" w:space="0" w:color="auto"/>
              <w:right w:val="single" w:sz="4" w:space="0" w:color="auto"/>
            </w:tcBorders>
            <w:shd w:val="clear" w:color="auto" w:fill="auto"/>
            <w:vAlign w:val="center"/>
          </w:tcPr>
          <w:p w14:paraId="6E6FD137" w14:textId="26D340B8" w:rsidR="0076790C" w:rsidRPr="00151299" w:rsidRDefault="0076790C">
            <w:pPr>
              <w:jc w:val="center"/>
              <w:rPr>
                <w:b/>
                <w:bCs/>
                <w:sz w:val="20"/>
                <w:szCs w:val="20"/>
              </w:rPr>
            </w:pPr>
            <w:r>
              <w:rPr>
                <w:b/>
                <w:bCs/>
                <w:sz w:val="20"/>
                <w:szCs w:val="20"/>
              </w:rPr>
              <w:t>ONT</w:t>
            </w:r>
          </w:p>
        </w:tc>
        <w:tc>
          <w:tcPr>
            <w:tcW w:w="419" w:type="pct"/>
            <w:tcBorders>
              <w:top w:val="nil"/>
              <w:left w:val="nil"/>
              <w:bottom w:val="single" w:sz="4" w:space="0" w:color="auto"/>
              <w:right w:val="single" w:sz="4" w:space="0" w:color="auto"/>
            </w:tcBorders>
            <w:shd w:val="clear" w:color="auto" w:fill="auto"/>
            <w:vAlign w:val="center"/>
          </w:tcPr>
          <w:p w14:paraId="52BA2AF5" w14:textId="1166A950" w:rsidR="0076790C" w:rsidRPr="00151299" w:rsidRDefault="0076790C">
            <w:pPr>
              <w:jc w:val="center"/>
              <w:rPr>
                <w:sz w:val="20"/>
                <w:szCs w:val="20"/>
              </w:rPr>
            </w:pPr>
            <w:r>
              <w:rPr>
                <w:sz w:val="20"/>
                <w:szCs w:val="20"/>
              </w:rPr>
              <w:t>0,09</w:t>
            </w:r>
          </w:p>
        </w:tc>
        <w:tc>
          <w:tcPr>
            <w:tcW w:w="550" w:type="pct"/>
            <w:tcBorders>
              <w:top w:val="nil"/>
              <w:left w:val="nil"/>
              <w:bottom w:val="single" w:sz="4" w:space="0" w:color="auto"/>
              <w:right w:val="single" w:sz="4" w:space="0" w:color="auto"/>
            </w:tcBorders>
            <w:shd w:val="clear" w:color="auto" w:fill="auto"/>
            <w:noWrap/>
            <w:vAlign w:val="center"/>
          </w:tcPr>
          <w:p w14:paraId="4B0EDC22" w14:textId="57EA39E4" w:rsidR="0076790C" w:rsidRPr="00151299" w:rsidRDefault="0076790C">
            <w:pPr>
              <w:jc w:val="center"/>
              <w:rPr>
                <w:sz w:val="20"/>
                <w:szCs w:val="20"/>
              </w:rPr>
            </w:pPr>
            <w:r w:rsidRPr="0076790C">
              <w:rPr>
                <w:sz w:val="20"/>
                <w:szCs w:val="20"/>
              </w:rPr>
              <w:t>Xã Tiên Phú</w:t>
            </w:r>
          </w:p>
        </w:tc>
        <w:tc>
          <w:tcPr>
            <w:tcW w:w="508" w:type="pct"/>
            <w:tcBorders>
              <w:top w:val="nil"/>
              <w:left w:val="nil"/>
              <w:bottom w:val="single" w:sz="4" w:space="0" w:color="auto"/>
              <w:right w:val="single" w:sz="4" w:space="0" w:color="auto"/>
            </w:tcBorders>
            <w:shd w:val="clear" w:color="auto" w:fill="auto"/>
            <w:vAlign w:val="center"/>
          </w:tcPr>
          <w:p w14:paraId="141FEA1B" w14:textId="536D4E62" w:rsidR="0076790C" w:rsidRPr="00151299" w:rsidRDefault="0076790C">
            <w:pPr>
              <w:jc w:val="center"/>
              <w:rPr>
                <w:sz w:val="20"/>
                <w:szCs w:val="20"/>
              </w:rPr>
            </w:pPr>
            <w:r w:rsidRPr="0076790C">
              <w:rPr>
                <w:sz w:val="20"/>
                <w:szCs w:val="20"/>
              </w:rPr>
              <w:t>UBND xã Tiên Phú</w:t>
            </w:r>
          </w:p>
        </w:tc>
        <w:tc>
          <w:tcPr>
            <w:tcW w:w="763" w:type="pct"/>
            <w:tcBorders>
              <w:top w:val="nil"/>
              <w:left w:val="nil"/>
              <w:bottom w:val="single" w:sz="4" w:space="0" w:color="auto"/>
              <w:right w:val="single" w:sz="4" w:space="0" w:color="auto"/>
            </w:tcBorders>
            <w:shd w:val="clear" w:color="auto" w:fill="auto"/>
            <w:vAlign w:val="center"/>
          </w:tcPr>
          <w:p w14:paraId="2764DAE9" w14:textId="3BEA9CBB" w:rsidR="0076790C" w:rsidRPr="00151299" w:rsidRDefault="0076790C">
            <w:pPr>
              <w:jc w:val="center"/>
              <w:rPr>
                <w:sz w:val="20"/>
                <w:szCs w:val="20"/>
              </w:rPr>
            </w:pPr>
            <w:r w:rsidRPr="0076790C">
              <w:rPr>
                <w:sz w:val="20"/>
                <w:szCs w:val="20"/>
              </w:rPr>
              <w:t>QĐ 3587/QĐ-UBND ngày 31/12/2020 về việc phê duyệt kế hoạch sử dụng đất năm 2021 huyện Phù Ninh</w:t>
            </w:r>
          </w:p>
        </w:tc>
        <w:tc>
          <w:tcPr>
            <w:tcW w:w="404" w:type="pct"/>
            <w:tcBorders>
              <w:top w:val="nil"/>
              <w:left w:val="nil"/>
              <w:bottom w:val="single" w:sz="4" w:space="0" w:color="auto"/>
              <w:right w:val="single" w:sz="4" w:space="0" w:color="auto"/>
            </w:tcBorders>
            <w:shd w:val="clear" w:color="auto" w:fill="auto"/>
            <w:vAlign w:val="center"/>
          </w:tcPr>
          <w:p w14:paraId="632EF2F6" w14:textId="072C8FDE" w:rsidR="0076790C" w:rsidRPr="00151299" w:rsidRDefault="0076790C">
            <w:pPr>
              <w:jc w:val="center"/>
              <w:rPr>
                <w:sz w:val="20"/>
                <w:szCs w:val="20"/>
              </w:rPr>
            </w:pPr>
            <w:r w:rsidRPr="0076790C">
              <w:rPr>
                <w:sz w:val="20"/>
                <w:szCs w:val="20"/>
              </w:rPr>
              <w:t>Chưa thực hiện</w:t>
            </w:r>
          </w:p>
        </w:tc>
        <w:tc>
          <w:tcPr>
            <w:tcW w:w="600" w:type="pct"/>
            <w:tcBorders>
              <w:top w:val="nil"/>
              <w:left w:val="nil"/>
              <w:bottom w:val="single" w:sz="4" w:space="0" w:color="auto"/>
              <w:right w:val="single" w:sz="4" w:space="0" w:color="auto"/>
            </w:tcBorders>
            <w:shd w:val="clear" w:color="auto" w:fill="auto"/>
            <w:vAlign w:val="center"/>
          </w:tcPr>
          <w:p w14:paraId="1B2BAACD" w14:textId="5397EFEB" w:rsidR="0076790C" w:rsidRPr="00151299" w:rsidRDefault="0076790C">
            <w:pPr>
              <w:jc w:val="center"/>
              <w:rPr>
                <w:sz w:val="20"/>
                <w:szCs w:val="20"/>
              </w:rPr>
            </w:pPr>
            <w:r w:rsidRPr="00151299">
              <w:rPr>
                <w:sz w:val="20"/>
                <w:szCs w:val="20"/>
              </w:rPr>
              <w:t>Không chuyển tiếp KHSDĐ 2024</w:t>
            </w:r>
          </w:p>
        </w:tc>
      </w:tr>
      <w:tr w:rsidR="00151299" w:rsidRPr="00151299" w14:paraId="136D2214" w14:textId="77777777" w:rsidTr="00151299">
        <w:trPr>
          <w:trHeight w:val="397"/>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0E897F17" w14:textId="1C99319D" w:rsidR="00151299" w:rsidRPr="00151299" w:rsidRDefault="0076790C">
            <w:pPr>
              <w:jc w:val="center"/>
              <w:rPr>
                <w:sz w:val="20"/>
                <w:szCs w:val="20"/>
              </w:rPr>
            </w:pPr>
            <w:r>
              <w:rPr>
                <w:sz w:val="20"/>
                <w:szCs w:val="20"/>
              </w:rPr>
              <w:t>3</w:t>
            </w:r>
          </w:p>
        </w:tc>
        <w:tc>
          <w:tcPr>
            <w:tcW w:w="960" w:type="pct"/>
            <w:tcBorders>
              <w:top w:val="nil"/>
              <w:left w:val="nil"/>
              <w:bottom w:val="single" w:sz="4" w:space="0" w:color="auto"/>
              <w:right w:val="single" w:sz="4" w:space="0" w:color="auto"/>
            </w:tcBorders>
            <w:shd w:val="clear" w:color="auto" w:fill="auto"/>
            <w:vAlign w:val="center"/>
            <w:hideMark/>
          </w:tcPr>
          <w:p w14:paraId="4BDD5259" w14:textId="77777777" w:rsidR="00151299" w:rsidRPr="00151299" w:rsidRDefault="00151299">
            <w:pPr>
              <w:rPr>
                <w:sz w:val="20"/>
                <w:szCs w:val="20"/>
              </w:rPr>
            </w:pPr>
            <w:r w:rsidRPr="00151299">
              <w:rPr>
                <w:sz w:val="20"/>
                <w:szCs w:val="20"/>
              </w:rPr>
              <w:t>Khu nhà ở kết hợp du lịch sinh thái và nghỉ dưỡng Phù Ninh (Trong đó: TMD (3,73 ha); ONT (5,96 ha); DHT (4,75 ha); DKV (15,56 ha))</w:t>
            </w:r>
          </w:p>
        </w:tc>
        <w:tc>
          <w:tcPr>
            <w:tcW w:w="516" w:type="pct"/>
            <w:tcBorders>
              <w:top w:val="nil"/>
              <w:left w:val="nil"/>
              <w:bottom w:val="single" w:sz="4" w:space="0" w:color="auto"/>
              <w:right w:val="single" w:sz="4" w:space="0" w:color="auto"/>
            </w:tcBorders>
            <w:shd w:val="clear" w:color="auto" w:fill="auto"/>
            <w:vAlign w:val="center"/>
            <w:hideMark/>
          </w:tcPr>
          <w:p w14:paraId="04ACF4A1" w14:textId="77777777" w:rsidR="00151299" w:rsidRPr="00151299" w:rsidRDefault="00151299">
            <w:pPr>
              <w:jc w:val="center"/>
              <w:rPr>
                <w:b/>
                <w:bCs/>
                <w:sz w:val="20"/>
                <w:szCs w:val="20"/>
              </w:rPr>
            </w:pPr>
            <w:r w:rsidRPr="00151299">
              <w:rPr>
                <w:b/>
                <w:bCs/>
                <w:sz w:val="20"/>
                <w:szCs w:val="20"/>
              </w:rPr>
              <w:t>ONT;ODT</w:t>
            </w:r>
          </w:p>
        </w:tc>
        <w:tc>
          <w:tcPr>
            <w:tcW w:w="419" w:type="pct"/>
            <w:tcBorders>
              <w:top w:val="nil"/>
              <w:left w:val="nil"/>
              <w:bottom w:val="single" w:sz="4" w:space="0" w:color="auto"/>
              <w:right w:val="single" w:sz="4" w:space="0" w:color="auto"/>
            </w:tcBorders>
            <w:shd w:val="clear" w:color="auto" w:fill="auto"/>
            <w:vAlign w:val="center"/>
            <w:hideMark/>
          </w:tcPr>
          <w:p w14:paraId="7A318539" w14:textId="77777777" w:rsidR="00151299" w:rsidRPr="00151299" w:rsidRDefault="00151299">
            <w:pPr>
              <w:jc w:val="center"/>
              <w:rPr>
                <w:sz w:val="20"/>
                <w:szCs w:val="20"/>
              </w:rPr>
            </w:pPr>
            <w:r w:rsidRPr="00151299">
              <w:rPr>
                <w:sz w:val="20"/>
                <w:szCs w:val="20"/>
              </w:rPr>
              <w:t>30,00</w:t>
            </w:r>
          </w:p>
        </w:tc>
        <w:tc>
          <w:tcPr>
            <w:tcW w:w="550" w:type="pct"/>
            <w:tcBorders>
              <w:top w:val="nil"/>
              <w:left w:val="nil"/>
              <w:bottom w:val="single" w:sz="4" w:space="0" w:color="auto"/>
              <w:right w:val="single" w:sz="4" w:space="0" w:color="auto"/>
            </w:tcBorders>
            <w:shd w:val="clear" w:color="auto" w:fill="auto"/>
            <w:noWrap/>
            <w:vAlign w:val="center"/>
            <w:hideMark/>
          </w:tcPr>
          <w:p w14:paraId="58D0D983" w14:textId="77777777" w:rsidR="00151299" w:rsidRPr="00151299" w:rsidRDefault="00151299">
            <w:pPr>
              <w:jc w:val="center"/>
              <w:rPr>
                <w:sz w:val="20"/>
                <w:szCs w:val="20"/>
              </w:rPr>
            </w:pPr>
            <w:r w:rsidRPr="00151299">
              <w:rPr>
                <w:sz w:val="20"/>
                <w:szCs w:val="20"/>
              </w:rPr>
              <w:t>Xã Phù Ninh</w:t>
            </w:r>
          </w:p>
        </w:tc>
        <w:tc>
          <w:tcPr>
            <w:tcW w:w="508" w:type="pct"/>
            <w:tcBorders>
              <w:top w:val="nil"/>
              <w:left w:val="nil"/>
              <w:bottom w:val="single" w:sz="4" w:space="0" w:color="auto"/>
              <w:right w:val="single" w:sz="4" w:space="0" w:color="auto"/>
            </w:tcBorders>
            <w:shd w:val="clear" w:color="auto" w:fill="auto"/>
            <w:vAlign w:val="center"/>
            <w:hideMark/>
          </w:tcPr>
          <w:p w14:paraId="5F354F87" w14:textId="77777777" w:rsidR="00151299" w:rsidRPr="00151299" w:rsidRDefault="00151299">
            <w:pPr>
              <w:jc w:val="center"/>
              <w:rPr>
                <w:sz w:val="20"/>
                <w:szCs w:val="20"/>
              </w:rPr>
            </w:pPr>
            <w:r w:rsidRPr="00151299">
              <w:rPr>
                <w:sz w:val="20"/>
                <w:szCs w:val="20"/>
              </w:rPr>
              <w:t>UBND huyện Phù Ninh</w:t>
            </w:r>
          </w:p>
        </w:tc>
        <w:tc>
          <w:tcPr>
            <w:tcW w:w="763" w:type="pct"/>
            <w:tcBorders>
              <w:top w:val="nil"/>
              <w:left w:val="nil"/>
              <w:bottom w:val="single" w:sz="4" w:space="0" w:color="auto"/>
              <w:right w:val="single" w:sz="4" w:space="0" w:color="auto"/>
            </w:tcBorders>
            <w:shd w:val="clear" w:color="auto" w:fill="auto"/>
            <w:vAlign w:val="center"/>
            <w:hideMark/>
          </w:tcPr>
          <w:p w14:paraId="1B38DF30" w14:textId="77777777" w:rsidR="00151299" w:rsidRPr="00151299" w:rsidRDefault="00151299">
            <w:pPr>
              <w:jc w:val="center"/>
              <w:rPr>
                <w:sz w:val="20"/>
                <w:szCs w:val="20"/>
              </w:rPr>
            </w:pPr>
            <w:r w:rsidRPr="00151299">
              <w:rPr>
                <w:sz w:val="20"/>
                <w:szCs w:val="20"/>
              </w:rPr>
              <w:t>NQ 11/2021/NQ-HĐND</w:t>
            </w:r>
          </w:p>
        </w:tc>
        <w:tc>
          <w:tcPr>
            <w:tcW w:w="404" w:type="pct"/>
            <w:tcBorders>
              <w:top w:val="nil"/>
              <w:left w:val="nil"/>
              <w:bottom w:val="single" w:sz="4" w:space="0" w:color="auto"/>
              <w:right w:val="single" w:sz="4" w:space="0" w:color="auto"/>
            </w:tcBorders>
            <w:shd w:val="clear" w:color="auto" w:fill="auto"/>
            <w:vAlign w:val="center"/>
            <w:hideMark/>
          </w:tcPr>
          <w:p w14:paraId="6FD6F28D" w14:textId="77777777" w:rsidR="00151299" w:rsidRPr="00151299" w:rsidRDefault="00151299">
            <w:pPr>
              <w:jc w:val="center"/>
              <w:rPr>
                <w:sz w:val="20"/>
                <w:szCs w:val="20"/>
              </w:rPr>
            </w:pPr>
            <w:r w:rsidRPr="00151299">
              <w:rPr>
                <w:sz w:val="20"/>
                <w:szCs w:val="20"/>
              </w:rPr>
              <w:t>Chưa thực hiện</w:t>
            </w:r>
          </w:p>
        </w:tc>
        <w:tc>
          <w:tcPr>
            <w:tcW w:w="600" w:type="pct"/>
            <w:tcBorders>
              <w:top w:val="nil"/>
              <w:left w:val="nil"/>
              <w:bottom w:val="single" w:sz="4" w:space="0" w:color="auto"/>
              <w:right w:val="single" w:sz="4" w:space="0" w:color="auto"/>
            </w:tcBorders>
            <w:shd w:val="clear" w:color="auto" w:fill="auto"/>
            <w:vAlign w:val="center"/>
            <w:hideMark/>
          </w:tcPr>
          <w:p w14:paraId="2423FB51" w14:textId="77777777" w:rsidR="00151299" w:rsidRPr="00151299" w:rsidRDefault="00151299">
            <w:pPr>
              <w:jc w:val="center"/>
              <w:rPr>
                <w:sz w:val="20"/>
                <w:szCs w:val="20"/>
              </w:rPr>
            </w:pPr>
            <w:r w:rsidRPr="00151299">
              <w:rPr>
                <w:sz w:val="20"/>
                <w:szCs w:val="20"/>
              </w:rPr>
              <w:t>Không chuyển tiếp KHSDĐ 2024</w:t>
            </w:r>
          </w:p>
        </w:tc>
      </w:tr>
    </w:tbl>
    <w:p w14:paraId="1EC3948B" w14:textId="77777777" w:rsidR="00A3050E" w:rsidRPr="007D4EB4" w:rsidRDefault="00A3050E" w:rsidP="003A2F1A">
      <w:pPr>
        <w:jc w:val="center"/>
        <w:rPr>
          <w:b/>
          <w:sz w:val="28"/>
          <w:szCs w:val="28"/>
        </w:rPr>
      </w:pPr>
    </w:p>
    <w:p w14:paraId="6B0E741D" w14:textId="77777777" w:rsidR="00463DD8" w:rsidRPr="00463DD8" w:rsidRDefault="00463DD8" w:rsidP="00CB3F76">
      <w:pPr>
        <w:widowControl w:val="0"/>
        <w:autoSpaceDE w:val="0"/>
        <w:autoSpaceDN w:val="0"/>
        <w:adjustRightInd w:val="0"/>
        <w:spacing w:line="360" w:lineRule="auto"/>
        <w:rPr>
          <w:b/>
          <w:sz w:val="28"/>
          <w:szCs w:val="28"/>
        </w:rPr>
        <w:sectPr w:rsidR="00463DD8" w:rsidRPr="00463DD8" w:rsidSect="0071741E">
          <w:pgSz w:w="16840" w:h="11907" w:orient="landscape" w:code="9"/>
          <w:pgMar w:top="1134" w:right="1134" w:bottom="1134" w:left="1701" w:header="720" w:footer="720" w:gutter="0"/>
          <w:cols w:space="720"/>
          <w:docGrid w:linePitch="360"/>
        </w:sectPr>
      </w:pPr>
    </w:p>
    <w:p w14:paraId="793CFAD9" w14:textId="3933778F" w:rsidR="00FC4A60" w:rsidRPr="00206848" w:rsidRDefault="00967D04" w:rsidP="001944EC">
      <w:pPr>
        <w:pStyle w:val="Heading1"/>
        <w:spacing w:before="0" w:after="0" w:line="360" w:lineRule="auto"/>
        <w:ind w:firstLine="567"/>
        <w:rPr>
          <w:rFonts w:ascii="Times New Roman" w:hAnsi="Times New Roman"/>
          <w:kern w:val="0"/>
          <w:sz w:val="28"/>
          <w:szCs w:val="28"/>
        </w:rPr>
      </w:pPr>
      <w:bookmarkStart w:id="61" w:name="_Toc500747802"/>
      <w:bookmarkStart w:id="62" w:name="_Toc533429464"/>
      <w:bookmarkStart w:id="63" w:name="_Toc152225039"/>
      <w:r w:rsidRPr="004B6B5E">
        <w:rPr>
          <w:rFonts w:ascii="Times New Roman" w:hAnsi="Times New Roman"/>
          <w:kern w:val="0"/>
          <w:sz w:val="28"/>
          <w:szCs w:val="28"/>
          <w:lang w:val="vi-VN"/>
        </w:rPr>
        <w:lastRenderedPageBreak/>
        <w:t>2.</w:t>
      </w:r>
      <w:r w:rsidR="00BB6D40" w:rsidRPr="004B6B5E">
        <w:rPr>
          <w:rFonts w:ascii="Times New Roman" w:hAnsi="Times New Roman"/>
          <w:kern w:val="0"/>
          <w:sz w:val="28"/>
          <w:szCs w:val="28"/>
          <w:lang w:val="vi-VN"/>
        </w:rPr>
        <w:t>3</w:t>
      </w:r>
      <w:r w:rsidR="004E1296" w:rsidRPr="004B6B5E">
        <w:rPr>
          <w:rFonts w:ascii="Times New Roman" w:hAnsi="Times New Roman"/>
          <w:kern w:val="0"/>
          <w:sz w:val="28"/>
          <w:szCs w:val="28"/>
          <w:lang w:val="vi-VN"/>
        </w:rPr>
        <w:t xml:space="preserve">. </w:t>
      </w:r>
      <w:bookmarkEnd w:id="61"/>
      <w:bookmarkEnd w:id="62"/>
      <w:r w:rsidR="00206848" w:rsidRPr="00206848">
        <w:rPr>
          <w:rFonts w:ascii="Times New Roman" w:hAnsi="Times New Roman"/>
          <w:sz w:val="28"/>
          <w:szCs w:val="28"/>
          <w:lang w:val="vi-VN"/>
        </w:rPr>
        <w:t>Đánh giá những mặt được, chưa được và nguyên nhân trong thực hiện kế hoạch sử dụng đất năm 202</w:t>
      </w:r>
      <w:r w:rsidR="00206848" w:rsidRPr="00206848">
        <w:rPr>
          <w:rFonts w:ascii="Times New Roman" w:hAnsi="Times New Roman"/>
          <w:sz w:val="28"/>
          <w:szCs w:val="28"/>
        </w:rPr>
        <w:t>3</w:t>
      </w:r>
      <w:bookmarkEnd w:id="63"/>
    </w:p>
    <w:p w14:paraId="53731643" w14:textId="4251E84B" w:rsidR="00206848" w:rsidRPr="00170892" w:rsidRDefault="00206848" w:rsidP="001944EC">
      <w:pPr>
        <w:widowControl w:val="0"/>
        <w:spacing w:line="360" w:lineRule="auto"/>
        <w:ind w:firstLine="720"/>
        <w:jc w:val="both"/>
        <w:rPr>
          <w:sz w:val="28"/>
          <w:szCs w:val="28"/>
          <w:lang w:val="nl-NL"/>
        </w:rPr>
      </w:pPr>
      <w:bookmarkStart w:id="64" w:name="_Toc533429465"/>
      <w:r w:rsidRPr="00170892">
        <w:rPr>
          <w:sz w:val="28"/>
          <w:szCs w:val="28"/>
          <w:lang w:val="nl-NL"/>
        </w:rPr>
        <w:t>Sau khi phân tích, đánh giá các chỉ tiêu, hạng mục kế hoạch sử dụng đất năm 202</w:t>
      </w:r>
      <w:r>
        <w:rPr>
          <w:sz w:val="28"/>
          <w:szCs w:val="28"/>
          <w:lang w:val="nl-NL"/>
        </w:rPr>
        <w:t>3</w:t>
      </w:r>
      <w:r w:rsidRPr="00170892">
        <w:rPr>
          <w:sz w:val="28"/>
          <w:szCs w:val="28"/>
          <w:lang w:val="nl-NL"/>
        </w:rPr>
        <w:t xml:space="preserve"> cụ thể như sau:</w:t>
      </w:r>
    </w:p>
    <w:p w14:paraId="79D31570" w14:textId="77777777" w:rsidR="00206848" w:rsidRPr="00170892" w:rsidRDefault="00206848" w:rsidP="001944EC">
      <w:pPr>
        <w:widowControl w:val="0"/>
        <w:spacing w:line="360" w:lineRule="auto"/>
        <w:ind w:firstLine="720"/>
        <w:jc w:val="both"/>
        <w:rPr>
          <w:b/>
          <w:i/>
          <w:sz w:val="28"/>
          <w:szCs w:val="28"/>
          <w:lang w:val="nl-NL"/>
        </w:rPr>
      </w:pPr>
      <w:r w:rsidRPr="00170892">
        <w:rPr>
          <w:b/>
          <w:i/>
          <w:sz w:val="28"/>
          <w:szCs w:val="28"/>
          <w:lang w:val="vi-VN"/>
        </w:rPr>
        <w:t>* Những kết quả tích cực đạt được:</w:t>
      </w:r>
    </w:p>
    <w:p w14:paraId="31EA6805" w14:textId="2F2422D6" w:rsidR="00206848" w:rsidRPr="00170892" w:rsidRDefault="00206848" w:rsidP="001944EC">
      <w:pPr>
        <w:widowControl w:val="0"/>
        <w:spacing w:line="360" w:lineRule="auto"/>
        <w:ind w:firstLine="720"/>
        <w:jc w:val="both"/>
        <w:rPr>
          <w:sz w:val="28"/>
          <w:szCs w:val="28"/>
          <w:lang w:val="nl-NL"/>
        </w:rPr>
      </w:pPr>
      <w:r w:rsidRPr="00170892">
        <w:rPr>
          <w:sz w:val="28"/>
          <w:szCs w:val="28"/>
          <w:lang w:val="vi-VN"/>
        </w:rPr>
        <w:t xml:space="preserve">- UBND </w:t>
      </w:r>
      <w:r>
        <w:rPr>
          <w:sz w:val="28"/>
          <w:szCs w:val="28"/>
        </w:rPr>
        <w:t>huy</w:t>
      </w:r>
      <w:r w:rsidRPr="00206848">
        <w:rPr>
          <w:sz w:val="28"/>
          <w:szCs w:val="28"/>
        </w:rPr>
        <w:t>ện</w:t>
      </w:r>
      <w:r>
        <w:rPr>
          <w:sz w:val="28"/>
          <w:szCs w:val="28"/>
        </w:rPr>
        <w:t xml:space="preserve"> Ph</w:t>
      </w:r>
      <w:r w:rsidRPr="00206848">
        <w:rPr>
          <w:sz w:val="28"/>
          <w:szCs w:val="28"/>
        </w:rPr>
        <w:t>ù</w:t>
      </w:r>
      <w:r>
        <w:rPr>
          <w:sz w:val="28"/>
          <w:szCs w:val="28"/>
        </w:rPr>
        <w:t xml:space="preserve"> Ninh</w:t>
      </w:r>
      <w:r w:rsidRPr="00170892">
        <w:rPr>
          <w:sz w:val="28"/>
          <w:szCs w:val="28"/>
          <w:lang w:val="vi-VN"/>
        </w:rPr>
        <w:t xml:space="preserve"> đã tổ chức công khai, công bố Kế hoạch sử dụng đất năm 202</w:t>
      </w:r>
      <w:r>
        <w:rPr>
          <w:sz w:val="28"/>
          <w:szCs w:val="28"/>
        </w:rPr>
        <w:t>3</w:t>
      </w:r>
      <w:r w:rsidRPr="00170892">
        <w:rPr>
          <w:sz w:val="28"/>
          <w:szCs w:val="28"/>
          <w:lang w:val="vi-VN"/>
        </w:rPr>
        <w:t xml:space="preserve"> của UBND </w:t>
      </w:r>
      <w:r>
        <w:rPr>
          <w:sz w:val="28"/>
          <w:szCs w:val="28"/>
        </w:rPr>
        <w:t>huy</w:t>
      </w:r>
      <w:r w:rsidRPr="00206848">
        <w:rPr>
          <w:sz w:val="28"/>
          <w:szCs w:val="28"/>
        </w:rPr>
        <w:t>ện</w:t>
      </w:r>
      <w:r w:rsidRPr="00170892">
        <w:rPr>
          <w:sz w:val="28"/>
          <w:szCs w:val="28"/>
          <w:lang w:val="vi-VN"/>
        </w:rPr>
        <w:t xml:space="preserve"> trên cổng thông tin điện tử và đến từng đơn vị xã, </w:t>
      </w:r>
      <w:r>
        <w:rPr>
          <w:sz w:val="28"/>
          <w:szCs w:val="28"/>
        </w:rPr>
        <w:t>th</w:t>
      </w:r>
      <w:r w:rsidRPr="00206848">
        <w:rPr>
          <w:sz w:val="28"/>
          <w:szCs w:val="28"/>
        </w:rPr>
        <w:t>ị</w:t>
      </w:r>
      <w:r>
        <w:rPr>
          <w:sz w:val="28"/>
          <w:szCs w:val="28"/>
        </w:rPr>
        <w:t xml:space="preserve"> tr</w:t>
      </w:r>
      <w:r w:rsidRPr="00206848">
        <w:rPr>
          <w:sz w:val="28"/>
          <w:szCs w:val="28"/>
        </w:rPr>
        <w:t>ấn</w:t>
      </w:r>
      <w:r w:rsidRPr="00170892">
        <w:rPr>
          <w:sz w:val="28"/>
          <w:szCs w:val="28"/>
          <w:lang w:val="vi-VN"/>
        </w:rPr>
        <w:t xml:space="preserve">, các cơ quan ban ngành của </w:t>
      </w:r>
      <w:r>
        <w:rPr>
          <w:sz w:val="28"/>
          <w:szCs w:val="28"/>
        </w:rPr>
        <w:t>huy</w:t>
      </w:r>
      <w:r w:rsidRPr="00206848">
        <w:rPr>
          <w:sz w:val="28"/>
          <w:szCs w:val="28"/>
        </w:rPr>
        <w:t>ện</w:t>
      </w:r>
      <w:r w:rsidRPr="00170892">
        <w:rPr>
          <w:sz w:val="28"/>
          <w:szCs w:val="28"/>
          <w:lang w:val="vi-VN"/>
        </w:rPr>
        <w:t>.</w:t>
      </w:r>
    </w:p>
    <w:p w14:paraId="08A544BD" w14:textId="08225969" w:rsidR="00206848" w:rsidRPr="00170892" w:rsidRDefault="00206848" w:rsidP="001944EC">
      <w:pPr>
        <w:widowControl w:val="0"/>
        <w:spacing w:line="360" w:lineRule="auto"/>
        <w:ind w:firstLine="720"/>
        <w:jc w:val="both"/>
        <w:rPr>
          <w:sz w:val="28"/>
          <w:szCs w:val="28"/>
          <w:shd w:val="clear" w:color="auto" w:fill="FFFFFF"/>
          <w:lang w:val="nl-NL"/>
        </w:rPr>
      </w:pPr>
      <w:r w:rsidRPr="00170892">
        <w:rPr>
          <w:sz w:val="28"/>
          <w:szCs w:val="28"/>
          <w:lang w:val="vi-VN"/>
        </w:rPr>
        <w:t>- Kế hoạch sử dụng đất năm 202</w:t>
      </w:r>
      <w:r>
        <w:rPr>
          <w:sz w:val="28"/>
          <w:szCs w:val="28"/>
        </w:rPr>
        <w:t xml:space="preserve">3 </w:t>
      </w:r>
      <w:r w:rsidRPr="00170892">
        <w:rPr>
          <w:sz w:val="28"/>
          <w:szCs w:val="28"/>
          <w:lang w:val="vi-VN"/>
        </w:rPr>
        <w:t xml:space="preserve">được lập đúng theo quy định của Luật đất đai năm 2013, mang tính khả thi cao, thực hiện kế hoạch sử dụng đất đã góp phần phát triển kinh tế - xã hội, tăng nguồn thu ngân sách cho </w:t>
      </w:r>
      <w:r>
        <w:rPr>
          <w:sz w:val="28"/>
          <w:szCs w:val="28"/>
        </w:rPr>
        <w:t>huy</w:t>
      </w:r>
      <w:r w:rsidRPr="00206848">
        <w:rPr>
          <w:sz w:val="28"/>
          <w:szCs w:val="28"/>
        </w:rPr>
        <w:t>ện</w:t>
      </w:r>
      <w:r w:rsidRPr="00170892">
        <w:rPr>
          <w:sz w:val="28"/>
          <w:szCs w:val="28"/>
          <w:lang w:val="vi-VN"/>
        </w:rPr>
        <w:t>, quỹ đất được bố trí hợp lý, đúng mục đích, tiết kiệm và hiệu quả và đảm bảo vệ sinh môi trường, đ</w:t>
      </w:r>
      <w:r w:rsidRPr="00170892">
        <w:rPr>
          <w:sz w:val="28"/>
          <w:szCs w:val="28"/>
          <w:shd w:val="clear" w:color="auto" w:fill="FFFFFF"/>
          <w:lang w:val="vi-VN"/>
        </w:rPr>
        <w:t>ảm bảo nguyên tắc bảo vệ quỹ đất trồng lúa, đất rừng phòng hộ, rừng đặc dụng.</w:t>
      </w:r>
    </w:p>
    <w:p w14:paraId="474AAD9F" w14:textId="09A7DE29" w:rsidR="00206848" w:rsidRPr="00170892" w:rsidRDefault="00206848" w:rsidP="001944EC">
      <w:pPr>
        <w:widowControl w:val="0"/>
        <w:spacing w:line="360" w:lineRule="auto"/>
        <w:ind w:firstLine="720"/>
        <w:jc w:val="both"/>
        <w:rPr>
          <w:sz w:val="28"/>
          <w:szCs w:val="28"/>
          <w:shd w:val="clear" w:color="auto" w:fill="FFFFFF"/>
          <w:lang w:val="nl-NL"/>
        </w:rPr>
      </w:pPr>
      <w:r w:rsidRPr="00170892">
        <w:rPr>
          <w:sz w:val="28"/>
          <w:szCs w:val="28"/>
          <w:shd w:val="clear" w:color="auto" w:fill="FFFFFF"/>
          <w:lang w:val="nl-NL"/>
        </w:rPr>
        <w:t xml:space="preserve">- UBND </w:t>
      </w:r>
      <w:r>
        <w:rPr>
          <w:sz w:val="28"/>
          <w:szCs w:val="28"/>
          <w:shd w:val="clear" w:color="auto" w:fill="FFFFFF"/>
          <w:lang w:val="nl-NL"/>
        </w:rPr>
        <w:t>huy</w:t>
      </w:r>
      <w:r w:rsidRPr="00206848">
        <w:rPr>
          <w:sz w:val="28"/>
          <w:szCs w:val="28"/>
          <w:shd w:val="clear" w:color="auto" w:fill="FFFFFF"/>
          <w:lang w:val="nl-NL"/>
        </w:rPr>
        <w:t>ện</w:t>
      </w:r>
      <w:r w:rsidRPr="00170892">
        <w:rPr>
          <w:sz w:val="28"/>
          <w:szCs w:val="28"/>
          <w:shd w:val="clear" w:color="auto" w:fill="FFFFFF"/>
          <w:lang w:val="nl-NL"/>
        </w:rPr>
        <w:t xml:space="preserve"> đã chỉ đạo sát sao, quyết liệt việc thực hiện Kế hoạch sử dụng đất năm 202</w:t>
      </w:r>
      <w:r>
        <w:rPr>
          <w:sz w:val="28"/>
          <w:szCs w:val="28"/>
          <w:shd w:val="clear" w:color="auto" w:fill="FFFFFF"/>
          <w:lang w:val="nl-NL"/>
        </w:rPr>
        <w:t>3</w:t>
      </w:r>
      <w:r w:rsidRPr="00170892">
        <w:rPr>
          <w:sz w:val="28"/>
          <w:szCs w:val="28"/>
          <w:shd w:val="clear" w:color="auto" w:fill="FFFFFF"/>
          <w:lang w:val="nl-NL"/>
        </w:rPr>
        <w:t xml:space="preserve"> của </w:t>
      </w:r>
      <w:r>
        <w:rPr>
          <w:sz w:val="28"/>
          <w:szCs w:val="28"/>
          <w:shd w:val="clear" w:color="auto" w:fill="FFFFFF"/>
          <w:lang w:val="nl-NL"/>
        </w:rPr>
        <w:t>huy</w:t>
      </w:r>
      <w:r w:rsidRPr="00206848">
        <w:rPr>
          <w:sz w:val="28"/>
          <w:szCs w:val="28"/>
          <w:shd w:val="clear" w:color="auto" w:fill="FFFFFF"/>
          <w:lang w:val="nl-NL"/>
        </w:rPr>
        <w:t>ện</w:t>
      </w:r>
      <w:r w:rsidRPr="00170892">
        <w:rPr>
          <w:sz w:val="28"/>
          <w:szCs w:val="28"/>
          <w:shd w:val="clear" w:color="auto" w:fill="FFFFFF"/>
          <w:lang w:val="nl-NL"/>
        </w:rPr>
        <w:t xml:space="preserve"> đã được UBND tỉnh phê duyệt.</w:t>
      </w:r>
    </w:p>
    <w:p w14:paraId="16F397FD" w14:textId="4C8B1737" w:rsidR="00206848" w:rsidRPr="00170892" w:rsidRDefault="00206848" w:rsidP="001944EC">
      <w:pPr>
        <w:widowControl w:val="0"/>
        <w:spacing w:line="360" w:lineRule="auto"/>
        <w:ind w:firstLine="720"/>
        <w:jc w:val="both"/>
        <w:rPr>
          <w:spacing w:val="2"/>
          <w:sz w:val="28"/>
          <w:szCs w:val="28"/>
          <w:lang w:val="nl-NL"/>
        </w:rPr>
      </w:pPr>
      <w:r w:rsidRPr="00170892">
        <w:rPr>
          <w:spacing w:val="2"/>
          <w:sz w:val="28"/>
          <w:szCs w:val="28"/>
          <w:lang w:val="vi-VN"/>
        </w:rPr>
        <w:t>- Quá trình thực hiện kế hoạch sử dụng đất năm 202</w:t>
      </w:r>
      <w:r>
        <w:rPr>
          <w:spacing w:val="2"/>
          <w:sz w:val="28"/>
          <w:szCs w:val="28"/>
        </w:rPr>
        <w:t>3</w:t>
      </w:r>
      <w:r w:rsidRPr="00170892">
        <w:rPr>
          <w:spacing w:val="2"/>
          <w:sz w:val="28"/>
          <w:szCs w:val="28"/>
          <w:lang w:val="vi-VN"/>
        </w:rPr>
        <w:t xml:space="preserve"> được thực hiện theo đúng với kế hoạch sử dụng đất năm 202</w:t>
      </w:r>
      <w:r>
        <w:rPr>
          <w:spacing w:val="2"/>
          <w:sz w:val="28"/>
          <w:szCs w:val="28"/>
        </w:rPr>
        <w:t>3</w:t>
      </w:r>
      <w:r w:rsidRPr="00170892">
        <w:rPr>
          <w:spacing w:val="2"/>
          <w:sz w:val="28"/>
          <w:szCs w:val="28"/>
          <w:lang w:val="vi-VN"/>
        </w:rPr>
        <w:t xml:space="preserve"> được duyệt. Quá trình thu hồi đất thực hiện dự án được đồng thuận và sự nhất trí cao của đa số người dân có đất bị thu hồi.</w:t>
      </w:r>
    </w:p>
    <w:p w14:paraId="33705C21" w14:textId="77777777" w:rsidR="008B11A1" w:rsidRDefault="000A3879" w:rsidP="001944EC">
      <w:pPr>
        <w:spacing w:line="360" w:lineRule="auto"/>
        <w:ind w:firstLine="567"/>
        <w:rPr>
          <w:bCs/>
          <w:sz w:val="28"/>
          <w:szCs w:val="28"/>
        </w:rPr>
      </w:pPr>
      <w:r w:rsidRPr="00A346BC">
        <w:rPr>
          <w:b/>
          <w:i/>
          <w:sz w:val="28"/>
          <w:szCs w:val="28"/>
        </w:rPr>
        <w:t xml:space="preserve">* </w:t>
      </w:r>
      <w:r w:rsidR="004E1296" w:rsidRPr="00A346BC">
        <w:rPr>
          <w:b/>
          <w:i/>
          <w:sz w:val="28"/>
          <w:szCs w:val="28"/>
        </w:rPr>
        <w:t xml:space="preserve"> </w:t>
      </w:r>
      <w:bookmarkStart w:id="65" w:name="_Toc533429466"/>
      <w:bookmarkEnd w:id="64"/>
      <w:r w:rsidR="00FC4A60" w:rsidRPr="008E7387">
        <w:rPr>
          <w:b/>
          <w:bCs/>
          <w:i/>
          <w:sz w:val="28"/>
          <w:szCs w:val="28"/>
          <w:lang w:val="vi-VN"/>
        </w:rPr>
        <w:t>Tồn tại</w:t>
      </w:r>
      <w:r w:rsidR="00FC4A60" w:rsidRPr="008E7387">
        <w:rPr>
          <w:bCs/>
          <w:sz w:val="28"/>
          <w:szCs w:val="28"/>
          <w:lang w:val="vi-VN"/>
        </w:rPr>
        <w:t xml:space="preserve"> </w:t>
      </w:r>
    </w:p>
    <w:p w14:paraId="788B3D38" w14:textId="5B3827AC" w:rsidR="00FC4A60" w:rsidRPr="008E7387" w:rsidRDefault="00FC4A60" w:rsidP="001944EC">
      <w:pPr>
        <w:spacing w:line="360" w:lineRule="auto"/>
        <w:ind w:firstLine="567"/>
        <w:jc w:val="both"/>
        <w:rPr>
          <w:bCs/>
          <w:sz w:val="28"/>
          <w:szCs w:val="28"/>
          <w:lang w:val="vi-VN"/>
        </w:rPr>
      </w:pPr>
      <w:r w:rsidRPr="008E7387">
        <w:rPr>
          <w:bCs/>
          <w:sz w:val="28"/>
          <w:szCs w:val="28"/>
          <w:lang w:val="vi-VN"/>
        </w:rPr>
        <w:t>Nhìn chung kế hoạch sử dụng đất được duyệt đã tạo cơ sở pháp lý vững</w:t>
      </w:r>
      <w:r w:rsidRPr="00EC2FF9">
        <w:rPr>
          <w:bCs/>
          <w:sz w:val="28"/>
          <w:szCs w:val="28"/>
          <w:lang w:val="vi-VN"/>
        </w:rPr>
        <w:t xml:space="preserve"> chắc cho công tác quản lý đất đai trên địa bàn huyện</w:t>
      </w:r>
      <w:r>
        <w:rPr>
          <w:bCs/>
          <w:sz w:val="28"/>
          <w:szCs w:val="28"/>
        </w:rPr>
        <w:t xml:space="preserve"> Phù Ninh</w:t>
      </w:r>
      <w:r w:rsidRPr="00EC2FF9">
        <w:rPr>
          <w:bCs/>
          <w:sz w:val="28"/>
          <w:szCs w:val="28"/>
          <w:lang w:val="vi-VN"/>
        </w:rPr>
        <w:t xml:space="preserve">, nhất là trong công tác giao đất, cho thuê đất </w:t>
      </w:r>
      <w:r>
        <w:rPr>
          <w:bCs/>
          <w:sz w:val="28"/>
          <w:szCs w:val="28"/>
          <w:lang w:val="vi-VN"/>
        </w:rPr>
        <w:t xml:space="preserve">và chuyển mục đích sử dụng đất,... </w:t>
      </w:r>
      <w:r w:rsidRPr="00EC2FF9">
        <w:rPr>
          <w:bCs/>
          <w:sz w:val="28"/>
          <w:szCs w:val="28"/>
          <w:lang w:val="vi-VN"/>
        </w:rPr>
        <w:t>Tuy nhiên, qua đánh giá kết quả thực hiện kế hoạch sử d</w:t>
      </w:r>
      <w:r>
        <w:rPr>
          <w:bCs/>
          <w:sz w:val="28"/>
          <w:szCs w:val="28"/>
          <w:lang w:val="vi-VN"/>
        </w:rPr>
        <w:t>ụng đất cho thấy vẫn còn</w:t>
      </w:r>
      <w:r w:rsidRPr="00EC2FF9">
        <w:rPr>
          <w:bCs/>
          <w:sz w:val="28"/>
          <w:szCs w:val="28"/>
          <w:lang w:val="vi-VN"/>
        </w:rPr>
        <w:t xml:space="preserve"> tồn tại </w:t>
      </w:r>
      <w:r w:rsidRPr="008E7387">
        <w:rPr>
          <w:bCs/>
          <w:sz w:val="28"/>
          <w:szCs w:val="28"/>
          <w:lang w:val="vi-VN"/>
        </w:rPr>
        <w:t>như sau:</w:t>
      </w:r>
    </w:p>
    <w:p w14:paraId="10B88861" w14:textId="7FBCAD4F" w:rsidR="00FC4A60" w:rsidRPr="008E7387" w:rsidRDefault="00FC4A60" w:rsidP="001944EC">
      <w:pPr>
        <w:widowControl w:val="0"/>
        <w:tabs>
          <w:tab w:val="left" w:pos="720"/>
        </w:tabs>
        <w:autoSpaceDE w:val="0"/>
        <w:autoSpaceDN w:val="0"/>
        <w:adjustRightInd w:val="0"/>
        <w:spacing w:line="360" w:lineRule="auto"/>
        <w:ind w:firstLine="567"/>
        <w:jc w:val="both"/>
        <w:rPr>
          <w:bCs/>
          <w:sz w:val="28"/>
          <w:szCs w:val="28"/>
        </w:rPr>
      </w:pPr>
      <w:r w:rsidRPr="008E7387">
        <w:rPr>
          <w:bCs/>
          <w:sz w:val="28"/>
          <w:szCs w:val="28"/>
          <w:lang w:val="vi-VN"/>
        </w:rPr>
        <w:t>- Các công</w:t>
      </w:r>
      <w:r w:rsidR="009765E1">
        <w:rPr>
          <w:bCs/>
          <w:sz w:val="28"/>
          <w:szCs w:val="28"/>
          <w:lang w:val="vi-VN"/>
        </w:rPr>
        <w:t xml:space="preserve"> trình, dự án thực hiện năm 202</w:t>
      </w:r>
      <w:r w:rsidR="00442235">
        <w:rPr>
          <w:bCs/>
          <w:sz w:val="28"/>
          <w:szCs w:val="28"/>
        </w:rPr>
        <w:t>3</w:t>
      </w:r>
      <w:r w:rsidRPr="008E7387">
        <w:rPr>
          <w:bCs/>
          <w:sz w:val="28"/>
          <w:szCs w:val="28"/>
          <w:lang w:val="vi-VN"/>
        </w:rPr>
        <w:t xml:space="preserve"> đạt thấp so với kế hoạch được duyệt do thiếu vốn đầu tư, nhiều công trình dự án thực hiện xây dựng xong nhưng chưa thực hiện các thủ tục về chuyển mục đích sử dụng đất.</w:t>
      </w:r>
      <w:r w:rsidRPr="008E7387">
        <w:rPr>
          <w:bCs/>
          <w:sz w:val="28"/>
          <w:szCs w:val="28"/>
        </w:rPr>
        <w:t xml:space="preserve"> </w:t>
      </w:r>
    </w:p>
    <w:p w14:paraId="1254AE9C" w14:textId="39DA75AD" w:rsidR="00FC4A60" w:rsidRDefault="00FC4A60" w:rsidP="001944EC">
      <w:pPr>
        <w:widowControl w:val="0"/>
        <w:tabs>
          <w:tab w:val="left" w:pos="720"/>
        </w:tabs>
        <w:autoSpaceDE w:val="0"/>
        <w:autoSpaceDN w:val="0"/>
        <w:adjustRightInd w:val="0"/>
        <w:spacing w:line="360" w:lineRule="auto"/>
        <w:ind w:firstLine="567"/>
        <w:jc w:val="both"/>
        <w:rPr>
          <w:bCs/>
          <w:sz w:val="28"/>
          <w:szCs w:val="28"/>
        </w:rPr>
      </w:pPr>
      <w:r w:rsidRPr="008E7387">
        <w:rPr>
          <w:bCs/>
          <w:sz w:val="28"/>
          <w:szCs w:val="28"/>
          <w:lang w:val="vi-VN"/>
        </w:rPr>
        <w:lastRenderedPageBreak/>
        <w:t>- Kế hoạch sử dụng đất năm 20</w:t>
      </w:r>
      <w:r w:rsidR="009765E1">
        <w:rPr>
          <w:bCs/>
          <w:sz w:val="28"/>
          <w:szCs w:val="28"/>
        </w:rPr>
        <w:t>2</w:t>
      </w:r>
      <w:r w:rsidR="00442235">
        <w:rPr>
          <w:bCs/>
          <w:sz w:val="28"/>
          <w:szCs w:val="28"/>
        </w:rPr>
        <w:t>3</w:t>
      </w:r>
      <w:r w:rsidRPr="008E7387">
        <w:rPr>
          <w:bCs/>
          <w:sz w:val="28"/>
          <w:szCs w:val="28"/>
          <w:lang w:val="vi-VN"/>
        </w:rPr>
        <w:t xml:space="preserve"> phần lớn được xây dựng, xét duyệt trên cơ sở chuyển tiếp các hạng mục công trình </w:t>
      </w:r>
      <w:r w:rsidRPr="008E7387">
        <w:rPr>
          <w:bCs/>
          <w:sz w:val="28"/>
          <w:szCs w:val="28"/>
        </w:rPr>
        <w:t>kế hoạch</w:t>
      </w:r>
      <w:r w:rsidR="009765E1">
        <w:rPr>
          <w:bCs/>
          <w:sz w:val="28"/>
          <w:szCs w:val="28"/>
          <w:lang w:val="vi-VN"/>
        </w:rPr>
        <w:t xml:space="preserve"> sử dụng đất năm 202</w:t>
      </w:r>
      <w:r w:rsidR="00D91B8D">
        <w:rPr>
          <w:bCs/>
          <w:sz w:val="28"/>
          <w:szCs w:val="28"/>
        </w:rPr>
        <w:t>3</w:t>
      </w:r>
      <w:r w:rsidRPr="008E7387">
        <w:rPr>
          <w:bCs/>
          <w:sz w:val="28"/>
          <w:szCs w:val="28"/>
          <w:lang w:val="vi-VN"/>
        </w:rPr>
        <w:t>. Vì vậy, một số hạng mục đăng ký chuyển tiếp còn mang tính chất định hướng dài hạn, chưa bám sát kế hoạch phân bổ nguồn vốn, nên tính khả thi trong kỳ kế</w:t>
      </w:r>
      <w:r w:rsidRPr="00EC2FF9">
        <w:rPr>
          <w:bCs/>
          <w:sz w:val="28"/>
          <w:szCs w:val="28"/>
          <w:lang w:val="vi-VN"/>
        </w:rPr>
        <w:t xml:space="preserve"> </w:t>
      </w:r>
      <w:r w:rsidRPr="008E7387">
        <w:rPr>
          <w:bCs/>
          <w:sz w:val="28"/>
          <w:szCs w:val="28"/>
          <w:lang w:val="vi-VN"/>
        </w:rPr>
        <w:t>hoạch chưa cao.</w:t>
      </w:r>
    </w:p>
    <w:p w14:paraId="55BB4115" w14:textId="4D5BDB7C" w:rsidR="009E02B7" w:rsidRPr="009E02B7" w:rsidRDefault="005C3D1E" w:rsidP="001944EC">
      <w:pPr>
        <w:widowControl w:val="0"/>
        <w:tabs>
          <w:tab w:val="left" w:pos="720"/>
        </w:tabs>
        <w:autoSpaceDE w:val="0"/>
        <w:autoSpaceDN w:val="0"/>
        <w:adjustRightInd w:val="0"/>
        <w:spacing w:line="360" w:lineRule="auto"/>
        <w:ind w:firstLine="567"/>
        <w:jc w:val="both"/>
        <w:rPr>
          <w:bCs/>
          <w:spacing w:val="-2"/>
          <w:sz w:val="28"/>
          <w:szCs w:val="28"/>
        </w:rPr>
      </w:pPr>
      <w:r w:rsidRPr="009E02B7">
        <w:rPr>
          <w:bCs/>
          <w:spacing w:val="-2"/>
          <w:sz w:val="28"/>
          <w:szCs w:val="28"/>
          <w:lang w:val="vi-VN"/>
        </w:rPr>
        <w:t xml:space="preserve">- Một số </w:t>
      </w:r>
      <w:r w:rsidRPr="009E02B7">
        <w:rPr>
          <w:bCs/>
          <w:spacing w:val="-2"/>
          <w:sz w:val="28"/>
          <w:szCs w:val="28"/>
        </w:rPr>
        <w:t xml:space="preserve">công trình, </w:t>
      </w:r>
      <w:r w:rsidRPr="009E02B7">
        <w:rPr>
          <w:bCs/>
          <w:spacing w:val="-2"/>
          <w:sz w:val="28"/>
          <w:szCs w:val="28"/>
          <w:lang w:val="vi-VN"/>
        </w:rPr>
        <w:t xml:space="preserve">dự án có </w:t>
      </w:r>
      <w:r w:rsidRPr="009E02B7">
        <w:rPr>
          <w:bCs/>
          <w:spacing w:val="-2"/>
          <w:sz w:val="28"/>
          <w:szCs w:val="28"/>
        </w:rPr>
        <w:t>diện tích</w:t>
      </w:r>
      <w:r w:rsidRPr="009E02B7">
        <w:rPr>
          <w:bCs/>
          <w:spacing w:val="-2"/>
          <w:sz w:val="28"/>
          <w:szCs w:val="28"/>
          <w:lang w:val="vi-VN"/>
        </w:rPr>
        <w:t xml:space="preserve"> lớn</w:t>
      </w:r>
      <w:r w:rsidRPr="009E02B7">
        <w:rPr>
          <w:bCs/>
          <w:spacing w:val="-2"/>
          <w:sz w:val="28"/>
          <w:szCs w:val="28"/>
        </w:rPr>
        <w:t xml:space="preserve"> nhưng chưa thực hiện xong, chưa chuyển mục đích xong</w:t>
      </w:r>
      <w:r w:rsidRPr="009E02B7">
        <w:rPr>
          <w:bCs/>
          <w:spacing w:val="-2"/>
          <w:sz w:val="28"/>
          <w:szCs w:val="28"/>
          <w:lang w:val="vi-VN"/>
        </w:rPr>
        <w:t xml:space="preserve"> như: </w:t>
      </w:r>
      <w:r w:rsidR="00C507B1" w:rsidRPr="002F79CB">
        <w:rPr>
          <w:sz w:val="28"/>
          <w:szCs w:val="28"/>
          <w:shd w:val="clear" w:color="auto" w:fill="FFFFFF"/>
        </w:rPr>
        <w:t>Dự án đầu tư xây dựng đường cao tốc Tuyên Quang - Phú Thọ kết nối với cao tốc Nội Bài - Lào Cai</w:t>
      </w:r>
      <w:r w:rsidRPr="009E02B7">
        <w:rPr>
          <w:bCs/>
          <w:spacing w:val="-2"/>
          <w:sz w:val="28"/>
          <w:szCs w:val="28"/>
        </w:rPr>
        <w:t xml:space="preserve">; </w:t>
      </w:r>
      <w:r w:rsidR="00131F8A">
        <w:rPr>
          <w:bCs/>
          <w:spacing w:val="-2"/>
          <w:sz w:val="28"/>
          <w:szCs w:val="28"/>
        </w:rPr>
        <w:t xml:space="preserve">Dự án cải tạo, </w:t>
      </w:r>
      <w:r w:rsidR="008952C2">
        <w:rPr>
          <w:bCs/>
          <w:spacing w:val="-2"/>
          <w:sz w:val="28"/>
          <w:szCs w:val="28"/>
        </w:rPr>
        <w:t xml:space="preserve">gia cố và nâng cấp đường Âu Cơ; </w:t>
      </w:r>
      <w:r w:rsidRPr="009E02B7">
        <w:rPr>
          <w:bCs/>
          <w:spacing w:val="-2"/>
          <w:sz w:val="28"/>
          <w:szCs w:val="28"/>
        </w:rPr>
        <w:t>Cụm công ng</w:t>
      </w:r>
      <w:r w:rsidR="00674C78">
        <w:rPr>
          <w:bCs/>
          <w:spacing w:val="-2"/>
          <w:sz w:val="28"/>
          <w:szCs w:val="28"/>
        </w:rPr>
        <w:t>hiệp Phú Gia;</w:t>
      </w:r>
      <w:r w:rsidRPr="009E02B7">
        <w:rPr>
          <w:bCs/>
          <w:spacing w:val="-2"/>
          <w:sz w:val="28"/>
          <w:szCs w:val="28"/>
        </w:rPr>
        <w:t>…</w:t>
      </w:r>
      <w:r w:rsidR="009E02B7" w:rsidRPr="009E02B7">
        <w:rPr>
          <w:bCs/>
          <w:spacing w:val="-2"/>
          <w:sz w:val="28"/>
          <w:szCs w:val="28"/>
          <w:lang w:val="vi-VN"/>
        </w:rPr>
        <w:t xml:space="preserve"> nên chỉ tiêu sử dụng đất của huyện đạt thấp.</w:t>
      </w:r>
    </w:p>
    <w:bookmarkEnd w:id="65"/>
    <w:p w14:paraId="0BBC9521" w14:textId="77777777" w:rsidR="007448AC" w:rsidRDefault="007448AC" w:rsidP="001944EC">
      <w:pPr>
        <w:widowControl w:val="0"/>
        <w:tabs>
          <w:tab w:val="left" w:pos="720"/>
        </w:tabs>
        <w:autoSpaceDE w:val="0"/>
        <w:autoSpaceDN w:val="0"/>
        <w:adjustRightInd w:val="0"/>
        <w:spacing w:line="360" w:lineRule="auto"/>
        <w:ind w:firstLine="567"/>
        <w:jc w:val="both"/>
        <w:rPr>
          <w:b/>
          <w:bCs/>
          <w:i/>
          <w:sz w:val="28"/>
          <w:szCs w:val="28"/>
        </w:rPr>
      </w:pPr>
      <w:r w:rsidRPr="00DF2FD2">
        <w:rPr>
          <w:b/>
          <w:bCs/>
          <w:i/>
          <w:sz w:val="28"/>
          <w:szCs w:val="28"/>
          <w:lang w:val="vi-VN"/>
        </w:rPr>
        <w:t>* Nguyên nhân của tồn tại</w:t>
      </w:r>
    </w:p>
    <w:p w14:paraId="290AB55F" w14:textId="77777777" w:rsidR="00170C98" w:rsidRPr="0074669C" w:rsidRDefault="00170C98" w:rsidP="001944EC">
      <w:pPr>
        <w:widowControl w:val="0"/>
        <w:autoSpaceDE w:val="0"/>
        <w:autoSpaceDN w:val="0"/>
        <w:adjustRightInd w:val="0"/>
        <w:spacing w:line="360" w:lineRule="auto"/>
        <w:ind w:firstLine="720"/>
        <w:rPr>
          <w:i/>
          <w:sz w:val="28"/>
          <w:szCs w:val="28"/>
          <w:lang w:val="cs-CZ"/>
        </w:rPr>
      </w:pPr>
      <w:r w:rsidRPr="0074669C">
        <w:rPr>
          <w:i/>
          <w:sz w:val="28"/>
          <w:szCs w:val="28"/>
          <w:lang w:val="cs-CZ"/>
        </w:rPr>
        <w:t>- Đối với các Dự án Nhà nước thu hồi đất</w:t>
      </w:r>
    </w:p>
    <w:p w14:paraId="1ADCB975" w14:textId="4609C0AD" w:rsidR="00170C98" w:rsidRPr="0074669C" w:rsidRDefault="00170C98" w:rsidP="001944EC">
      <w:pPr>
        <w:widowControl w:val="0"/>
        <w:autoSpaceDE w:val="0"/>
        <w:autoSpaceDN w:val="0"/>
        <w:adjustRightInd w:val="0"/>
        <w:spacing w:line="360" w:lineRule="auto"/>
        <w:ind w:firstLine="720"/>
        <w:jc w:val="both"/>
        <w:rPr>
          <w:sz w:val="28"/>
          <w:szCs w:val="28"/>
          <w:lang w:val="nl-NL"/>
        </w:rPr>
      </w:pPr>
      <w:r>
        <w:rPr>
          <w:sz w:val="28"/>
          <w:szCs w:val="28"/>
        </w:rPr>
        <w:t>+</w:t>
      </w:r>
      <w:r w:rsidRPr="0074669C">
        <w:rPr>
          <w:sz w:val="28"/>
          <w:szCs w:val="28"/>
        </w:rPr>
        <w:t xml:space="preserve"> Việc</w:t>
      </w:r>
      <w:r w:rsidRPr="0074669C">
        <w:rPr>
          <w:sz w:val="28"/>
          <w:szCs w:val="28"/>
          <w:lang w:val="vi-VN"/>
        </w:rPr>
        <w:t xml:space="preserve"> tham mưu, đề xuất của một số cán bộ, công chức ở một số sở, ngành và UBND </w:t>
      </w:r>
      <w:r w:rsidR="00740445">
        <w:rPr>
          <w:sz w:val="28"/>
          <w:szCs w:val="28"/>
        </w:rPr>
        <w:t>huyện</w:t>
      </w:r>
      <w:r w:rsidRPr="0074669C">
        <w:rPr>
          <w:sz w:val="28"/>
          <w:szCs w:val="28"/>
          <w:lang w:val="vi-VN"/>
        </w:rPr>
        <w:t xml:space="preserve"> chưa sát thực tiễn, việc nắm bắt thông tin, dự báo tình hình còn hạn chế</w:t>
      </w:r>
      <w:r w:rsidRPr="0074669C">
        <w:rPr>
          <w:sz w:val="28"/>
          <w:szCs w:val="28"/>
        </w:rPr>
        <w:t>; ý</w:t>
      </w:r>
      <w:r w:rsidRPr="0074669C">
        <w:rPr>
          <w:sz w:val="28"/>
          <w:szCs w:val="28"/>
          <w:lang w:val="vi-VN"/>
        </w:rPr>
        <w:t xml:space="preserve"> thức chấp hành ph</w:t>
      </w:r>
      <w:r w:rsidRPr="0074669C">
        <w:rPr>
          <w:sz w:val="28"/>
          <w:szCs w:val="28"/>
        </w:rPr>
        <w:t>áp</w:t>
      </w:r>
      <w:r w:rsidRPr="0074669C">
        <w:rPr>
          <w:sz w:val="28"/>
          <w:szCs w:val="28"/>
          <w:lang w:val="vi-VN"/>
        </w:rPr>
        <w:t xml:space="preserve"> luật về đất đai của một bộ phận người sử dụng đất chưa cao</w:t>
      </w:r>
      <w:r w:rsidRPr="0074669C">
        <w:rPr>
          <w:sz w:val="28"/>
          <w:szCs w:val="28"/>
        </w:rPr>
        <w:t>, chưa chấp hành đúng quy định về thu hồi, chuyển mục đích sử dụng và giao đất; n</w:t>
      </w:r>
      <w:r w:rsidRPr="0074669C">
        <w:rPr>
          <w:sz w:val="28"/>
          <w:szCs w:val="28"/>
          <w:lang w:val="vi-VN"/>
        </w:rPr>
        <w:t xml:space="preserve">guồn kinh phí bồi thường giải phóng mặt bằng chủ yếu là nguồn ngân sách nhà nước </w:t>
      </w:r>
      <w:r w:rsidRPr="0074669C">
        <w:rPr>
          <w:sz w:val="28"/>
          <w:szCs w:val="28"/>
          <w:shd w:val="clear" w:color="auto" w:fill="FFFFFF"/>
          <w:lang w:val="vi-VN"/>
        </w:rPr>
        <w:t>trong khi ngân sách tỉnh còn khó khăn, nguồn vốn đầu tư chậm</w:t>
      </w:r>
      <w:r w:rsidRPr="0074669C">
        <w:rPr>
          <w:sz w:val="28"/>
          <w:szCs w:val="28"/>
          <w:lang w:val="nl-NL"/>
        </w:rPr>
        <w:t xml:space="preserve">, </w:t>
      </w:r>
      <w:r w:rsidRPr="0074669C">
        <w:rPr>
          <w:sz w:val="28"/>
          <w:szCs w:val="28"/>
          <w:lang w:val="pt-BR"/>
        </w:rPr>
        <w:t xml:space="preserve">một số dự án còn </w:t>
      </w:r>
      <w:r w:rsidRPr="0074669C">
        <w:rPr>
          <w:sz w:val="28"/>
          <w:szCs w:val="28"/>
        </w:rPr>
        <w:t xml:space="preserve">đang chờ </w:t>
      </w:r>
      <w:r w:rsidRPr="0074669C">
        <w:rPr>
          <w:sz w:val="28"/>
          <w:szCs w:val="28"/>
          <w:lang w:val="pt-BR"/>
        </w:rPr>
        <w:t xml:space="preserve">phân bổ </w:t>
      </w:r>
      <w:r w:rsidRPr="0074669C">
        <w:rPr>
          <w:sz w:val="28"/>
          <w:szCs w:val="28"/>
        </w:rPr>
        <w:t>nguồn vốn đầu tư</w:t>
      </w:r>
      <w:r w:rsidRPr="0074669C">
        <w:rPr>
          <w:sz w:val="28"/>
          <w:szCs w:val="28"/>
          <w:lang w:val="pt-BR"/>
        </w:rPr>
        <w:t xml:space="preserve"> hoặc dự án có trong kế hoạch trung hạn, dài hạn, chưa được bố trí nguồn vốn nên chưa triển khai thực hiện.</w:t>
      </w:r>
    </w:p>
    <w:p w14:paraId="20C37CF8" w14:textId="77777777" w:rsidR="00170C98" w:rsidRPr="0074669C" w:rsidRDefault="00170C98" w:rsidP="001944EC">
      <w:pPr>
        <w:pStyle w:val="NormalWeb"/>
        <w:widowControl w:val="0"/>
        <w:spacing w:before="0" w:beforeAutospacing="0" w:after="0" w:afterAutospacing="0" w:line="360" w:lineRule="auto"/>
        <w:ind w:firstLine="720"/>
        <w:jc w:val="both"/>
        <w:rPr>
          <w:sz w:val="28"/>
          <w:szCs w:val="28"/>
          <w:lang w:val="nl-NL"/>
        </w:rPr>
      </w:pPr>
      <w:r>
        <w:rPr>
          <w:sz w:val="28"/>
          <w:szCs w:val="28"/>
          <w:lang w:val="en-US"/>
        </w:rPr>
        <w:t>+</w:t>
      </w:r>
      <w:r w:rsidRPr="0074669C">
        <w:rPr>
          <w:sz w:val="28"/>
          <w:szCs w:val="28"/>
          <w:lang w:val="en-US"/>
        </w:rPr>
        <w:t xml:space="preserve"> C</w:t>
      </w:r>
      <w:r w:rsidRPr="0074669C">
        <w:rPr>
          <w:sz w:val="28"/>
          <w:szCs w:val="28"/>
        </w:rPr>
        <w:t>ác chính sách của nhà nước về công tác bồi thường giải phóng mặt bằng có nhiều thay đổi, còn có chỗ chưa phù hợp với thực tế</w:t>
      </w:r>
      <w:r w:rsidRPr="0074669C">
        <w:rPr>
          <w:sz w:val="28"/>
          <w:szCs w:val="28"/>
          <w:lang w:val="nl-NL"/>
        </w:rPr>
        <w:t>. Vì vậy, còn một bộ phận người dân có đất bị thu hồi chưa chấp thuận phương án bồi thường giải phóng mặt bằng.</w:t>
      </w:r>
    </w:p>
    <w:p w14:paraId="069E0A2B" w14:textId="77777777" w:rsidR="00170C98" w:rsidRPr="0074669C" w:rsidRDefault="00170C98" w:rsidP="001944EC">
      <w:pPr>
        <w:widowControl w:val="0"/>
        <w:spacing w:line="360" w:lineRule="auto"/>
        <w:ind w:firstLine="720"/>
        <w:jc w:val="both"/>
        <w:rPr>
          <w:sz w:val="28"/>
          <w:szCs w:val="28"/>
          <w:lang w:val="pt-BR"/>
        </w:rPr>
      </w:pPr>
      <w:r>
        <w:rPr>
          <w:sz w:val="28"/>
          <w:szCs w:val="28"/>
          <w:lang w:val="pt-BR"/>
        </w:rPr>
        <w:t>+</w:t>
      </w:r>
      <w:r w:rsidRPr="0074669C">
        <w:rPr>
          <w:sz w:val="28"/>
          <w:szCs w:val="28"/>
          <w:lang w:val="pt-BR"/>
        </w:rPr>
        <w:t xml:space="preserve"> Một số dự án chưa xác định chính xác định chính xác loại đất, chủ sử dụng đất do vậy khi thực hiện công tác GPMB có sai lệch nhiều so với kế hoạch sử dụng đất đã phê duyệt nên phải điều chỉnh, bổ sung kế hoạch sử dụng đất nhiều lần, ảnh hưởng đến tiến độ thực hiện dự án.</w:t>
      </w:r>
    </w:p>
    <w:p w14:paraId="77F8BF73" w14:textId="77777777" w:rsidR="00170C98" w:rsidRPr="0074669C" w:rsidRDefault="00170C98" w:rsidP="00C02A57">
      <w:pPr>
        <w:widowControl w:val="0"/>
        <w:spacing w:line="348" w:lineRule="auto"/>
        <w:ind w:firstLine="720"/>
        <w:jc w:val="both"/>
        <w:rPr>
          <w:sz w:val="28"/>
          <w:szCs w:val="28"/>
          <w:lang w:val="pt-BR"/>
        </w:rPr>
      </w:pPr>
      <w:r>
        <w:rPr>
          <w:sz w:val="28"/>
          <w:szCs w:val="28"/>
          <w:lang w:val="pt-BR"/>
        </w:rPr>
        <w:lastRenderedPageBreak/>
        <w:t>+</w:t>
      </w:r>
      <w:r w:rsidRPr="0074669C">
        <w:rPr>
          <w:sz w:val="28"/>
          <w:szCs w:val="28"/>
          <w:lang w:val="pt-BR"/>
        </w:rPr>
        <w:t xml:space="preserve"> Các dự án khu đô thị, khu dân cư do các doanh nghiệp làm chủ đầu tư thuộc trường hợp nhà nước thu hồi đất, tuy nhiên, các hộ dân yêu cầu được thỏa thuận với doanh nghiệp chứ không đồng ý với đơn giá nhà nước phê duyệt theo phương án bồi thường, dẫn đến tiến độ thực hiện dự án chậm.</w:t>
      </w:r>
    </w:p>
    <w:p w14:paraId="1CD5A8F3" w14:textId="77777777" w:rsidR="00170C98" w:rsidRPr="0074669C" w:rsidRDefault="00170C98" w:rsidP="00C02A57">
      <w:pPr>
        <w:spacing w:line="348" w:lineRule="auto"/>
        <w:ind w:firstLine="720"/>
        <w:jc w:val="both"/>
        <w:rPr>
          <w:sz w:val="28"/>
          <w:szCs w:val="28"/>
          <w:lang w:val="pt-BR"/>
        </w:rPr>
      </w:pPr>
      <w:r>
        <w:rPr>
          <w:sz w:val="28"/>
          <w:szCs w:val="28"/>
          <w:lang w:val="pt-BR"/>
        </w:rPr>
        <w:t>+</w:t>
      </w:r>
      <w:r w:rsidRPr="0074669C">
        <w:rPr>
          <w:sz w:val="28"/>
          <w:szCs w:val="28"/>
          <w:lang w:val="pt-BR"/>
        </w:rPr>
        <w:t xml:space="preserve"> Một số dự án đã hoàn thành nhưng không thực hiện việc thu hồi, chuyển mục đích sử dụng đất; đặc biệt là các công trình giao thông, thuỷ lợi, nhà văn hóa… và các công trình điện của Công ty điện lực Phú Thọ, Tổng Công ty điện lực Miền Bắc, Tổng Công ty điện lực Miền Trung..</w:t>
      </w:r>
      <w:r w:rsidRPr="0074669C">
        <w:rPr>
          <w:sz w:val="28"/>
          <w:szCs w:val="28"/>
        </w:rPr>
        <w:t>.</w:t>
      </w:r>
    </w:p>
    <w:p w14:paraId="4BBF23A8" w14:textId="77777777" w:rsidR="00170C98" w:rsidRPr="0074669C" w:rsidRDefault="00170C98" w:rsidP="00C02A57">
      <w:pPr>
        <w:widowControl w:val="0"/>
        <w:autoSpaceDE w:val="0"/>
        <w:autoSpaceDN w:val="0"/>
        <w:adjustRightInd w:val="0"/>
        <w:spacing w:line="348" w:lineRule="auto"/>
        <w:ind w:firstLine="720"/>
        <w:jc w:val="both"/>
        <w:rPr>
          <w:i/>
          <w:sz w:val="28"/>
          <w:szCs w:val="28"/>
          <w:lang w:val="cs-CZ"/>
        </w:rPr>
      </w:pPr>
      <w:r w:rsidRPr="0074669C">
        <w:rPr>
          <w:i/>
          <w:sz w:val="28"/>
          <w:szCs w:val="28"/>
          <w:lang w:val="cs-CZ"/>
        </w:rPr>
        <w:t>- Đối với các dự án thực hiện theo hình thức thỏa thuận</w:t>
      </w:r>
    </w:p>
    <w:p w14:paraId="7EC7B267" w14:textId="77777777" w:rsidR="00170C98" w:rsidRPr="0074669C" w:rsidRDefault="00170C98" w:rsidP="00C02A57">
      <w:pPr>
        <w:spacing w:line="348" w:lineRule="auto"/>
        <w:ind w:firstLine="720"/>
        <w:jc w:val="both"/>
        <w:rPr>
          <w:sz w:val="28"/>
          <w:szCs w:val="28"/>
        </w:rPr>
      </w:pPr>
      <w:r>
        <w:rPr>
          <w:sz w:val="28"/>
          <w:szCs w:val="28"/>
        </w:rPr>
        <w:t>+</w:t>
      </w:r>
      <w:r w:rsidRPr="0074669C">
        <w:rPr>
          <w:sz w:val="28"/>
          <w:szCs w:val="28"/>
        </w:rPr>
        <w:t xml:space="preserve"> Q</w:t>
      </w:r>
      <w:r w:rsidRPr="0074669C">
        <w:rPr>
          <w:sz w:val="28"/>
          <w:szCs w:val="28"/>
          <w:lang w:val="vi-VN"/>
        </w:rPr>
        <w:t>uá trình thỏa thuận người dân đòi giá thỏa thuận bồi thường quá cao</w:t>
      </w:r>
      <w:r w:rsidRPr="0074669C">
        <w:rPr>
          <w:sz w:val="28"/>
          <w:szCs w:val="28"/>
        </w:rPr>
        <w:t xml:space="preserve"> </w:t>
      </w:r>
      <w:r w:rsidRPr="0074669C">
        <w:rPr>
          <w:sz w:val="28"/>
          <w:szCs w:val="28"/>
          <w:lang w:val="vi-VN"/>
        </w:rPr>
        <w:t>nên chậm triển khai thực hiện</w:t>
      </w:r>
      <w:r w:rsidRPr="0074669C">
        <w:rPr>
          <w:sz w:val="28"/>
          <w:szCs w:val="28"/>
        </w:rPr>
        <w:t>.</w:t>
      </w:r>
    </w:p>
    <w:p w14:paraId="4E141978" w14:textId="77777777" w:rsidR="00170C98" w:rsidRPr="0074669C" w:rsidRDefault="00170C98" w:rsidP="00C02A57">
      <w:pPr>
        <w:spacing w:line="348" w:lineRule="auto"/>
        <w:ind w:firstLine="720"/>
        <w:jc w:val="both"/>
        <w:rPr>
          <w:sz w:val="28"/>
          <w:szCs w:val="28"/>
          <w:lang w:val="nl-NL"/>
        </w:rPr>
      </w:pPr>
      <w:r>
        <w:rPr>
          <w:sz w:val="28"/>
          <w:szCs w:val="28"/>
          <w:lang w:val="nl-NL"/>
        </w:rPr>
        <w:t>+</w:t>
      </w:r>
      <w:r w:rsidRPr="0074669C">
        <w:rPr>
          <w:sz w:val="28"/>
          <w:szCs w:val="28"/>
          <w:lang w:val="nl-NL"/>
        </w:rPr>
        <w:t xml:space="preserve"> Một số chủ đầu tư chưa chủ động phối hợp với cơ quan chuyên môn lập hồ sơ để thực hiện công tác chuyển mục đích sử dụng đất, trong quá trình thực hiện còn vướng mắc các thủ tục (xác định loại đất, chủ sử dụng đất...).</w:t>
      </w:r>
    </w:p>
    <w:p w14:paraId="7421FAC4" w14:textId="77777777" w:rsidR="00170C98" w:rsidRPr="0074669C" w:rsidRDefault="00170C98" w:rsidP="00C02A57">
      <w:pPr>
        <w:widowControl w:val="0"/>
        <w:autoSpaceDE w:val="0"/>
        <w:autoSpaceDN w:val="0"/>
        <w:adjustRightInd w:val="0"/>
        <w:spacing w:line="348" w:lineRule="auto"/>
        <w:ind w:firstLine="720"/>
        <w:jc w:val="both"/>
        <w:rPr>
          <w:sz w:val="28"/>
          <w:szCs w:val="28"/>
          <w:lang w:val="cs-CZ"/>
        </w:rPr>
      </w:pPr>
      <w:r>
        <w:rPr>
          <w:sz w:val="28"/>
          <w:szCs w:val="28"/>
          <w:lang w:val="cs-CZ"/>
        </w:rPr>
        <w:t>+</w:t>
      </w:r>
      <w:r w:rsidRPr="0074669C">
        <w:rPr>
          <w:sz w:val="28"/>
          <w:szCs w:val="28"/>
          <w:lang w:val="cs-CZ"/>
        </w:rPr>
        <w:t xml:space="preserve"> Một số chủ đầu tư hạn chế về năng lực, ảnh hưởng của dịch bệnh covid-19, việc xác định mục tiêu dự án chưa sát với nhu cầu thị trường phải thay đổi mục tiêu, điều chỉnh chủ trương đầu tư.</w:t>
      </w:r>
    </w:p>
    <w:p w14:paraId="569E19CD" w14:textId="77777777" w:rsidR="00170C98" w:rsidRPr="005C7077" w:rsidRDefault="00170C98" w:rsidP="00C02A57">
      <w:pPr>
        <w:spacing w:line="348" w:lineRule="auto"/>
        <w:ind w:firstLine="720"/>
        <w:jc w:val="both"/>
        <w:rPr>
          <w:sz w:val="28"/>
          <w:szCs w:val="28"/>
        </w:rPr>
      </w:pPr>
      <w:r w:rsidRPr="005C7077">
        <w:rPr>
          <w:sz w:val="28"/>
          <w:szCs w:val="28"/>
        </w:rPr>
        <w:t xml:space="preserve">+ Chính sách pháp luật về đầu tư, đất đai, xây dựng còn bất cập, chồng chéo, thường xuyên thay đổi. </w:t>
      </w:r>
    </w:p>
    <w:p w14:paraId="3CB1D8C9" w14:textId="1F1C750A" w:rsidR="00CB3F76" w:rsidRPr="005C7077" w:rsidRDefault="00D80C71" w:rsidP="00C02A57">
      <w:pPr>
        <w:pStyle w:val="Heading1"/>
        <w:spacing w:before="0" w:after="0" w:line="348" w:lineRule="auto"/>
        <w:ind w:firstLine="567"/>
        <w:rPr>
          <w:rFonts w:ascii="Times New Roman" w:hAnsi="Times New Roman"/>
          <w:bCs w:val="0"/>
          <w:kern w:val="0"/>
          <w:sz w:val="28"/>
          <w:szCs w:val="28"/>
          <w:lang w:val="it-IT"/>
        </w:rPr>
      </w:pPr>
      <w:bookmarkStart w:id="66" w:name="_Toc152225040"/>
      <w:r w:rsidRPr="00650554">
        <w:rPr>
          <w:rFonts w:ascii="Times New Roman" w:hAnsi="Times New Roman"/>
          <w:bCs w:val="0"/>
          <w:kern w:val="0"/>
          <w:sz w:val="28"/>
          <w:szCs w:val="28"/>
          <w:lang w:val="it-IT"/>
        </w:rPr>
        <w:t xml:space="preserve">III. </w:t>
      </w:r>
      <w:r w:rsidR="00CB3F76" w:rsidRPr="00650554">
        <w:rPr>
          <w:rFonts w:ascii="Times New Roman" w:hAnsi="Times New Roman"/>
          <w:bCs w:val="0"/>
          <w:kern w:val="0"/>
          <w:sz w:val="28"/>
          <w:szCs w:val="28"/>
          <w:lang w:val="it-IT"/>
        </w:rPr>
        <w:t>LẬP KẾ HOẠCH SỬ DỤNG ĐẤT NĂM 20</w:t>
      </w:r>
      <w:r w:rsidR="009B2067" w:rsidRPr="00650554">
        <w:rPr>
          <w:rFonts w:ascii="Times New Roman" w:hAnsi="Times New Roman"/>
          <w:bCs w:val="0"/>
          <w:kern w:val="0"/>
          <w:sz w:val="28"/>
          <w:szCs w:val="28"/>
          <w:lang w:val="it-IT"/>
        </w:rPr>
        <w:t>2</w:t>
      </w:r>
      <w:r w:rsidR="00674C78" w:rsidRPr="00650554">
        <w:rPr>
          <w:rFonts w:ascii="Times New Roman" w:hAnsi="Times New Roman"/>
          <w:bCs w:val="0"/>
          <w:kern w:val="0"/>
          <w:sz w:val="28"/>
          <w:szCs w:val="28"/>
          <w:lang w:val="it-IT"/>
        </w:rPr>
        <w:t>4</w:t>
      </w:r>
      <w:bookmarkEnd w:id="66"/>
    </w:p>
    <w:p w14:paraId="0DD673B6" w14:textId="77777777" w:rsidR="00CB3F76" w:rsidRPr="001944EC" w:rsidRDefault="00A23E87" w:rsidP="00C02A57">
      <w:pPr>
        <w:pStyle w:val="Heading2"/>
        <w:widowControl w:val="0"/>
        <w:spacing w:before="0" w:beforeAutospacing="0" w:after="0" w:afterAutospacing="0" w:line="348" w:lineRule="auto"/>
        <w:ind w:firstLine="567"/>
        <w:jc w:val="both"/>
        <w:rPr>
          <w:sz w:val="28"/>
          <w:szCs w:val="28"/>
          <w:lang w:val="vi-VN"/>
        </w:rPr>
      </w:pPr>
      <w:bookmarkStart w:id="67" w:name="_Toc152225041"/>
      <w:r w:rsidRPr="001944EC">
        <w:rPr>
          <w:sz w:val="28"/>
          <w:szCs w:val="28"/>
          <w:lang w:val="nl-NL"/>
        </w:rPr>
        <w:t>3.</w:t>
      </w:r>
      <w:r w:rsidR="00CB3F76" w:rsidRPr="001944EC">
        <w:rPr>
          <w:sz w:val="28"/>
          <w:szCs w:val="28"/>
          <w:lang w:val="nl-NL"/>
        </w:rPr>
        <w:t>1</w:t>
      </w:r>
      <w:r w:rsidR="00CB3F76" w:rsidRPr="001944EC">
        <w:rPr>
          <w:sz w:val="28"/>
          <w:szCs w:val="28"/>
          <w:lang w:val="vi-VN"/>
        </w:rPr>
        <w:t>. Chỉ tiêu sử dụng đất</w:t>
      </w:r>
      <w:bookmarkEnd w:id="67"/>
      <w:r w:rsidR="00CB3F76" w:rsidRPr="001944EC">
        <w:rPr>
          <w:sz w:val="28"/>
          <w:szCs w:val="28"/>
          <w:lang w:val="vi-VN"/>
        </w:rPr>
        <w:t xml:space="preserve"> </w:t>
      </w:r>
    </w:p>
    <w:p w14:paraId="7721B4AD" w14:textId="5A717F2E" w:rsidR="004657C0" w:rsidRPr="001944EC" w:rsidRDefault="004657C0" w:rsidP="00C02A57">
      <w:pPr>
        <w:spacing w:line="348" w:lineRule="auto"/>
        <w:ind w:firstLine="567"/>
        <w:jc w:val="both"/>
        <w:rPr>
          <w:sz w:val="28"/>
          <w:szCs w:val="28"/>
          <w:lang w:val="nl-NL"/>
        </w:rPr>
      </w:pPr>
      <w:r w:rsidRPr="001944EC">
        <w:rPr>
          <w:sz w:val="28"/>
          <w:szCs w:val="28"/>
          <w:lang w:val="nl-NL"/>
        </w:rPr>
        <w:t xml:space="preserve">Sau khi rà soát kết </w:t>
      </w:r>
      <w:r w:rsidR="00F3372B" w:rsidRPr="001944EC">
        <w:rPr>
          <w:sz w:val="28"/>
          <w:szCs w:val="28"/>
          <w:lang w:val="nl-NL"/>
        </w:rPr>
        <w:t>quả thực hiện các dự án năm 202</w:t>
      </w:r>
      <w:r w:rsidR="002C3C56" w:rsidRPr="001944EC">
        <w:rPr>
          <w:sz w:val="28"/>
          <w:szCs w:val="28"/>
          <w:lang w:val="nl-NL"/>
        </w:rPr>
        <w:t>3</w:t>
      </w:r>
      <w:r w:rsidRPr="001944EC">
        <w:rPr>
          <w:sz w:val="28"/>
          <w:szCs w:val="28"/>
          <w:lang w:val="nl-NL"/>
        </w:rPr>
        <w:t>, dựa trên nhu cầu sử dụng đất của các đơn vị, tổ chức, hộ gia đình, cá</w:t>
      </w:r>
      <w:r w:rsidR="00F3372B" w:rsidRPr="001944EC">
        <w:rPr>
          <w:sz w:val="28"/>
          <w:szCs w:val="28"/>
          <w:lang w:val="nl-NL"/>
        </w:rPr>
        <w:t xml:space="preserve"> nhân, kế hoạch sử dụng đất 202</w:t>
      </w:r>
      <w:r w:rsidR="002C3C56" w:rsidRPr="001944EC">
        <w:rPr>
          <w:sz w:val="28"/>
          <w:szCs w:val="28"/>
          <w:lang w:val="nl-NL"/>
        </w:rPr>
        <w:t>4</w:t>
      </w:r>
      <w:r w:rsidRPr="001944EC">
        <w:rPr>
          <w:sz w:val="28"/>
          <w:szCs w:val="28"/>
          <w:lang w:val="nl-NL"/>
        </w:rPr>
        <w:t xml:space="preserve"> như sau:</w:t>
      </w:r>
    </w:p>
    <w:p w14:paraId="631D4D74" w14:textId="41E9EAD3" w:rsidR="00CB3F76" w:rsidRDefault="00967D04" w:rsidP="00C02A57">
      <w:pPr>
        <w:spacing w:line="348" w:lineRule="auto"/>
        <w:jc w:val="center"/>
        <w:rPr>
          <w:b/>
          <w:sz w:val="28"/>
          <w:szCs w:val="28"/>
          <w:lang w:val="nl-NL"/>
        </w:rPr>
      </w:pPr>
      <w:r w:rsidRPr="001944EC">
        <w:rPr>
          <w:b/>
          <w:sz w:val="28"/>
          <w:szCs w:val="28"/>
          <w:lang w:val="nl-NL"/>
        </w:rPr>
        <w:t>Bảng 0</w:t>
      </w:r>
      <w:r w:rsidR="00170C98" w:rsidRPr="001944EC">
        <w:rPr>
          <w:b/>
          <w:sz w:val="28"/>
          <w:szCs w:val="28"/>
        </w:rPr>
        <w:t>6</w:t>
      </w:r>
      <w:r w:rsidR="00CB3F76" w:rsidRPr="001944EC">
        <w:rPr>
          <w:b/>
          <w:sz w:val="28"/>
          <w:szCs w:val="28"/>
          <w:lang w:val="nl-NL"/>
        </w:rPr>
        <w:t>: Chỉ t</w:t>
      </w:r>
      <w:r w:rsidR="00A346BC" w:rsidRPr="001944EC">
        <w:rPr>
          <w:b/>
          <w:sz w:val="28"/>
          <w:szCs w:val="28"/>
          <w:lang w:val="nl-NL"/>
        </w:rPr>
        <w:t>iêu sử dụng đất</w:t>
      </w:r>
      <w:r w:rsidR="00F3372B" w:rsidRPr="001944EC">
        <w:rPr>
          <w:b/>
          <w:sz w:val="28"/>
          <w:szCs w:val="28"/>
          <w:lang w:val="nl-NL"/>
        </w:rPr>
        <w:t xml:space="preserve"> trong năm kế hoạch 202</w:t>
      </w:r>
      <w:r w:rsidR="002C3C56" w:rsidRPr="001944EC">
        <w:rPr>
          <w:b/>
          <w:sz w:val="28"/>
          <w:szCs w:val="28"/>
          <w:lang w:val="nl-NL"/>
        </w:rPr>
        <w:t>4</w:t>
      </w:r>
    </w:p>
    <w:tbl>
      <w:tblPr>
        <w:tblW w:w="5000" w:type="pct"/>
        <w:tblLook w:val="04A0" w:firstRow="1" w:lastRow="0" w:firstColumn="1" w:lastColumn="0" w:noHBand="0" w:noVBand="1"/>
      </w:tblPr>
      <w:tblGrid>
        <w:gridCol w:w="651"/>
        <w:gridCol w:w="5302"/>
        <w:gridCol w:w="903"/>
        <w:gridCol w:w="1583"/>
        <w:gridCol w:w="849"/>
      </w:tblGrid>
      <w:tr w:rsidR="00650554" w14:paraId="63EA17F1" w14:textId="77777777" w:rsidTr="00650554">
        <w:trPr>
          <w:trHeight w:val="340"/>
          <w:tblHeader/>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FB5BF" w14:textId="77777777" w:rsidR="00650554" w:rsidRDefault="00650554">
            <w:pPr>
              <w:jc w:val="center"/>
              <w:rPr>
                <w:b/>
                <w:bCs/>
                <w:sz w:val="23"/>
                <w:szCs w:val="23"/>
              </w:rPr>
            </w:pPr>
            <w:bookmarkStart w:id="68" w:name="_Toc403638368"/>
            <w:bookmarkStart w:id="69" w:name="_Toc152225042"/>
            <w:r>
              <w:rPr>
                <w:b/>
                <w:bCs/>
                <w:sz w:val="23"/>
                <w:szCs w:val="23"/>
              </w:rPr>
              <w:t>STT</w:t>
            </w:r>
          </w:p>
        </w:tc>
        <w:tc>
          <w:tcPr>
            <w:tcW w:w="28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C4B2A" w14:textId="77777777" w:rsidR="00650554" w:rsidRDefault="00650554">
            <w:pPr>
              <w:jc w:val="center"/>
              <w:rPr>
                <w:b/>
                <w:bCs/>
                <w:sz w:val="23"/>
                <w:szCs w:val="23"/>
              </w:rPr>
            </w:pPr>
            <w:r>
              <w:rPr>
                <w:b/>
                <w:bCs/>
                <w:sz w:val="23"/>
                <w:szCs w:val="23"/>
              </w:rPr>
              <w:t>Chỉ tiêu sử dụng đất</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C3797" w14:textId="77777777" w:rsidR="00650554" w:rsidRDefault="00650554">
            <w:pPr>
              <w:jc w:val="center"/>
              <w:rPr>
                <w:b/>
                <w:bCs/>
                <w:sz w:val="23"/>
                <w:szCs w:val="23"/>
              </w:rPr>
            </w:pPr>
            <w:r>
              <w:rPr>
                <w:b/>
                <w:bCs/>
                <w:sz w:val="23"/>
                <w:szCs w:val="23"/>
              </w:rPr>
              <w:t>Mã</w:t>
            </w:r>
          </w:p>
        </w:tc>
        <w:tc>
          <w:tcPr>
            <w:tcW w:w="8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8D7193" w14:textId="77777777" w:rsidR="00650554" w:rsidRDefault="00650554">
            <w:pPr>
              <w:jc w:val="center"/>
              <w:rPr>
                <w:b/>
                <w:bCs/>
                <w:sz w:val="23"/>
                <w:szCs w:val="23"/>
              </w:rPr>
            </w:pPr>
            <w:r>
              <w:rPr>
                <w:b/>
                <w:bCs/>
                <w:sz w:val="23"/>
                <w:szCs w:val="23"/>
              </w:rPr>
              <w:t>Tổng diện tích (ha)</w:t>
            </w:r>
          </w:p>
        </w:tc>
        <w:tc>
          <w:tcPr>
            <w:tcW w:w="4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4AFD73" w14:textId="77777777" w:rsidR="00650554" w:rsidRDefault="00650554">
            <w:pPr>
              <w:jc w:val="center"/>
              <w:rPr>
                <w:b/>
                <w:bCs/>
                <w:sz w:val="23"/>
                <w:szCs w:val="23"/>
              </w:rPr>
            </w:pPr>
            <w:r>
              <w:rPr>
                <w:b/>
                <w:bCs/>
                <w:sz w:val="23"/>
                <w:szCs w:val="23"/>
              </w:rPr>
              <w:t>Cơ cấu (%)</w:t>
            </w:r>
          </w:p>
        </w:tc>
      </w:tr>
      <w:tr w:rsidR="00650554" w14:paraId="066F3CCB" w14:textId="77777777" w:rsidTr="00650554">
        <w:trPr>
          <w:trHeight w:val="340"/>
          <w:tblHeader/>
        </w:trPr>
        <w:tc>
          <w:tcPr>
            <w:tcW w:w="350" w:type="pct"/>
            <w:vMerge/>
            <w:tcBorders>
              <w:top w:val="single" w:sz="4" w:space="0" w:color="auto"/>
              <w:left w:val="single" w:sz="4" w:space="0" w:color="auto"/>
              <w:bottom w:val="single" w:sz="4" w:space="0" w:color="auto"/>
              <w:right w:val="single" w:sz="4" w:space="0" w:color="auto"/>
            </w:tcBorders>
            <w:vAlign w:val="center"/>
            <w:hideMark/>
          </w:tcPr>
          <w:p w14:paraId="26A5596F" w14:textId="77777777" w:rsidR="00650554" w:rsidRDefault="00650554">
            <w:pPr>
              <w:rPr>
                <w:b/>
                <w:bCs/>
                <w:sz w:val="23"/>
                <w:szCs w:val="23"/>
              </w:rPr>
            </w:pPr>
          </w:p>
        </w:tc>
        <w:tc>
          <w:tcPr>
            <w:tcW w:w="2854" w:type="pct"/>
            <w:vMerge/>
            <w:tcBorders>
              <w:top w:val="single" w:sz="4" w:space="0" w:color="auto"/>
              <w:left w:val="single" w:sz="4" w:space="0" w:color="auto"/>
              <w:bottom w:val="single" w:sz="4" w:space="0" w:color="auto"/>
              <w:right w:val="single" w:sz="4" w:space="0" w:color="auto"/>
            </w:tcBorders>
            <w:vAlign w:val="center"/>
            <w:hideMark/>
          </w:tcPr>
          <w:p w14:paraId="3064CBD8" w14:textId="77777777" w:rsidR="00650554" w:rsidRDefault="00650554">
            <w:pPr>
              <w:rPr>
                <w:b/>
                <w:bCs/>
                <w:sz w:val="23"/>
                <w:szCs w:val="23"/>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14:paraId="25ECF31D" w14:textId="77777777" w:rsidR="00650554" w:rsidRDefault="00650554">
            <w:pPr>
              <w:rPr>
                <w:b/>
                <w:bCs/>
                <w:sz w:val="23"/>
                <w:szCs w:val="23"/>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14:paraId="0E376A9E" w14:textId="77777777" w:rsidR="00650554" w:rsidRDefault="00650554">
            <w:pPr>
              <w:rPr>
                <w:b/>
                <w:bCs/>
                <w:sz w:val="23"/>
                <w:szCs w:val="23"/>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14:paraId="7F01E305" w14:textId="77777777" w:rsidR="00650554" w:rsidRDefault="00650554">
            <w:pPr>
              <w:rPr>
                <w:b/>
                <w:bCs/>
                <w:sz w:val="23"/>
                <w:szCs w:val="23"/>
              </w:rPr>
            </w:pPr>
          </w:p>
        </w:tc>
      </w:tr>
      <w:tr w:rsidR="00650554" w14:paraId="3BDCA7D9" w14:textId="77777777" w:rsidTr="00650554">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41ED8" w14:textId="77777777" w:rsidR="00650554" w:rsidRDefault="00650554">
            <w:pPr>
              <w:jc w:val="center"/>
              <w:rPr>
                <w:b/>
                <w:bCs/>
                <w:color w:val="FFFFFF"/>
                <w:sz w:val="23"/>
                <w:szCs w:val="23"/>
              </w:rPr>
            </w:pPr>
            <w:r>
              <w:rPr>
                <w:b/>
                <w:bCs/>
                <w:color w:val="FFFFFF"/>
                <w:sz w:val="23"/>
                <w:szCs w:val="23"/>
              </w:rPr>
              <w:t> </w:t>
            </w:r>
          </w:p>
        </w:tc>
        <w:tc>
          <w:tcPr>
            <w:tcW w:w="2854" w:type="pct"/>
            <w:tcBorders>
              <w:top w:val="nil"/>
              <w:left w:val="nil"/>
              <w:bottom w:val="single" w:sz="4" w:space="0" w:color="auto"/>
              <w:right w:val="single" w:sz="4" w:space="0" w:color="auto"/>
            </w:tcBorders>
            <w:shd w:val="clear" w:color="auto" w:fill="auto"/>
            <w:vAlign w:val="center"/>
            <w:hideMark/>
          </w:tcPr>
          <w:p w14:paraId="4E5FFEC3" w14:textId="77777777" w:rsidR="00650554" w:rsidRDefault="00650554">
            <w:pPr>
              <w:jc w:val="center"/>
              <w:rPr>
                <w:b/>
                <w:bCs/>
                <w:sz w:val="23"/>
                <w:szCs w:val="23"/>
              </w:rPr>
            </w:pPr>
            <w:r>
              <w:rPr>
                <w:b/>
                <w:bCs/>
                <w:sz w:val="23"/>
                <w:szCs w:val="23"/>
              </w:rPr>
              <w:t>Tổng diện tích đất tự nhiên</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D64D1" w14:textId="77777777" w:rsidR="00650554" w:rsidRDefault="00650554">
            <w:pPr>
              <w:jc w:val="center"/>
              <w:rPr>
                <w:b/>
                <w:bCs/>
                <w:color w:val="FFFFFF"/>
                <w:sz w:val="23"/>
                <w:szCs w:val="23"/>
              </w:rPr>
            </w:pPr>
            <w:r>
              <w:rPr>
                <w:b/>
                <w:bCs/>
                <w:color w:val="FFFFFF"/>
                <w:sz w:val="23"/>
                <w:szCs w:val="23"/>
              </w:rPr>
              <w:t> </w:t>
            </w:r>
          </w:p>
        </w:tc>
        <w:tc>
          <w:tcPr>
            <w:tcW w:w="852" w:type="pct"/>
            <w:tcBorders>
              <w:top w:val="nil"/>
              <w:left w:val="nil"/>
              <w:bottom w:val="single" w:sz="4" w:space="0" w:color="auto"/>
              <w:right w:val="single" w:sz="4" w:space="0" w:color="auto"/>
            </w:tcBorders>
            <w:shd w:val="clear" w:color="auto" w:fill="auto"/>
            <w:vAlign w:val="center"/>
            <w:hideMark/>
          </w:tcPr>
          <w:p w14:paraId="23D187EF" w14:textId="77777777" w:rsidR="00650554" w:rsidRDefault="00650554">
            <w:pPr>
              <w:jc w:val="right"/>
              <w:rPr>
                <w:b/>
                <w:bCs/>
                <w:sz w:val="23"/>
                <w:szCs w:val="23"/>
              </w:rPr>
            </w:pPr>
            <w:r>
              <w:rPr>
                <w:b/>
                <w:bCs/>
                <w:sz w:val="23"/>
                <w:szCs w:val="23"/>
              </w:rPr>
              <w:t xml:space="preserve">15.736,97 </w:t>
            </w:r>
          </w:p>
        </w:tc>
        <w:tc>
          <w:tcPr>
            <w:tcW w:w="457" w:type="pct"/>
            <w:tcBorders>
              <w:top w:val="nil"/>
              <w:left w:val="nil"/>
              <w:bottom w:val="single" w:sz="4" w:space="0" w:color="auto"/>
              <w:right w:val="single" w:sz="4" w:space="0" w:color="auto"/>
            </w:tcBorders>
            <w:shd w:val="clear" w:color="auto" w:fill="auto"/>
            <w:vAlign w:val="center"/>
            <w:hideMark/>
          </w:tcPr>
          <w:p w14:paraId="3858A5C7" w14:textId="77777777" w:rsidR="00650554" w:rsidRDefault="00650554">
            <w:pPr>
              <w:jc w:val="right"/>
              <w:rPr>
                <w:b/>
                <w:bCs/>
                <w:sz w:val="23"/>
                <w:szCs w:val="23"/>
              </w:rPr>
            </w:pPr>
            <w:r>
              <w:rPr>
                <w:b/>
                <w:bCs/>
                <w:sz w:val="23"/>
                <w:szCs w:val="23"/>
              </w:rPr>
              <w:t xml:space="preserve">100,00 </w:t>
            </w:r>
          </w:p>
        </w:tc>
      </w:tr>
      <w:tr w:rsidR="00650554" w14:paraId="3F4B56A7"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1B200088" w14:textId="77777777" w:rsidR="00650554" w:rsidRDefault="00650554">
            <w:pPr>
              <w:jc w:val="center"/>
              <w:rPr>
                <w:b/>
                <w:bCs/>
                <w:sz w:val="23"/>
                <w:szCs w:val="23"/>
              </w:rPr>
            </w:pPr>
            <w:r>
              <w:rPr>
                <w:b/>
                <w:bCs/>
                <w:sz w:val="23"/>
                <w:szCs w:val="23"/>
              </w:rPr>
              <w:t>1</w:t>
            </w:r>
          </w:p>
        </w:tc>
        <w:tc>
          <w:tcPr>
            <w:tcW w:w="2854" w:type="pct"/>
            <w:tcBorders>
              <w:top w:val="nil"/>
              <w:left w:val="nil"/>
              <w:bottom w:val="single" w:sz="4" w:space="0" w:color="auto"/>
              <w:right w:val="single" w:sz="4" w:space="0" w:color="auto"/>
            </w:tcBorders>
            <w:shd w:val="clear" w:color="auto" w:fill="auto"/>
            <w:vAlign w:val="center"/>
            <w:hideMark/>
          </w:tcPr>
          <w:p w14:paraId="35C12CEF" w14:textId="77777777" w:rsidR="00650554" w:rsidRDefault="00650554">
            <w:pPr>
              <w:jc w:val="both"/>
              <w:rPr>
                <w:b/>
                <w:bCs/>
                <w:sz w:val="23"/>
                <w:szCs w:val="23"/>
              </w:rPr>
            </w:pPr>
            <w:r>
              <w:rPr>
                <w:b/>
                <w:bCs/>
                <w:sz w:val="23"/>
                <w:szCs w:val="23"/>
              </w:rPr>
              <w:t>Đất nông nghiệp</w:t>
            </w:r>
          </w:p>
        </w:tc>
        <w:tc>
          <w:tcPr>
            <w:tcW w:w="486" w:type="pct"/>
            <w:tcBorders>
              <w:top w:val="nil"/>
              <w:left w:val="nil"/>
              <w:bottom w:val="single" w:sz="4" w:space="0" w:color="auto"/>
              <w:right w:val="single" w:sz="4" w:space="0" w:color="auto"/>
            </w:tcBorders>
            <w:shd w:val="clear" w:color="auto" w:fill="auto"/>
            <w:vAlign w:val="center"/>
            <w:hideMark/>
          </w:tcPr>
          <w:p w14:paraId="4EE5AA42" w14:textId="77777777" w:rsidR="00650554" w:rsidRDefault="00650554">
            <w:pPr>
              <w:jc w:val="center"/>
              <w:rPr>
                <w:b/>
                <w:bCs/>
                <w:sz w:val="23"/>
                <w:szCs w:val="23"/>
              </w:rPr>
            </w:pPr>
            <w:r>
              <w:rPr>
                <w:b/>
                <w:bCs/>
                <w:sz w:val="23"/>
                <w:szCs w:val="23"/>
              </w:rPr>
              <w:t>NNP</w:t>
            </w:r>
          </w:p>
        </w:tc>
        <w:tc>
          <w:tcPr>
            <w:tcW w:w="852" w:type="pct"/>
            <w:tcBorders>
              <w:top w:val="nil"/>
              <w:left w:val="nil"/>
              <w:bottom w:val="single" w:sz="4" w:space="0" w:color="auto"/>
              <w:right w:val="single" w:sz="4" w:space="0" w:color="auto"/>
            </w:tcBorders>
            <w:shd w:val="clear" w:color="auto" w:fill="auto"/>
            <w:vAlign w:val="center"/>
            <w:hideMark/>
          </w:tcPr>
          <w:p w14:paraId="5BC19338" w14:textId="77777777" w:rsidR="00650554" w:rsidRDefault="00650554">
            <w:pPr>
              <w:jc w:val="right"/>
              <w:rPr>
                <w:b/>
                <w:bCs/>
                <w:sz w:val="23"/>
                <w:szCs w:val="23"/>
              </w:rPr>
            </w:pPr>
            <w:r>
              <w:rPr>
                <w:b/>
                <w:bCs/>
                <w:sz w:val="23"/>
                <w:szCs w:val="23"/>
              </w:rPr>
              <w:t>11.323,88</w:t>
            </w:r>
          </w:p>
        </w:tc>
        <w:tc>
          <w:tcPr>
            <w:tcW w:w="457" w:type="pct"/>
            <w:tcBorders>
              <w:top w:val="nil"/>
              <w:left w:val="nil"/>
              <w:bottom w:val="single" w:sz="4" w:space="0" w:color="auto"/>
              <w:right w:val="single" w:sz="4" w:space="0" w:color="auto"/>
            </w:tcBorders>
            <w:shd w:val="clear" w:color="auto" w:fill="auto"/>
            <w:vAlign w:val="center"/>
            <w:hideMark/>
          </w:tcPr>
          <w:p w14:paraId="2C39C51B" w14:textId="77777777" w:rsidR="00650554" w:rsidRDefault="00650554">
            <w:pPr>
              <w:jc w:val="right"/>
              <w:rPr>
                <w:b/>
                <w:bCs/>
                <w:sz w:val="23"/>
                <w:szCs w:val="23"/>
              </w:rPr>
            </w:pPr>
            <w:r>
              <w:rPr>
                <w:b/>
                <w:bCs/>
                <w:sz w:val="23"/>
                <w:szCs w:val="23"/>
              </w:rPr>
              <w:t>71,96</w:t>
            </w:r>
          </w:p>
        </w:tc>
      </w:tr>
      <w:tr w:rsidR="00650554" w14:paraId="4B39FC81"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48482733" w14:textId="77777777" w:rsidR="00650554" w:rsidRDefault="00650554">
            <w:pPr>
              <w:jc w:val="center"/>
              <w:rPr>
                <w:sz w:val="23"/>
                <w:szCs w:val="23"/>
              </w:rPr>
            </w:pPr>
            <w:r>
              <w:rPr>
                <w:sz w:val="23"/>
                <w:szCs w:val="23"/>
              </w:rPr>
              <w:t>1.1</w:t>
            </w:r>
          </w:p>
        </w:tc>
        <w:tc>
          <w:tcPr>
            <w:tcW w:w="2854" w:type="pct"/>
            <w:tcBorders>
              <w:top w:val="nil"/>
              <w:left w:val="nil"/>
              <w:bottom w:val="single" w:sz="4" w:space="0" w:color="auto"/>
              <w:right w:val="single" w:sz="4" w:space="0" w:color="auto"/>
            </w:tcBorders>
            <w:shd w:val="clear" w:color="auto" w:fill="auto"/>
            <w:vAlign w:val="center"/>
            <w:hideMark/>
          </w:tcPr>
          <w:p w14:paraId="1314A3E6" w14:textId="77777777" w:rsidR="00650554" w:rsidRDefault="00650554">
            <w:pPr>
              <w:jc w:val="both"/>
              <w:rPr>
                <w:sz w:val="23"/>
                <w:szCs w:val="23"/>
              </w:rPr>
            </w:pPr>
            <w:r>
              <w:rPr>
                <w:sz w:val="23"/>
                <w:szCs w:val="23"/>
              </w:rPr>
              <w:t>Đất trồng lúa</w:t>
            </w:r>
          </w:p>
        </w:tc>
        <w:tc>
          <w:tcPr>
            <w:tcW w:w="486" w:type="pct"/>
            <w:tcBorders>
              <w:top w:val="nil"/>
              <w:left w:val="nil"/>
              <w:bottom w:val="single" w:sz="4" w:space="0" w:color="auto"/>
              <w:right w:val="single" w:sz="4" w:space="0" w:color="auto"/>
            </w:tcBorders>
            <w:shd w:val="clear" w:color="auto" w:fill="auto"/>
            <w:vAlign w:val="center"/>
            <w:hideMark/>
          </w:tcPr>
          <w:p w14:paraId="19E07644" w14:textId="77777777" w:rsidR="00650554" w:rsidRDefault="00650554">
            <w:pPr>
              <w:jc w:val="center"/>
              <w:rPr>
                <w:sz w:val="23"/>
                <w:szCs w:val="23"/>
              </w:rPr>
            </w:pPr>
            <w:r>
              <w:rPr>
                <w:sz w:val="23"/>
                <w:szCs w:val="23"/>
              </w:rPr>
              <w:t>LUA</w:t>
            </w:r>
          </w:p>
        </w:tc>
        <w:tc>
          <w:tcPr>
            <w:tcW w:w="852" w:type="pct"/>
            <w:tcBorders>
              <w:top w:val="nil"/>
              <w:left w:val="nil"/>
              <w:bottom w:val="single" w:sz="4" w:space="0" w:color="auto"/>
              <w:right w:val="single" w:sz="4" w:space="0" w:color="auto"/>
            </w:tcBorders>
            <w:shd w:val="clear" w:color="auto" w:fill="auto"/>
            <w:vAlign w:val="center"/>
            <w:hideMark/>
          </w:tcPr>
          <w:p w14:paraId="5325BBA9" w14:textId="77777777" w:rsidR="00650554" w:rsidRDefault="00650554">
            <w:pPr>
              <w:jc w:val="right"/>
              <w:rPr>
                <w:sz w:val="23"/>
                <w:szCs w:val="23"/>
              </w:rPr>
            </w:pPr>
            <w:r>
              <w:rPr>
                <w:sz w:val="23"/>
                <w:szCs w:val="23"/>
              </w:rPr>
              <w:t>2.796,68</w:t>
            </w:r>
          </w:p>
        </w:tc>
        <w:tc>
          <w:tcPr>
            <w:tcW w:w="457" w:type="pct"/>
            <w:tcBorders>
              <w:top w:val="nil"/>
              <w:left w:val="nil"/>
              <w:bottom w:val="single" w:sz="4" w:space="0" w:color="auto"/>
              <w:right w:val="single" w:sz="4" w:space="0" w:color="auto"/>
            </w:tcBorders>
            <w:shd w:val="clear" w:color="auto" w:fill="auto"/>
            <w:vAlign w:val="center"/>
            <w:hideMark/>
          </w:tcPr>
          <w:p w14:paraId="699D1BA2" w14:textId="77777777" w:rsidR="00650554" w:rsidRDefault="00650554">
            <w:pPr>
              <w:jc w:val="right"/>
              <w:rPr>
                <w:sz w:val="23"/>
                <w:szCs w:val="23"/>
              </w:rPr>
            </w:pPr>
            <w:r>
              <w:rPr>
                <w:sz w:val="23"/>
                <w:szCs w:val="23"/>
              </w:rPr>
              <w:t>17,77</w:t>
            </w:r>
          </w:p>
        </w:tc>
      </w:tr>
      <w:tr w:rsidR="00650554" w14:paraId="610C9AF1" w14:textId="77777777" w:rsidTr="00650554">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8B4DD" w14:textId="77777777" w:rsidR="00650554" w:rsidRDefault="00650554">
            <w:pPr>
              <w:jc w:val="center"/>
              <w:rPr>
                <w:i/>
                <w:iCs/>
                <w:color w:val="FFFFFF"/>
                <w:sz w:val="23"/>
                <w:szCs w:val="23"/>
              </w:rPr>
            </w:pPr>
            <w:r>
              <w:rPr>
                <w:i/>
                <w:iCs/>
                <w:color w:val="FFFFFF"/>
                <w:sz w:val="23"/>
                <w:szCs w:val="23"/>
              </w:rPr>
              <w:t> </w:t>
            </w:r>
          </w:p>
        </w:tc>
        <w:tc>
          <w:tcPr>
            <w:tcW w:w="2854" w:type="pct"/>
            <w:tcBorders>
              <w:top w:val="nil"/>
              <w:left w:val="nil"/>
              <w:bottom w:val="single" w:sz="4" w:space="0" w:color="auto"/>
              <w:right w:val="single" w:sz="4" w:space="0" w:color="auto"/>
            </w:tcBorders>
            <w:shd w:val="clear" w:color="auto" w:fill="auto"/>
            <w:vAlign w:val="center"/>
            <w:hideMark/>
          </w:tcPr>
          <w:p w14:paraId="1F5F2727" w14:textId="77777777" w:rsidR="00650554" w:rsidRDefault="00650554">
            <w:pPr>
              <w:rPr>
                <w:i/>
                <w:iCs/>
                <w:sz w:val="23"/>
                <w:szCs w:val="23"/>
              </w:rPr>
            </w:pPr>
            <w:r>
              <w:rPr>
                <w:i/>
                <w:iCs/>
                <w:sz w:val="23"/>
                <w:szCs w:val="23"/>
              </w:rPr>
              <w:t>Trong đó: Đất chuyên trồng lúa nước</w:t>
            </w:r>
          </w:p>
        </w:tc>
        <w:tc>
          <w:tcPr>
            <w:tcW w:w="486" w:type="pct"/>
            <w:tcBorders>
              <w:top w:val="nil"/>
              <w:left w:val="nil"/>
              <w:bottom w:val="single" w:sz="4" w:space="0" w:color="auto"/>
              <w:right w:val="single" w:sz="4" w:space="0" w:color="auto"/>
            </w:tcBorders>
            <w:shd w:val="clear" w:color="auto" w:fill="auto"/>
            <w:vAlign w:val="center"/>
            <w:hideMark/>
          </w:tcPr>
          <w:p w14:paraId="206DC4BC" w14:textId="77777777" w:rsidR="00650554" w:rsidRDefault="00650554">
            <w:pPr>
              <w:jc w:val="center"/>
              <w:rPr>
                <w:i/>
                <w:iCs/>
                <w:sz w:val="23"/>
                <w:szCs w:val="23"/>
              </w:rPr>
            </w:pPr>
            <w:r>
              <w:rPr>
                <w:i/>
                <w:iCs/>
                <w:sz w:val="23"/>
                <w:szCs w:val="23"/>
              </w:rPr>
              <w:t>LUC</w:t>
            </w:r>
          </w:p>
        </w:tc>
        <w:tc>
          <w:tcPr>
            <w:tcW w:w="852" w:type="pct"/>
            <w:tcBorders>
              <w:top w:val="nil"/>
              <w:left w:val="nil"/>
              <w:bottom w:val="single" w:sz="4" w:space="0" w:color="auto"/>
              <w:right w:val="single" w:sz="4" w:space="0" w:color="auto"/>
            </w:tcBorders>
            <w:shd w:val="clear" w:color="auto" w:fill="auto"/>
            <w:vAlign w:val="center"/>
            <w:hideMark/>
          </w:tcPr>
          <w:p w14:paraId="2E21114D" w14:textId="77777777" w:rsidR="00650554" w:rsidRDefault="00650554">
            <w:pPr>
              <w:jc w:val="right"/>
              <w:rPr>
                <w:i/>
                <w:iCs/>
                <w:sz w:val="23"/>
                <w:szCs w:val="23"/>
              </w:rPr>
            </w:pPr>
            <w:r>
              <w:rPr>
                <w:i/>
                <w:iCs/>
                <w:sz w:val="23"/>
                <w:szCs w:val="23"/>
              </w:rPr>
              <w:t>1.773,73</w:t>
            </w:r>
          </w:p>
        </w:tc>
        <w:tc>
          <w:tcPr>
            <w:tcW w:w="457" w:type="pct"/>
            <w:tcBorders>
              <w:top w:val="nil"/>
              <w:left w:val="nil"/>
              <w:bottom w:val="single" w:sz="4" w:space="0" w:color="auto"/>
              <w:right w:val="single" w:sz="4" w:space="0" w:color="auto"/>
            </w:tcBorders>
            <w:shd w:val="clear" w:color="auto" w:fill="auto"/>
            <w:vAlign w:val="center"/>
            <w:hideMark/>
          </w:tcPr>
          <w:p w14:paraId="45A188DF" w14:textId="77777777" w:rsidR="00650554" w:rsidRDefault="00650554">
            <w:pPr>
              <w:jc w:val="right"/>
              <w:rPr>
                <w:i/>
                <w:iCs/>
                <w:sz w:val="23"/>
                <w:szCs w:val="23"/>
              </w:rPr>
            </w:pPr>
            <w:r>
              <w:rPr>
                <w:i/>
                <w:iCs/>
                <w:sz w:val="23"/>
                <w:szCs w:val="23"/>
              </w:rPr>
              <w:t>11,27</w:t>
            </w:r>
          </w:p>
        </w:tc>
      </w:tr>
      <w:tr w:rsidR="00650554" w14:paraId="0F63A49F"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3BA0F7C7" w14:textId="77777777" w:rsidR="00650554" w:rsidRDefault="00650554">
            <w:pPr>
              <w:jc w:val="center"/>
              <w:rPr>
                <w:sz w:val="23"/>
                <w:szCs w:val="23"/>
              </w:rPr>
            </w:pPr>
            <w:r>
              <w:rPr>
                <w:sz w:val="23"/>
                <w:szCs w:val="23"/>
              </w:rPr>
              <w:lastRenderedPageBreak/>
              <w:t>1.2</w:t>
            </w:r>
          </w:p>
        </w:tc>
        <w:tc>
          <w:tcPr>
            <w:tcW w:w="2854" w:type="pct"/>
            <w:tcBorders>
              <w:top w:val="nil"/>
              <w:left w:val="nil"/>
              <w:bottom w:val="single" w:sz="4" w:space="0" w:color="auto"/>
              <w:right w:val="single" w:sz="4" w:space="0" w:color="auto"/>
            </w:tcBorders>
            <w:shd w:val="clear" w:color="auto" w:fill="auto"/>
            <w:vAlign w:val="center"/>
            <w:hideMark/>
          </w:tcPr>
          <w:p w14:paraId="294E5A2C" w14:textId="77777777" w:rsidR="00650554" w:rsidRDefault="00650554">
            <w:pPr>
              <w:jc w:val="both"/>
              <w:rPr>
                <w:sz w:val="23"/>
                <w:szCs w:val="23"/>
              </w:rPr>
            </w:pPr>
            <w:r>
              <w:rPr>
                <w:sz w:val="23"/>
                <w:szCs w:val="23"/>
              </w:rPr>
              <w:t>Đất trồng cây hàng năm khác</w:t>
            </w:r>
          </w:p>
        </w:tc>
        <w:tc>
          <w:tcPr>
            <w:tcW w:w="486" w:type="pct"/>
            <w:tcBorders>
              <w:top w:val="nil"/>
              <w:left w:val="nil"/>
              <w:bottom w:val="single" w:sz="4" w:space="0" w:color="auto"/>
              <w:right w:val="single" w:sz="4" w:space="0" w:color="auto"/>
            </w:tcBorders>
            <w:shd w:val="clear" w:color="auto" w:fill="auto"/>
            <w:vAlign w:val="center"/>
            <w:hideMark/>
          </w:tcPr>
          <w:p w14:paraId="3DE60B66" w14:textId="77777777" w:rsidR="00650554" w:rsidRDefault="00650554">
            <w:pPr>
              <w:jc w:val="center"/>
              <w:rPr>
                <w:sz w:val="23"/>
                <w:szCs w:val="23"/>
              </w:rPr>
            </w:pPr>
            <w:r>
              <w:rPr>
                <w:sz w:val="23"/>
                <w:szCs w:val="23"/>
              </w:rPr>
              <w:t>HNK</w:t>
            </w:r>
          </w:p>
        </w:tc>
        <w:tc>
          <w:tcPr>
            <w:tcW w:w="852" w:type="pct"/>
            <w:tcBorders>
              <w:top w:val="nil"/>
              <w:left w:val="nil"/>
              <w:bottom w:val="single" w:sz="4" w:space="0" w:color="auto"/>
              <w:right w:val="single" w:sz="4" w:space="0" w:color="auto"/>
            </w:tcBorders>
            <w:shd w:val="clear" w:color="auto" w:fill="auto"/>
            <w:vAlign w:val="center"/>
            <w:hideMark/>
          </w:tcPr>
          <w:p w14:paraId="3D50117C" w14:textId="77777777" w:rsidR="00650554" w:rsidRDefault="00650554">
            <w:pPr>
              <w:jc w:val="right"/>
              <w:rPr>
                <w:sz w:val="23"/>
                <w:szCs w:val="23"/>
              </w:rPr>
            </w:pPr>
            <w:r>
              <w:rPr>
                <w:sz w:val="23"/>
                <w:szCs w:val="23"/>
              </w:rPr>
              <w:t>1.744,30</w:t>
            </w:r>
          </w:p>
        </w:tc>
        <w:tc>
          <w:tcPr>
            <w:tcW w:w="457" w:type="pct"/>
            <w:tcBorders>
              <w:top w:val="nil"/>
              <w:left w:val="nil"/>
              <w:bottom w:val="single" w:sz="4" w:space="0" w:color="auto"/>
              <w:right w:val="single" w:sz="4" w:space="0" w:color="auto"/>
            </w:tcBorders>
            <w:shd w:val="clear" w:color="auto" w:fill="auto"/>
            <w:vAlign w:val="center"/>
            <w:hideMark/>
          </w:tcPr>
          <w:p w14:paraId="43BB9C30" w14:textId="77777777" w:rsidR="00650554" w:rsidRDefault="00650554">
            <w:pPr>
              <w:jc w:val="right"/>
              <w:rPr>
                <w:sz w:val="23"/>
                <w:szCs w:val="23"/>
              </w:rPr>
            </w:pPr>
            <w:r>
              <w:rPr>
                <w:sz w:val="23"/>
                <w:szCs w:val="23"/>
              </w:rPr>
              <w:t>11,08</w:t>
            </w:r>
          </w:p>
        </w:tc>
      </w:tr>
      <w:tr w:rsidR="00650554" w14:paraId="462DB7B8"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7CAF30AA" w14:textId="77777777" w:rsidR="00650554" w:rsidRDefault="00650554">
            <w:pPr>
              <w:jc w:val="center"/>
              <w:rPr>
                <w:sz w:val="23"/>
                <w:szCs w:val="23"/>
              </w:rPr>
            </w:pPr>
            <w:r>
              <w:rPr>
                <w:sz w:val="23"/>
                <w:szCs w:val="23"/>
              </w:rPr>
              <w:t>1.3</w:t>
            </w:r>
          </w:p>
        </w:tc>
        <w:tc>
          <w:tcPr>
            <w:tcW w:w="2854" w:type="pct"/>
            <w:tcBorders>
              <w:top w:val="nil"/>
              <w:left w:val="nil"/>
              <w:bottom w:val="single" w:sz="4" w:space="0" w:color="auto"/>
              <w:right w:val="single" w:sz="4" w:space="0" w:color="auto"/>
            </w:tcBorders>
            <w:shd w:val="clear" w:color="auto" w:fill="auto"/>
            <w:vAlign w:val="center"/>
            <w:hideMark/>
          </w:tcPr>
          <w:p w14:paraId="67EADFD8" w14:textId="77777777" w:rsidR="00650554" w:rsidRDefault="00650554">
            <w:pPr>
              <w:jc w:val="both"/>
              <w:rPr>
                <w:sz w:val="23"/>
                <w:szCs w:val="23"/>
              </w:rPr>
            </w:pPr>
            <w:r>
              <w:rPr>
                <w:sz w:val="23"/>
                <w:szCs w:val="23"/>
              </w:rPr>
              <w:t>Đất trồng cây lâu năm</w:t>
            </w:r>
          </w:p>
        </w:tc>
        <w:tc>
          <w:tcPr>
            <w:tcW w:w="486" w:type="pct"/>
            <w:tcBorders>
              <w:top w:val="nil"/>
              <w:left w:val="nil"/>
              <w:bottom w:val="single" w:sz="4" w:space="0" w:color="auto"/>
              <w:right w:val="single" w:sz="4" w:space="0" w:color="auto"/>
            </w:tcBorders>
            <w:shd w:val="clear" w:color="auto" w:fill="auto"/>
            <w:vAlign w:val="center"/>
            <w:hideMark/>
          </w:tcPr>
          <w:p w14:paraId="389A4580" w14:textId="77777777" w:rsidR="00650554" w:rsidRDefault="00650554">
            <w:pPr>
              <w:jc w:val="center"/>
              <w:rPr>
                <w:sz w:val="23"/>
                <w:szCs w:val="23"/>
              </w:rPr>
            </w:pPr>
            <w:r>
              <w:rPr>
                <w:sz w:val="23"/>
                <w:szCs w:val="23"/>
              </w:rPr>
              <w:t>CLN</w:t>
            </w:r>
          </w:p>
        </w:tc>
        <w:tc>
          <w:tcPr>
            <w:tcW w:w="852" w:type="pct"/>
            <w:tcBorders>
              <w:top w:val="nil"/>
              <w:left w:val="nil"/>
              <w:bottom w:val="single" w:sz="4" w:space="0" w:color="auto"/>
              <w:right w:val="single" w:sz="4" w:space="0" w:color="auto"/>
            </w:tcBorders>
            <w:shd w:val="clear" w:color="auto" w:fill="auto"/>
            <w:vAlign w:val="center"/>
            <w:hideMark/>
          </w:tcPr>
          <w:p w14:paraId="116905C9" w14:textId="77777777" w:rsidR="00650554" w:rsidRDefault="00650554">
            <w:pPr>
              <w:jc w:val="right"/>
              <w:rPr>
                <w:sz w:val="23"/>
                <w:szCs w:val="23"/>
              </w:rPr>
            </w:pPr>
            <w:r>
              <w:rPr>
                <w:sz w:val="23"/>
                <w:szCs w:val="23"/>
              </w:rPr>
              <w:t>3.613,83</w:t>
            </w:r>
          </w:p>
        </w:tc>
        <w:tc>
          <w:tcPr>
            <w:tcW w:w="457" w:type="pct"/>
            <w:tcBorders>
              <w:top w:val="nil"/>
              <w:left w:val="nil"/>
              <w:bottom w:val="single" w:sz="4" w:space="0" w:color="auto"/>
              <w:right w:val="single" w:sz="4" w:space="0" w:color="auto"/>
            </w:tcBorders>
            <w:shd w:val="clear" w:color="auto" w:fill="auto"/>
            <w:vAlign w:val="center"/>
            <w:hideMark/>
          </w:tcPr>
          <w:p w14:paraId="050FB209" w14:textId="77777777" w:rsidR="00650554" w:rsidRDefault="00650554">
            <w:pPr>
              <w:jc w:val="right"/>
              <w:rPr>
                <w:sz w:val="23"/>
                <w:szCs w:val="23"/>
              </w:rPr>
            </w:pPr>
            <w:r>
              <w:rPr>
                <w:sz w:val="23"/>
                <w:szCs w:val="23"/>
              </w:rPr>
              <w:t>22,96</w:t>
            </w:r>
          </w:p>
        </w:tc>
      </w:tr>
      <w:tr w:rsidR="00650554" w14:paraId="100DD2E9"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62EDED60" w14:textId="77777777" w:rsidR="00650554" w:rsidRDefault="00650554">
            <w:pPr>
              <w:jc w:val="center"/>
              <w:rPr>
                <w:sz w:val="23"/>
                <w:szCs w:val="23"/>
              </w:rPr>
            </w:pPr>
            <w:r>
              <w:rPr>
                <w:sz w:val="23"/>
                <w:szCs w:val="23"/>
              </w:rPr>
              <w:t>1.4</w:t>
            </w:r>
          </w:p>
        </w:tc>
        <w:tc>
          <w:tcPr>
            <w:tcW w:w="2854" w:type="pct"/>
            <w:tcBorders>
              <w:top w:val="nil"/>
              <w:left w:val="nil"/>
              <w:bottom w:val="single" w:sz="4" w:space="0" w:color="auto"/>
              <w:right w:val="single" w:sz="4" w:space="0" w:color="auto"/>
            </w:tcBorders>
            <w:shd w:val="clear" w:color="auto" w:fill="auto"/>
            <w:vAlign w:val="center"/>
            <w:hideMark/>
          </w:tcPr>
          <w:p w14:paraId="5CB86C6A" w14:textId="77777777" w:rsidR="00650554" w:rsidRDefault="00650554">
            <w:pPr>
              <w:jc w:val="both"/>
              <w:rPr>
                <w:sz w:val="23"/>
                <w:szCs w:val="23"/>
              </w:rPr>
            </w:pPr>
            <w:r>
              <w:rPr>
                <w:sz w:val="23"/>
                <w:szCs w:val="23"/>
              </w:rPr>
              <w:t>Đất rừng phòng hộ</w:t>
            </w:r>
          </w:p>
        </w:tc>
        <w:tc>
          <w:tcPr>
            <w:tcW w:w="486" w:type="pct"/>
            <w:tcBorders>
              <w:top w:val="nil"/>
              <w:left w:val="nil"/>
              <w:bottom w:val="single" w:sz="4" w:space="0" w:color="auto"/>
              <w:right w:val="single" w:sz="4" w:space="0" w:color="auto"/>
            </w:tcBorders>
            <w:shd w:val="clear" w:color="auto" w:fill="auto"/>
            <w:vAlign w:val="center"/>
            <w:hideMark/>
          </w:tcPr>
          <w:p w14:paraId="2A2417F8" w14:textId="77777777" w:rsidR="00650554" w:rsidRDefault="00650554">
            <w:pPr>
              <w:jc w:val="center"/>
              <w:rPr>
                <w:sz w:val="23"/>
                <w:szCs w:val="23"/>
              </w:rPr>
            </w:pPr>
            <w:r>
              <w:rPr>
                <w:sz w:val="23"/>
                <w:szCs w:val="23"/>
              </w:rPr>
              <w:t>RPH</w:t>
            </w:r>
          </w:p>
        </w:tc>
        <w:tc>
          <w:tcPr>
            <w:tcW w:w="852" w:type="pct"/>
            <w:tcBorders>
              <w:top w:val="nil"/>
              <w:left w:val="nil"/>
              <w:bottom w:val="single" w:sz="4" w:space="0" w:color="auto"/>
              <w:right w:val="single" w:sz="4" w:space="0" w:color="auto"/>
            </w:tcBorders>
            <w:shd w:val="clear" w:color="auto" w:fill="auto"/>
            <w:vAlign w:val="center"/>
            <w:hideMark/>
          </w:tcPr>
          <w:p w14:paraId="45B8496E" w14:textId="77777777" w:rsidR="00650554" w:rsidRDefault="00650554">
            <w:pPr>
              <w:jc w:val="right"/>
              <w:rPr>
                <w:sz w:val="23"/>
                <w:szCs w:val="23"/>
              </w:rPr>
            </w:pPr>
            <w:r>
              <w:rPr>
                <w:sz w:val="23"/>
                <w:szCs w:val="23"/>
              </w:rPr>
              <w:t>76,53</w:t>
            </w:r>
          </w:p>
        </w:tc>
        <w:tc>
          <w:tcPr>
            <w:tcW w:w="457" w:type="pct"/>
            <w:tcBorders>
              <w:top w:val="nil"/>
              <w:left w:val="nil"/>
              <w:bottom w:val="single" w:sz="4" w:space="0" w:color="auto"/>
              <w:right w:val="single" w:sz="4" w:space="0" w:color="auto"/>
            </w:tcBorders>
            <w:shd w:val="clear" w:color="auto" w:fill="auto"/>
            <w:vAlign w:val="center"/>
            <w:hideMark/>
          </w:tcPr>
          <w:p w14:paraId="49E5CD9D" w14:textId="77777777" w:rsidR="00650554" w:rsidRDefault="00650554">
            <w:pPr>
              <w:jc w:val="right"/>
              <w:rPr>
                <w:sz w:val="23"/>
                <w:szCs w:val="23"/>
              </w:rPr>
            </w:pPr>
            <w:r>
              <w:rPr>
                <w:sz w:val="23"/>
                <w:szCs w:val="23"/>
              </w:rPr>
              <w:t>0,49</w:t>
            </w:r>
          </w:p>
        </w:tc>
      </w:tr>
      <w:tr w:rsidR="00650554" w14:paraId="790980C1"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7D60E412" w14:textId="77777777" w:rsidR="00650554" w:rsidRDefault="00650554">
            <w:pPr>
              <w:jc w:val="center"/>
              <w:rPr>
                <w:sz w:val="23"/>
                <w:szCs w:val="23"/>
              </w:rPr>
            </w:pPr>
            <w:r>
              <w:rPr>
                <w:sz w:val="23"/>
                <w:szCs w:val="23"/>
              </w:rPr>
              <w:t>1.5</w:t>
            </w:r>
          </w:p>
        </w:tc>
        <w:tc>
          <w:tcPr>
            <w:tcW w:w="2854" w:type="pct"/>
            <w:tcBorders>
              <w:top w:val="nil"/>
              <w:left w:val="nil"/>
              <w:bottom w:val="single" w:sz="4" w:space="0" w:color="auto"/>
              <w:right w:val="single" w:sz="4" w:space="0" w:color="auto"/>
            </w:tcBorders>
            <w:shd w:val="clear" w:color="auto" w:fill="auto"/>
            <w:vAlign w:val="center"/>
            <w:hideMark/>
          </w:tcPr>
          <w:p w14:paraId="091A85EC" w14:textId="77777777" w:rsidR="00650554" w:rsidRDefault="00650554">
            <w:pPr>
              <w:jc w:val="both"/>
              <w:rPr>
                <w:sz w:val="23"/>
                <w:szCs w:val="23"/>
              </w:rPr>
            </w:pPr>
            <w:r>
              <w:rPr>
                <w:sz w:val="23"/>
                <w:szCs w:val="23"/>
              </w:rPr>
              <w:t>Đất rừng đặc dụng</w:t>
            </w:r>
          </w:p>
        </w:tc>
        <w:tc>
          <w:tcPr>
            <w:tcW w:w="486" w:type="pct"/>
            <w:tcBorders>
              <w:top w:val="nil"/>
              <w:left w:val="nil"/>
              <w:bottom w:val="single" w:sz="4" w:space="0" w:color="auto"/>
              <w:right w:val="single" w:sz="4" w:space="0" w:color="auto"/>
            </w:tcBorders>
            <w:shd w:val="clear" w:color="auto" w:fill="auto"/>
            <w:vAlign w:val="center"/>
            <w:hideMark/>
          </w:tcPr>
          <w:p w14:paraId="59905A1E" w14:textId="77777777" w:rsidR="00650554" w:rsidRDefault="00650554">
            <w:pPr>
              <w:jc w:val="center"/>
              <w:rPr>
                <w:sz w:val="23"/>
                <w:szCs w:val="23"/>
              </w:rPr>
            </w:pPr>
            <w:r>
              <w:rPr>
                <w:sz w:val="23"/>
                <w:szCs w:val="23"/>
              </w:rPr>
              <w:t>RDD</w:t>
            </w:r>
          </w:p>
        </w:tc>
        <w:tc>
          <w:tcPr>
            <w:tcW w:w="852" w:type="pct"/>
            <w:tcBorders>
              <w:top w:val="nil"/>
              <w:left w:val="nil"/>
              <w:bottom w:val="single" w:sz="4" w:space="0" w:color="auto"/>
              <w:right w:val="single" w:sz="4" w:space="0" w:color="auto"/>
            </w:tcBorders>
            <w:shd w:val="clear" w:color="auto" w:fill="auto"/>
            <w:vAlign w:val="center"/>
            <w:hideMark/>
          </w:tcPr>
          <w:p w14:paraId="11DE1142" w14:textId="77777777" w:rsidR="00650554" w:rsidRDefault="00650554">
            <w:pPr>
              <w:jc w:val="right"/>
              <w:rPr>
                <w:sz w:val="23"/>
                <w:szCs w:val="23"/>
              </w:rPr>
            </w:pPr>
            <w:r>
              <w:rPr>
                <w:sz w:val="23"/>
                <w:szCs w:val="23"/>
              </w:rPr>
              <w:t>24,04</w:t>
            </w:r>
          </w:p>
        </w:tc>
        <w:tc>
          <w:tcPr>
            <w:tcW w:w="457" w:type="pct"/>
            <w:tcBorders>
              <w:top w:val="nil"/>
              <w:left w:val="nil"/>
              <w:bottom w:val="single" w:sz="4" w:space="0" w:color="auto"/>
              <w:right w:val="single" w:sz="4" w:space="0" w:color="auto"/>
            </w:tcBorders>
            <w:shd w:val="clear" w:color="auto" w:fill="auto"/>
            <w:vAlign w:val="center"/>
            <w:hideMark/>
          </w:tcPr>
          <w:p w14:paraId="0F48DB15" w14:textId="77777777" w:rsidR="00650554" w:rsidRDefault="00650554">
            <w:pPr>
              <w:jc w:val="right"/>
              <w:rPr>
                <w:sz w:val="23"/>
                <w:szCs w:val="23"/>
              </w:rPr>
            </w:pPr>
            <w:r>
              <w:rPr>
                <w:sz w:val="23"/>
                <w:szCs w:val="23"/>
              </w:rPr>
              <w:t>0,15</w:t>
            </w:r>
          </w:p>
        </w:tc>
      </w:tr>
      <w:tr w:rsidR="00650554" w14:paraId="73F33D45"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7C9D5AEE" w14:textId="77777777" w:rsidR="00650554" w:rsidRDefault="00650554">
            <w:pPr>
              <w:jc w:val="center"/>
              <w:rPr>
                <w:sz w:val="23"/>
                <w:szCs w:val="23"/>
              </w:rPr>
            </w:pPr>
            <w:r>
              <w:rPr>
                <w:sz w:val="23"/>
                <w:szCs w:val="23"/>
              </w:rPr>
              <w:t>1.6</w:t>
            </w:r>
          </w:p>
        </w:tc>
        <w:tc>
          <w:tcPr>
            <w:tcW w:w="2854" w:type="pct"/>
            <w:tcBorders>
              <w:top w:val="nil"/>
              <w:left w:val="nil"/>
              <w:bottom w:val="single" w:sz="4" w:space="0" w:color="auto"/>
              <w:right w:val="single" w:sz="4" w:space="0" w:color="auto"/>
            </w:tcBorders>
            <w:shd w:val="clear" w:color="auto" w:fill="auto"/>
            <w:vAlign w:val="center"/>
            <w:hideMark/>
          </w:tcPr>
          <w:p w14:paraId="3BB64F2D" w14:textId="77777777" w:rsidR="00650554" w:rsidRDefault="00650554">
            <w:pPr>
              <w:jc w:val="both"/>
              <w:rPr>
                <w:sz w:val="23"/>
                <w:szCs w:val="23"/>
              </w:rPr>
            </w:pPr>
            <w:r>
              <w:rPr>
                <w:sz w:val="23"/>
                <w:szCs w:val="23"/>
              </w:rPr>
              <w:t>Đất rừng sản xuất</w:t>
            </w:r>
          </w:p>
        </w:tc>
        <w:tc>
          <w:tcPr>
            <w:tcW w:w="486" w:type="pct"/>
            <w:tcBorders>
              <w:top w:val="nil"/>
              <w:left w:val="nil"/>
              <w:bottom w:val="single" w:sz="4" w:space="0" w:color="auto"/>
              <w:right w:val="single" w:sz="4" w:space="0" w:color="auto"/>
            </w:tcBorders>
            <w:shd w:val="clear" w:color="auto" w:fill="auto"/>
            <w:vAlign w:val="center"/>
            <w:hideMark/>
          </w:tcPr>
          <w:p w14:paraId="5C084EC8" w14:textId="77777777" w:rsidR="00650554" w:rsidRDefault="00650554">
            <w:pPr>
              <w:jc w:val="center"/>
              <w:rPr>
                <w:sz w:val="23"/>
                <w:szCs w:val="23"/>
              </w:rPr>
            </w:pPr>
            <w:r>
              <w:rPr>
                <w:sz w:val="23"/>
                <w:szCs w:val="23"/>
              </w:rPr>
              <w:t>RSX</w:t>
            </w:r>
          </w:p>
        </w:tc>
        <w:tc>
          <w:tcPr>
            <w:tcW w:w="852" w:type="pct"/>
            <w:tcBorders>
              <w:top w:val="nil"/>
              <w:left w:val="nil"/>
              <w:bottom w:val="single" w:sz="4" w:space="0" w:color="auto"/>
              <w:right w:val="single" w:sz="4" w:space="0" w:color="auto"/>
            </w:tcBorders>
            <w:shd w:val="clear" w:color="auto" w:fill="auto"/>
            <w:vAlign w:val="center"/>
            <w:hideMark/>
          </w:tcPr>
          <w:p w14:paraId="45C33BE7" w14:textId="77777777" w:rsidR="00650554" w:rsidRDefault="00650554">
            <w:pPr>
              <w:jc w:val="right"/>
              <w:rPr>
                <w:sz w:val="23"/>
                <w:szCs w:val="23"/>
              </w:rPr>
            </w:pPr>
            <w:r>
              <w:rPr>
                <w:sz w:val="23"/>
                <w:szCs w:val="23"/>
              </w:rPr>
              <w:t>2.641,04</w:t>
            </w:r>
          </w:p>
        </w:tc>
        <w:tc>
          <w:tcPr>
            <w:tcW w:w="457" w:type="pct"/>
            <w:tcBorders>
              <w:top w:val="nil"/>
              <w:left w:val="nil"/>
              <w:bottom w:val="single" w:sz="4" w:space="0" w:color="auto"/>
              <w:right w:val="single" w:sz="4" w:space="0" w:color="auto"/>
            </w:tcBorders>
            <w:shd w:val="clear" w:color="auto" w:fill="auto"/>
            <w:vAlign w:val="center"/>
            <w:hideMark/>
          </w:tcPr>
          <w:p w14:paraId="6DDDE050" w14:textId="77777777" w:rsidR="00650554" w:rsidRDefault="00650554">
            <w:pPr>
              <w:jc w:val="right"/>
              <w:rPr>
                <w:sz w:val="23"/>
                <w:szCs w:val="23"/>
              </w:rPr>
            </w:pPr>
            <w:r>
              <w:rPr>
                <w:sz w:val="23"/>
                <w:szCs w:val="23"/>
              </w:rPr>
              <w:t>16,78</w:t>
            </w:r>
          </w:p>
        </w:tc>
      </w:tr>
      <w:tr w:rsidR="00650554" w14:paraId="19B6B94E" w14:textId="77777777" w:rsidTr="00650554">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26299" w14:textId="77777777" w:rsidR="00650554" w:rsidRDefault="00650554">
            <w:pPr>
              <w:jc w:val="center"/>
              <w:rPr>
                <w:color w:val="FFFFFF"/>
                <w:sz w:val="23"/>
                <w:szCs w:val="23"/>
              </w:rPr>
            </w:pPr>
            <w:r>
              <w:rPr>
                <w:color w:val="FFFFFF"/>
                <w:sz w:val="23"/>
                <w:szCs w:val="23"/>
              </w:rPr>
              <w:t> </w:t>
            </w:r>
          </w:p>
        </w:tc>
        <w:tc>
          <w:tcPr>
            <w:tcW w:w="2854" w:type="pct"/>
            <w:tcBorders>
              <w:top w:val="nil"/>
              <w:left w:val="nil"/>
              <w:bottom w:val="single" w:sz="4" w:space="0" w:color="auto"/>
              <w:right w:val="single" w:sz="4" w:space="0" w:color="auto"/>
            </w:tcBorders>
            <w:shd w:val="clear" w:color="auto" w:fill="auto"/>
            <w:noWrap/>
            <w:vAlign w:val="center"/>
            <w:hideMark/>
          </w:tcPr>
          <w:p w14:paraId="060D5C08" w14:textId="77777777" w:rsidR="00650554" w:rsidRDefault="00650554">
            <w:pPr>
              <w:rPr>
                <w:i/>
                <w:iCs/>
                <w:sz w:val="23"/>
                <w:szCs w:val="23"/>
              </w:rPr>
            </w:pPr>
            <w:r>
              <w:rPr>
                <w:i/>
                <w:iCs/>
                <w:sz w:val="23"/>
                <w:szCs w:val="23"/>
              </w:rPr>
              <w:t>Trong đó: Đất có rừng sản xuất là rừng tự nhiên</w:t>
            </w:r>
          </w:p>
        </w:tc>
        <w:tc>
          <w:tcPr>
            <w:tcW w:w="486" w:type="pct"/>
            <w:tcBorders>
              <w:top w:val="nil"/>
              <w:left w:val="nil"/>
              <w:bottom w:val="single" w:sz="4" w:space="0" w:color="auto"/>
              <w:right w:val="single" w:sz="4" w:space="0" w:color="auto"/>
            </w:tcBorders>
            <w:shd w:val="clear" w:color="auto" w:fill="auto"/>
            <w:vAlign w:val="center"/>
            <w:hideMark/>
          </w:tcPr>
          <w:p w14:paraId="49904738" w14:textId="77777777" w:rsidR="00650554" w:rsidRDefault="00650554">
            <w:pPr>
              <w:jc w:val="center"/>
              <w:rPr>
                <w:i/>
                <w:iCs/>
                <w:sz w:val="23"/>
                <w:szCs w:val="23"/>
              </w:rPr>
            </w:pPr>
            <w:r>
              <w:rPr>
                <w:i/>
                <w:iCs/>
                <w:sz w:val="23"/>
                <w:szCs w:val="23"/>
              </w:rPr>
              <w:t>RSN</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8FE8B" w14:textId="77777777" w:rsidR="00650554" w:rsidRDefault="00650554">
            <w:pPr>
              <w:jc w:val="right"/>
              <w:rPr>
                <w:color w:val="FFFFFF"/>
                <w:sz w:val="23"/>
                <w:szCs w:val="23"/>
              </w:rPr>
            </w:pPr>
            <w:r>
              <w:rPr>
                <w:color w:val="FFFFFF"/>
                <w:sz w:val="23"/>
                <w:szCs w:val="23"/>
              </w:rPr>
              <w:t>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9F41C" w14:textId="77777777" w:rsidR="00650554" w:rsidRDefault="00650554">
            <w:pPr>
              <w:jc w:val="right"/>
              <w:rPr>
                <w:color w:val="FFFFFF"/>
                <w:sz w:val="23"/>
                <w:szCs w:val="23"/>
              </w:rPr>
            </w:pPr>
            <w:r>
              <w:rPr>
                <w:color w:val="FFFFFF"/>
                <w:sz w:val="23"/>
                <w:szCs w:val="23"/>
              </w:rPr>
              <w:t> </w:t>
            </w:r>
          </w:p>
        </w:tc>
      </w:tr>
      <w:tr w:rsidR="00650554" w14:paraId="1148BBB2"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11EFA4BA" w14:textId="77777777" w:rsidR="00650554" w:rsidRDefault="00650554">
            <w:pPr>
              <w:jc w:val="center"/>
              <w:rPr>
                <w:sz w:val="23"/>
                <w:szCs w:val="23"/>
              </w:rPr>
            </w:pPr>
            <w:r>
              <w:rPr>
                <w:sz w:val="23"/>
                <w:szCs w:val="23"/>
              </w:rPr>
              <w:t>1.7</w:t>
            </w:r>
          </w:p>
        </w:tc>
        <w:tc>
          <w:tcPr>
            <w:tcW w:w="2854" w:type="pct"/>
            <w:tcBorders>
              <w:top w:val="nil"/>
              <w:left w:val="nil"/>
              <w:bottom w:val="single" w:sz="4" w:space="0" w:color="auto"/>
              <w:right w:val="single" w:sz="4" w:space="0" w:color="auto"/>
            </w:tcBorders>
            <w:shd w:val="clear" w:color="auto" w:fill="auto"/>
            <w:vAlign w:val="center"/>
            <w:hideMark/>
          </w:tcPr>
          <w:p w14:paraId="318F40AC" w14:textId="77777777" w:rsidR="00650554" w:rsidRDefault="00650554">
            <w:pPr>
              <w:jc w:val="both"/>
              <w:rPr>
                <w:sz w:val="23"/>
                <w:szCs w:val="23"/>
              </w:rPr>
            </w:pPr>
            <w:r>
              <w:rPr>
                <w:sz w:val="23"/>
                <w:szCs w:val="23"/>
              </w:rPr>
              <w:t>Đất nuôi trồng thuỷ sản</w:t>
            </w:r>
          </w:p>
        </w:tc>
        <w:tc>
          <w:tcPr>
            <w:tcW w:w="486" w:type="pct"/>
            <w:tcBorders>
              <w:top w:val="nil"/>
              <w:left w:val="nil"/>
              <w:bottom w:val="single" w:sz="4" w:space="0" w:color="auto"/>
              <w:right w:val="single" w:sz="4" w:space="0" w:color="auto"/>
            </w:tcBorders>
            <w:shd w:val="clear" w:color="auto" w:fill="auto"/>
            <w:vAlign w:val="center"/>
            <w:hideMark/>
          </w:tcPr>
          <w:p w14:paraId="5FB0DCCD" w14:textId="77777777" w:rsidR="00650554" w:rsidRDefault="00650554">
            <w:pPr>
              <w:jc w:val="center"/>
              <w:rPr>
                <w:sz w:val="23"/>
                <w:szCs w:val="23"/>
              </w:rPr>
            </w:pPr>
            <w:r>
              <w:rPr>
                <w:sz w:val="23"/>
                <w:szCs w:val="23"/>
              </w:rPr>
              <w:t>NTS</w:t>
            </w:r>
          </w:p>
        </w:tc>
        <w:tc>
          <w:tcPr>
            <w:tcW w:w="852" w:type="pct"/>
            <w:tcBorders>
              <w:top w:val="nil"/>
              <w:left w:val="nil"/>
              <w:bottom w:val="single" w:sz="4" w:space="0" w:color="auto"/>
              <w:right w:val="single" w:sz="4" w:space="0" w:color="auto"/>
            </w:tcBorders>
            <w:shd w:val="clear" w:color="auto" w:fill="auto"/>
            <w:vAlign w:val="center"/>
            <w:hideMark/>
          </w:tcPr>
          <w:p w14:paraId="1F1387E8" w14:textId="77777777" w:rsidR="00650554" w:rsidRDefault="00650554">
            <w:pPr>
              <w:jc w:val="right"/>
              <w:rPr>
                <w:sz w:val="23"/>
                <w:szCs w:val="23"/>
              </w:rPr>
            </w:pPr>
            <w:r>
              <w:rPr>
                <w:sz w:val="23"/>
                <w:szCs w:val="23"/>
              </w:rPr>
              <w:t>368,05</w:t>
            </w:r>
          </w:p>
        </w:tc>
        <w:tc>
          <w:tcPr>
            <w:tcW w:w="457" w:type="pct"/>
            <w:tcBorders>
              <w:top w:val="nil"/>
              <w:left w:val="nil"/>
              <w:bottom w:val="single" w:sz="4" w:space="0" w:color="auto"/>
              <w:right w:val="single" w:sz="4" w:space="0" w:color="auto"/>
            </w:tcBorders>
            <w:shd w:val="clear" w:color="auto" w:fill="auto"/>
            <w:vAlign w:val="center"/>
            <w:hideMark/>
          </w:tcPr>
          <w:p w14:paraId="4B51842E" w14:textId="77777777" w:rsidR="00650554" w:rsidRDefault="00650554">
            <w:pPr>
              <w:jc w:val="right"/>
              <w:rPr>
                <w:sz w:val="23"/>
                <w:szCs w:val="23"/>
              </w:rPr>
            </w:pPr>
            <w:r>
              <w:rPr>
                <w:sz w:val="23"/>
                <w:szCs w:val="23"/>
              </w:rPr>
              <w:t>2,34</w:t>
            </w:r>
          </w:p>
        </w:tc>
      </w:tr>
      <w:tr w:rsidR="00650554" w14:paraId="34239ADC"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2E554D1E" w14:textId="77777777" w:rsidR="00650554" w:rsidRDefault="00650554">
            <w:pPr>
              <w:jc w:val="center"/>
              <w:rPr>
                <w:sz w:val="23"/>
                <w:szCs w:val="23"/>
              </w:rPr>
            </w:pPr>
            <w:r>
              <w:rPr>
                <w:sz w:val="23"/>
                <w:szCs w:val="23"/>
              </w:rPr>
              <w:t>1.8</w:t>
            </w:r>
          </w:p>
        </w:tc>
        <w:tc>
          <w:tcPr>
            <w:tcW w:w="2854" w:type="pct"/>
            <w:tcBorders>
              <w:top w:val="nil"/>
              <w:left w:val="nil"/>
              <w:bottom w:val="single" w:sz="4" w:space="0" w:color="auto"/>
              <w:right w:val="single" w:sz="4" w:space="0" w:color="auto"/>
            </w:tcBorders>
            <w:shd w:val="clear" w:color="auto" w:fill="auto"/>
            <w:vAlign w:val="center"/>
            <w:hideMark/>
          </w:tcPr>
          <w:p w14:paraId="197C4D3F" w14:textId="77777777" w:rsidR="00650554" w:rsidRDefault="00650554">
            <w:pPr>
              <w:jc w:val="both"/>
              <w:rPr>
                <w:sz w:val="23"/>
                <w:szCs w:val="23"/>
              </w:rPr>
            </w:pPr>
            <w:r>
              <w:rPr>
                <w:sz w:val="23"/>
                <w:szCs w:val="23"/>
              </w:rPr>
              <w:t>Đất làm muối</w:t>
            </w:r>
          </w:p>
        </w:tc>
        <w:tc>
          <w:tcPr>
            <w:tcW w:w="486" w:type="pct"/>
            <w:tcBorders>
              <w:top w:val="nil"/>
              <w:left w:val="nil"/>
              <w:bottom w:val="single" w:sz="4" w:space="0" w:color="auto"/>
              <w:right w:val="single" w:sz="4" w:space="0" w:color="auto"/>
            </w:tcBorders>
            <w:shd w:val="clear" w:color="auto" w:fill="auto"/>
            <w:vAlign w:val="center"/>
            <w:hideMark/>
          </w:tcPr>
          <w:p w14:paraId="50AC1917" w14:textId="77777777" w:rsidR="00650554" w:rsidRDefault="00650554">
            <w:pPr>
              <w:jc w:val="center"/>
              <w:rPr>
                <w:sz w:val="23"/>
                <w:szCs w:val="23"/>
              </w:rPr>
            </w:pPr>
            <w:r>
              <w:rPr>
                <w:sz w:val="23"/>
                <w:szCs w:val="23"/>
              </w:rPr>
              <w:t>LMU</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B71D3" w14:textId="77777777" w:rsidR="00650554" w:rsidRDefault="00650554">
            <w:pPr>
              <w:jc w:val="right"/>
              <w:rPr>
                <w:color w:val="FFFFFF"/>
                <w:sz w:val="23"/>
                <w:szCs w:val="23"/>
              </w:rPr>
            </w:pPr>
            <w:r>
              <w:rPr>
                <w:color w:val="FFFFFF"/>
                <w:sz w:val="23"/>
                <w:szCs w:val="23"/>
              </w:rPr>
              <w:t>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AB020" w14:textId="77777777" w:rsidR="00650554" w:rsidRDefault="00650554">
            <w:pPr>
              <w:jc w:val="right"/>
              <w:rPr>
                <w:color w:val="FFFFFF"/>
                <w:sz w:val="23"/>
                <w:szCs w:val="23"/>
              </w:rPr>
            </w:pPr>
            <w:r>
              <w:rPr>
                <w:color w:val="FFFFFF"/>
                <w:sz w:val="23"/>
                <w:szCs w:val="23"/>
              </w:rPr>
              <w:t> </w:t>
            </w:r>
          </w:p>
        </w:tc>
      </w:tr>
      <w:tr w:rsidR="00650554" w14:paraId="45665BFD"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54F8BE97" w14:textId="77777777" w:rsidR="00650554" w:rsidRDefault="00650554">
            <w:pPr>
              <w:jc w:val="center"/>
              <w:rPr>
                <w:sz w:val="23"/>
                <w:szCs w:val="23"/>
              </w:rPr>
            </w:pPr>
            <w:r>
              <w:rPr>
                <w:sz w:val="23"/>
                <w:szCs w:val="23"/>
              </w:rPr>
              <w:t>1.9</w:t>
            </w:r>
          </w:p>
        </w:tc>
        <w:tc>
          <w:tcPr>
            <w:tcW w:w="2854" w:type="pct"/>
            <w:tcBorders>
              <w:top w:val="nil"/>
              <w:left w:val="nil"/>
              <w:bottom w:val="single" w:sz="4" w:space="0" w:color="auto"/>
              <w:right w:val="single" w:sz="4" w:space="0" w:color="auto"/>
            </w:tcBorders>
            <w:shd w:val="clear" w:color="auto" w:fill="auto"/>
            <w:vAlign w:val="center"/>
            <w:hideMark/>
          </w:tcPr>
          <w:p w14:paraId="65B48A6F" w14:textId="77777777" w:rsidR="00650554" w:rsidRDefault="00650554">
            <w:pPr>
              <w:jc w:val="both"/>
              <w:rPr>
                <w:sz w:val="23"/>
                <w:szCs w:val="23"/>
              </w:rPr>
            </w:pPr>
            <w:r>
              <w:rPr>
                <w:sz w:val="23"/>
                <w:szCs w:val="23"/>
              </w:rPr>
              <w:t>Đất nông nghiệp khác</w:t>
            </w:r>
          </w:p>
        </w:tc>
        <w:tc>
          <w:tcPr>
            <w:tcW w:w="486" w:type="pct"/>
            <w:tcBorders>
              <w:top w:val="nil"/>
              <w:left w:val="nil"/>
              <w:bottom w:val="single" w:sz="4" w:space="0" w:color="auto"/>
              <w:right w:val="single" w:sz="4" w:space="0" w:color="auto"/>
            </w:tcBorders>
            <w:shd w:val="clear" w:color="auto" w:fill="auto"/>
            <w:vAlign w:val="center"/>
            <w:hideMark/>
          </w:tcPr>
          <w:p w14:paraId="5A2FAD86" w14:textId="77777777" w:rsidR="00650554" w:rsidRDefault="00650554">
            <w:pPr>
              <w:jc w:val="center"/>
              <w:rPr>
                <w:sz w:val="23"/>
                <w:szCs w:val="23"/>
              </w:rPr>
            </w:pPr>
            <w:r>
              <w:rPr>
                <w:sz w:val="23"/>
                <w:szCs w:val="23"/>
              </w:rPr>
              <w:t>NKH</w:t>
            </w:r>
          </w:p>
        </w:tc>
        <w:tc>
          <w:tcPr>
            <w:tcW w:w="852" w:type="pct"/>
            <w:tcBorders>
              <w:top w:val="nil"/>
              <w:left w:val="nil"/>
              <w:bottom w:val="single" w:sz="4" w:space="0" w:color="auto"/>
              <w:right w:val="single" w:sz="4" w:space="0" w:color="auto"/>
            </w:tcBorders>
            <w:shd w:val="clear" w:color="auto" w:fill="auto"/>
            <w:vAlign w:val="center"/>
            <w:hideMark/>
          </w:tcPr>
          <w:p w14:paraId="7220C86A" w14:textId="77777777" w:rsidR="00650554" w:rsidRDefault="00650554">
            <w:pPr>
              <w:jc w:val="right"/>
              <w:rPr>
                <w:sz w:val="23"/>
                <w:szCs w:val="23"/>
              </w:rPr>
            </w:pPr>
            <w:r>
              <w:rPr>
                <w:sz w:val="23"/>
                <w:szCs w:val="23"/>
              </w:rPr>
              <w:t xml:space="preserve">59,41 </w:t>
            </w:r>
          </w:p>
        </w:tc>
        <w:tc>
          <w:tcPr>
            <w:tcW w:w="457" w:type="pct"/>
            <w:tcBorders>
              <w:top w:val="nil"/>
              <w:left w:val="nil"/>
              <w:bottom w:val="single" w:sz="4" w:space="0" w:color="auto"/>
              <w:right w:val="single" w:sz="4" w:space="0" w:color="auto"/>
            </w:tcBorders>
            <w:shd w:val="clear" w:color="auto" w:fill="auto"/>
            <w:vAlign w:val="center"/>
            <w:hideMark/>
          </w:tcPr>
          <w:p w14:paraId="6EB5896F" w14:textId="77777777" w:rsidR="00650554" w:rsidRDefault="00650554">
            <w:pPr>
              <w:jc w:val="right"/>
              <w:rPr>
                <w:sz w:val="23"/>
                <w:szCs w:val="23"/>
              </w:rPr>
            </w:pPr>
            <w:r>
              <w:rPr>
                <w:sz w:val="23"/>
                <w:szCs w:val="23"/>
              </w:rPr>
              <w:t>0,38</w:t>
            </w:r>
          </w:p>
        </w:tc>
      </w:tr>
      <w:tr w:rsidR="00650554" w14:paraId="006F7BFD"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02E3CBB6" w14:textId="77777777" w:rsidR="00650554" w:rsidRDefault="00650554">
            <w:pPr>
              <w:jc w:val="center"/>
              <w:rPr>
                <w:b/>
                <w:bCs/>
                <w:sz w:val="23"/>
                <w:szCs w:val="23"/>
              </w:rPr>
            </w:pPr>
            <w:r>
              <w:rPr>
                <w:b/>
                <w:bCs/>
                <w:sz w:val="23"/>
                <w:szCs w:val="23"/>
              </w:rPr>
              <w:t>2</w:t>
            </w:r>
          </w:p>
        </w:tc>
        <w:tc>
          <w:tcPr>
            <w:tcW w:w="2854" w:type="pct"/>
            <w:tcBorders>
              <w:top w:val="nil"/>
              <w:left w:val="nil"/>
              <w:bottom w:val="single" w:sz="4" w:space="0" w:color="auto"/>
              <w:right w:val="single" w:sz="4" w:space="0" w:color="auto"/>
            </w:tcBorders>
            <w:shd w:val="clear" w:color="auto" w:fill="auto"/>
            <w:vAlign w:val="center"/>
            <w:hideMark/>
          </w:tcPr>
          <w:p w14:paraId="780AAD93" w14:textId="77777777" w:rsidR="00650554" w:rsidRDefault="00650554">
            <w:pPr>
              <w:jc w:val="both"/>
              <w:rPr>
                <w:b/>
                <w:bCs/>
                <w:sz w:val="23"/>
                <w:szCs w:val="23"/>
              </w:rPr>
            </w:pPr>
            <w:r>
              <w:rPr>
                <w:b/>
                <w:bCs/>
                <w:sz w:val="23"/>
                <w:szCs w:val="23"/>
              </w:rPr>
              <w:t>Đất phi nông nghiệp</w:t>
            </w:r>
          </w:p>
        </w:tc>
        <w:tc>
          <w:tcPr>
            <w:tcW w:w="486" w:type="pct"/>
            <w:tcBorders>
              <w:top w:val="nil"/>
              <w:left w:val="nil"/>
              <w:bottom w:val="single" w:sz="4" w:space="0" w:color="auto"/>
              <w:right w:val="single" w:sz="4" w:space="0" w:color="auto"/>
            </w:tcBorders>
            <w:shd w:val="clear" w:color="auto" w:fill="auto"/>
            <w:vAlign w:val="center"/>
            <w:hideMark/>
          </w:tcPr>
          <w:p w14:paraId="4CB1E3E7" w14:textId="77777777" w:rsidR="00650554" w:rsidRDefault="00650554">
            <w:pPr>
              <w:jc w:val="center"/>
              <w:rPr>
                <w:b/>
                <w:bCs/>
                <w:sz w:val="23"/>
                <w:szCs w:val="23"/>
              </w:rPr>
            </w:pPr>
            <w:r>
              <w:rPr>
                <w:b/>
                <w:bCs/>
                <w:sz w:val="23"/>
                <w:szCs w:val="23"/>
              </w:rPr>
              <w:t>PNN</w:t>
            </w:r>
          </w:p>
        </w:tc>
        <w:tc>
          <w:tcPr>
            <w:tcW w:w="852" w:type="pct"/>
            <w:tcBorders>
              <w:top w:val="nil"/>
              <w:left w:val="nil"/>
              <w:bottom w:val="single" w:sz="4" w:space="0" w:color="auto"/>
              <w:right w:val="single" w:sz="4" w:space="0" w:color="auto"/>
            </w:tcBorders>
            <w:shd w:val="clear" w:color="auto" w:fill="auto"/>
            <w:vAlign w:val="center"/>
            <w:hideMark/>
          </w:tcPr>
          <w:p w14:paraId="5F80FD4B" w14:textId="77777777" w:rsidR="00650554" w:rsidRDefault="00650554">
            <w:pPr>
              <w:jc w:val="right"/>
              <w:rPr>
                <w:b/>
                <w:bCs/>
                <w:sz w:val="23"/>
                <w:szCs w:val="23"/>
              </w:rPr>
            </w:pPr>
            <w:r>
              <w:rPr>
                <w:b/>
                <w:bCs/>
                <w:sz w:val="23"/>
                <w:szCs w:val="23"/>
              </w:rPr>
              <w:t>4.359,33</w:t>
            </w:r>
          </w:p>
        </w:tc>
        <w:tc>
          <w:tcPr>
            <w:tcW w:w="457" w:type="pct"/>
            <w:tcBorders>
              <w:top w:val="nil"/>
              <w:left w:val="nil"/>
              <w:bottom w:val="single" w:sz="4" w:space="0" w:color="auto"/>
              <w:right w:val="single" w:sz="4" w:space="0" w:color="auto"/>
            </w:tcBorders>
            <w:shd w:val="clear" w:color="auto" w:fill="auto"/>
            <w:vAlign w:val="center"/>
            <w:hideMark/>
          </w:tcPr>
          <w:p w14:paraId="7282010E" w14:textId="77777777" w:rsidR="00650554" w:rsidRDefault="00650554">
            <w:pPr>
              <w:jc w:val="right"/>
              <w:rPr>
                <w:b/>
                <w:bCs/>
                <w:sz w:val="23"/>
                <w:szCs w:val="23"/>
              </w:rPr>
            </w:pPr>
            <w:r>
              <w:rPr>
                <w:b/>
                <w:bCs/>
                <w:sz w:val="23"/>
                <w:szCs w:val="23"/>
              </w:rPr>
              <w:t>27,70</w:t>
            </w:r>
          </w:p>
        </w:tc>
      </w:tr>
      <w:tr w:rsidR="00650554" w14:paraId="7E6EF323"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4FF43CCD" w14:textId="77777777" w:rsidR="00650554" w:rsidRDefault="00650554">
            <w:pPr>
              <w:jc w:val="center"/>
              <w:rPr>
                <w:sz w:val="23"/>
                <w:szCs w:val="23"/>
              </w:rPr>
            </w:pPr>
            <w:r>
              <w:rPr>
                <w:sz w:val="23"/>
                <w:szCs w:val="23"/>
              </w:rPr>
              <w:t>2.1</w:t>
            </w:r>
          </w:p>
        </w:tc>
        <w:tc>
          <w:tcPr>
            <w:tcW w:w="2854" w:type="pct"/>
            <w:tcBorders>
              <w:top w:val="nil"/>
              <w:left w:val="nil"/>
              <w:bottom w:val="single" w:sz="4" w:space="0" w:color="auto"/>
              <w:right w:val="single" w:sz="4" w:space="0" w:color="auto"/>
            </w:tcBorders>
            <w:shd w:val="clear" w:color="auto" w:fill="auto"/>
            <w:vAlign w:val="center"/>
            <w:hideMark/>
          </w:tcPr>
          <w:p w14:paraId="67CD5E89" w14:textId="77777777" w:rsidR="00650554" w:rsidRDefault="00650554">
            <w:pPr>
              <w:jc w:val="both"/>
              <w:rPr>
                <w:sz w:val="23"/>
                <w:szCs w:val="23"/>
              </w:rPr>
            </w:pPr>
            <w:r>
              <w:rPr>
                <w:sz w:val="23"/>
                <w:szCs w:val="23"/>
              </w:rPr>
              <w:t>Đất quốc phòng</w:t>
            </w:r>
          </w:p>
        </w:tc>
        <w:tc>
          <w:tcPr>
            <w:tcW w:w="486" w:type="pct"/>
            <w:tcBorders>
              <w:top w:val="nil"/>
              <w:left w:val="nil"/>
              <w:bottom w:val="single" w:sz="4" w:space="0" w:color="auto"/>
              <w:right w:val="single" w:sz="4" w:space="0" w:color="auto"/>
            </w:tcBorders>
            <w:shd w:val="clear" w:color="auto" w:fill="auto"/>
            <w:vAlign w:val="center"/>
            <w:hideMark/>
          </w:tcPr>
          <w:p w14:paraId="4CB09FCF" w14:textId="77777777" w:rsidR="00650554" w:rsidRDefault="00650554">
            <w:pPr>
              <w:jc w:val="center"/>
              <w:rPr>
                <w:sz w:val="23"/>
                <w:szCs w:val="23"/>
              </w:rPr>
            </w:pPr>
            <w:r>
              <w:rPr>
                <w:sz w:val="23"/>
                <w:szCs w:val="23"/>
              </w:rPr>
              <w:t>CQP</w:t>
            </w:r>
          </w:p>
        </w:tc>
        <w:tc>
          <w:tcPr>
            <w:tcW w:w="852" w:type="pct"/>
            <w:tcBorders>
              <w:top w:val="nil"/>
              <w:left w:val="nil"/>
              <w:bottom w:val="single" w:sz="4" w:space="0" w:color="auto"/>
              <w:right w:val="single" w:sz="4" w:space="0" w:color="auto"/>
            </w:tcBorders>
            <w:shd w:val="clear" w:color="auto" w:fill="auto"/>
            <w:vAlign w:val="center"/>
            <w:hideMark/>
          </w:tcPr>
          <w:p w14:paraId="2EEFB393" w14:textId="77777777" w:rsidR="00650554" w:rsidRDefault="00650554">
            <w:pPr>
              <w:jc w:val="right"/>
              <w:rPr>
                <w:sz w:val="23"/>
                <w:szCs w:val="23"/>
              </w:rPr>
            </w:pPr>
            <w:r>
              <w:rPr>
                <w:sz w:val="23"/>
                <w:szCs w:val="23"/>
              </w:rPr>
              <w:t>90,18</w:t>
            </w:r>
          </w:p>
        </w:tc>
        <w:tc>
          <w:tcPr>
            <w:tcW w:w="457" w:type="pct"/>
            <w:tcBorders>
              <w:top w:val="nil"/>
              <w:left w:val="nil"/>
              <w:bottom w:val="single" w:sz="4" w:space="0" w:color="auto"/>
              <w:right w:val="single" w:sz="4" w:space="0" w:color="auto"/>
            </w:tcBorders>
            <w:shd w:val="clear" w:color="auto" w:fill="auto"/>
            <w:vAlign w:val="center"/>
            <w:hideMark/>
          </w:tcPr>
          <w:p w14:paraId="3CC8CD0B" w14:textId="77777777" w:rsidR="00650554" w:rsidRDefault="00650554">
            <w:pPr>
              <w:jc w:val="right"/>
              <w:rPr>
                <w:sz w:val="23"/>
                <w:szCs w:val="23"/>
              </w:rPr>
            </w:pPr>
            <w:r>
              <w:rPr>
                <w:sz w:val="23"/>
                <w:szCs w:val="23"/>
              </w:rPr>
              <w:t>0,57</w:t>
            </w:r>
          </w:p>
        </w:tc>
      </w:tr>
      <w:tr w:rsidR="00650554" w14:paraId="1314A7A0"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0172853F" w14:textId="77777777" w:rsidR="00650554" w:rsidRDefault="00650554">
            <w:pPr>
              <w:jc w:val="center"/>
              <w:rPr>
                <w:sz w:val="23"/>
                <w:szCs w:val="23"/>
              </w:rPr>
            </w:pPr>
            <w:r>
              <w:rPr>
                <w:sz w:val="23"/>
                <w:szCs w:val="23"/>
              </w:rPr>
              <w:t>2.2</w:t>
            </w:r>
          </w:p>
        </w:tc>
        <w:tc>
          <w:tcPr>
            <w:tcW w:w="2854" w:type="pct"/>
            <w:tcBorders>
              <w:top w:val="nil"/>
              <w:left w:val="nil"/>
              <w:bottom w:val="single" w:sz="4" w:space="0" w:color="auto"/>
              <w:right w:val="single" w:sz="4" w:space="0" w:color="auto"/>
            </w:tcBorders>
            <w:shd w:val="clear" w:color="auto" w:fill="auto"/>
            <w:vAlign w:val="center"/>
            <w:hideMark/>
          </w:tcPr>
          <w:p w14:paraId="216E7B36" w14:textId="77777777" w:rsidR="00650554" w:rsidRDefault="00650554">
            <w:pPr>
              <w:jc w:val="both"/>
              <w:rPr>
                <w:sz w:val="23"/>
                <w:szCs w:val="23"/>
              </w:rPr>
            </w:pPr>
            <w:r>
              <w:rPr>
                <w:sz w:val="23"/>
                <w:szCs w:val="23"/>
              </w:rPr>
              <w:t>Đất an ninh</w:t>
            </w:r>
          </w:p>
        </w:tc>
        <w:tc>
          <w:tcPr>
            <w:tcW w:w="486" w:type="pct"/>
            <w:tcBorders>
              <w:top w:val="nil"/>
              <w:left w:val="nil"/>
              <w:bottom w:val="single" w:sz="4" w:space="0" w:color="auto"/>
              <w:right w:val="single" w:sz="4" w:space="0" w:color="auto"/>
            </w:tcBorders>
            <w:shd w:val="clear" w:color="auto" w:fill="auto"/>
            <w:vAlign w:val="center"/>
            <w:hideMark/>
          </w:tcPr>
          <w:p w14:paraId="2679785F" w14:textId="77777777" w:rsidR="00650554" w:rsidRDefault="00650554">
            <w:pPr>
              <w:jc w:val="center"/>
              <w:rPr>
                <w:sz w:val="23"/>
                <w:szCs w:val="23"/>
              </w:rPr>
            </w:pPr>
            <w:r>
              <w:rPr>
                <w:sz w:val="23"/>
                <w:szCs w:val="23"/>
              </w:rPr>
              <w:t>CAN</w:t>
            </w:r>
          </w:p>
        </w:tc>
        <w:tc>
          <w:tcPr>
            <w:tcW w:w="852" w:type="pct"/>
            <w:tcBorders>
              <w:top w:val="nil"/>
              <w:left w:val="nil"/>
              <w:bottom w:val="single" w:sz="4" w:space="0" w:color="auto"/>
              <w:right w:val="single" w:sz="4" w:space="0" w:color="auto"/>
            </w:tcBorders>
            <w:shd w:val="clear" w:color="auto" w:fill="auto"/>
            <w:vAlign w:val="center"/>
            <w:hideMark/>
          </w:tcPr>
          <w:p w14:paraId="1D0BAADE" w14:textId="77777777" w:rsidR="00650554" w:rsidRDefault="00650554">
            <w:pPr>
              <w:jc w:val="right"/>
              <w:rPr>
                <w:sz w:val="23"/>
                <w:szCs w:val="23"/>
              </w:rPr>
            </w:pPr>
            <w:r>
              <w:rPr>
                <w:sz w:val="23"/>
                <w:szCs w:val="23"/>
              </w:rPr>
              <w:t>23,28</w:t>
            </w:r>
          </w:p>
        </w:tc>
        <w:tc>
          <w:tcPr>
            <w:tcW w:w="457" w:type="pct"/>
            <w:tcBorders>
              <w:top w:val="nil"/>
              <w:left w:val="nil"/>
              <w:bottom w:val="single" w:sz="4" w:space="0" w:color="auto"/>
              <w:right w:val="single" w:sz="4" w:space="0" w:color="auto"/>
            </w:tcBorders>
            <w:shd w:val="clear" w:color="auto" w:fill="auto"/>
            <w:vAlign w:val="center"/>
            <w:hideMark/>
          </w:tcPr>
          <w:p w14:paraId="63A6DA61" w14:textId="77777777" w:rsidR="00650554" w:rsidRDefault="00650554">
            <w:pPr>
              <w:jc w:val="right"/>
              <w:rPr>
                <w:sz w:val="23"/>
                <w:szCs w:val="23"/>
              </w:rPr>
            </w:pPr>
            <w:r>
              <w:rPr>
                <w:sz w:val="23"/>
                <w:szCs w:val="23"/>
              </w:rPr>
              <w:t>0,15</w:t>
            </w:r>
          </w:p>
        </w:tc>
      </w:tr>
      <w:tr w:rsidR="00650554" w14:paraId="481CBEE1"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1A6F61F8" w14:textId="77777777" w:rsidR="00650554" w:rsidRDefault="00650554">
            <w:pPr>
              <w:jc w:val="center"/>
              <w:rPr>
                <w:sz w:val="23"/>
                <w:szCs w:val="23"/>
              </w:rPr>
            </w:pPr>
            <w:r>
              <w:rPr>
                <w:sz w:val="23"/>
                <w:szCs w:val="23"/>
              </w:rPr>
              <w:t>2.3</w:t>
            </w:r>
          </w:p>
        </w:tc>
        <w:tc>
          <w:tcPr>
            <w:tcW w:w="2854" w:type="pct"/>
            <w:tcBorders>
              <w:top w:val="nil"/>
              <w:left w:val="nil"/>
              <w:bottom w:val="single" w:sz="4" w:space="0" w:color="auto"/>
              <w:right w:val="single" w:sz="4" w:space="0" w:color="auto"/>
            </w:tcBorders>
            <w:shd w:val="clear" w:color="auto" w:fill="auto"/>
            <w:vAlign w:val="center"/>
            <w:hideMark/>
          </w:tcPr>
          <w:p w14:paraId="3E0E2D74" w14:textId="77777777" w:rsidR="00650554" w:rsidRDefault="00650554">
            <w:pPr>
              <w:jc w:val="both"/>
              <w:rPr>
                <w:sz w:val="23"/>
                <w:szCs w:val="23"/>
              </w:rPr>
            </w:pPr>
            <w:r>
              <w:rPr>
                <w:sz w:val="23"/>
                <w:szCs w:val="23"/>
              </w:rPr>
              <w:t>Đất khu công nghiệp</w:t>
            </w:r>
          </w:p>
        </w:tc>
        <w:tc>
          <w:tcPr>
            <w:tcW w:w="486" w:type="pct"/>
            <w:tcBorders>
              <w:top w:val="nil"/>
              <w:left w:val="nil"/>
              <w:bottom w:val="single" w:sz="4" w:space="0" w:color="auto"/>
              <w:right w:val="single" w:sz="4" w:space="0" w:color="auto"/>
            </w:tcBorders>
            <w:shd w:val="clear" w:color="auto" w:fill="auto"/>
            <w:vAlign w:val="center"/>
            <w:hideMark/>
          </w:tcPr>
          <w:p w14:paraId="40F2841F" w14:textId="77777777" w:rsidR="00650554" w:rsidRDefault="00650554">
            <w:pPr>
              <w:jc w:val="center"/>
              <w:rPr>
                <w:sz w:val="23"/>
                <w:szCs w:val="23"/>
              </w:rPr>
            </w:pPr>
            <w:r>
              <w:rPr>
                <w:sz w:val="23"/>
                <w:szCs w:val="23"/>
              </w:rPr>
              <w:t>SKK</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36FF4" w14:textId="77777777" w:rsidR="00650554" w:rsidRDefault="00650554">
            <w:pPr>
              <w:jc w:val="right"/>
              <w:rPr>
                <w:color w:val="FFFFFF"/>
                <w:sz w:val="23"/>
                <w:szCs w:val="23"/>
              </w:rPr>
            </w:pPr>
            <w:r>
              <w:rPr>
                <w:color w:val="FFFFFF"/>
                <w:sz w:val="23"/>
                <w:szCs w:val="23"/>
              </w:rPr>
              <w:t>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AC38D" w14:textId="77777777" w:rsidR="00650554" w:rsidRDefault="00650554">
            <w:pPr>
              <w:jc w:val="right"/>
              <w:rPr>
                <w:color w:val="FFFFFF"/>
                <w:sz w:val="23"/>
                <w:szCs w:val="23"/>
              </w:rPr>
            </w:pPr>
            <w:r>
              <w:rPr>
                <w:color w:val="FFFFFF"/>
                <w:sz w:val="23"/>
                <w:szCs w:val="23"/>
              </w:rPr>
              <w:t> </w:t>
            </w:r>
          </w:p>
        </w:tc>
      </w:tr>
      <w:tr w:rsidR="00650554" w14:paraId="6EE06444"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11D3A298" w14:textId="77777777" w:rsidR="00650554" w:rsidRDefault="00650554">
            <w:pPr>
              <w:jc w:val="center"/>
              <w:rPr>
                <w:sz w:val="23"/>
                <w:szCs w:val="23"/>
              </w:rPr>
            </w:pPr>
            <w:r>
              <w:rPr>
                <w:sz w:val="23"/>
                <w:szCs w:val="23"/>
              </w:rPr>
              <w:t>2.4</w:t>
            </w:r>
          </w:p>
        </w:tc>
        <w:tc>
          <w:tcPr>
            <w:tcW w:w="2854" w:type="pct"/>
            <w:tcBorders>
              <w:top w:val="nil"/>
              <w:left w:val="nil"/>
              <w:bottom w:val="single" w:sz="4" w:space="0" w:color="auto"/>
              <w:right w:val="single" w:sz="4" w:space="0" w:color="auto"/>
            </w:tcBorders>
            <w:shd w:val="clear" w:color="auto" w:fill="auto"/>
            <w:vAlign w:val="center"/>
            <w:hideMark/>
          </w:tcPr>
          <w:p w14:paraId="7F11676C" w14:textId="77777777" w:rsidR="00650554" w:rsidRDefault="00650554">
            <w:pPr>
              <w:jc w:val="both"/>
              <w:rPr>
                <w:sz w:val="23"/>
                <w:szCs w:val="23"/>
              </w:rPr>
            </w:pPr>
            <w:r>
              <w:rPr>
                <w:sz w:val="23"/>
                <w:szCs w:val="23"/>
              </w:rPr>
              <w:t>Đất cụm công nghiệp</w:t>
            </w:r>
          </w:p>
        </w:tc>
        <w:tc>
          <w:tcPr>
            <w:tcW w:w="486" w:type="pct"/>
            <w:tcBorders>
              <w:top w:val="nil"/>
              <w:left w:val="nil"/>
              <w:bottom w:val="single" w:sz="4" w:space="0" w:color="auto"/>
              <w:right w:val="single" w:sz="4" w:space="0" w:color="auto"/>
            </w:tcBorders>
            <w:shd w:val="clear" w:color="auto" w:fill="auto"/>
            <w:vAlign w:val="center"/>
            <w:hideMark/>
          </w:tcPr>
          <w:p w14:paraId="59B9A201" w14:textId="77777777" w:rsidR="00650554" w:rsidRDefault="00650554">
            <w:pPr>
              <w:jc w:val="center"/>
              <w:rPr>
                <w:sz w:val="23"/>
                <w:szCs w:val="23"/>
              </w:rPr>
            </w:pPr>
            <w:r>
              <w:rPr>
                <w:sz w:val="23"/>
                <w:szCs w:val="23"/>
              </w:rPr>
              <w:t>SKN</w:t>
            </w:r>
          </w:p>
        </w:tc>
        <w:tc>
          <w:tcPr>
            <w:tcW w:w="852" w:type="pct"/>
            <w:tcBorders>
              <w:top w:val="nil"/>
              <w:left w:val="nil"/>
              <w:bottom w:val="single" w:sz="4" w:space="0" w:color="auto"/>
              <w:right w:val="single" w:sz="4" w:space="0" w:color="auto"/>
            </w:tcBorders>
            <w:shd w:val="clear" w:color="auto" w:fill="auto"/>
            <w:vAlign w:val="center"/>
            <w:hideMark/>
          </w:tcPr>
          <w:p w14:paraId="4188DF4C" w14:textId="77777777" w:rsidR="00650554" w:rsidRDefault="00650554">
            <w:pPr>
              <w:jc w:val="right"/>
              <w:rPr>
                <w:sz w:val="23"/>
                <w:szCs w:val="23"/>
              </w:rPr>
            </w:pPr>
            <w:r>
              <w:rPr>
                <w:sz w:val="23"/>
                <w:szCs w:val="23"/>
              </w:rPr>
              <w:t>124,06</w:t>
            </w:r>
          </w:p>
        </w:tc>
        <w:tc>
          <w:tcPr>
            <w:tcW w:w="457" w:type="pct"/>
            <w:tcBorders>
              <w:top w:val="nil"/>
              <w:left w:val="nil"/>
              <w:bottom w:val="single" w:sz="4" w:space="0" w:color="auto"/>
              <w:right w:val="single" w:sz="4" w:space="0" w:color="auto"/>
            </w:tcBorders>
            <w:shd w:val="clear" w:color="auto" w:fill="auto"/>
            <w:vAlign w:val="center"/>
            <w:hideMark/>
          </w:tcPr>
          <w:p w14:paraId="3AEB45C5" w14:textId="77777777" w:rsidR="00650554" w:rsidRDefault="00650554">
            <w:pPr>
              <w:jc w:val="right"/>
              <w:rPr>
                <w:sz w:val="23"/>
                <w:szCs w:val="23"/>
              </w:rPr>
            </w:pPr>
            <w:r>
              <w:rPr>
                <w:sz w:val="23"/>
                <w:szCs w:val="23"/>
              </w:rPr>
              <w:t>0,79</w:t>
            </w:r>
          </w:p>
        </w:tc>
      </w:tr>
      <w:tr w:rsidR="00650554" w14:paraId="3DF8E961"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31736C68" w14:textId="77777777" w:rsidR="00650554" w:rsidRDefault="00650554">
            <w:pPr>
              <w:jc w:val="center"/>
              <w:rPr>
                <w:sz w:val="23"/>
                <w:szCs w:val="23"/>
              </w:rPr>
            </w:pPr>
            <w:r>
              <w:rPr>
                <w:sz w:val="23"/>
                <w:szCs w:val="23"/>
              </w:rPr>
              <w:t>2.5</w:t>
            </w:r>
          </w:p>
        </w:tc>
        <w:tc>
          <w:tcPr>
            <w:tcW w:w="2854" w:type="pct"/>
            <w:tcBorders>
              <w:top w:val="nil"/>
              <w:left w:val="nil"/>
              <w:bottom w:val="single" w:sz="4" w:space="0" w:color="auto"/>
              <w:right w:val="single" w:sz="4" w:space="0" w:color="auto"/>
            </w:tcBorders>
            <w:shd w:val="clear" w:color="auto" w:fill="auto"/>
            <w:vAlign w:val="center"/>
            <w:hideMark/>
          </w:tcPr>
          <w:p w14:paraId="3412943E" w14:textId="77777777" w:rsidR="00650554" w:rsidRDefault="00650554">
            <w:pPr>
              <w:jc w:val="both"/>
              <w:rPr>
                <w:sz w:val="23"/>
                <w:szCs w:val="23"/>
              </w:rPr>
            </w:pPr>
            <w:r>
              <w:rPr>
                <w:sz w:val="23"/>
                <w:szCs w:val="23"/>
              </w:rPr>
              <w:t>Đất thương mại, dịch vụ</w:t>
            </w:r>
          </w:p>
        </w:tc>
        <w:tc>
          <w:tcPr>
            <w:tcW w:w="486" w:type="pct"/>
            <w:tcBorders>
              <w:top w:val="nil"/>
              <w:left w:val="nil"/>
              <w:bottom w:val="single" w:sz="4" w:space="0" w:color="auto"/>
              <w:right w:val="single" w:sz="4" w:space="0" w:color="auto"/>
            </w:tcBorders>
            <w:shd w:val="clear" w:color="auto" w:fill="auto"/>
            <w:vAlign w:val="center"/>
            <w:hideMark/>
          </w:tcPr>
          <w:p w14:paraId="47CDECC8" w14:textId="77777777" w:rsidR="00650554" w:rsidRDefault="00650554">
            <w:pPr>
              <w:jc w:val="center"/>
              <w:rPr>
                <w:sz w:val="23"/>
                <w:szCs w:val="23"/>
              </w:rPr>
            </w:pPr>
            <w:r>
              <w:rPr>
                <w:sz w:val="23"/>
                <w:szCs w:val="23"/>
              </w:rPr>
              <w:t>TMD</w:t>
            </w:r>
          </w:p>
        </w:tc>
        <w:tc>
          <w:tcPr>
            <w:tcW w:w="852" w:type="pct"/>
            <w:tcBorders>
              <w:top w:val="nil"/>
              <w:left w:val="nil"/>
              <w:bottom w:val="single" w:sz="4" w:space="0" w:color="auto"/>
              <w:right w:val="single" w:sz="4" w:space="0" w:color="auto"/>
            </w:tcBorders>
            <w:shd w:val="clear" w:color="auto" w:fill="auto"/>
            <w:vAlign w:val="center"/>
            <w:hideMark/>
          </w:tcPr>
          <w:p w14:paraId="4201A1D4" w14:textId="77777777" w:rsidR="00650554" w:rsidRDefault="00650554">
            <w:pPr>
              <w:jc w:val="right"/>
              <w:rPr>
                <w:sz w:val="23"/>
                <w:szCs w:val="23"/>
              </w:rPr>
            </w:pPr>
            <w:r>
              <w:rPr>
                <w:sz w:val="23"/>
                <w:szCs w:val="23"/>
              </w:rPr>
              <w:t>53,00</w:t>
            </w:r>
          </w:p>
        </w:tc>
        <w:tc>
          <w:tcPr>
            <w:tcW w:w="457" w:type="pct"/>
            <w:tcBorders>
              <w:top w:val="nil"/>
              <w:left w:val="nil"/>
              <w:bottom w:val="single" w:sz="4" w:space="0" w:color="auto"/>
              <w:right w:val="single" w:sz="4" w:space="0" w:color="auto"/>
            </w:tcBorders>
            <w:shd w:val="clear" w:color="auto" w:fill="auto"/>
            <w:vAlign w:val="center"/>
            <w:hideMark/>
          </w:tcPr>
          <w:p w14:paraId="53AA0E71" w14:textId="77777777" w:rsidR="00650554" w:rsidRDefault="00650554">
            <w:pPr>
              <w:jc w:val="right"/>
              <w:rPr>
                <w:sz w:val="23"/>
                <w:szCs w:val="23"/>
              </w:rPr>
            </w:pPr>
            <w:r>
              <w:rPr>
                <w:sz w:val="23"/>
                <w:szCs w:val="23"/>
              </w:rPr>
              <w:t>0,34</w:t>
            </w:r>
          </w:p>
        </w:tc>
      </w:tr>
      <w:tr w:rsidR="00650554" w14:paraId="3A072223"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111E1066" w14:textId="77777777" w:rsidR="00650554" w:rsidRDefault="00650554">
            <w:pPr>
              <w:jc w:val="center"/>
              <w:rPr>
                <w:sz w:val="23"/>
                <w:szCs w:val="23"/>
              </w:rPr>
            </w:pPr>
            <w:r>
              <w:rPr>
                <w:sz w:val="23"/>
                <w:szCs w:val="23"/>
              </w:rPr>
              <w:t>2.6</w:t>
            </w:r>
          </w:p>
        </w:tc>
        <w:tc>
          <w:tcPr>
            <w:tcW w:w="2854" w:type="pct"/>
            <w:tcBorders>
              <w:top w:val="nil"/>
              <w:left w:val="nil"/>
              <w:bottom w:val="single" w:sz="4" w:space="0" w:color="auto"/>
              <w:right w:val="single" w:sz="4" w:space="0" w:color="auto"/>
            </w:tcBorders>
            <w:shd w:val="clear" w:color="auto" w:fill="auto"/>
            <w:vAlign w:val="center"/>
            <w:hideMark/>
          </w:tcPr>
          <w:p w14:paraId="4967CA95" w14:textId="77777777" w:rsidR="00650554" w:rsidRDefault="00650554">
            <w:pPr>
              <w:jc w:val="both"/>
              <w:rPr>
                <w:sz w:val="23"/>
                <w:szCs w:val="23"/>
              </w:rPr>
            </w:pPr>
            <w:r>
              <w:rPr>
                <w:sz w:val="23"/>
                <w:szCs w:val="23"/>
              </w:rPr>
              <w:t>Đất cơ sở sản xuất phi nông nghiệp</w:t>
            </w:r>
          </w:p>
        </w:tc>
        <w:tc>
          <w:tcPr>
            <w:tcW w:w="486" w:type="pct"/>
            <w:tcBorders>
              <w:top w:val="nil"/>
              <w:left w:val="nil"/>
              <w:bottom w:val="single" w:sz="4" w:space="0" w:color="auto"/>
              <w:right w:val="single" w:sz="4" w:space="0" w:color="auto"/>
            </w:tcBorders>
            <w:shd w:val="clear" w:color="auto" w:fill="auto"/>
            <w:vAlign w:val="center"/>
            <w:hideMark/>
          </w:tcPr>
          <w:p w14:paraId="2DD39271" w14:textId="77777777" w:rsidR="00650554" w:rsidRDefault="00650554">
            <w:pPr>
              <w:jc w:val="center"/>
              <w:rPr>
                <w:sz w:val="23"/>
                <w:szCs w:val="23"/>
              </w:rPr>
            </w:pPr>
            <w:r>
              <w:rPr>
                <w:sz w:val="23"/>
                <w:szCs w:val="23"/>
              </w:rPr>
              <w:t>SKC</w:t>
            </w:r>
          </w:p>
        </w:tc>
        <w:tc>
          <w:tcPr>
            <w:tcW w:w="852" w:type="pct"/>
            <w:tcBorders>
              <w:top w:val="nil"/>
              <w:left w:val="nil"/>
              <w:bottom w:val="single" w:sz="4" w:space="0" w:color="auto"/>
              <w:right w:val="single" w:sz="4" w:space="0" w:color="auto"/>
            </w:tcBorders>
            <w:shd w:val="clear" w:color="auto" w:fill="auto"/>
            <w:vAlign w:val="center"/>
            <w:hideMark/>
          </w:tcPr>
          <w:p w14:paraId="28A5CA80" w14:textId="77777777" w:rsidR="00650554" w:rsidRDefault="00650554">
            <w:pPr>
              <w:jc w:val="right"/>
              <w:rPr>
                <w:sz w:val="23"/>
                <w:szCs w:val="23"/>
              </w:rPr>
            </w:pPr>
            <w:r>
              <w:rPr>
                <w:sz w:val="23"/>
                <w:szCs w:val="23"/>
              </w:rPr>
              <w:t>216,88</w:t>
            </w:r>
          </w:p>
        </w:tc>
        <w:tc>
          <w:tcPr>
            <w:tcW w:w="457" w:type="pct"/>
            <w:tcBorders>
              <w:top w:val="nil"/>
              <w:left w:val="nil"/>
              <w:bottom w:val="single" w:sz="4" w:space="0" w:color="auto"/>
              <w:right w:val="single" w:sz="4" w:space="0" w:color="auto"/>
            </w:tcBorders>
            <w:shd w:val="clear" w:color="auto" w:fill="auto"/>
            <w:vAlign w:val="center"/>
            <w:hideMark/>
          </w:tcPr>
          <w:p w14:paraId="7B5654FB" w14:textId="77777777" w:rsidR="00650554" w:rsidRDefault="00650554">
            <w:pPr>
              <w:jc w:val="right"/>
              <w:rPr>
                <w:sz w:val="23"/>
                <w:szCs w:val="23"/>
              </w:rPr>
            </w:pPr>
            <w:r>
              <w:rPr>
                <w:sz w:val="23"/>
                <w:szCs w:val="23"/>
              </w:rPr>
              <w:t>1,38</w:t>
            </w:r>
          </w:p>
        </w:tc>
      </w:tr>
      <w:tr w:rsidR="00650554" w14:paraId="754A7F5D"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3EB5636B" w14:textId="77777777" w:rsidR="00650554" w:rsidRDefault="00650554">
            <w:pPr>
              <w:jc w:val="center"/>
              <w:rPr>
                <w:sz w:val="23"/>
                <w:szCs w:val="23"/>
              </w:rPr>
            </w:pPr>
            <w:r>
              <w:rPr>
                <w:sz w:val="23"/>
                <w:szCs w:val="23"/>
              </w:rPr>
              <w:t>2.7</w:t>
            </w:r>
          </w:p>
        </w:tc>
        <w:tc>
          <w:tcPr>
            <w:tcW w:w="2854" w:type="pct"/>
            <w:tcBorders>
              <w:top w:val="nil"/>
              <w:left w:val="nil"/>
              <w:bottom w:val="single" w:sz="4" w:space="0" w:color="auto"/>
              <w:right w:val="single" w:sz="4" w:space="0" w:color="auto"/>
            </w:tcBorders>
            <w:shd w:val="clear" w:color="auto" w:fill="auto"/>
            <w:noWrap/>
            <w:vAlign w:val="center"/>
            <w:hideMark/>
          </w:tcPr>
          <w:p w14:paraId="4FB3DD62" w14:textId="77777777" w:rsidR="00650554" w:rsidRDefault="00650554">
            <w:pPr>
              <w:rPr>
                <w:sz w:val="23"/>
                <w:szCs w:val="23"/>
              </w:rPr>
            </w:pPr>
            <w:r>
              <w:rPr>
                <w:sz w:val="23"/>
                <w:szCs w:val="23"/>
              </w:rPr>
              <w:t>Đất sử dụng cho hoạt động khoáng sản</w:t>
            </w:r>
          </w:p>
        </w:tc>
        <w:tc>
          <w:tcPr>
            <w:tcW w:w="486" w:type="pct"/>
            <w:tcBorders>
              <w:top w:val="nil"/>
              <w:left w:val="nil"/>
              <w:bottom w:val="single" w:sz="4" w:space="0" w:color="auto"/>
              <w:right w:val="single" w:sz="4" w:space="0" w:color="auto"/>
            </w:tcBorders>
            <w:shd w:val="clear" w:color="auto" w:fill="auto"/>
            <w:noWrap/>
            <w:vAlign w:val="center"/>
            <w:hideMark/>
          </w:tcPr>
          <w:p w14:paraId="4240C674" w14:textId="77777777" w:rsidR="00650554" w:rsidRDefault="00650554">
            <w:pPr>
              <w:jc w:val="center"/>
              <w:rPr>
                <w:sz w:val="23"/>
                <w:szCs w:val="23"/>
              </w:rPr>
            </w:pPr>
            <w:r>
              <w:rPr>
                <w:sz w:val="23"/>
                <w:szCs w:val="23"/>
              </w:rPr>
              <w:t>SKS</w:t>
            </w:r>
          </w:p>
        </w:tc>
        <w:tc>
          <w:tcPr>
            <w:tcW w:w="852" w:type="pct"/>
            <w:tcBorders>
              <w:top w:val="nil"/>
              <w:left w:val="nil"/>
              <w:bottom w:val="single" w:sz="4" w:space="0" w:color="auto"/>
              <w:right w:val="single" w:sz="4" w:space="0" w:color="auto"/>
            </w:tcBorders>
            <w:shd w:val="clear" w:color="auto" w:fill="auto"/>
            <w:vAlign w:val="center"/>
            <w:hideMark/>
          </w:tcPr>
          <w:p w14:paraId="4A0A1F6A" w14:textId="77777777" w:rsidR="00650554" w:rsidRDefault="00650554">
            <w:pPr>
              <w:jc w:val="right"/>
              <w:rPr>
                <w:sz w:val="23"/>
                <w:szCs w:val="23"/>
              </w:rPr>
            </w:pPr>
            <w:r>
              <w:rPr>
                <w:sz w:val="23"/>
                <w:szCs w:val="23"/>
              </w:rPr>
              <w:t>7,87</w:t>
            </w:r>
          </w:p>
        </w:tc>
        <w:tc>
          <w:tcPr>
            <w:tcW w:w="457" w:type="pct"/>
            <w:tcBorders>
              <w:top w:val="nil"/>
              <w:left w:val="nil"/>
              <w:bottom w:val="single" w:sz="4" w:space="0" w:color="auto"/>
              <w:right w:val="single" w:sz="4" w:space="0" w:color="auto"/>
            </w:tcBorders>
            <w:shd w:val="clear" w:color="auto" w:fill="auto"/>
            <w:vAlign w:val="center"/>
            <w:hideMark/>
          </w:tcPr>
          <w:p w14:paraId="01640618" w14:textId="77777777" w:rsidR="00650554" w:rsidRDefault="00650554">
            <w:pPr>
              <w:jc w:val="right"/>
              <w:rPr>
                <w:sz w:val="23"/>
                <w:szCs w:val="23"/>
              </w:rPr>
            </w:pPr>
            <w:r>
              <w:rPr>
                <w:sz w:val="23"/>
                <w:szCs w:val="23"/>
              </w:rPr>
              <w:t>0,05</w:t>
            </w:r>
          </w:p>
        </w:tc>
      </w:tr>
      <w:tr w:rsidR="00650554" w14:paraId="1A14193F"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4604F8EA" w14:textId="77777777" w:rsidR="00650554" w:rsidRDefault="00650554">
            <w:pPr>
              <w:jc w:val="center"/>
              <w:rPr>
                <w:sz w:val="23"/>
                <w:szCs w:val="23"/>
              </w:rPr>
            </w:pPr>
            <w:r>
              <w:rPr>
                <w:sz w:val="23"/>
                <w:szCs w:val="23"/>
              </w:rPr>
              <w:t>2.8</w:t>
            </w:r>
          </w:p>
        </w:tc>
        <w:tc>
          <w:tcPr>
            <w:tcW w:w="2854" w:type="pct"/>
            <w:tcBorders>
              <w:top w:val="nil"/>
              <w:left w:val="nil"/>
              <w:bottom w:val="single" w:sz="4" w:space="0" w:color="auto"/>
              <w:right w:val="single" w:sz="4" w:space="0" w:color="auto"/>
            </w:tcBorders>
            <w:shd w:val="clear" w:color="auto" w:fill="auto"/>
            <w:vAlign w:val="center"/>
            <w:hideMark/>
          </w:tcPr>
          <w:p w14:paraId="47CDFE0D" w14:textId="77777777" w:rsidR="00650554" w:rsidRDefault="00650554">
            <w:pPr>
              <w:jc w:val="both"/>
              <w:rPr>
                <w:sz w:val="23"/>
                <w:szCs w:val="23"/>
              </w:rPr>
            </w:pPr>
            <w:r>
              <w:rPr>
                <w:sz w:val="23"/>
                <w:szCs w:val="23"/>
              </w:rPr>
              <w:t>Đất sản xuất vật liệu xây dựng, làm đồ gốm</w:t>
            </w:r>
          </w:p>
        </w:tc>
        <w:tc>
          <w:tcPr>
            <w:tcW w:w="486" w:type="pct"/>
            <w:tcBorders>
              <w:top w:val="nil"/>
              <w:left w:val="nil"/>
              <w:bottom w:val="single" w:sz="4" w:space="0" w:color="auto"/>
              <w:right w:val="single" w:sz="4" w:space="0" w:color="auto"/>
            </w:tcBorders>
            <w:shd w:val="clear" w:color="auto" w:fill="auto"/>
            <w:vAlign w:val="center"/>
            <w:hideMark/>
          </w:tcPr>
          <w:p w14:paraId="449818C8" w14:textId="77777777" w:rsidR="00650554" w:rsidRDefault="00650554">
            <w:pPr>
              <w:jc w:val="center"/>
              <w:rPr>
                <w:sz w:val="23"/>
                <w:szCs w:val="23"/>
              </w:rPr>
            </w:pPr>
            <w:r>
              <w:rPr>
                <w:sz w:val="23"/>
                <w:szCs w:val="23"/>
              </w:rPr>
              <w:t>SKX</w:t>
            </w:r>
          </w:p>
        </w:tc>
        <w:tc>
          <w:tcPr>
            <w:tcW w:w="852" w:type="pct"/>
            <w:tcBorders>
              <w:top w:val="nil"/>
              <w:left w:val="nil"/>
              <w:bottom w:val="single" w:sz="4" w:space="0" w:color="auto"/>
              <w:right w:val="single" w:sz="4" w:space="0" w:color="auto"/>
            </w:tcBorders>
            <w:shd w:val="clear" w:color="auto" w:fill="auto"/>
            <w:vAlign w:val="center"/>
            <w:hideMark/>
          </w:tcPr>
          <w:p w14:paraId="19FB8541" w14:textId="77777777" w:rsidR="00650554" w:rsidRDefault="00650554">
            <w:pPr>
              <w:jc w:val="right"/>
              <w:rPr>
                <w:sz w:val="23"/>
                <w:szCs w:val="23"/>
              </w:rPr>
            </w:pPr>
            <w:r>
              <w:rPr>
                <w:sz w:val="23"/>
                <w:szCs w:val="23"/>
              </w:rPr>
              <w:t>17,08</w:t>
            </w:r>
          </w:p>
        </w:tc>
        <w:tc>
          <w:tcPr>
            <w:tcW w:w="457" w:type="pct"/>
            <w:tcBorders>
              <w:top w:val="nil"/>
              <w:left w:val="nil"/>
              <w:bottom w:val="single" w:sz="4" w:space="0" w:color="auto"/>
              <w:right w:val="single" w:sz="4" w:space="0" w:color="auto"/>
            </w:tcBorders>
            <w:shd w:val="clear" w:color="auto" w:fill="auto"/>
            <w:vAlign w:val="center"/>
            <w:hideMark/>
          </w:tcPr>
          <w:p w14:paraId="6133C4DC" w14:textId="77777777" w:rsidR="00650554" w:rsidRDefault="00650554">
            <w:pPr>
              <w:jc w:val="right"/>
              <w:rPr>
                <w:sz w:val="23"/>
                <w:szCs w:val="23"/>
              </w:rPr>
            </w:pPr>
            <w:r>
              <w:rPr>
                <w:sz w:val="23"/>
                <w:szCs w:val="23"/>
              </w:rPr>
              <w:t>0,11</w:t>
            </w:r>
          </w:p>
        </w:tc>
      </w:tr>
      <w:tr w:rsidR="00650554" w14:paraId="5FD83072"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101939E4" w14:textId="77777777" w:rsidR="00650554" w:rsidRDefault="00650554">
            <w:pPr>
              <w:jc w:val="center"/>
              <w:rPr>
                <w:sz w:val="23"/>
                <w:szCs w:val="23"/>
              </w:rPr>
            </w:pPr>
            <w:r>
              <w:rPr>
                <w:sz w:val="23"/>
                <w:szCs w:val="23"/>
              </w:rPr>
              <w:t>2.9</w:t>
            </w:r>
          </w:p>
        </w:tc>
        <w:tc>
          <w:tcPr>
            <w:tcW w:w="2854" w:type="pct"/>
            <w:tcBorders>
              <w:top w:val="nil"/>
              <w:left w:val="nil"/>
              <w:bottom w:val="single" w:sz="4" w:space="0" w:color="auto"/>
              <w:right w:val="single" w:sz="4" w:space="0" w:color="auto"/>
            </w:tcBorders>
            <w:shd w:val="clear" w:color="auto" w:fill="auto"/>
            <w:vAlign w:val="center"/>
            <w:hideMark/>
          </w:tcPr>
          <w:p w14:paraId="32CE958E" w14:textId="77777777" w:rsidR="00650554" w:rsidRDefault="00650554">
            <w:pPr>
              <w:jc w:val="both"/>
              <w:rPr>
                <w:sz w:val="23"/>
                <w:szCs w:val="23"/>
              </w:rPr>
            </w:pPr>
            <w:r>
              <w:rPr>
                <w:sz w:val="23"/>
                <w:szCs w:val="23"/>
              </w:rPr>
              <w:t>Đất phát triển hạ tầng cấp quốc gia, cấp tỉnh, cấp huyện, cấp xã</w:t>
            </w:r>
          </w:p>
        </w:tc>
        <w:tc>
          <w:tcPr>
            <w:tcW w:w="486" w:type="pct"/>
            <w:tcBorders>
              <w:top w:val="nil"/>
              <w:left w:val="nil"/>
              <w:bottom w:val="single" w:sz="4" w:space="0" w:color="auto"/>
              <w:right w:val="single" w:sz="4" w:space="0" w:color="auto"/>
            </w:tcBorders>
            <w:shd w:val="clear" w:color="auto" w:fill="auto"/>
            <w:vAlign w:val="center"/>
            <w:hideMark/>
          </w:tcPr>
          <w:p w14:paraId="3A4C2521" w14:textId="77777777" w:rsidR="00650554" w:rsidRDefault="00650554">
            <w:pPr>
              <w:jc w:val="center"/>
              <w:rPr>
                <w:sz w:val="23"/>
                <w:szCs w:val="23"/>
              </w:rPr>
            </w:pPr>
            <w:r>
              <w:rPr>
                <w:sz w:val="23"/>
                <w:szCs w:val="23"/>
              </w:rPr>
              <w:t>DHT</w:t>
            </w:r>
          </w:p>
        </w:tc>
        <w:tc>
          <w:tcPr>
            <w:tcW w:w="852" w:type="pct"/>
            <w:tcBorders>
              <w:top w:val="nil"/>
              <w:left w:val="nil"/>
              <w:bottom w:val="single" w:sz="4" w:space="0" w:color="auto"/>
              <w:right w:val="single" w:sz="4" w:space="0" w:color="auto"/>
            </w:tcBorders>
            <w:shd w:val="clear" w:color="auto" w:fill="auto"/>
            <w:vAlign w:val="center"/>
            <w:hideMark/>
          </w:tcPr>
          <w:p w14:paraId="163933D7" w14:textId="77777777" w:rsidR="00650554" w:rsidRDefault="00650554">
            <w:pPr>
              <w:jc w:val="right"/>
              <w:rPr>
                <w:sz w:val="23"/>
                <w:szCs w:val="23"/>
              </w:rPr>
            </w:pPr>
            <w:r>
              <w:rPr>
                <w:sz w:val="23"/>
                <w:szCs w:val="23"/>
              </w:rPr>
              <w:t>2.188,39</w:t>
            </w:r>
          </w:p>
        </w:tc>
        <w:tc>
          <w:tcPr>
            <w:tcW w:w="457" w:type="pct"/>
            <w:tcBorders>
              <w:top w:val="nil"/>
              <w:left w:val="nil"/>
              <w:bottom w:val="single" w:sz="4" w:space="0" w:color="auto"/>
              <w:right w:val="single" w:sz="4" w:space="0" w:color="auto"/>
            </w:tcBorders>
            <w:shd w:val="clear" w:color="auto" w:fill="auto"/>
            <w:vAlign w:val="center"/>
            <w:hideMark/>
          </w:tcPr>
          <w:p w14:paraId="2B867235" w14:textId="77777777" w:rsidR="00650554" w:rsidRDefault="00650554">
            <w:pPr>
              <w:jc w:val="right"/>
              <w:rPr>
                <w:sz w:val="23"/>
                <w:szCs w:val="23"/>
              </w:rPr>
            </w:pPr>
            <w:r>
              <w:rPr>
                <w:sz w:val="23"/>
                <w:szCs w:val="23"/>
              </w:rPr>
              <w:t>13,91</w:t>
            </w:r>
          </w:p>
        </w:tc>
      </w:tr>
      <w:tr w:rsidR="00650554" w14:paraId="19852E04"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03C7736A" w14:textId="77777777" w:rsidR="00650554" w:rsidRDefault="00650554">
            <w:pPr>
              <w:jc w:val="center"/>
              <w:rPr>
                <w:i/>
                <w:iCs/>
                <w:sz w:val="23"/>
                <w:szCs w:val="23"/>
              </w:rPr>
            </w:pPr>
            <w:r>
              <w:rPr>
                <w:i/>
                <w:iCs/>
                <w:sz w:val="23"/>
                <w:szCs w:val="23"/>
              </w:rPr>
              <w:t>-</w:t>
            </w:r>
          </w:p>
        </w:tc>
        <w:tc>
          <w:tcPr>
            <w:tcW w:w="2854" w:type="pct"/>
            <w:tcBorders>
              <w:top w:val="nil"/>
              <w:left w:val="nil"/>
              <w:bottom w:val="single" w:sz="4" w:space="0" w:color="auto"/>
              <w:right w:val="single" w:sz="4" w:space="0" w:color="auto"/>
            </w:tcBorders>
            <w:shd w:val="clear" w:color="auto" w:fill="auto"/>
            <w:noWrap/>
            <w:vAlign w:val="center"/>
            <w:hideMark/>
          </w:tcPr>
          <w:p w14:paraId="15A34F80" w14:textId="77777777" w:rsidR="00650554" w:rsidRDefault="00650554">
            <w:pPr>
              <w:jc w:val="both"/>
              <w:rPr>
                <w:i/>
                <w:iCs/>
                <w:sz w:val="23"/>
                <w:szCs w:val="23"/>
              </w:rPr>
            </w:pPr>
            <w:r>
              <w:rPr>
                <w:i/>
                <w:iCs/>
                <w:sz w:val="23"/>
                <w:szCs w:val="23"/>
              </w:rPr>
              <w:t>Đất giao thông</w:t>
            </w:r>
          </w:p>
        </w:tc>
        <w:tc>
          <w:tcPr>
            <w:tcW w:w="486" w:type="pct"/>
            <w:tcBorders>
              <w:top w:val="nil"/>
              <w:left w:val="nil"/>
              <w:bottom w:val="single" w:sz="4" w:space="0" w:color="auto"/>
              <w:right w:val="single" w:sz="4" w:space="0" w:color="auto"/>
            </w:tcBorders>
            <w:shd w:val="clear" w:color="auto" w:fill="auto"/>
            <w:noWrap/>
            <w:vAlign w:val="center"/>
            <w:hideMark/>
          </w:tcPr>
          <w:p w14:paraId="352D9880" w14:textId="77777777" w:rsidR="00650554" w:rsidRDefault="00650554">
            <w:pPr>
              <w:jc w:val="center"/>
              <w:rPr>
                <w:i/>
                <w:iCs/>
                <w:sz w:val="23"/>
                <w:szCs w:val="23"/>
              </w:rPr>
            </w:pPr>
            <w:r>
              <w:rPr>
                <w:i/>
                <w:iCs/>
                <w:sz w:val="23"/>
                <w:szCs w:val="23"/>
              </w:rPr>
              <w:t>DGT</w:t>
            </w:r>
          </w:p>
        </w:tc>
        <w:tc>
          <w:tcPr>
            <w:tcW w:w="852" w:type="pct"/>
            <w:tcBorders>
              <w:top w:val="nil"/>
              <w:left w:val="nil"/>
              <w:bottom w:val="single" w:sz="4" w:space="0" w:color="auto"/>
              <w:right w:val="single" w:sz="4" w:space="0" w:color="auto"/>
            </w:tcBorders>
            <w:shd w:val="clear" w:color="auto" w:fill="auto"/>
            <w:vAlign w:val="center"/>
            <w:hideMark/>
          </w:tcPr>
          <w:p w14:paraId="3140266A" w14:textId="77777777" w:rsidR="00650554" w:rsidRDefault="00650554">
            <w:pPr>
              <w:jc w:val="right"/>
              <w:rPr>
                <w:i/>
                <w:iCs/>
                <w:sz w:val="23"/>
                <w:szCs w:val="23"/>
              </w:rPr>
            </w:pPr>
            <w:r>
              <w:rPr>
                <w:i/>
                <w:iCs/>
                <w:sz w:val="23"/>
                <w:szCs w:val="23"/>
              </w:rPr>
              <w:t>1.192,47</w:t>
            </w:r>
          </w:p>
        </w:tc>
        <w:tc>
          <w:tcPr>
            <w:tcW w:w="457" w:type="pct"/>
            <w:tcBorders>
              <w:top w:val="nil"/>
              <w:left w:val="nil"/>
              <w:bottom w:val="single" w:sz="4" w:space="0" w:color="auto"/>
              <w:right w:val="single" w:sz="4" w:space="0" w:color="auto"/>
            </w:tcBorders>
            <w:shd w:val="clear" w:color="auto" w:fill="auto"/>
            <w:vAlign w:val="center"/>
            <w:hideMark/>
          </w:tcPr>
          <w:p w14:paraId="050E8807" w14:textId="77777777" w:rsidR="00650554" w:rsidRDefault="00650554">
            <w:pPr>
              <w:jc w:val="right"/>
              <w:rPr>
                <w:i/>
                <w:iCs/>
                <w:sz w:val="23"/>
                <w:szCs w:val="23"/>
              </w:rPr>
            </w:pPr>
            <w:r>
              <w:rPr>
                <w:i/>
                <w:iCs/>
                <w:sz w:val="23"/>
                <w:szCs w:val="23"/>
              </w:rPr>
              <w:t>7,58</w:t>
            </w:r>
          </w:p>
        </w:tc>
      </w:tr>
      <w:tr w:rsidR="00650554" w14:paraId="176D0D18"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25430F25" w14:textId="77777777" w:rsidR="00650554" w:rsidRDefault="00650554">
            <w:pPr>
              <w:jc w:val="center"/>
              <w:rPr>
                <w:i/>
                <w:iCs/>
                <w:sz w:val="23"/>
                <w:szCs w:val="23"/>
              </w:rPr>
            </w:pPr>
            <w:r>
              <w:rPr>
                <w:i/>
                <w:iCs/>
                <w:sz w:val="23"/>
                <w:szCs w:val="23"/>
              </w:rPr>
              <w:t>-</w:t>
            </w:r>
          </w:p>
        </w:tc>
        <w:tc>
          <w:tcPr>
            <w:tcW w:w="2854" w:type="pct"/>
            <w:tcBorders>
              <w:top w:val="nil"/>
              <w:left w:val="nil"/>
              <w:bottom w:val="single" w:sz="4" w:space="0" w:color="auto"/>
              <w:right w:val="single" w:sz="4" w:space="0" w:color="auto"/>
            </w:tcBorders>
            <w:shd w:val="clear" w:color="auto" w:fill="auto"/>
            <w:noWrap/>
            <w:vAlign w:val="center"/>
            <w:hideMark/>
          </w:tcPr>
          <w:p w14:paraId="18A8C10E" w14:textId="77777777" w:rsidR="00650554" w:rsidRDefault="00650554">
            <w:pPr>
              <w:jc w:val="both"/>
              <w:rPr>
                <w:i/>
                <w:iCs/>
                <w:sz w:val="23"/>
                <w:szCs w:val="23"/>
              </w:rPr>
            </w:pPr>
            <w:r>
              <w:rPr>
                <w:i/>
                <w:iCs/>
                <w:sz w:val="23"/>
                <w:szCs w:val="23"/>
              </w:rPr>
              <w:t>Đất thủy lợi</w:t>
            </w:r>
          </w:p>
        </w:tc>
        <w:tc>
          <w:tcPr>
            <w:tcW w:w="486" w:type="pct"/>
            <w:tcBorders>
              <w:top w:val="nil"/>
              <w:left w:val="nil"/>
              <w:bottom w:val="single" w:sz="4" w:space="0" w:color="auto"/>
              <w:right w:val="single" w:sz="4" w:space="0" w:color="auto"/>
            </w:tcBorders>
            <w:shd w:val="clear" w:color="auto" w:fill="auto"/>
            <w:noWrap/>
            <w:vAlign w:val="center"/>
            <w:hideMark/>
          </w:tcPr>
          <w:p w14:paraId="1D02FBEC" w14:textId="77777777" w:rsidR="00650554" w:rsidRDefault="00650554">
            <w:pPr>
              <w:jc w:val="center"/>
              <w:rPr>
                <w:i/>
                <w:iCs/>
                <w:sz w:val="23"/>
                <w:szCs w:val="23"/>
              </w:rPr>
            </w:pPr>
            <w:r>
              <w:rPr>
                <w:i/>
                <w:iCs/>
                <w:sz w:val="23"/>
                <w:szCs w:val="23"/>
              </w:rPr>
              <w:t>DTL</w:t>
            </w:r>
          </w:p>
        </w:tc>
        <w:tc>
          <w:tcPr>
            <w:tcW w:w="852" w:type="pct"/>
            <w:tcBorders>
              <w:top w:val="nil"/>
              <w:left w:val="nil"/>
              <w:bottom w:val="single" w:sz="4" w:space="0" w:color="auto"/>
              <w:right w:val="single" w:sz="4" w:space="0" w:color="auto"/>
            </w:tcBorders>
            <w:shd w:val="clear" w:color="auto" w:fill="auto"/>
            <w:vAlign w:val="center"/>
            <w:hideMark/>
          </w:tcPr>
          <w:p w14:paraId="16874B4D" w14:textId="77777777" w:rsidR="00650554" w:rsidRDefault="00650554">
            <w:pPr>
              <w:jc w:val="right"/>
              <w:rPr>
                <w:i/>
                <w:iCs/>
                <w:sz w:val="23"/>
                <w:szCs w:val="23"/>
              </w:rPr>
            </w:pPr>
            <w:r>
              <w:rPr>
                <w:i/>
                <w:iCs/>
                <w:sz w:val="23"/>
                <w:szCs w:val="23"/>
              </w:rPr>
              <w:t>413,98</w:t>
            </w:r>
          </w:p>
        </w:tc>
        <w:tc>
          <w:tcPr>
            <w:tcW w:w="457" w:type="pct"/>
            <w:tcBorders>
              <w:top w:val="nil"/>
              <w:left w:val="nil"/>
              <w:bottom w:val="single" w:sz="4" w:space="0" w:color="auto"/>
              <w:right w:val="single" w:sz="4" w:space="0" w:color="auto"/>
            </w:tcBorders>
            <w:shd w:val="clear" w:color="auto" w:fill="auto"/>
            <w:vAlign w:val="center"/>
            <w:hideMark/>
          </w:tcPr>
          <w:p w14:paraId="5F609626" w14:textId="77777777" w:rsidR="00650554" w:rsidRDefault="00650554">
            <w:pPr>
              <w:jc w:val="right"/>
              <w:rPr>
                <w:i/>
                <w:iCs/>
                <w:sz w:val="23"/>
                <w:szCs w:val="23"/>
              </w:rPr>
            </w:pPr>
            <w:r>
              <w:rPr>
                <w:i/>
                <w:iCs/>
                <w:sz w:val="23"/>
                <w:szCs w:val="23"/>
              </w:rPr>
              <w:t>2,63</w:t>
            </w:r>
          </w:p>
        </w:tc>
      </w:tr>
      <w:tr w:rsidR="00650554" w14:paraId="29C29077"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4D9C0AAA" w14:textId="77777777" w:rsidR="00650554" w:rsidRDefault="00650554">
            <w:pPr>
              <w:jc w:val="center"/>
              <w:rPr>
                <w:i/>
                <w:iCs/>
                <w:sz w:val="23"/>
                <w:szCs w:val="23"/>
              </w:rPr>
            </w:pPr>
            <w:r>
              <w:rPr>
                <w:i/>
                <w:iCs/>
                <w:sz w:val="23"/>
                <w:szCs w:val="23"/>
              </w:rPr>
              <w:t>-</w:t>
            </w:r>
          </w:p>
        </w:tc>
        <w:tc>
          <w:tcPr>
            <w:tcW w:w="2854" w:type="pct"/>
            <w:tcBorders>
              <w:top w:val="nil"/>
              <w:left w:val="nil"/>
              <w:bottom w:val="single" w:sz="4" w:space="0" w:color="auto"/>
              <w:right w:val="single" w:sz="4" w:space="0" w:color="auto"/>
            </w:tcBorders>
            <w:shd w:val="clear" w:color="auto" w:fill="auto"/>
            <w:noWrap/>
            <w:vAlign w:val="center"/>
            <w:hideMark/>
          </w:tcPr>
          <w:p w14:paraId="7651F764" w14:textId="77777777" w:rsidR="00650554" w:rsidRDefault="00650554">
            <w:pPr>
              <w:jc w:val="both"/>
              <w:rPr>
                <w:i/>
                <w:iCs/>
                <w:sz w:val="23"/>
                <w:szCs w:val="23"/>
              </w:rPr>
            </w:pPr>
            <w:r>
              <w:rPr>
                <w:i/>
                <w:iCs/>
                <w:sz w:val="23"/>
                <w:szCs w:val="23"/>
              </w:rPr>
              <w:t>Đất xây dựng cơ sở văn hóa</w:t>
            </w:r>
          </w:p>
        </w:tc>
        <w:tc>
          <w:tcPr>
            <w:tcW w:w="486" w:type="pct"/>
            <w:tcBorders>
              <w:top w:val="nil"/>
              <w:left w:val="nil"/>
              <w:bottom w:val="single" w:sz="4" w:space="0" w:color="auto"/>
              <w:right w:val="single" w:sz="4" w:space="0" w:color="auto"/>
            </w:tcBorders>
            <w:shd w:val="clear" w:color="auto" w:fill="auto"/>
            <w:noWrap/>
            <w:vAlign w:val="center"/>
            <w:hideMark/>
          </w:tcPr>
          <w:p w14:paraId="418CBD26" w14:textId="77777777" w:rsidR="00650554" w:rsidRDefault="00650554">
            <w:pPr>
              <w:jc w:val="center"/>
              <w:rPr>
                <w:i/>
                <w:iCs/>
                <w:sz w:val="23"/>
                <w:szCs w:val="23"/>
              </w:rPr>
            </w:pPr>
            <w:r>
              <w:rPr>
                <w:i/>
                <w:iCs/>
                <w:sz w:val="23"/>
                <w:szCs w:val="23"/>
              </w:rPr>
              <w:t>DVH</w:t>
            </w:r>
          </w:p>
        </w:tc>
        <w:tc>
          <w:tcPr>
            <w:tcW w:w="852" w:type="pct"/>
            <w:tcBorders>
              <w:top w:val="nil"/>
              <w:left w:val="nil"/>
              <w:bottom w:val="single" w:sz="4" w:space="0" w:color="auto"/>
              <w:right w:val="single" w:sz="4" w:space="0" w:color="auto"/>
            </w:tcBorders>
            <w:shd w:val="clear" w:color="auto" w:fill="auto"/>
            <w:vAlign w:val="center"/>
            <w:hideMark/>
          </w:tcPr>
          <w:p w14:paraId="4F414461" w14:textId="77777777" w:rsidR="00650554" w:rsidRDefault="00650554">
            <w:pPr>
              <w:jc w:val="right"/>
              <w:rPr>
                <w:i/>
                <w:iCs/>
                <w:sz w:val="23"/>
                <w:szCs w:val="23"/>
              </w:rPr>
            </w:pPr>
            <w:r>
              <w:rPr>
                <w:i/>
                <w:iCs/>
                <w:sz w:val="23"/>
                <w:szCs w:val="23"/>
              </w:rPr>
              <w:t>7,50</w:t>
            </w:r>
          </w:p>
        </w:tc>
        <w:tc>
          <w:tcPr>
            <w:tcW w:w="457" w:type="pct"/>
            <w:tcBorders>
              <w:top w:val="nil"/>
              <w:left w:val="nil"/>
              <w:bottom w:val="single" w:sz="4" w:space="0" w:color="auto"/>
              <w:right w:val="single" w:sz="4" w:space="0" w:color="auto"/>
            </w:tcBorders>
            <w:shd w:val="clear" w:color="auto" w:fill="auto"/>
            <w:vAlign w:val="center"/>
            <w:hideMark/>
          </w:tcPr>
          <w:p w14:paraId="15E91475" w14:textId="77777777" w:rsidR="00650554" w:rsidRDefault="00650554">
            <w:pPr>
              <w:jc w:val="right"/>
              <w:rPr>
                <w:i/>
                <w:iCs/>
                <w:sz w:val="23"/>
                <w:szCs w:val="23"/>
              </w:rPr>
            </w:pPr>
            <w:r>
              <w:rPr>
                <w:i/>
                <w:iCs/>
                <w:sz w:val="23"/>
                <w:szCs w:val="23"/>
              </w:rPr>
              <w:t>0,05</w:t>
            </w:r>
          </w:p>
        </w:tc>
      </w:tr>
      <w:tr w:rsidR="00650554" w14:paraId="0F0999BE"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282CF568" w14:textId="77777777" w:rsidR="00650554" w:rsidRDefault="00650554">
            <w:pPr>
              <w:jc w:val="center"/>
              <w:rPr>
                <w:i/>
                <w:iCs/>
                <w:sz w:val="23"/>
                <w:szCs w:val="23"/>
              </w:rPr>
            </w:pPr>
            <w:r>
              <w:rPr>
                <w:i/>
                <w:iCs/>
                <w:sz w:val="23"/>
                <w:szCs w:val="23"/>
              </w:rPr>
              <w:t>-</w:t>
            </w:r>
          </w:p>
        </w:tc>
        <w:tc>
          <w:tcPr>
            <w:tcW w:w="2854" w:type="pct"/>
            <w:tcBorders>
              <w:top w:val="nil"/>
              <w:left w:val="nil"/>
              <w:bottom w:val="single" w:sz="4" w:space="0" w:color="auto"/>
              <w:right w:val="single" w:sz="4" w:space="0" w:color="auto"/>
            </w:tcBorders>
            <w:shd w:val="clear" w:color="auto" w:fill="auto"/>
            <w:noWrap/>
            <w:vAlign w:val="center"/>
            <w:hideMark/>
          </w:tcPr>
          <w:p w14:paraId="5FCF57E4" w14:textId="77777777" w:rsidR="00650554" w:rsidRDefault="00650554">
            <w:pPr>
              <w:jc w:val="both"/>
              <w:rPr>
                <w:i/>
                <w:iCs/>
                <w:sz w:val="23"/>
                <w:szCs w:val="23"/>
              </w:rPr>
            </w:pPr>
            <w:r>
              <w:rPr>
                <w:i/>
                <w:iCs/>
                <w:sz w:val="23"/>
                <w:szCs w:val="23"/>
              </w:rPr>
              <w:t>Đất xây dựng cơ sở y tế</w:t>
            </w:r>
          </w:p>
        </w:tc>
        <w:tc>
          <w:tcPr>
            <w:tcW w:w="486" w:type="pct"/>
            <w:tcBorders>
              <w:top w:val="nil"/>
              <w:left w:val="nil"/>
              <w:bottom w:val="single" w:sz="4" w:space="0" w:color="auto"/>
              <w:right w:val="single" w:sz="4" w:space="0" w:color="auto"/>
            </w:tcBorders>
            <w:shd w:val="clear" w:color="auto" w:fill="auto"/>
            <w:noWrap/>
            <w:vAlign w:val="center"/>
            <w:hideMark/>
          </w:tcPr>
          <w:p w14:paraId="306BC01D" w14:textId="77777777" w:rsidR="00650554" w:rsidRDefault="00650554">
            <w:pPr>
              <w:jc w:val="center"/>
              <w:rPr>
                <w:i/>
                <w:iCs/>
                <w:sz w:val="23"/>
                <w:szCs w:val="23"/>
              </w:rPr>
            </w:pPr>
            <w:r>
              <w:rPr>
                <w:i/>
                <w:iCs/>
                <w:sz w:val="23"/>
                <w:szCs w:val="23"/>
              </w:rPr>
              <w:t>DYT</w:t>
            </w:r>
          </w:p>
        </w:tc>
        <w:tc>
          <w:tcPr>
            <w:tcW w:w="852" w:type="pct"/>
            <w:tcBorders>
              <w:top w:val="nil"/>
              <w:left w:val="nil"/>
              <w:bottom w:val="single" w:sz="4" w:space="0" w:color="auto"/>
              <w:right w:val="single" w:sz="4" w:space="0" w:color="auto"/>
            </w:tcBorders>
            <w:shd w:val="clear" w:color="auto" w:fill="auto"/>
            <w:vAlign w:val="center"/>
            <w:hideMark/>
          </w:tcPr>
          <w:p w14:paraId="30B5DCCC" w14:textId="77777777" w:rsidR="00650554" w:rsidRDefault="00650554">
            <w:pPr>
              <w:jc w:val="right"/>
              <w:rPr>
                <w:i/>
                <w:iCs/>
                <w:sz w:val="23"/>
                <w:szCs w:val="23"/>
              </w:rPr>
            </w:pPr>
            <w:r>
              <w:rPr>
                <w:i/>
                <w:iCs/>
                <w:sz w:val="23"/>
                <w:szCs w:val="23"/>
              </w:rPr>
              <w:t>5,20</w:t>
            </w:r>
          </w:p>
        </w:tc>
        <w:tc>
          <w:tcPr>
            <w:tcW w:w="457" w:type="pct"/>
            <w:tcBorders>
              <w:top w:val="nil"/>
              <w:left w:val="nil"/>
              <w:bottom w:val="single" w:sz="4" w:space="0" w:color="auto"/>
              <w:right w:val="single" w:sz="4" w:space="0" w:color="auto"/>
            </w:tcBorders>
            <w:shd w:val="clear" w:color="auto" w:fill="auto"/>
            <w:vAlign w:val="center"/>
            <w:hideMark/>
          </w:tcPr>
          <w:p w14:paraId="4BE443CB" w14:textId="77777777" w:rsidR="00650554" w:rsidRDefault="00650554">
            <w:pPr>
              <w:jc w:val="right"/>
              <w:rPr>
                <w:i/>
                <w:iCs/>
                <w:sz w:val="23"/>
                <w:szCs w:val="23"/>
              </w:rPr>
            </w:pPr>
            <w:r>
              <w:rPr>
                <w:i/>
                <w:iCs/>
                <w:sz w:val="23"/>
                <w:szCs w:val="23"/>
              </w:rPr>
              <w:t>0,03</w:t>
            </w:r>
          </w:p>
        </w:tc>
      </w:tr>
      <w:tr w:rsidR="00650554" w14:paraId="1322FD3B"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7E5BBD13" w14:textId="77777777" w:rsidR="00650554" w:rsidRDefault="00650554">
            <w:pPr>
              <w:jc w:val="center"/>
              <w:rPr>
                <w:i/>
                <w:iCs/>
                <w:sz w:val="23"/>
                <w:szCs w:val="23"/>
              </w:rPr>
            </w:pPr>
            <w:r>
              <w:rPr>
                <w:i/>
                <w:iCs/>
                <w:sz w:val="23"/>
                <w:szCs w:val="23"/>
              </w:rPr>
              <w:t>-</w:t>
            </w:r>
          </w:p>
        </w:tc>
        <w:tc>
          <w:tcPr>
            <w:tcW w:w="2854" w:type="pct"/>
            <w:tcBorders>
              <w:top w:val="nil"/>
              <w:left w:val="nil"/>
              <w:bottom w:val="single" w:sz="4" w:space="0" w:color="auto"/>
              <w:right w:val="single" w:sz="4" w:space="0" w:color="auto"/>
            </w:tcBorders>
            <w:shd w:val="clear" w:color="auto" w:fill="auto"/>
            <w:noWrap/>
            <w:vAlign w:val="center"/>
            <w:hideMark/>
          </w:tcPr>
          <w:p w14:paraId="207184CE" w14:textId="77777777" w:rsidR="00650554" w:rsidRDefault="00650554">
            <w:pPr>
              <w:jc w:val="both"/>
              <w:rPr>
                <w:i/>
                <w:iCs/>
                <w:sz w:val="23"/>
                <w:szCs w:val="23"/>
              </w:rPr>
            </w:pPr>
            <w:r>
              <w:rPr>
                <w:i/>
                <w:iCs/>
                <w:sz w:val="23"/>
                <w:szCs w:val="23"/>
              </w:rPr>
              <w:t>Đất xây dựng cơ sở giáo dục đào tạo</w:t>
            </w:r>
          </w:p>
        </w:tc>
        <w:tc>
          <w:tcPr>
            <w:tcW w:w="486" w:type="pct"/>
            <w:tcBorders>
              <w:top w:val="nil"/>
              <w:left w:val="nil"/>
              <w:bottom w:val="single" w:sz="4" w:space="0" w:color="auto"/>
              <w:right w:val="single" w:sz="4" w:space="0" w:color="auto"/>
            </w:tcBorders>
            <w:shd w:val="clear" w:color="auto" w:fill="auto"/>
            <w:noWrap/>
            <w:vAlign w:val="center"/>
            <w:hideMark/>
          </w:tcPr>
          <w:p w14:paraId="3E0092E6" w14:textId="77777777" w:rsidR="00650554" w:rsidRDefault="00650554">
            <w:pPr>
              <w:jc w:val="center"/>
              <w:rPr>
                <w:i/>
                <w:iCs/>
                <w:sz w:val="23"/>
                <w:szCs w:val="23"/>
              </w:rPr>
            </w:pPr>
            <w:r>
              <w:rPr>
                <w:i/>
                <w:iCs/>
                <w:sz w:val="23"/>
                <w:szCs w:val="23"/>
              </w:rPr>
              <w:t>DGD</w:t>
            </w:r>
          </w:p>
        </w:tc>
        <w:tc>
          <w:tcPr>
            <w:tcW w:w="852" w:type="pct"/>
            <w:tcBorders>
              <w:top w:val="nil"/>
              <w:left w:val="nil"/>
              <w:bottom w:val="single" w:sz="4" w:space="0" w:color="auto"/>
              <w:right w:val="single" w:sz="4" w:space="0" w:color="auto"/>
            </w:tcBorders>
            <w:shd w:val="clear" w:color="auto" w:fill="auto"/>
            <w:vAlign w:val="center"/>
            <w:hideMark/>
          </w:tcPr>
          <w:p w14:paraId="37106702" w14:textId="77777777" w:rsidR="00650554" w:rsidRDefault="00650554">
            <w:pPr>
              <w:jc w:val="right"/>
              <w:rPr>
                <w:i/>
                <w:iCs/>
                <w:sz w:val="23"/>
                <w:szCs w:val="23"/>
              </w:rPr>
            </w:pPr>
            <w:r>
              <w:rPr>
                <w:i/>
                <w:iCs/>
                <w:sz w:val="23"/>
                <w:szCs w:val="23"/>
              </w:rPr>
              <w:t>62,37</w:t>
            </w:r>
          </w:p>
        </w:tc>
        <w:tc>
          <w:tcPr>
            <w:tcW w:w="457" w:type="pct"/>
            <w:tcBorders>
              <w:top w:val="nil"/>
              <w:left w:val="nil"/>
              <w:bottom w:val="single" w:sz="4" w:space="0" w:color="auto"/>
              <w:right w:val="single" w:sz="4" w:space="0" w:color="auto"/>
            </w:tcBorders>
            <w:shd w:val="clear" w:color="auto" w:fill="auto"/>
            <w:vAlign w:val="center"/>
            <w:hideMark/>
          </w:tcPr>
          <w:p w14:paraId="0B4C8F52" w14:textId="77777777" w:rsidR="00650554" w:rsidRDefault="00650554">
            <w:pPr>
              <w:jc w:val="right"/>
              <w:rPr>
                <w:i/>
                <w:iCs/>
                <w:sz w:val="23"/>
                <w:szCs w:val="23"/>
              </w:rPr>
            </w:pPr>
            <w:r>
              <w:rPr>
                <w:i/>
                <w:iCs/>
                <w:sz w:val="23"/>
                <w:szCs w:val="23"/>
              </w:rPr>
              <w:t>0,40</w:t>
            </w:r>
          </w:p>
        </w:tc>
      </w:tr>
      <w:tr w:rsidR="00650554" w14:paraId="1DCD999C"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40597C00" w14:textId="77777777" w:rsidR="00650554" w:rsidRDefault="00650554">
            <w:pPr>
              <w:jc w:val="center"/>
              <w:rPr>
                <w:i/>
                <w:iCs/>
                <w:sz w:val="23"/>
                <w:szCs w:val="23"/>
              </w:rPr>
            </w:pPr>
            <w:r>
              <w:rPr>
                <w:i/>
                <w:iCs/>
                <w:sz w:val="23"/>
                <w:szCs w:val="23"/>
              </w:rPr>
              <w:t>-</w:t>
            </w:r>
          </w:p>
        </w:tc>
        <w:tc>
          <w:tcPr>
            <w:tcW w:w="2854" w:type="pct"/>
            <w:tcBorders>
              <w:top w:val="nil"/>
              <w:left w:val="nil"/>
              <w:bottom w:val="single" w:sz="4" w:space="0" w:color="auto"/>
              <w:right w:val="single" w:sz="4" w:space="0" w:color="auto"/>
            </w:tcBorders>
            <w:shd w:val="clear" w:color="auto" w:fill="auto"/>
            <w:noWrap/>
            <w:vAlign w:val="center"/>
            <w:hideMark/>
          </w:tcPr>
          <w:p w14:paraId="43F6F559" w14:textId="77777777" w:rsidR="00650554" w:rsidRDefault="00650554">
            <w:pPr>
              <w:jc w:val="both"/>
              <w:rPr>
                <w:i/>
                <w:iCs/>
                <w:sz w:val="23"/>
                <w:szCs w:val="23"/>
              </w:rPr>
            </w:pPr>
            <w:r>
              <w:rPr>
                <w:i/>
                <w:iCs/>
                <w:sz w:val="23"/>
                <w:szCs w:val="23"/>
              </w:rPr>
              <w:t>Đất xây dựng cơ sở thể dục thể thao</w:t>
            </w:r>
          </w:p>
        </w:tc>
        <w:tc>
          <w:tcPr>
            <w:tcW w:w="486" w:type="pct"/>
            <w:tcBorders>
              <w:top w:val="nil"/>
              <w:left w:val="nil"/>
              <w:bottom w:val="single" w:sz="4" w:space="0" w:color="auto"/>
              <w:right w:val="single" w:sz="4" w:space="0" w:color="auto"/>
            </w:tcBorders>
            <w:shd w:val="clear" w:color="auto" w:fill="auto"/>
            <w:noWrap/>
            <w:vAlign w:val="center"/>
            <w:hideMark/>
          </w:tcPr>
          <w:p w14:paraId="742F4001" w14:textId="77777777" w:rsidR="00650554" w:rsidRDefault="00650554">
            <w:pPr>
              <w:jc w:val="center"/>
              <w:rPr>
                <w:i/>
                <w:iCs/>
                <w:sz w:val="23"/>
                <w:szCs w:val="23"/>
              </w:rPr>
            </w:pPr>
            <w:r>
              <w:rPr>
                <w:i/>
                <w:iCs/>
                <w:sz w:val="23"/>
                <w:szCs w:val="23"/>
              </w:rPr>
              <w:t>DTT</w:t>
            </w:r>
          </w:p>
        </w:tc>
        <w:tc>
          <w:tcPr>
            <w:tcW w:w="852" w:type="pct"/>
            <w:tcBorders>
              <w:top w:val="nil"/>
              <w:left w:val="nil"/>
              <w:bottom w:val="single" w:sz="4" w:space="0" w:color="auto"/>
              <w:right w:val="single" w:sz="4" w:space="0" w:color="auto"/>
            </w:tcBorders>
            <w:shd w:val="clear" w:color="auto" w:fill="auto"/>
            <w:vAlign w:val="center"/>
            <w:hideMark/>
          </w:tcPr>
          <w:p w14:paraId="53B75D0C" w14:textId="77777777" w:rsidR="00650554" w:rsidRDefault="00650554">
            <w:pPr>
              <w:jc w:val="right"/>
              <w:rPr>
                <w:i/>
                <w:iCs/>
                <w:sz w:val="23"/>
                <w:szCs w:val="23"/>
              </w:rPr>
            </w:pPr>
            <w:r>
              <w:rPr>
                <w:i/>
                <w:iCs/>
                <w:sz w:val="23"/>
                <w:szCs w:val="23"/>
              </w:rPr>
              <w:t>16,41</w:t>
            </w:r>
          </w:p>
        </w:tc>
        <w:tc>
          <w:tcPr>
            <w:tcW w:w="457" w:type="pct"/>
            <w:tcBorders>
              <w:top w:val="nil"/>
              <w:left w:val="nil"/>
              <w:bottom w:val="single" w:sz="4" w:space="0" w:color="auto"/>
              <w:right w:val="single" w:sz="4" w:space="0" w:color="auto"/>
            </w:tcBorders>
            <w:shd w:val="clear" w:color="auto" w:fill="auto"/>
            <w:vAlign w:val="center"/>
            <w:hideMark/>
          </w:tcPr>
          <w:p w14:paraId="3C798AC6" w14:textId="77777777" w:rsidR="00650554" w:rsidRDefault="00650554">
            <w:pPr>
              <w:jc w:val="right"/>
              <w:rPr>
                <w:i/>
                <w:iCs/>
                <w:sz w:val="23"/>
                <w:szCs w:val="23"/>
              </w:rPr>
            </w:pPr>
            <w:r>
              <w:rPr>
                <w:i/>
                <w:iCs/>
                <w:sz w:val="23"/>
                <w:szCs w:val="23"/>
              </w:rPr>
              <w:t>0,10</w:t>
            </w:r>
          </w:p>
        </w:tc>
      </w:tr>
      <w:tr w:rsidR="00650554" w14:paraId="743F9D4A"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738ABAAE" w14:textId="77777777" w:rsidR="00650554" w:rsidRDefault="00650554">
            <w:pPr>
              <w:jc w:val="center"/>
              <w:rPr>
                <w:i/>
                <w:iCs/>
                <w:sz w:val="23"/>
                <w:szCs w:val="23"/>
              </w:rPr>
            </w:pPr>
            <w:r>
              <w:rPr>
                <w:i/>
                <w:iCs/>
                <w:sz w:val="23"/>
                <w:szCs w:val="23"/>
              </w:rPr>
              <w:t>-</w:t>
            </w:r>
          </w:p>
        </w:tc>
        <w:tc>
          <w:tcPr>
            <w:tcW w:w="2854" w:type="pct"/>
            <w:tcBorders>
              <w:top w:val="nil"/>
              <w:left w:val="nil"/>
              <w:bottom w:val="single" w:sz="4" w:space="0" w:color="auto"/>
              <w:right w:val="single" w:sz="4" w:space="0" w:color="auto"/>
            </w:tcBorders>
            <w:shd w:val="clear" w:color="auto" w:fill="auto"/>
            <w:noWrap/>
            <w:vAlign w:val="center"/>
            <w:hideMark/>
          </w:tcPr>
          <w:p w14:paraId="2C288A37" w14:textId="77777777" w:rsidR="00650554" w:rsidRDefault="00650554">
            <w:pPr>
              <w:jc w:val="both"/>
              <w:rPr>
                <w:i/>
                <w:iCs/>
                <w:sz w:val="23"/>
                <w:szCs w:val="23"/>
              </w:rPr>
            </w:pPr>
            <w:r>
              <w:rPr>
                <w:i/>
                <w:iCs/>
                <w:sz w:val="23"/>
                <w:szCs w:val="23"/>
              </w:rPr>
              <w:t>Đất công trình năng lượng</w:t>
            </w:r>
          </w:p>
        </w:tc>
        <w:tc>
          <w:tcPr>
            <w:tcW w:w="486" w:type="pct"/>
            <w:tcBorders>
              <w:top w:val="nil"/>
              <w:left w:val="nil"/>
              <w:bottom w:val="single" w:sz="4" w:space="0" w:color="auto"/>
              <w:right w:val="single" w:sz="4" w:space="0" w:color="auto"/>
            </w:tcBorders>
            <w:shd w:val="clear" w:color="auto" w:fill="auto"/>
            <w:noWrap/>
            <w:vAlign w:val="center"/>
            <w:hideMark/>
          </w:tcPr>
          <w:p w14:paraId="2A4B3420" w14:textId="77777777" w:rsidR="00650554" w:rsidRDefault="00650554">
            <w:pPr>
              <w:jc w:val="center"/>
              <w:rPr>
                <w:i/>
                <w:iCs/>
                <w:sz w:val="23"/>
                <w:szCs w:val="23"/>
              </w:rPr>
            </w:pPr>
            <w:r>
              <w:rPr>
                <w:i/>
                <w:iCs/>
                <w:sz w:val="23"/>
                <w:szCs w:val="23"/>
              </w:rPr>
              <w:t>DNL</w:t>
            </w:r>
          </w:p>
        </w:tc>
        <w:tc>
          <w:tcPr>
            <w:tcW w:w="852" w:type="pct"/>
            <w:tcBorders>
              <w:top w:val="nil"/>
              <w:left w:val="nil"/>
              <w:bottom w:val="single" w:sz="4" w:space="0" w:color="auto"/>
              <w:right w:val="single" w:sz="4" w:space="0" w:color="auto"/>
            </w:tcBorders>
            <w:shd w:val="clear" w:color="auto" w:fill="auto"/>
            <w:vAlign w:val="center"/>
            <w:hideMark/>
          </w:tcPr>
          <w:p w14:paraId="221B88CB" w14:textId="77777777" w:rsidR="00650554" w:rsidRDefault="00650554">
            <w:pPr>
              <w:jc w:val="right"/>
              <w:rPr>
                <w:i/>
                <w:iCs/>
                <w:sz w:val="23"/>
                <w:szCs w:val="23"/>
              </w:rPr>
            </w:pPr>
            <w:r>
              <w:rPr>
                <w:i/>
                <w:iCs/>
                <w:sz w:val="23"/>
                <w:szCs w:val="23"/>
              </w:rPr>
              <w:t>48,75</w:t>
            </w:r>
          </w:p>
        </w:tc>
        <w:tc>
          <w:tcPr>
            <w:tcW w:w="457" w:type="pct"/>
            <w:tcBorders>
              <w:top w:val="nil"/>
              <w:left w:val="nil"/>
              <w:bottom w:val="single" w:sz="4" w:space="0" w:color="auto"/>
              <w:right w:val="single" w:sz="4" w:space="0" w:color="auto"/>
            </w:tcBorders>
            <w:shd w:val="clear" w:color="auto" w:fill="auto"/>
            <w:vAlign w:val="center"/>
            <w:hideMark/>
          </w:tcPr>
          <w:p w14:paraId="155B8D12" w14:textId="77777777" w:rsidR="00650554" w:rsidRDefault="00650554">
            <w:pPr>
              <w:jc w:val="right"/>
              <w:rPr>
                <w:i/>
                <w:iCs/>
                <w:sz w:val="23"/>
                <w:szCs w:val="23"/>
              </w:rPr>
            </w:pPr>
            <w:r>
              <w:rPr>
                <w:i/>
                <w:iCs/>
                <w:sz w:val="23"/>
                <w:szCs w:val="23"/>
              </w:rPr>
              <w:t>0,31</w:t>
            </w:r>
          </w:p>
        </w:tc>
      </w:tr>
      <w:tr w:rsidR="00650554" w14:paraId="7C146373"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47821119" w14:textId="77777777" w:rsidR="00650554" w:rsidRDefault="00650554">
            <w:pPr>
              <w:jc w:val="center"/>
              <w:rPr>
                <w:i/>
                <w:iCs/>
                <w:sz w:val="23"/>
                <w:szCs w:val="23"/>
              </w:rPr>
            </w:pPr>
            <w:r>
              <w:rPr>
                <w:i/>
                <w:iCs/>
                <w:sz w:val="23"/>
                <w:szCs w:val="23"/>
              </w:rPr>
              <w:t>-</w:t>
            </w:r>
          </w:p>
        </w:tc>
        <w:tc>
          <w:tcPr>
            <w:tcW w:w="2854" w:type="pct"/>
            <w:tcBorders>
              <w:top w:val="nil"/>
              <w:left w:val="nil"/>
              <w:bottom w:val="single" w:sz="4" w:space="0" w:color="auto"/>
              <w:right w:val="single" w:sz="4" w:space="0" w:color="auto"/>
            </w:tcBorders>
            <w:shd w:val="clear" w:color="auto" w:fill="auto"/>
            <w:noWrap/>
            <w:vAlign w:val="center"/>
            <w:hideMark/>
          </w:tcPr>
          <w:p w14:paraId="63D6D79A" w14:textId="77777777" w:rsidR="00650554" w:rsidRDefault="00650554">
            <w:pPr>
              <w:jc w:val="both"/>
              <w:rPr>
                <w:i/>
                <w:iCs/>
                <w:sz w:val="23"/>
                <w:szCs w:val="23"/>
              </w:rPr>
            </w:pPr>
            <w:r>
              <w:rPr>
                <w:i/>
                <w:iCs/>
                <w:sz w:val="23"/>
                <w:szCs w:val="23"/>
              </w:rPr>
              <w:t>Đất công trình bưu chính viễn thông</w:t>
            </w:r>
          </w:p>
        </w:tc>
        <w:tc>
          <w:tcPr>
            <w:tcW w:w="486" w:type="pct"/>
            <w:tcBorders>
              <w:top w:val="nil"/>
              <w:left w:val="nil"/>
              <w:bottom w:val="single" w:sz="4" w:space="0" w:color="auto"/>
              <w:right w:val="single" w:sz="4" w:space="0" w:color="auto"/>
            </w:tcBorders>
            <w:shd w:val="clear" w:color="auto" w:fill="auto"/>
            <w:noWrap/>
            <w:vAlign w:val="center"/>
            <w:hideMark/>
          </w:tcPr>
          <w:p w14:paraId="441A21E3" w14:textId="77777777" w:rsidR="00650554" w:rsidRDefault="00650554">
            <w:pPr>
              <w:jc w:val="center"/>
              <w:rPr>
                <w:i/>
                <w:iCs/>
                <w:sz w:val="23"/>
                <w:szCs w:val="23"/>
              </w:rPr>
            </w:pPr>
            <w:r>
              <w:rPr>
                <w:i/>
                <w:iCs/>
                <w:sz w:val="23"/>
                <w:szCs w:val="23"/>
              </w:rPr>
              <w:t>DBV</w:t>
            </w:r>
          </w:p>
        </w:tc>
        <w:tc>
          <w:tcPr>
            <w:tcW w:w="852" w:type="pct"/>
            <w:tcBorders>
              <w:top w:val="nil"/>
              <w:left w:val="nil"/>
              <w:bottom w:val="single" w:sz="4" w:space="0" w:color="auto"/>
              <w:right w:val="single" w:sz="4" w:space="0" w:color="auto"/>
            </w:tcBorders>
            <w:shd w:val="clear" w:color="auto" w:fill="auto"/>
            <w:vAlign w:val="center"/>
            <w:hideMark/>
          </w:tcPr>
          <w:p w14:paraId="3992CD5E" w14:textId="77777777" w:rsidR="00650554" w:rsidRDefault="00650554">
            <w:pPr>
              <w:jc w:val="right"/>
              <w:rPr>
                <w:i/>
                <w:iCs/>
                <w:sz w:val="23"/>
                <w:szCs w:val="23"/>
              </w:rPr>
            </w:pPr>
            <w:r>
              <w:rPr>
                <w:i/>
                <w:iCs/>
                <w:sz w:val="23"/>
                <w:szCs w:val="23"/>
              </w:rPr>
              <w:t>0,75</w:t>
            </w:r>
          </w:p>
        </w:tc>
        <w:tc>
          <w:tcPr>
            <w:tcW w:w="457" w:type="pct"/>
            <w:tcBorders>
              <w:top w:val="nil"/>
              <w:left w:val="nil"/>
              <w:bottom w:val="single" w:sz="4" w:space="0" w:color="auto"/>
              <w:right w:val="single" w:sz="4" w:space="0" w:color="auto"/>
            </w:tcBorders>
            <w:shd w:val="clear" w:color="auto" w:fill="auto"/>
            <w:vAlign w:val="center"/>
            <w:hideMark/>
          </w:tcPr>
          <w:p w14:paraId="4FDD6910" w14:textId="77777777" w:rsidR="00650554" w:rsidRDefault="00650554">
            <w:pPr>
              <w:jc w:val="right"/>
              <w:rPr>
                <w:i/>
                <w:iCs/>
                <w:sz w:val="23"/>
                <w:szCs w:val="23"/>
              </w:rPr>
            </w:pPr>
            <w:r>
              <w:rPr>
                <w:i/>
                <w:iCs/>
                <w:sz w:val="23"/>
                <w:szCs w:val="23"/>
              </w:rPr>
              <w:t>0,00</w:t>
            </w:r>
          </w:p>
        </w:tc>
      </w:tr>
      <w:tr w:rsidR="00650554" w14:paraId="090F8A16"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35382E69" w14:textId="77777777" w:rsidR="00650554" w:rsidRDefault="00650554">
            <w:pPr>
              <w:jc w:val="center"/>
              <w:rPr>
                <w:i/>
                <w:iCs/>
                <w:sz w:val="23"/>
                <w:szCs w:val="23"/>
              </w:rPr>
            </w:pPr>
            <w:r>
              <w:rPr>
                <w:i/>
                <w:iCs/>
                <w:sz w:val="23"/>
                <w:szCs w:val="23"/>
              </w:rPr>
              <w:t>-</w:t>
            </w:r>
          </w:p>
        </w:tc>
        <w:tc>
          <w:tcPr>
            <w:tcW w:w="2854" w:type="pct"/>
            <w:tcBorders>
              <w:top w:val="nil"/>
              <w:left w:val="nil"/>
              <w:bottom w:val="single" w:sz="4" w:space="0" w:color="auto"/>
              <w:right w:val="single" w:sz="4" w:space="0" w:color="auto"/>
            </w:tcBorders>
            <w:shd w:val="clear" w:color="auto" w:fill="auto"/>
            <w:vAlign w:val="center"/>
            <w:hideMark/>
          </w:tcPr>
          <w:p w14:paraId="475940BF" w14:textId="77777777" w:rsidR="00650554" w:rsidRDefault="00650554">
            <w:pPr>
              <w:rPr>
                <w:i/>
                <w:iCs/>
                <w:sz w:val="23"/>
                <w:szCs w:val="23"/>
              </w:rPr>
            </w:pPr>
            <w:r>
              <w:rPr>
                <w:i/>
                <w:iCs/>
                <w:sz w:val="23"/>
                <w:szCs w:val="23"/>
              </w:rPr>
              <w:t>Đất xây dựng kho dự trữ quốc gia</w:t>
            </w:r>
          </w:p>
        </w:tc>
        <w:tc>
          <w:tcPr>
            <w:tcW w:w="486" w:type="pct"/>
            <w:tcBorders>
              <w:top w:val="nil"/>
              <w:left w:val="nil"/>
              <w:bottom w:val="single" w:sz="4" w:space="0" w:color="auto"/>
              <w:right w:val="single" w:sz="4" w:space="0" w:color="auto"/>
            </w:tcBorders>
            <w:shd w:val="clear" w:color="auto" w:fill="auto"/>
            <w:vAlign w:val="center"/>
            <w:hideMark/>
          </w:tcPr>
          <w:p w14:paraId="4615A79E" w14:textId="77777777" w:rsidR="00650554" w:rsidRDefault="00650554">
            <w:pPr>
              <w:jc w:val="center"/>
              <w:rPr>
                <w:i/>
                <w:iCs/>
                <w:sz w:val="23"/>
                <w:szCs w:val="23"/>
              </w:rPr>
            </w:pPr>
            <w:r>
              <w:rPr>
                <w:i/>
                <w:iCs/>
                <w:sz w:val="23"/>
                <w:szCs w:val="23"/>
              </w:rPr>
              <w:t>DKG</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C3622" w14:textId="77777777" w:rsidR="00650554" w:rsidRDefault="00650554">
            <w:pPr>
              <w:jc w:val="right"/>
              <w:rPr>
                <w:i/>
                <w:iCs/>
                <w:color w:val="FFFFFF"/>
                <w:sz w:val="23"/>
                <w:szCs w:val="23"/>
              </w:rPr>
            </w:pPr>
            <w:r>
              <w:rPr>
                <w:i/>
                <w:iCs/>
                <w:color w:val="FFFFFF"/>
                <w:sz w:val="23"/>
                <w:szCs w:val="23"/>
              </w:rPr>
              <w:t>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5991C" w14:textId="77777777" w:rsidR="00650554" w:rsidRDefault="00650554">
            <w:pPr>
              <w:jc w:val="right"/>
              <w:rPr>
                <w:i/>
                <w:iCs/>
                <w:color w:val="FFFFFF"/>
                <w:sz w:val="23"/>
                <w:szCs w:val="23"/>
              </w:rPr>
            </w:pPr>
            <w:r>
              <w:rPr>
                <w:i/>
                <w:iCs/>
                <w:color w:val="FFFFFF"/>
                <w:sz w:val="23"/>
                <w:szCs w:val="23"/>
              </w:rPr>
              <w:t> </w:t>
            </w:r>
          </w:p>
        </w:tc>
      </w:tr>
      <w:tr w:rsidR="00650554" w14:paraId="4C47AD3F"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34312957" w14:textId="77777777" w:rsidR="00650554" w:rsidRDefault="00650554">
            <w:pPr>
              <w:jc w:val="center"/>
              <w:rPr>
                <w:i/>
                <w:iCs/>
                <w:sz w:val="23"/>
                <w:szCs w:val="23"/>
              </w:rPr>
            </w:pPr>
            <w:r>
              <w:rPr>
                <w:i/>
                <w:iCs/>
                <w:sz w:val="23"/>
                <w:szCs w:val="23"/>
              </w:rPr>
              <w:t>-</w:t>
            </w:r>
          </w:p>
        </w:tc>
        <w:tc>
          <w:tcPr>
            <w:tcW w:w="2854" w:type="pct"/>
            <w:tcBorders>
              <w:top w:val="nil"/>
              <w:left w:val="nil"/>
              <w:bottom w:val="single" w:sz="4" w:space="0" w:color="auto"/>
              <w:right w:val="single" w:sz="4" w:space="0" w:color="auto"/>
            </w:tcBorders>
            <w:shd w:val="clear" w:color="auto" w:fill="auto"/>
            <w:vAlign w:val="center"/>
            <w:hideMark/>
          </w:tcPr>
          <w:p w14:paraId="5D0BAB10" w14:textId="77777777" w:rsidR="00650554" w:rsidRDefault="00650554">
            <w:pPr>
              <w:jc w:val="both"/>
              <w:rPr>
                <w:i/>
                <w:iCs/>
                <w:sz w:val="23"/>
                <w:szCs w:val="23"/>
              </w:rPr>
            </w:pPr>
            <w:r>
              <w:rPr>
                <w:i/>
                <w:iCs/>
                <w:sz w:val="23"/>
                <w:szCs w:val="23"/>
              </w:rPr>
              <w:t>Đất có di tích lịch sử - văn hóa</w:t>
            </w:r>
          </w:p>
        </w:tc>
        <w:tc>
          <w:tcPr>
            <w:tcW w:w="486" w:type="pct"/>
            <w:tcBorders>
              <w:top w:val="nil"/>
              <w:left w:val="nil"/>
              <w:bottom w:val="single" w:sz="4" w:space="0" w:color="auto"/>
              <w:right w:val="single" w:sz="4" w:space="0" w:color="auto"/>
            </w:tcBorders>
            <w:shd w:val="clear" w:color="auto" w:fill="auto"/>
            <w:vAlign w:val="center"/>
            <w:hideMark/>
          </w:tcPr>
          <w:p w14:paraId="23AE65CF" w14:textId="77777777" w:rsidR="00650554" w:rsidRDefault="00650554">
            <w:pPr>
              <w:jc w:val="center"/>
              <w:rPr>
                <w:i/>
                <w:iCs/>
                <w:sz w:val="23"/>
                <w:szCs w:val="23"/>
              </w:rPr>
            </w:pPr>
            <w:r>
              <w:rPr>
                <w:i/>
                <w:iCs/>
                <w:sz w:val="23"/>
                <w:szCs w:val="23"/>
              </w:rPr>
              <w:t>DDT</w:t>
            </w:r>
          </w:p>
        </w:tc>
        <w:tc>
          <w:tcPr>
            <w:tcW w:w="852" w:type="pct"/>
            <w:tcBorders>
              <w:top w:val="nil"/>
              <w:left w:val="nil"/>
              <w:bottom w:val="single" w:sz="4" w:space="0" w:color="auto"/>
              <w:right w:val="single" w:sz="4" w:space="0" w:color="auto"/>
            </w:tcBorders>
            <w:shd w:val="clear" w:color="auto" w:fill="auto"/>
            <w:vAlign w:val="center"/>
            <w:hideMark/>
          </w:tcPr>
          <w:p w14:paraId="74848206" w14:textId="77777777" w:rsidR="00650554" w:rsidRDefault="00650554">
            <w:pPr>
              <w:jc w:val="right"/>
              <w:rPr>
                <w:i/>
                <w:iCs/>
                <w:sz w:val="23"/>
                <w:szCs w:val="23"/>
              </w:rPr>
            </w:pPr>
            <w:r>
              <w:rPr>
                <w:i/>
                <w:iCs/>
                <w:sz w:val="23"/>
                <w:szCs w:val="23"/>
              </w:rPr>
              <w:t>0,55</w:t>
            </w:r>
          </w:p>
        </w:tc>
        <w:tc>
          <w:tcPr>
            <w:tcW w:w="457" w:type="pct"/>
            <w:tcBorders>
              <w:top w:val="nil"/>
              <w:left w:val="nil"/>
              <w:bottom w:val="single" w:sz="4" w:space="0" w:color="auto"/>
              <w:right w:val="single" w:sz="4" w:space="0" w:color="auto"/>
            </w:tcBorders>
            <w:shd w:val="clear" w:color="auto" w:fill="auto"/>
            <w:vAlign w:val="center"/>
            <w:hideMark/>
          </w:tcPr>
          <w:p w14:paraId="1A7D197E" w14:textId="77777777" w:rsidR="00650554" w:rsidRDefault="00650554">
            <w:pPr>
              <w:jc w:val="right"/>
              <w:rPr>
                <w:i/>
                <w:iCs/>
                <w:sz w:val="23"/>
                <w:szCs w:val="23"/>
              </w:rPr>
            </w:pPr>
            <w:r>
              <w:rPr>
                <w:i/>
                <w:iCs/>
                <w:sz w:val="23"/>
                <w:szCs w:val="23"/>
              </w:rPr>
              <w:t>0,00</w:t>
            </w:r>
          </w:p>
        </w:tc>
      </w:tr>
      <w:tr w:rsidR="00650554" w14:paraId="0AF0FEE1"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74CE25BF" w14:textId="77777777" w:rsidR="00650554" w:rsidRDefault="00650554">
            <w:pPr>
              <w:jc w:val="center"/>
              <w:rPr>
                <w:i/>
                <w:iCs/>
                <w:sz w:val="23"/>
                <w:szCs w:val="23"/>
              </w:rPr>
            </w:pPr>
            <w:r>
              <w:rPr>
                <w:i/>
                <w:iCs/>
                <w:sz w:val="23"/>
                <w:szCs w:val="23"/>
              </w:rPr>
              <w:t>-</w:t>
            </w:r>
          </w:p>
        </w:tc>
        <w:tc>
          <w:tcPr>
            <w:tcW w:w="2854" w:type="pct"/>
            <w:tcBorders>
              <w:top w:val="nil"/>
              <w:left w:val="nil"/>
              <w:bottom w:val="single" w:sz="4" w:space="0" w:color="auto"/>
              <w:right w:val="single" w:sz="4" w:space="0" w:color="auto"/>
            </w:tcBorders>
            <w:shd w:val="clear" w:color="auto" w:fill="auto"/>
            <w:vAlign w:val="center"/>
            <w:hideMark/>
          </w:tcPr>
          <w:p w14:paraId="238B04C1" w14:textId="77777777" w:rsidR="00650554" w:rsidRDefault="00650554">
            <w:pPr>
              <w:jc w:val="both"/>
              <w:rPr>
                <w:i/>
                <w:iCs/>
                <w:sz w:val="23"/>
                <w:szCs w:val="23"/>
              </w:rPr>
            </w:pPr>
            <w:r>
              <w:rPr>
                <w:i/>
                <w:iCs/>
                <w:sz w:val="23"/>
                <w:szCs w:val="23"/>
              </w:rPr>
              <w:t>Đất bãi thải, xử lý chất thải</w:t>
            </w:r>
          </w:p>
        </w:tc>
        <w:tc>
          <w:tcPr>
            <w:tcW w:w="486" w:type="pct"/>
            <w:tcBorders>
              <w:top w:val="nil"/>
              <w:left w:val="nil"/>
              <w:bottom w:val="single" w:sz="4" w:space="0" w:color="auto"/>
              <w:right w:val="single" w:sz="4" w:space="0" w:color="auto"/>
            </w:tcBorders>
            <w:shd w:val="clear" w:color="auto" w:fill="auto"/>
            <w:vAlign w:val="center"/>
            <w:hideMark/>
          </w:tcPr>
          <w:p w14:paraId="2742170A" w14:textId="77777777" w:rsidR="00650554" w:rsidRDefault="00650554">
            <w:pPr>
              <w:jc w:val="center"/>
              <w:rPr>
                <w:i/>
                <w:iCs/>
                <w:sz w:val="23"/>
                <w:szCs w:val="23"/>
              </w:rPr>
            </w:pPr>
            <w:r>
              <w:rPr>
                <w:i/>
                <w:iCs/>
                <w:sz w:val="23"/>
                <w:szCs w:val="23"/>
              </w:rPr>
              <w:t>DRA</w:t>
            </w:r>
          </w:p>
        </w:tc>
        <w:tc>
          <w:tcPr>
            <w:tcW w:w="852" w:type="pct"/>
            <w:tcBorders>
              <w:top w:val="nil"/>
              <w:left w:val="nil"/>
              <w:bottom w:val="single" w:sz="4" w:space="0" w:color="auto"/>
              <w:right w:val="single" w:sz="4" w:space="0" w:color="auto"/>
            </w:tcBorders>
            <w:shd w:val="clear" w:color="auto" w:fill="auto"/>
            <w:vAlign w:val="center"/>
            <w:hideMark/>
          </w:tcPr>
          <w:p w14:paraId="2D7A9394" w14:textId="77777777" w:rsidR="00650554" w:rsidRDefault="00650554">
            <w:pPr>
              <w:jc w:val="right"/>
              <w:rPr>
                <w:i/>
                <w:iCs/>
                <w:sz w:val="23"/>
                <w:szCs w:val="23"/>
              </w:rPr>
            </w:pPr>
            <w:r>
              <w:rPr>
                <w:i/>
                <w:iCs/>
                <w:sz w:val="23"/>
                <w:szCs w:val="23"/>
              </w:rPr>
              <w:t>78,88</w:t>
            </w:r>
          </w:p>
        </w:tc>
        <w:tc>
          <w:tcPr>
            <w:tcW w:w="457" w:type="pct"/>
            <w:tcBorders>
              <w:top w:val="nil"/>
              <w:left w:val="nil"/>
              <w:bottom w:val="single" w:sz="4" w:space="0" w:color="auto"/>
              <w:right w:val="single" w:sz="4" w:space="0" w:color="auto"/>
            </w:tcBorders>
            <w:shd w:val="clear" w:color="auto" w:fill="auto"/>
            <w:vAlign w:val="center"/>
            <w:hideMark/>
          </w:tcPr>
          <w:p w14:paraId="527C7067" w14:textId="77777777" w:rsidR="00650554" w:rsidRDefault="00650554">
            <w:pPr>
              <w:jc w:val="right"/>
              <w:rPr>
                <w:i/>
                <w:iCs/>
                <w:sz w:val="23"/>
                <w:szCs w:val="23"/>
              </w:rPr>
            </w:pPr>
            <w:r>
              <w:rPr>
                <w:i/>
                <w:iCs/>
                <w:sz w:val="23"/>
                <w:szCs w:val="23"/>
              </w:rPr>
              <w:t>0,50</w:t>
            </w:r>
          </w:p>
        </w:tc>
      </w:tr>
      <w:tr w:rsidR="00650554" w14:paraId="2E3F4B5A"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5A6EC0F3" w14:textId="77777777" w:rsidR="00650554" w:rsidRDefault="00650554">
            <w:pPr>
              <w:jc w:val="center"/>
              <w:rPr>
                <w:i/>
                <w:iCs/>
                <w:sz w:val="23"/>
                <w:szCs w:val="23"/>
              </w:rPr>
            </w:pPr>
            <w:r>
              <w:rPr>
                <w:i/>
                <w:iCs/>
                <w:sz w:val="23"/>
                <w:szCs w:val="23"/>
              </w:rPr>
              <w:t>-</w:t>
            </w:r>
          </w:p>
        </w:tc>
        <w:tc>
          <w:tcPr>
            <w:tcW w:w="2854" w:type="pct"/>
            <w:tcBorders>
              <w:top w:val="nil"/>
              <w:left w:val="nil"/>
              <w:bottom w:val="single" w:sz="4" w:space="0" w:color="auto"/>
              <w:right w:val="single" w:sz="4" w:space="0" w:color="auto"/>
            </w:tcBorders>
            <w:shd w:val="clear" w:color="auto" w:fill="auto"/>
            <w:vAlign w:val="center"/>
            <w:hideMark/>
          </w:tcPr>
          <w:p w14:paraId="65ED017E" w14:textId="77777777" w:rsidR="00650554" w:rsidRDefault="00650554">
            <w:pPr>
              <w:jc w:val="both"/>
              <w:rPr>
                <w:i/>
                <w:iCs/>
                <w:sz w:val="23"/>
                <w:szCs w:val="23"/>
              </w:rPr>
            </w:pPr>
            <w:r>
              <w:rPr>
                <w:i/>
                <w:iCs/>
                <w:sz w:val="23"/>
                <w:szCs w:val="23"/>
              </w:rPr>
              <w:t>Đất cơ sở tôn giáo</w:t>
            </w:r>
          </w:p>
        </w:tc>
        <w:tc>
          <w:tcPr>
            <w:tcW w:w="486" w:type="pct"/>
            <w:tcBorders>
              <w:top w:val="nil"/>
              <w:left w:val="nil"/>
              <w:bottom w:val="single" w:sz="4" w:space="0" w:color="auto"/>
              <w:right w:val="single" w:sz="4" w:space="0" w:color="auto"/>
            </w:tcBorders>
            <w:shd w:val="clear" w:color="auto" w:fill="auto"/>
            <w:vAlign w:val="center"/>
            <w:hideMark/>
          </w:tcPr>
          <w:p w14:paraId="505F2919" w14:textId="77777777" w:rsidR="00650554" w:rsidRDefault="00650554">
            <w:pPr>
              <w:jc w:val="center"/>
              <w:rPr>
                <w:i/>
                <w:iCs/>
                <w:sz w:val="23"/>
                <w:szCs w:val="23"/>
              </w:rPr>
            </w:pPr>
            <w:r>
              <w:rPr>
                <w:i/>
                <w:iCs/>
                <w:sz w:val="23"/>
                <w:szCs w:val="23"/>
              </w:rPr>
              <w:t>TON</w:t>
            </w:r>
          </w:p>
        </w:tc>
        <w:tc>
          <w:tcPr>
            <w:tcW w:w="852" w:type="pct"/>
            <w:tcBorders>
              <w:top w:val="nil"/>
              <w:left w:val="nil"/>
              <w:bottom w:val="single" w:sz="4" w:space="0" w:color="auto"/>
              <w:right w:val="single" w:sz="4" w:space="0" w:color="auto"/>
            </w:tcBorders>
            <w:shd w:val="clear" w:color="auto" w:fill="auto"/>
            <w:vAlign w:val="center"/>
            <w:hideMark/>
          </w:tcPr>
          <w:p w14:paraId="6DB87441" w14:textId="77777777" w:rsidR="00650554" w:rsidRDefault="00650554">
            <w:pPr>
              <w:jc w:val="right"/>
              <w:rPr>
                <w:i/>
                <w:iCs/>
                <w:sz w:val="23"/>
                <w:szCs w:val="23"/>
              </w:rPr>
            </w:pPr>
            <w:r>
              <w:rPr>
                <w:i/>
                <w:iCs/>
                <w:sz w:val="23"/>
                <w:szCs w:val="23"/>
              </w:rPr>
              <w:t>13,89</w:t>
            </w:r>
          </w:p>
        </w:tc>
        <w:tc>
          <w:tcPr>
            <w:tcW w:w="457" w:type="pct"/>
            <w:tcBorders>
              <w:top w:val="nil"/>
              <w:left w:val="nil"/>
              <w:bottom w:val="single" w:sz="4" w:space="0" w:color="auto"/>
              <w:right w:val="single" w:sz="4" w:space="0" w:color="auto"/>
            </w:tcBorders>
            <w:shd w:val="clear" w:color="auto" w:fill="auto"/>
            <w:vAlign w:val="center"/>
            <w:hideMark/>
          </w:tcPr>
          <w:p w14:paraId="5850C917" w14:textId="77777777" w:rsidR="00650554" w:rsidRDefault="00650554">
            <w:pPr>
              <w:jc w:val="right"/>
              <w:rPr>
                <w:i/>
                <w:iCs/>
                <w:sz w:val="23"/>
                <w:szCs w:val="23"/>
              </w:rPr>
            </w:pPr>
            <w:r>
              <w:rPr>
                <w:i/>
                <w:iCs/>
                <w:sz w:val="23"/>
                <w:szCs w:val="23"/>
              </w:rPr>
              <w:t>0,09</w:t>
            </w:r>
          </w:p>
        </w:tc>
      </w:tr>
      <w:tr w:rsidR="00650554" w14:paraId="28A4E9F4"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4D3A86EC" w14:textId="77777777" w:rsidR="00650554" w:rsidRDefault="00650554">
            <w:pPr>
              <w:jc w:val="center"/>
              <w:rPr>
                <w:i/>
                <w:iCs/>
                <w:sz w:val="23"/>
                <w:szCs w:val="23"/>
              </w:rPr>
            </w:pPr>
            <w:r>
              <w:rPr>
                <w:i/>
                <w:iCs/>
                <w:sz w:val="23"/>
                <w:szCs w:val="23"/>
              </w:rPr>
              <w:t>-</w:t>
            </w:r>
          </w:p>
        </w:tc>
        <w:tc>
          <w:tcPr>
            <w:tcW w:w="2854" w:type="pct"/>
            <w:tcBorders>
              <w:top w:val="nil"/>
              <w:left w:val="nil"/>
              <w:bottom w:val="single" w:sz="4" w:space="0" w:color="auto"/>
              <w:right w:val="single" w:sz="4" w:space="0" w:color="auto"/>
            </w:tcBorders>
            <w:shd w:val="clear" w:color="auto" w:fill="auto"/>
            <w:vAlign w:val="center"/>
            <w:hideMark/>
          </w:tcPr>
          <w:p w14:paraId="5956F3A9" w14:textId="77777777" w:rsidR="00650554" w:rsidRDefault="00650554">
            <w:pPr>
              <w:rPr>
                <w:i/>
                <w:iCs/>
                <w:sz w:val="23"/>
                <w:szCs w:val="23"/>
              </w:rPr>
            </w:pPr>
            <w:r>
              <w:rPr>
                <w:i/>
                <w:iCs/>
                <w:sz w:val="23"/>
                <w:szCs w:val="23"/>
              </w:rPr>
              <w:t>Đất làm nghĩa trang, nhà tang lễ, nhà hỏa táng</w:t>
            </w:r>
          </w:p>
        </w:tc>
        <w:tc>
          <w:tcPr>
            <w:tcW w:w="486" w:type="pct"/>
            <w:tcBorders>
              <w:top w:val="nil"/>
              <w:left w:val="nil"/>
              <w:bottom w:val="single" w:sz="4" w:space="0" w:color="auto"/>
              <w:right w:val="single" w:sz="4" w:space="0" w:color="auto"/>
            </w:tcBorders>
            <w:shd w:val="clear" w:color="auto" w:fill="auto"/>
            <w:noWrap/>
            <w:vAlign w:val="center"/>
            <w:hideMark/>
          </w:tcPr>
          <w:p w14:paraId="77CE71C2" w14:textId="77777777" w:rsidR="00650554" w:rsidRDefault="00650554">
            <w:pPr>
              <w:jc w:val="center"/>
              <w:rPr>
                <w:i/>
                <w:iCs/>
                <w:sz w:val="23"/>
                <w:szCs w:val="23"/>
              </w:rPr>
            </w:pPr>
            <w:r>
              <w:rPr>
                <w:i/>
                <w:iCs/>
                <w:sz w:val="23"/>
                <w:szCs w:val="23"/>
              </w:rPr>
              <w:t>NTD</w:t>
            </w:r>
          </w:p>
        </w:tc>
        <w:tc>
          <w:tcPr>
            <w:tcW w:w="852" w:type="pct"/>
            <w:tcBorders>
              <w:top w:val="nil"/>
              <w:left w:val="nil"/>
              <w:bottom w:val="single" w:sz="4" w:space="0" w:color="auto"/>
              <w:right w:val="single" w:sz="4" w:space="0" w:color="auto"/>
            </w:tcBorders>
            <w:shd w:val="clear" w:color="auto" w:fill="auto"/>
            <w:vAlign w:val="center"/>
            <w:hideMark/>
          </w:tcPr>
          <w:p w14:paraId="45EF17BD" w14:textId="77777777" w:rsidR="00650554" w:rsidRDefault="00650554">
            <w:pPr>
              <w:jc w:val="right"/>
              <w:rPr>
                <w:i/>
                <w:iCs/>
                <w:sz w:val="23"/>
                <w:szCs w:val="23"/>
              </w:rPr>
            </w:pPr>
            <w:r>
              <w:rPr>
                <w:i/>
                <w:iCs/>
                <w:sz w:val="23"/>
                <w:szCs w:val="23"/>
              </w:rPr>
              <w:t>335,26</w:t>
            </w:r>
          </w:p>
        </w:tc>
        <w:tc>
          <w:tcPr>
            <w:tcW w:w="457" w:type="pct"/>
            <w:tcBorders>
              <w:top w:val="nil"/>
              <w:left w:val="nil"/>
              <w:bottom w:val="single" w:sz="4" w:space="0" w:color="auto"/>
              <w:right w:val="single" w:sz="4" w:space="0" w:color="auto"/>
            </w:tcBorders>
            <w:shd w:val="clear" w:color="auto" w:fill="auto"/>
            <w:vAlign w:val="center"/>
            <w:hideMark/>
          </w:tcPr>
          <w:p w14:paraId="006E75AC" w14:textId="77777777" w:rsidR="00650554" w:rsidRDefault="00650554">
            <w:pPr>
              <w:jc w:val="right"/>
              <w:rPr>
                <w:i/>
                <w:iCs/>
                <w:sz w:val="23"/>
                <w:szCs w:val="23"/>
              </w:rPr>
            </w:pPr>
            <w:r>
              <w:rPr>
                <w:i/>
                <w:iCs/>
                <w:sz w:val="23"/>
                <w:szCs w:val="23"/>
              </w:rPr>
              <w:t>2,13</w:t>
            </w:r>
          </w:p>
        </w:tc>
      </w:tr>
      <w:tr w:rsidR="00650554" w14:paraId="31565273"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59AFFE65" w14:textId="77777777" w:rsidR="00650554" w:rsidRDefault="00650554">
            <w:pPr>
              <w:jc w:val="center"/>
              <w:rPr>
                <w:i/>
                <w:iCs/>
                <w:sz w:val="23"/>
                <w:szCs w:val="23"/>
              </w:rPr>
            </w:pPr>
            <w:r>
              <w:rPr>
                <w:i/>
                <w:iCs/>
                <w:sz w:val="23"/>
                <w:szCs w:val="23"/>
              </w:rPr>
              <w:t>-</w:t>
            </w:r>
          </w:p>
        </w:tc>
        <w:tc>
          <w:tcPr>
            <w:tcW w:w="2854" w:type="pct"/>
            <w:tcBorders>
              <w:top w:val="nil"/>
              <w:left w:val="nil"/>
              <w:bottom w:val="single" w:sz="4" w:space="0" w:color="auto"/>
              <w:right w:val="single" w:sz="4" w:space="0" w:color="auto"/>
            </w:tcBorders>
            <w:shd w:val="clear" w:color="auto" w:fill="auto"/>
            <w:noWrap/>
            <w:vAlign w:val="center"/>
            <w:hideMark/>
          </w:tcPr>
          <w:p w14:paraId="4FBF5C58" w14:textId="77777777" w:rsidR="00650554" w:rsidRDefault="00650554">
            <w:pPr>
              <w:jc w:val="both"/>
              <w:rPr>
                <w:i/>
                <w:iCs/>
                <w:sz w:val="23"/>
                <w:szCs w:val="23"/>
              </w:rPr>
            </w:pPr>
            <w:r>
              <w:rPr>
                <w:i/>
                <w:iCs/>
                <w:sz w:val="23"/>
                <w:szCs w:val="23"/>
              </w:rPr>
              <w:t>Đất xây dựng cơ sở khoa học và công nghệ</w:t>
            </w:r>
          </w:p>
        </w:tc>
        <w:tc>
          <w:tcPr>
            <w:tcW w:w="486" w:type="pct"/>
            <w:tcBorders>
              <w:top w:val="nil"/>
              <w:left w:val="nil"/>
              <w:bottom w:val="single" w:sz="4" w:space="0" w:color="auto"/>
              <w:right w:val="single" w:sz="4" w:space="0" w:color="auto"/>
            </w:tcBorders>
            <w:shd w:val="clear" w:color="auto" w:fill="auto"/>
            <w:noWrap/>
            <w:vAlign w:val="center"/>
            <w:hideMark/>
          </w:tcPr>
          <w:p w14:paraId="7B46708F" w14:textId="77777777" w:rsidR="00650554" w:rsidRDefault="00650554">
            <w:pPr>
              <w:jc w:val="center"/>
              <w:rPr>
                <w:i/>
                <w:iCs/>
                <w:sz w:val="23"/>
                <w:szCs w:val="23"/>
              </w:rPr>
            </w:pPr>
            <w:r>
              <w:rPr>
                <w:i/>
                <w:iCs/>
                <w:sz w:val="23"/>
                <w:szCs w:val="23"/>
              </w:rPr>
              <w:t>DKH</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920EC" w14:textId="77777777" w:rsidR="00650554" w:rsidRDefault="00650554">
            <w:pPr>
              <w:jc w:val="right"/>
              <w:rPr>
                <w:i/>
                <w:iCs/>
                <w:color w:val="FFFFFF"/>
                <w:sz w:val="23"/>
                <w:szCs w:val="23"/>
              </w:rPr>
            </w:pPr>
            <w:r>
              <w:rPr>
                <w:i/>
                <w:iCs/>
                <w:color w:val="FFFFFF"/>
                <w:sz w:val="23"/>
                <w:szCs w:val="23"/>
              </w:rPr>
              <w:t>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0EB0D" w14:textId="77777777" w:rsidR="00650554" w:rsidRDefault="00650554">
            <w:pPr>
              <w:jc w:val="right"/>
              <w:rPr>
                <w:i/>
                <w:iCs/>
                <w:color w:val="FFFFFF"/>
                <w:sz w:val="23"/>
                <w:szCs w:val="23"/>
              </w:rPr>
            </w:pPr>
            <w:r>
              <w:rPr>
                <w:i/>
                <w:iCs/>
                <w:color w:val="FFFFFF"/>
                <w:sz w:val="23"/>
                <w:szCs w:val="23"/>
              </w:rPr>
              <w:t> </w:t>
            </w:r>
          </w:p>
        </w:tc>
      </w:tr>
      <w:tr w:rsidR="00650554" w14:paraId="6983D978"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57A5E1DD" w14:textId="77777777" w:rsidR="00650554" w:rsidRDefault="00650554">
            <w:pPr>
              <w:jc w:val="center"/>
              <w:rPr>
                <w:i/>
                <w:iCs/>
                <w:sz w:val="23"/>
                <w:szCs w:val="23"/>
              </w:rPr>
            </w:pPr>
            <w:r>
              <w:rPr>
                <w:i/>
                <w:iCs/>
                <w:sz w:val="23"/>
                <w:szCs w:val="23"/>
              </w:rPr>
              <w:t>-</w:t>
            </w:r>
          </w:p>
        </w:tc>
        <w:tc>
          <w:tcPr>
            <w:tcW w:w="2854" w:type="pct"/>
            <w:tcBorders>
              <w:top w:val="nil"/>
              <w:left w:val="nil"/>
              <w:bottom w:val="single" w:sz="4" w:space="0" w:color="auto"/>
              <w:right w:val="single" w:sz="4" w:space="0" w:color="auto"/>
            </w:tcBorders>
            <w:shd w:val="clear" w:color="auto" w:fill="auto"/>
            <w:noWrap/>
            <w:vAlign w:val="center"/>
            <w:hideMark/>
          </w:tcPr>
          <w:p w14:paraId="11D6BE32" w14:textId="77777777" w:rsidR="00650554" w:rsidRDefault="00650554">
            <w:pPr>
              <w:jc w:val="both"/>
              <w:rPr>
                <w:i/>
                <w:iCs/>
                <w:sz w:val="23"/>
                <w:szCs w:val="23"/>
              </w:rPr>
            </w:pPr>
            <w:r>
              <w:rPr>
                <w:i/>
                <w:iCs/>
                <w:sz w:val="23"/>
                <w:szCs w:val="23"/>
              </w:rPr>
              <w:t>Đất xây dựng cơ sở dịch vụ xã hội</w:t>
            </w:r>
          </w:p>
        </w:tc>
        <w:tc>
          <w:tcPr>
            <w:tcW w:w="486" w:type="pct"/>
            <w:tcBorders>
              <w:top w:val="nil"/>
              <w:left w:val="nil"/>
              <w:bottom w:val="single" w:sz="4" w:space="0" w:color="auto"/>
              <w:right w:val="single" w:sz="4" w:space="0" w:color="auto"/>
            </w:tcBorders>
            <w:shd w:val="clear" w:color="auto" w:fill="auto"/>
            <w:noWrap/>
            <w:vAlign w:val="center"/>
            <w:hideMark/>
          </w:tcPr>
          <w:p w14:paraId="764B2EA5" w14:textId="77777777" w:rsidR="00650554" w:rsidRDefault="00650554">
            <w:pPr>
              <w:jc w:val="center"/>
              <w:rPr>
                <w:i/>
                <w:iCs/>
                <w:sz w:val="23"/>
                <w:szCs w:val="23"/>
              </w:rPr>
            </w:pPr>
            <w:r>
              <w:rPr>
                <w:i/>
                <w:iCs/>
                <w:sz w:val="23"/>
                <w:szCs w:val="23"/>
              </w:rPr>
              <w:t>DXH</w:t>
            </w:r>
          </w:p>
        </w:tc>
        <w:tc>
          <w:tcPr>
            <w:tcW w:w="852" w:type="pct"/>
            <w:tcBorders>
              <w:top w:val="nil"/>
              <w:left w:val="nil"/>
              <w:bottom w:val="single" w:sz="4" w:space="0" w:color="auto"/>
              <w:right w:val="single" w:sz="4" w:space="0" w:color="auto"/>
            </w:tcBorders>
            <w:shd w:val="clear" w:color="auto" w:fill="auto"/>
            <w:vAlign w:val="center"/>
            <w:hideMark/>
          </w:tcPr>
          <w:p w14:paraId="3D496FC5" w14:textId="77777777" w:rsidR="00650554" w:rsidRDefault="00650554">
            <w:pPr>
              <w:jc w:val="right"/>
              <w:rPr>
                <w:i/>
                <w:iCs/>
                <w:sz w:val="23"/>
                <w:szCs w:val="23"/>
              </w:rPr>
            </w:pPr>
            <w:r>
              <w:rPr>
                <w:i/>
                <w:iCs/>
                <w:sz w:val="23"/>
                <w:szCs w:val="23"/>
              </w:rPr>
              <w:t>2,86</w:t>
            </w:r>
          </w:p>
        </w:tc>
        <w:tc>
          <w:tcPr>
            <w:tcW w:w="457" w:type="pct"/>
            <w:tcBorders>
              <w:top w:val="nil"/>
              <w:left w:val="nil"/>
              <w:bottom w:val="single" w:sz="4" w:space="0" w:color="auto"/>
              <w:right w:val="single" w:sz="4" w:space="0" w:color="auto"/>
            </w:tcBorders>
            <w:shd w:val="clear" w:color="auto" w:fill="auto"/>
            <w:vAlign w:val="center"/>
            <w:hideMark/>
          </w:tcPr>
          <w:p w14:paraId="4551ADC3" w14:textId="77777777" w:rsidR="00650554" w:rsidRDefault="00650554">
            <w:pPr>
              <w:jc w:val="right"/>
              <w:rPr>
                <w:i/>
                <w:iCs/>
                <w:sz w:val="23"/>
                <w:szCs w:val="23"/>
              </w:rPr>
            </w:pPr>
            <w:r>
              <w:rPr>
                <w:i/>
                <w:iCs/>
                <w:sz w:val="23"/>
                <w:szCs w:val="23"/>
              </w:rPr>
              <w:t>0,02</w:t>
            </w:r>
          </w:p>
        </w:tc>
      </w:tr>
      <w:tr w:rsidR="00650554" w14:paraId="2C570324"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023AC350" w14:textId="77777777" w:rsidR="00650554" w:rsidRDefault="00650554">
            <w:pPr>
              <w:jc w:val="center"/>
              <w:rPr>
                <w:i/>
                <w:iCs/>
                <w:sz w:val="23"/>
                <w:szCs w:val="23"/>
              </w:rPr>
            </w:pPr>
            <w:r>
              <w:rPr>
                <w:i/>
                <w:iCs/>
                <w:sz w:val="23"/>
                <w:szCs w:val="23"/>
              </w:rPr>
              <w:t>-</w:t>
            </w:r>
          </w:p>
        </w:tc>
        <w:tc>
          <w:tcPr>
            <w:tcW w:w="2854" w:type="pct"/>
            <w:tcBorders>
              <w:top w:val="nil"/>
              <w:left w:val="nil"/>
              <w:bottom w:val="single" w:sz="4" w:space="0" w:color="auto"/>
              <w:right w:val="single" w:sz="4" w:space="0" w:color="auto"/>
            </w:tcBorders>
            <w:shd w:val="clear" w:color="auto" w:fill="auto"/>
            <w:noWrap/>
            <w:vAlign w:val="center"/>
            <w:hideMark/>
          </w:tcPr>
          <w:p w14:paraId="23638B10" w14:textId="77777777" w:rsidR="00650554" w:rsidRDefault="00650554">
            <w:pPr>
              <w:jc w:val="both"/>
              <w:rPr>
                <w:i/>
                <w:iCs/>
                <w:sz w:val="23"/>
                <w:szCs w:val="23"/>
              </w:rPr>
            </w:pPr>
            <w:r>
              <w:rPr>
                <w:i/>
                <w:iCs/>
                <w:sz w:val="23"/>
                <w:szCs w:val="23"/>
              </w:rPr>
              <w:t>Đất chợ</w:t>
            </w:r>
          </w:p>
        </w:tc>
        <w:tc>
          <w:tcPr>
            <w:tcW w:w="486" w:type="pct"/>
            <w:tcBorders>
              <w:top w:val="nil"/>
              <w:left w:val="nil"/>
              <w:bottom w:val="single" w:sz="4" w:space="0" w:color="auto"/>
              <w:right w:val="single" w:sz="4" w:space="0" w:color="auto"/>
            </w:tcBorders>
            <w:shd w:val="clear" w:color="auto" w:fill="auto"/>
            <w:noWrap/>
            <w:vAlign w:val="center"/>
            <w:hideMark/>
          </w:tcPr>
          <w:p w14:paraId="3CDAA4BB" w14:textId="77777777" w:rsidR="00650554" w:rsidRDefault="00650554">
            <w:pPr>
              <w:jc w:val="center"/>
              <w:rPr>
                <w:i/>
                <w:iCs/>
                <w:sz w:val="23"/>
                <w:szCs w:val="23"/>
              </w:rPr>
            </w:pPr>
            <w:r>
              <w:rPr>
                <w:i/>
                <w:iCs/>
                <w:sz w:val="23"/>
                <w:szCs w:val="23"/>
              </w:rPr>
              <w:t>DCH</w:t>
            </w:r>
          </w:p>
        </w:tc>
        <w:tc>
          <w:tcPr>
            <w:tcW w:w="852" w:type="pct"/>
            <w:tcBorders>
              <w:top w:val="nil"/>
              <w:left w:val="nil"/>
              <w:bottom w:val="single" w:sz="4" w:space="0" w:color="auto"/>
              <w:right w:val="single" w:sz="4" w:space="0" w:color="auto"/>
            </w:tcBorders>
            <w:shd w:val="clear" w:color="auto" w:fill="auto"/>
            <w:vAlign w:val="center"/>
            <w:hideMark/>
          </w:tcPr>
          <w:p w14:paraId="2AEE6217" w14:textId="77777777" w:rsidR="00650554" w:rsidRDefault="00650554">
            <w:pPr>
              <w:jc w:val="right"/>
              <w:rPr>
                <w:i/>
                <w:iCs/>
                <w:sz w:val="23"/>
                <w:szCs w:val="23"/>
              </w:rPr>
            </w:pPr>
            <w:r>
              <w:rPr>
                <w:i/>
                <w:iCs/>
                <w:sz w:val="23"/>
                <w:szCs w:val="23"/>
              </w:rPr>
              <w:t>5,63</w:t>
            </w:r>
          </w:p>
        </w:tc>
        <w:tc>
          <w:tcPr>
            <w:tcW w:w="457" w:type="pct"/>
            <w:tcBorders>
              <w:top w:val="nil"/>
              <w:left w:val="nil"/>
              <w:bottom w:val="single" w:sz="4" w:space="0" w:color="auto"/>
              <w:right w:val="single" w:sz="4" w:space="0" w:color="auto"/>
            </w:tcBorders>
            <w:shd w:val="clear" w:color="auto" w:fill="auto"/>
            <w:vAlign w:val="center"/>
            <w:hideMark/>
          </w:tcPr>
          <w:p w14:paraId="1635E320" w14:textId="77777777" w:rsidR="00650554" w:rsidRDefault="00650554">
            <w:pPr>
              <w:jc w:val="right"/>
              <w:rPr>
                <w:i/>
                <w:iCs/>
                <w:sz w:val="23"/>
                <w:szCs w:val="23"/>
              </w:rPr>
            </w:pPr>
            <w:r>
              <w:rPr>
                <w:i/>
                <w:iCs/>
                <w:sz w:val="23"/>
                <w:szCs w:val="23"/>
              </w:rPr>
              <w:t>0,04</w:t>
            </w:r>
          </w:p>
        </w:tc>
      </w:tr>
      <w:tr w:rsidR="00650554" w14:paraId="63E5AB87"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21203E9E" w14:textId="77777777" w:rsidR="00650554" w:rsidRDefault="00650554">
            <w:pPr>
              <w:jc w:val="center"/>
              <w:rPr>
                <w:sz w:val="23"/>
                <w:szCs w:val="23"/>
              </w:rPr>
            </w:pPr>
            <w:r>
              <w:rPr>
                <w:sz w:val="23"/>
                <w:szCs w:val="23"/>
              </w:rPr>
              <w:t>2.10</w:t>
            </w:r>
          </w:p>
        </w:tc>
        <w:tc>
          <w:tcPr>
            <w:tcW w:w="2854" w:type="pct"/>
            <w:tcBorders>
              <w:top w:val="nil"/>
              <w:left w:val="nil"/>
              <w:bottom w:val="single" w:sz="4" w:space="0" w:color="auto"/>
              <w:right w:val="single" w:sz="4" w:space="0" w:color="auto"/>
            </w:tcBorders>
            <w:shd w:val="clear" w:color="auto" w:fill="auto"/>
            <w:vAlign w:val="center"/>
            <w:hideMark/>
          </w:tcPr>
          <w:p w14:paraId="6D0EF243" w14:textId="77777777" w:rsidR="00650554" w:rsidRDefault="00650554">
            <w:pPr>
              <w:jc w:val="both"/>
              <w:rPr>
                <w:sz w:val="23"/>
                <w:szCs w:val="23"/>
              </w:rPr>
            </w:pPr>
            <w:r>
              <w:rPr>
                <w:sz w:val="23"/>
                <w:szCs w:val="23"/>
              </w:rPr>
              <w:t>Đất danh lam thắng cảnh</w:t>
            </w:r>
          </w:p>
        </w:tc>
        <w:tc>
          <w:tcPr>
            <w:tcW w:w="486" w:type="pct"/>
            <w:tcBorders>
              <w:top w:val="nil"/>
              <w:left w:val="nil"/>
              <w:bottom w:val="single" w:sz="4" w:space="0" w:color="auto"/>
              <w:right w:val="single" w:sz="4" w:space="0" w:color="auto"/>
            </w:tcBorders>
            <w:shd w:val="clear" w:color="auto" w:fill="auto"/>
            <w:vAlign w:val="center"/>
            <w:hideMark/>
          </w:tcPr>
          <w:p w14:paraId="7170DD63" w14:textId="77777777" w:rsidR="00650554" w:rsidRDefault="00650554">
            <w:pPr>
              <w:jc w:val="center"/>
              <w:rPr>
                <w:sz w:val="23"/>
                <w:szCs w:val="23"/>
              </w:rPr>
            </w:pPr>
            <w:r>
              <w:rPr>
                <w:sz w:val="23"/>
                <w:szCs w:val="23"/>
              </w:rPr>
              <w:t>DDL</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A1222" w14:textId="77777777" w:rsidR="00650554" w:rsidRDefault="00650554">
            <w:pPr>
              <w:jc w:val="right"/>
              <w:rPr>
                <w:color w:val="FFFFFF"/>
                <w:sz w:val="23"/>
                <w:szCs w:val="23"/>
              </w:rPr>
            </w:pPr>
            <w:r>
              <w:rPr>
                <w:color w:val="FFFFFF"/>
                <w:sz w:val="23"/>
                <w:szCs w:val="23"/>
              </w:rPr>
              <w:t>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65CDF" w14:textId="77777777" w:rsidR="00650554" w:rsidRDefault="00650554">
            <w:pPr>
              <w:jc w:val="right"/>
              <w:rPr>
                <w:color w:val="FFFFFF"/>
                <w:sz w:val="23"/>
                <w:szCs w:val="23"/>
              </w:rPr>
            </w:pPr>
            <w:r>
              <w:rPr>
                <w:color w:val="FFFFFF"/>
                <w:sz w:val="23"/>
                <w:szCs w:val="23"/>
              </w:rPr>
              <w:t> </w:t>
            </w:r>
          </w:p>
        </w:tc>
      </w:tr>
      <w:tr w:rsidR="00650554" w14:paraId="71B98C75"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7CF2560C" w14:textId="77777777" w:rsidR="00650554" w:rsidRDefault="00650554">
            <w:pPr>
              <w:jc w:val="center"/>
              <w:rPr>
                <w:sz w:val="23"/>
                <w:szCs w:val="23"/>
              </w:rPr>
            </w:pPr>
            <w:r>
              <w:rPr>
                <w:sz w:val="23"/>
                <w:szCs w:val="23"/>
              </w:rPr>
              <w:t>2.11</w:t>
            </w:r>
          </w:p>
        </w:tc>
        <w:tc>
          <w:tcPr>
            <w:tcW w:w="2854" w:type="pct"/>
            <w:tcBorders>
              <w:top w:val="nil"/>
              <w:left w:val="nil"/>
              <w:bottom w:val="single" w:sz="4" w:space="0" w:color="auto"/>
              <w:right w:val="single" w:sz="4" w:space="0" w:color="auto"/>
            </w:tcBorders>
            <w:shd w:val="clear" w:color="auto" w:fill="auto"/>
            <w:vAlign w:val="center"/>
            <w:hideMark/>
          </w:tcPr>
          <w:p w14:paraId="77DBFBCC" w14:textId="77777777" w:rsidR="00650554" w:rsidRDefault="00650554">
            <w:pPr>
              <w:jc w:val="both"/>
              <w:rPr>
                <w:sz w:val="23"/>
                <w:szCs w:val="23"/>
              </w:rPr>
            </w:pPr>
            <w:r>
              <w:rPr>
                <w:sz w:val="23"/>
                <w:szCs w:val="23"/>
              </w:rPr>
              <w:t>Đất sinh hoạt cộng đồng</w:t>
            </w:r>
          </w:p>
        </w:tc>
        <w:tc>
          <w:tcPr>
            <w:tcW w:w="486" w:type="pct"/>
            <w:tcBorders>
              <w:top w:val="nil"/>
              <w:left w:val="nil"/>
              <w:bottom w:val="single" w:sz="4" w:space="0" w:color="auto"/>
              <w:right w:val="single" w:sz="4" w:space="0" w:color="auto"/>
            </w:tcBorders>
            <w:shd w:val="clear" w:color="auto" w:fill="auto"/>
            <w:vAlign w:val="center"/>
            <w:hideMark/>
          </w:tcPr>
          <w:p w14:paraId="4D57C176" w14:textId="77777777" w:rsidR="00650554" w:rsidRDefault="00650554">
            <w:pPr>
              <w:jc w:val="center"/>
              <w:rPr>
                <w:sz w:val="23"/>
                <w:szCs w:val="23"/>
              </w:rPr>
            </w:pPr>
            <w:r>
              <w:rPr>
                <w:sz w:val="23"/>
                <w:szCs w:val="23"/>
              </w:rPr>
              <w:t>DSH</w:t>
            </w:r>
          </w:p>
        </w:tc>
        <w:tc>
          <w:tcPr>
            <w:tcW w:w="852" w:type="pct"/>
            <w:tcBorders>
              <w:top w:val="nil"/>
              <w:left w:val="nil"/>
              <w:bottom w:val="single" w:sz="4" w:space="0" w:color="auto"/>
              <w:right w:val="single" w:sz="4" w:space="0" w:color="auto"/>
            </w:tcBorders>
            <w:shd w:val="clear" w:color="auto" w:fill="auto"/>
            <w:vAlign w:val="center"/>
            <w:hideMark/>
          </w:tcPr>
          <w:p w14:paraId="3AA5AB8D" w14:textId="77777777" w:rsidR="00650554" w:rsidRDefault="00650554">
            <w:pPr>
              <w:jc w:val="right"/>
              <w:rPr>
                <w:sz w:val="23"/>
                <w:szCs w:val="23"/>
              </w:rPr>
            </w:pPr>
            <w:r>
              <w:rPr>
                <w:sz w:val="23"/>
                <w:szCs w:val="23"/>
              </w:rPr>
              <w:t>15,79</w:t>
            </w:r>
          </w:p>
        </w:tc>
        <w:tc>
          <w:tcPr>
            <w:tcW w:w="457" w:type="pct"/>
            <w:tcBorders>
              <w:top w:val="nil"/>
              <w:left w:val="nil"/>
              <w:bottom w:val="single" w:sz="4" w:space="0" w:color="auto"/>
              <w:right w:val="single" w:sz="4" w:space="0" w:color="auto"/>
            </w:tcBorders>
            <w:shd w:val="clear" w:color="auto" w:fill="auto"/>
            <w:vAlign w:val="center"/>
            <w:hideMark/>
          </w:tcPr>
          <w:p w14:paraId="00B31858" w14:textId="77777777" w:rsidR="00650554" w:rsidRDefault="00650554">
            <w:pPr>
              <w:jc w:val="right"/>
              <w:rPr>
                <w:sz w:val="23"/>
                <w:szCs w:val="23"/>
              </w:rPr>
            </w:pPr>
            <w:r>
              <w:rPr>
                <w:sz w:val="23"/>
                <w:szCs w:val="23"/>
              </w:rPr>
              <w:t>0,10</w:t>
            </w:r>
          </w:p>
        </w:tc>
      </w:tr>
      <w:tr w:rsidR="00650554" w14:paraId="07519685"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764E4FF3" w14:textId="77777777" w:rsidR="00650554" w:rsidRDefault="00650554">
            <w:pPr>
              <w:jc w:val="center"/>
              <w:rPr>
                <w:sz w:val="23"/>
                <w:szCs w:val="23"/>
              </w:rPr>
            </w:pPr>
            <w:r>
              <w:rPr>
                <w:sz w:val="23"/>
                <w:szCs w:val="23"/>
              </w:rPr>
              <w:lastRenderedPageBreak/>
              <w:t>2.12</w:t>
            </w:r>
          </w:p>
        </w:tc>
        <w:tc>
          <w:tcPr>
            <w:tcW w:w="2854" w:type="pct"/>
            <w:tcBorders>
              <w:top w:val="nil"/>
              <w:left w:val="nil"/>
              <w:bottom w:val="single" w:sz="4" w:space="0" w:color="auto"/>
              <w:right w:val="single" w:sz="4" w:space="0" w:color="auto"/>
            </w:tcBorders>
            <w:shd w:val="clear" w:color="auto" w:fill="auto"/>
            <w:vAlign w:val="center"/>
            <w:hideMark/>
          </w:tcPr>
          <w:p w14:paraId="355E14CA" w14:textId="77777777" w:rsidR="00650554" w:rsidRDefault="00650554">
            <w:pPr>
              <w:jc w:val="both"/>
              <w:rPr>
                <w:sz w:val="23"/>
                <w:szCs w:val="23"/>
              </w:rPr>
            </w:pPr>
            <w:r>
              <w:rPr>
                <w:sz w:val="23"/>
                <w:szCs w:val="23"/>
              </w:rPr>
              <w:t>Đất khu vui chơi, giải trí công cộng</w:t>
            </w:r>
          </w:p>
        </w:tc>
        <w:tc>
          <w:tcPr>
            <w:tcW w:w="486" w:type="pct"/>
            <w:tcBorders>
              <w:top w:val="nil"/>
              <w:left w:val="nil"/>
              <w:bottom w:val="single" w:sz="4" w:space="0" w:color="auto"/>
              <w:right w:val="single" w:sz="4" w:space="0" w:color="auto"/>
            </w:tcBorders>
            <w:shd w:val="clear" w:color="auto" w:fill="auto"/>
            <w:vAlign w:val="center"/>
            <w:hideMark/>
          </w:tcPr>
          <w:p w14:paraId="7550586E" w14:textId="77777777" w:rsidR="00650554" w:rsidRDefault="00650554">
            <w:pPr>
              <w:jc w:val="center"/>
              <w:rPr>
                <w:sz w:val="23"/>
                <w:szCs w:val="23"/>
              </w:rPr>
            </w:pPr>
            <w:r>
              <w:rPr>
                <w:sz w:val="23"/>
                <w:szCs w:val="23"/>
              </w:rPr>
              <w:t>DKV</w:t>
            </w:r>
          </w:p>
        </w:tc>
        <w:tc>
          <w:tcPr>
            <w:tcW w:w="852" w:type="pct"/>
            <w:tcBorders>
              <w:top w:val="nil"/>
              <w:left w:val="nil"/>
              <w:bottom w:val="single" w:sz="4" w:space="0" w:color="auto"/>
              <w:right w:val="single" w:sz="4" w:space="0" w:color="auto"/>
            </w:tcBorders>
            <w:shd w:val="clear" w:color="auto" w:fill="auto"/>
            <w:vAlign w:val="center"/>
            <w:hideMark/>
          </w:tcPr>
          <w:p w14:paraId="265D6601" w14:textId="77777777" w:rsidR="00650554" w:rsidRDefault="00650554">
            <w:pPr>
              <w:jc w:val="right"/>
              <w:rPr>
                <w:sz w:val="23"/>
                <w:szCs w:val="23"/>
              </w:rPr>
            </w:pPr>
            <w:r>
              <w:rPr>
                <w:sz w:val="23"/>
                <w:szCs w:val="23"/>
              </w:rPr>
              <w:t>17,07</w:t>
            </w:r>
          </w:p>
        </w:tc>
        <w:tc>
          <w:tcPr>
            <w:tcW w:w="457" w:type="pct"/>
            <w:tcBorders>
              <w:top w:val="nil"/>
              <w:left w:val="nil"/>
              <w:bottom w:val="single" w:sz="4" w:space="0" w:color="auto"/>
              <w:right w:val="single" w:sz="4" w:space="0" w:color="auto"/>
            </w:tcBorders>
            <w:shd w:val="clear" w:color="auto" w:fill="auto"/>
            <w:vAlign w:val="center"/>
            <w:hideMark/>
          </w:tcPr>
          <w:p w14:paraId="681EF95F" w14:textId="77777777" w:rsidR="00650554" w:rsidRDefault="00650554">
            <w:pPr>
              <w:jc w:val="right"/>
              <w:rPr>
                <w:sz w:val="23"/>
                <w:szCs w:val="23"/>
              </w:rPr>
            </w:pPr>
            <w:r>
              <w:rPr>
                <w:sz w:val="23"/>
                <w:szCs w:val="23"/>
              </w:rPr>
              <w:t>0,11</w:t>
            </w:r>
          </w:p>
        </w:tc>
      </w:tr>
      <w:tr w:rsidR="00650554" w14:paraId="64D89B0C"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60081A19" w14:textId="77777777" w:rsidR="00650554" w:rsidRDefault="00650554">
            <w:pPr>
              <w:jc w:val="center"/>
              <w:rPr>
                <w:sz w:val="23"/>
                <w:szCs w:val="23"/>
              </w:rPr>
            </w:pPr>
            <w:r>
              <w:rPr>
                <w:sz w:val="23"/>
                <w:szCs w:val="23"/>
              </w:rPr>
              <w:t>2.13</w:t>
            </w:r>
          </w:p>
        </w:tc>
        <w:tc>
          <w:tcPr>
            <w:tcW w:w="2854" w:type="pct"/>
            <w:tcBorders>
              <w:top w:val="nil"/>
              <w:left w:val="nil"/>
              <w:bottom w:val="single" w:sz="4" w:space="0" w:color="auto"/>
              <w:right w:val="single" w:sz="4" w:space="0" w:color="auto"/>
            </w:tcBorders>
            <w:shd w:val="clear" w:color="auto" w:fill="auto"/>
            <w:vAlign w:val="center"/>
            <w:hideMark/>
          </w:tcPr>
          <w:p w14:paraId="31DE0A3F" w14:textId="77777777" w:rsidR="00650554" w:rsidRDefault="00650554">
            <w:pPr>
              <w:jc w:val="both"/>
              <w:rPr>
                <w:sz w:val="23"/>
                <w:szCs w:val="23"/>
              </w:rPr>
            </w:pPr>
            <w:r>
              <w:rPr>
                <w:sz w:val="23"/>
                <w:szCs w:val="23"/>
              </w:rPr>
              <w:t>Đất ở tại nông thôn</w:t>
            </w:r>
          </w:p>
        </w:tc>
        <w:tc>
          <w:tcPr>
            <w:tcW w:w="486" w:type="pct"/>
            <w:tcBorders>
              <w:top w:val="nil"/>
              <w:left w:val="nil"/>
              <w:bottom w:val="single" w:sz="4" w:space="0" w:color="auto"/>
              <w:right w:val="single" w:sz="4" w:space="0" w:color="auto"/>
            </w:tcBorders>
            <w:shd w:val="clear" w:color="auto" w:fill="auto"/>
            <w:vAlign w:val="center"/>
            <w:hideMark/>
          </w:tcPr>
          <w:p w14:paraId="2E3BF292" w14:textId="77777777" w:rsidR="00650554" w:rsidRDefault="00650554">
            <w:pPr>
              <w:jc w:val="center"/>
              <w:rPr>
                <w:sz w:val="23"/>
                <w:szCs w:val="23"/>
              </w:rPr>
            </w:pPr>
            <w:r>
              <w:rPr>
                <w:sz w:val="23"/>
                <w:szCs w:val="23"/>
              </w:rPr>
              <w:t>ONT</w:t>
            </w:r>
          </w:p>
        </w:tc>
        <w:tc>
          <w:tcPr>
            <w:tcW w:w="852" w:type="pct"/>
            <w:tcBorders>
              <w:top w:val="nil"/>
              <w:left w:val="nil"/>
              <w:bottom w:val="single" w:sz="4" w:space="0" w:color="auto"/>
              <w:right w:val="single" w:sz="4" w:space="0" w:color="auto"/>
            </w:tcBorders>
            <w:shd w:val="clear" w:color="auto" w:fill="auto"/>
            <w:vAlign w:val="center"/>
            <w:hideMark/>
          </w:tcPr>
          <w:p w14:paraId="4CD5A327" w14:textId="77777777" w:rsidR="00650554" w:rsidRDefault="00650554">
            <w:pPr>
              <w:jc w:val="right"/>
              <w:rPr>
                <w:sz w:val="23"/>
                <w:szCs w:val="23"/>
              </w:rPr>
            </w:pPr>
            <w:r>
              <w:rPr>
                <w:sz w:val="23"/>
                <w:szCs w:val="23"/>
              </w:rPr>
              <w:t>762,88</w:t>
            </w:r>
          </w:p>
        </w:tc>
        <w:tc>
          <w:tcPr>
            <w:tcW w:w="457" w:type="pct"/>
            <w:tcBorders>
              <w:top w:val="nil"/>
              <w:left w:val="nil"/>
              <w:bottom w:val="single" w:sz="4" w:space="0" w:color="auto"/>
              <w:right w:val="single" w:sz="4" w:space="0" w:color="auto"/>
            </w:tcBorders>
            <w:shd w:val="clear" w:color="auto" w:fill="auto"/>
            <w:vAlign w:val="center"/>
            <w:hideMark/>
          </w:tcPr>
          <w:p w14:paraId="3AE10063" w14:textId="77777777" w:rsidR="00650554" w:rsidRDefault="00650554">
            <w:pPr>
              <w:jc w:val="right"/>
              <w:rPr>
                <w:sz w:val="23"/>
                <w:szCs w:val="23"/>
              </w:rPr>
            </w:pPr>
            <w:r>
              <w:rPr>
                <w:sz w:val="23"/>
                <w:szCs w:val="23"/>
              </w:rPr>
              <w:t>4,85</w:t>
            </w:r>
          </w:p>
        </w:tc>
      </w:tr>
      <w:tr w:rsidR="00650554" w14:paraId="6465A894"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64C10754" w14:textId="77777777" w:rsidR="00650554" w:rsidRDefault="00650554">
            <w:pPr>
              <w:jc w:val="center"/>
              <w:rPr>
                <w:sz w:val="23"/>
                <w:szCs w:val="23"/>
              </w:rPr>
            </w:pPr>
            <w:r>
              <w:rPr>
                <w:sz w:val="23"/>
                <w:szCs w:val="23"/>
              </w:rPr>
              <w:t>2.14</w:t>
            </w:r>
          </w:p>
        </w:tc>
        <w:tc>
          <w:tcPr>
            <w:tcW w:w="2854" w:type="pct"/>
            <w:tcBorders>
              <w:top w:val="nil"/>
              <w:left w:val="nil"/>
              <w:bottom w:val="single" w:sz="4" w:space="0" w:color="auto"/>
              <w:right w:val="single" w:sz="4" w:space="0" w:color="auto"/>
            </w:tcBorders>
            <w:shd w:val="clear" w:color="auto" w:fill="auto"/>
            <w:vAlign w:val="center"/>
            <w:hideMark/>
          </w:tcPr>
          <w:p w14:paraId="5C4317E7" w14:textId="77777777" w:rsidR="00650554" w:rsidRDefault="00650554">
            <w:pPr>
              <w:jc w:val="both"/>
              <w:rPr>
                <w:sz w:val="23"/>
                <w:szCs w:val="23"/>
              </w:rPr>
            </w:pPr>
            <w:r>
              <w:rPr>
                <w:sz w:val="23"/>
                <w:szCs w:val="23"/>
              </w:rPr>
              <w:t>Đất ở tại đô thị</w:t>
            </w:r>
          </w:p>
        </w:tc>
        <w:tc>
          <w:tcPr>
            <w:tcW w:w="486" w:type="pct"/>
            <w:tcBorders>
              <w:top w:val="nil"/>
              <w:left w:val="nil"/>
              <w:bottom w:val="single" w:sz="4" w:space="0" w:color="auto"/>
              <w:right w:val="single" w:sz="4" w:space="0" w:color="auto"/>
            </w:tcBorders>
            <w:shd w:val="clear" w:color="auto" w:fill="auto"/>
            <w:vAlign w:val="center"/>
            <w:hideMark/>
          </w:tcPr>
          <w:p w14:paraId="14F8D276" w14:textId="77777777" w:rsidR="00650554" w:rsidRDefault="00650554">
            <w:pPr>
              <w:jc w:val="center"/>
              <w:rPr>
                <w:sz w:val="23"/>
                <w:szCs w:val="23"/>
              </w:rPr>
            </w:pPr>
            <w:r>
              <w:rPr>
                <w:sz w:val="23"/>
                <w:szCs w:val="23"/>
              </w:rPr>
              <w:t>ODT</w:t>
            </w:r>
          </w:p>
        </w:tc>
        <w:tc>
          <w:tcPr>
            <w:tcW w:w="852" w:type="pct"/>
            <w:tcBorders>
              <w:top w:val="nil"/>
              <w:left w:val="nil"/>
              <w:bottom w:val="single" w:sz="4" w:space="0" w:color="auto"/>
              <w:right w:val="single" w:sz="4" w:space="0" w:color="auto"/>
            </w:tcBorders>
            <w:shd w:val="clear" w:color="auto" w:fill="auto"/>
            <w:vAlign w:val="center"/>
            <w:hideMark/>
          </w:tcPr>
          <w:p w14:paraId="28AEAEAB" w14:textId="77777777" w:rsidR="00650554" w:rsidRDefault="00650554">
            <w:pPr>
              <w:jc w:val="right"/>
              <w:rPr>
                <w:sz w:val="23"/>
                <w:szCs w:val="23"/>
              </w:rPr>
            </w:pPr>
            <w:r>
              <w:rPr>
                <w:sz w:val="23"/>
                <w:szCs w:val="23"/>
              </w:rPr>
              <w:t>123,45</w:t>
            </w:r>
          </w:p>
        </w:tc>
        <w:tc>
          <w:tcPr>
            <w:tcW w:w="457" w:type="pct"/>
            <w:tcBorders>
              <w:top w:val="nil"/>
              <w:left w:val="nil"/>
              <w:bottom w:val="single" w:sz="4" w:space="0" w:color="auto"/>
              <w:right w:val="single" w:sz="4" w:space="0" w:color="auto"/>
            </w:tcBorders>
            <w:shd w:val="clear" w:color="auto" w:fill="auto"/>
            <w:vAlign w:val="center"/>
            <w:hideMark/>
          </w:tcPr>
          <w:p w14:paraId="506F99A1" w14:textId="77777777" w:rsidR="00650554" w:rsidRDefault="00650554">
            <w:pPr>
              <w:jc w:val="right"/>
              <w:rPr>
                <w:sz w:val="23"/>
                <w:szCs w:val="23"/>
              </w:rPr>
            </w:pPr>
            <w:r>
              <w:rPr>
                <w:sz w:val="23"/>
                <w:szCs w:val="23"/>
              </w:rPr>
              <w:t>0,78</w:t>
            </w:r>
          </w:p>
        </w:tc>
      </w:tr>
      <w:tr w:rsidR="00650554" w14:paraId="6B273B80"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2B010F9B" w14:textId="77777777" w:rsidR="00650554" w:rsidRDefault="00650554">
            <w:pPr>
              <w:jc w:val="center"/>
              <w:rPr>
                <w:sz w:val="23"/>
                <w:szCs w:val="23"/>
              </w:rPr>
            </w:pPr>
            <w:r>
              <w:rPr>
                <w:sz w:val="23"/>
                <w:szCs w:val="23"/>
              </w:rPr>
              <w:t>2.15</w:t>
            </w:r>
          </w:p>
        </w:tc>
        <w:tc>
          <w:tcPr>
            <w:tcW w:w="2854" w:type="pct"/>
            <w:tcBorders>
              <w:top w:val="nil"/>
              <w:left w:val="nil"/>
              <w:bottom w:val="single" w:sz="4" w:space="0" w:color="auto"/>
              <w:right w:val="single" w:sz="4" w:space="0" w:color="auto"/>
            </w:tcBorders>
            <w:shd w:val="clear" w:color="auto" w:fill="auto"/>
            <w:vAlign w:val="center"/>
            <w:hideMark/>
          </w:tcPr>
          <w:p w14:paraId="62C07EFB" w14:textId="77777777" w:rsidR="00650554" w:rsidRDefault="00650554">
            <w:pPr>
              <w:rPr>
                <w:sz w:val="23"/>
                <w:szCs w:val="23"/>
              </w:rPr>
            </w:pPr>
            <w:r>
              <w:rPr>
                <w:sz w:val="23"/>
                <w:szCs w:val="23"/>
              </w:rPr>
              <w:t>Đất xây dựng trụ sở cơ quan</w:t>
            </w:r>
          </w:p>
        </w:tc>
        <w:tc>
          <w:tcPr>
            <w:tcW w:w="486" w:type="pct"/>
            <w:tcBorders>
              <w:top w:val="nil"/>
              <w:left w:val="nil"/>
              <w:bottom w:val="single" w:sz="4" w:space="0" w:color="auto"/>
              <w:right w:val="single" w:sz="4" w:space="0" w:color="auto"/>
            </w:tcBorders>
            <w:shd w:val="clear" w:color="auto" w:fill="auto"/>
            <w:noWrap/>
            <w:vAlign w:val="center"/>
            <w:hideMark/>
          </w:tcPr>
          <w:p w14:paraId="0DD43C94" w14:textId="77777777" w:rsidR="00650554" w:rsidRDefault="00650554">
            <w:pPr>
              <w:jc w:val="center"/>
              <w:rPr>
                <w:sz w:val="23"/>
                <w:szCs w:val="23"/>
              </w:rPr>
            </w:pPr>
            <w:r>
              <w:rPr>
                <w:sz w:val="23"/>
                <w:szCs w:val="23"/>
              </w:rPr>
              <w:t>TSC</w:t>
            </w:r>
          </w:p>
        </w:tc>
        <w:tc>
          <w:tcPr>
            <w:tcW w:w="852" w:type="pct"/>
            <w:tcBorders>
              <w:top w:val="nil"/>
              <w:left w:val="nil"/>
              <w:bottom w:val="single" w:sz="4" w:space="0" w:color="auto"/>
              <w:right w:val="single" w:sz="4" w:space="0" w:color="auto"/>
            </w:tcBorders>
            <w:shd w:val="clear" w:color="auto" w:fill="auto"/>
            <w:vAlign w:val="center"/>
            <w:hideMark/>
          </w:tcPr>
          <w:p w14:paraId="2224A1A1" w14:textId="77777777" w:rsidR="00650554" w:rsidRDefault="00650554">
            <w:pPr>
              <w:jc w:val="right"/>
              <w:rPr>
                <w:sz w:val="23"/>
                <w:szCs w:val="23"/>
              </w:rPr>
            </w:pPr>
            <w:r>
              <w:rPr>
                <w:sz w:val="23"/>
                <w:szCs w:val="23"/>
              </w:rPr>
              <w:t>12,63</w:t>
            </w:r>
          </w:p>
        </w:tc>
        <w:tc>
          <w:tcPr>
            <w:tcW w:w="457" w:type="pct"/>
            <w:tcBorders>
              <w:top w:val="nil"/>
              <w:left w:val="nil"/>
              <w:bottom w:val="single" w:sz="4" w:space="0" w:color="auto"/>
              <w:right w:val="single" w:sz="4" w:space="0" w:color="auto"/>
            </w:tcBorders>
            <w:shd w:val="clear" w:color="auto" w:fill="auto"/>
            <w:vAlign w:val="center"/>
            <w:hideMark/>
          </w:tcPr>
          <w:p w14:paraId="7259693D" w14:textId="77777777" w:rsidR="00650554" w:rsidRDefault="00650554">
            <w:pPr>
              <w:jc w:val="right"/>
              <w:rPr>
                <w:sz w:val="23"/>
                <w:szCs w:val="23"/>
              </w:rPr>
            </w:pPr>
            <w:r>
              <w:rPr>
                <w:sz w:val="23"/>
                <w:szCs w:val="23"/>
              </w:rPr>
              <w:t>0,08</w:t>
            </w:r>
          </w:p>
        </w:tc>
      </w:tr>
      <w:tr w:rsidR="00650554" w14:paraId="5C37BD1F"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5B227E62" w14:textId="77777777" w:rsidR="00650554" w:rsidRDefault="00650554">
            <w:pPr>
              <w:jc w:val="center"/>
              <w:rPr>
                <w:sz w:val="23"/>
                <w:szCs w:val="23"/>
              </w:rPr>
            </w:pPr>
            <w:r>
              <w:rPr>
                <w:sz w:val="23"/>
                <w:szCs w:val="23"/>
              </w:rPr>
              <w:t>2.16</w:t>
            </w:r>
          </w:p>
        </w:tc>
        <w:tc>
          <w:tcPr>
            <w:tcW w:w="2854" w:type="pct"/>
            <w:tcBorders>
              <w:top w:val="nil"/>
              <w:left w:val="nil"/>
              <w:bottom w:val="single" w:sz="4" w:space="0" w:color="auto"/>
              <w:right w:val="single" w:sz="4" w:space="0" w:color="auto"/>
            </w:tcBorders>
            <w:shd w:val="clear" w:color="auto" w:fill="auto"/>
            <w:vAlign w:val="center"/>
            <w:hideMark/>
          </w:tcPr>
          <w:p w14:paraId="55574A32" w14:textId="77777777" w:rsidR="00650554" w:rsidRDefault="00650554">
            <w:pPr>
              <w:jc w:val="both"/>
              <w:rPr>
                <w:sz w:val="23"/>
                <w:szCs w:val="23"/>
              </w:rPr>
            </w:pPr>
            <w:r>
              <w:rPr>
                <w:sz w:val="23"/>
                <w:szCs w:val="23"/>
              </w:rPr>
              <w:t>Đất xây dựng trụ sở của tổ chức sự nghiệp</w:t>
            </w:r>
          </w:p>
        </w:tc>
        <w:tc>
          <w:tcPr>
            <w:tcW w:w="486" w:type="pct"/>
            <w:tcBorders>
              <w:top w:val="nil"/>
              <w:left w:val="nil"/>
              <w:bottom w:val="single" w:sz="4" w:space="0" w:color="auto"/>
              <w:right w:val="single" w:sz="4" w:space="0" w:color="auto"/>
            </w:tcBorders>
            <w:shd w:val="clear" w:color="auto" w:fill="auto"/>
            <w:vAlign w:val="center"/>
            <w:hideMark/>
          </w:tcPr>
          <w:p w14:paraId="10C63CC7" w14:textId="77777777" w:rsidR="00650554" w:rsidRDefault="00650554">
            <w:pPr>
              <w:jc w:val="center"/>
              <w:rPr>
                <w:sz w:val="23"/>
                <w:szCs w:val="23"/>
              </w:rPr>
            </w:pPr>
            <w:r>
              <w:rPr>
                <w:sz w:val="23"/>
                <w:szCs w:val="23"/>
              </w:rPr>
              <w:t>DTS</w:t>
            </w:r>
          </w:p>
        </w:tc>
        <w:tc>
          <w:tcPr>
            <w:tcW w:w="852" w:type="pct"/>
            <w:tcBorders>
              <w:top w:val="nil"/>
              <w:left w:val="nil"/>
              <w:bottom w:val="single" w:sz="4" w:space="0" w:color="auto"/>
              <w:right w:val="single" w:sz="4" w:space="0" w:color="auto"/>
            </w:tcBorders>
            <w:shd w:val="clear" w:color="auto" w:fill="auto"/>
            <w:vAlign w:val="center"/>
            <w:hideMark/>
          </w:tcPr>
          <w:p w14:paraId="20166541" w14:textId="77777777" w:rsidR="00650554" w:rsidRDefault="00650554">
            <w:pPr>
              <w:jc w:val="right"/>
              <w:rPr>
                <w:sz w:val="23"/>
                <w:szCs w:val="23"/>
              </w:rPr>
            </w:pPr>
            <w:r>
              <w:rPr>
                <w:sz w:val="23"/>
                <w:szCs w:val="23"/>
              </w:rPr>
              <w:t>2,67</w:t>
            </w:r>
          </w:p>
        </w:tc>
        <w:tc>
          <w:tcPr>
            <w:tcW w:w="457" w:type="pct"/>
            <w:tcBorders>
              <w:top w:val="nil"/>
              <w:left w:val="nil"/>
              <w:bottom w:val="single" w:sz="4" w:space="0" w:color="auto"/>
              <w:right w:val="single" w:sz="4" w:space="0" w:color="auto"/>
            </w:tcBorders>
            <w:shd w:val="clear" w:color="auto" w:fill="auto"/>
            <w:vAlign w:val="center"/>
            <w:hideMark/>
          </w:tcPr>
          <w:p w14:paraId="1637229E" w14:textId="77777777" w:rsidR="00650554" w:rsidRDefault="00650554">
            <w:pPr>
              <w:jc w:val="right"/>
              <w:rPr>
                <w:sz w:val="23"/>
                <w:szCs w:val="23"/>
              </w:rPr>
            </w:pPr>
            <w:r>
              <w:rPr>
                <w:sz w:val="23"/>
                <w:szCs w:val="23"/>
              </w:rPr>
              <w:t>0,02</w:t>
            </w:r>
          </w:p>
        </w:tc>
      </w:tr>
      <w:tr w:rsidR="00650554" w14:paraId="77E8CCC0"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615F312A" w14:textId="77777777" w:rsidR="00650554" w:rsidRDefault="00650554">
            <w:pPr>
              <w:jc w:val="center"/>
              <w:rPr>
                <w:sz w:val="23"/>
                <w:szCs w:val="23"/>
              </w:rPr>
            </w:pPr>
            <w:r>
              <w:rPr>
                <w:sz w:val="23"/>
                <w:szCs w:val="23"/>
              </w:rPr>
              <w:t>2.17</w:t>
            </w:r>
          </w:p>
        </w:tc>
        <w:tc>
          <w:tcPr>
            <w:tcW w:w="2854" w:type="pct"/>
            <w:tcBorders>
              <w:top w:val="nil"/>
              <w:left w:val="nil"/>
              <w:bottom w:val="single" w:sz="4" w:space="0" w:color="auto"/>
              <w:right w:val="single" w:sz="4" w:space="0" w:color="auto"/>
            </w:tcBorders>
            <w:shd w:val="clear" w:color="auto" w:fill="auto"/>
            <w:vAlign w:val="center"/>
            <w:hideMark/>
          </w:tcPr>
          <w:p w14:paraId="1BEE0F79" w14:textId="77777777" w:rsidR="00650554" w:rsidRDefault="00650554">
            <w:pPr>
              <w:jc w:val="both"/>
              <w:rPr>
                <w:sz w:val="23"/>
                <w:szCs w:val="23"/>
              </w:rPr>
            </w:pPr>
            <w:r>
              <w:rPr>
                <w:sz w:val="23"/>
                <w:szCs w:val="23"/>
              </w:rPr>
              <w:t>Đất xây dựng cơ sở ngoại giao</w:t>
            </w:r>
          </w:p>
        </w:tc>
        <w:tc>
          <w:tcPr>
            <w:tcW w:w="486" w:type="pct"/>
            <w:tcBorders>
              <w:top w:val="nil"/>
              <w:left w:val="nil"/>
              <w:bottom w:val="single" w:sz="4" w:space="0" w:color="auto"/>
              <w:right w:val="single" w:sz="4" w:space="0" w:color="auto"/>
            </w:tcBorders>
            <w:shd w:val="clear" w:color="auto" w:fill="auto"/>
            <w:vAlign w:val="center"/>
            <w:hideMark/>
          </w:tcPr>
          <w:p w14:paraId="16D44810" w14:textId="77777777" w:rsidR="00650554" w:rsidRDefault="00650554">
            <w:pPr>
              <w:jc w:val="center"/>
              <w:rPr>
                <w:sz w:val="23"/>
                <w:szCs w:val="23"/>
              </w:rPr>
            </w:pPr>
            <w:r>
              <w:rPr>
                <w:sz w:val="23"/>
                <w:szCs w:val="23"/>
              </w:rPr>
              <w:t>DNG</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D3CA4" w14:textId="77777777" w:rsidR="00650554" w:rsidRDefault="00650554">
            <w:pPr>
              <w:jc w:val="right"/>
              <w:rPr>
                <w:color w:val="FFFFFF"/>
                <w:sz w:val="23"/>
                <w:szCs w:val="23"/>
              </w:rPr>
            </w:pPr>
            <w:r>
              <w:rPr>
                <w:color w:val="FFFFFF"/>
                <w:sz w:val="23"/>
                <w:szCs w:val="23"/>
              </w:rPr>
              <w:t>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C4D94" w14:textId="77777777" w:rsidR="00650554" w:rsidRDefault="00650554">
            <w:pPr>
              <w:jc w:val="right"/>
              <w:rPr>
                <w:color w:val="FFFFFF"/>
                <w:sz w:val="23"/>
                <w:szCs w:val="23"/>
              </w:rPr>
            </w:pPr>
            <w:r>
              <w:rPr>
                <w:color w:val="FFFFFF"/>
                <w:sz w:val="23"/>
                <w:szCs w:val="23"/>
              </w:rPr>
              <w:t> </w:t>
            </w:r>
          </w:p>
        </w:tc>
      </w:tr>
      <w:tr w:rsidR="00650554" w14:paraId="52819C7F"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3903E57A" w14:textId="77777777" w:rsidR="00650554" w:rsidRDefault="00650554">
            <w:pPr>
              <w:jc w:val="center"/>
              <w:rPr>
                <w:sz w:val="23"/>
                <w:szCs w:val="23"/>
              </w:rPr>
            </w:pPr>
            <w:r>
              <w:rPr>
                <w:sz w:val="23"/>
                <w:szCs w:val="23"/>
              </w:rPr>
              <w:t>2.18</w:t>
            </w:r>
          </w:p>
        </w:tc>
        <w:tc>
          <w:tcPr>
            <w:tcW w:w="2854" w:type="pct"/>
            <w:tcBorders>
              <w:top w:val="nil"/>
              <w:left w:val="nil"/>
              <w:bottom w:val="single" w:sz="4" w:space="0" w:color="auto"/>
              <w:right w:val="single" w:sz="4" w:space="0" w:color="auto"/>
            </w:tcBorders>
            <w:shd w:val="clear" w:color="auto" w:fill="auto"/>
            <w:noWrap/>
            <w:vAlign w:val="center"/>
            <w:hideMark/>
          </w:tcPr>
          <w:p w14:paraId="6587393B" w14:textId="77777777" w:rsidR="00650554" w:rsidRDefault="00650554">
            <w:pPr>
              <w:rPr>
                <w:sz w:val="23"/>
                <w:szCs w:val="23"/>
              </w:rPr>
            </w:pPr>
            <w:r>
              <w:rPr>
                <w:sz w:val="23"/>
                <w:szCs w:val="23"/>
              </w:rPr>
              <w:t>Đất cơ sở tín ngưỡng</w:t>
            </w:r>
          </w:p>
        </w:tc>
        <w:tc>
          <w:tcPr>
            <w:tcW w:w="486" w:type="pct"/>
            <w:tcBorders>
              <w:top w:val="nil"/>
              <w:left w:val="nil"/>
              <w:bottom w:val="single" w:sz="4" w:space="0" w:color="auto"/>
              <w:right w:val="single" w:sz="4" w:space="0" w:color="auto"/>
            </w:tcBorders>
            <w:shd w:val="clear" w:color="auto" w:fill="auto"/>
            <w:noWrap/>
            <w:vAlign w:val="center"/>
            <w:hideMark/>
          </w:tcPr>
          <w:p w14:paraId="0FAB8A51" w14:textId="77777777" w:rsidR="00650554" w:rsidRDefault="00650554">
            <w:pPr>
              <w:jc w:val="center"/>
              <w:rPr>
                <w:sz w:val="23"/>
                <w:szCs w:val="23"/>
              </w:rPr>
            </w:pPr>
            <w:r>
              <w:rPr>
                <w:sz w:val="23"/>
                <w:szCs w:val="23"/>
              </w:rPr>
              <w:t>TIN</w:t>
            </w:r>
          </w:p>
        </w:tc>
        <w:tc>
          <w:tcPr>
            <w:tcW w:w="852" w:type="pct"/>
            <w:tcBorders>
              <w:top w:val="nil"/>
              <w:left w:val="nil"/>
              <w:bottom w:val="single" w:sz="4" w:space="0" w:color="auto"/>
              <w:right w:val="single" w:sz="4" w:space="0" w:color="auto"/>
            </w:tcBorders>
            <w:shd w:val="clear" w:color="auto" w:fill="auto"/>
            <w:vAlign w:val="center"/>
            <w:hideMark/>
          </w:tcPr>
          <w:p w14:paraId="42E5FEE5" w14:textId="77777777" w:rsidR="00650554" w:rsidRDefault="00650554">
            <w:pPr>
              <w:jc w:val="right"/>
              <w:rPr>
                <w:sz w:val="23"/>
                <w:szCs w:val="23"/>
              </w:rPr>
            </w:pPr>
            <w:r>
              <w:rPr>
                <w:sz w:val="23"/>
                <w:szCs w:val="23"/>
              </w:rPr>
              <w:t>4,76</w:t>
            </w:r>
          </w:p>
        </w:tc>
        <w:tc>
          <w:tcPr>
            <w:tcW w:w="457" w:type="pct"/>
            <w:tcBorders>
              <w:top w:val="nil"/>
              <w:left w:val="nil"/>
              <w:bottom w:val="single" w:sz="4" w:space="0" w:color="auto"/>
              <w:right w:val="single" w:sz="4" w:space="0" w:color="auto"/>
            </w:tcBorders>
            <w:shd w:val="clear" w:color="auto" w:fill="auto"/>
            <w:vAlign w:val="center"/>
            <w:hideMark/>
          </w:tcPr>
          <w:p w14:paraId="0C707D3F" w14:textId="77777777" w:rsidR="00650554" w:rsidRDefault="00650554">
            <w:pPr>
              <w:jc w:val="right"/>
              <w:rPr>
                <w:sz w:val="23"/>
                <w:szCs w:val="23"/>
              </w:rPr>
            </w:pPr>
            <w:r>
              <w:rPr>
                <w:sz w:val="23"/>
                <w:szCs w:val="23"/>
              </w:rPr>
              <w:t>0,03</w:t>
            </w:r>
          </w:p>
        </w:tc>
      </w:tr>
      <w:tr w:rsidR="00650554" w14:paraId="29060588"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515DA055" w14:textId="77777777" w:rsidR="00650554" w:rsidRDefault="00650554">
            <w:pPr>
              <w:jc w:val="center"/>
              <w:rPr>
                <w:sz w:val="23"/>
                <w:szCs w:val="23"/>
              </w:rPr>
            </w:pPr>
            <w:r>
              <w:rPr>
                <w:sz w:val="23"/>
                <w:szCs w:val="23"/>
              </w:rPr>
              <w:t>2.19</w:t>
            </w:r>
          </w:p>
        </w:tc>
        <w:tc>
          <w:tcPr>
            <w:tcW w:w="2854" w:type="pct"/>
            <w:tcBorders>
              <w:top w:val="nil"/>
              <w:left w:val="nil"/>
              <w:bottom w:val="single" w:sz="4" w:space="0" w:color="auto"/>
              <w:right w:val="single" w:sz="4" w:space="0" w:color="auto"/>
            </w:tcBorders>
            <w:shd w:val="clear" w:color="auto" w:fill="auto"/>
            <w:vAlign w:val="center"/>
            <w:hideMark/>
          </w:tcPr>
          <w:p w14:paraId="0FDCC1D0" w14:textId="77777777" w:rsidR="00650554" w:rsidRDefault="00650554">
            <w:pPr>
              <w:jc w:val="both"/>
              <w:rPr>
                <w:sz w:val="23"/>
                <w:szCs w:val="23"/>
              </w:rPr>
            </w:pPr>
            <w:r>
              <w:rPr>
                <w:sz w:val="23"/>
                <w:szCs w:val="23"/>
              </w:rPr>
              <w:t>Đất sông, ngòi, kênh, rạch, suối</w:t>
            </w:r>
          </w:p>
        </w:tc>
        <w:tc>
          <w:tcPr>
            <w:tcW w:w="486" w:type="pct"/>
            <w:tcBorders>
              <w:top w:val="nil"/>
              <w:left w:val="nil"/>
              <w:bottom w:val="single" w:sz="4" w:space="0" w:color="auto"/>
              <w:right w:val="single" w:sz="4" w:space="0" w:color="auto"/>
            </w:tcBorders>
            <w:shd w:val="clear" w:color="auto" w:fill="auto"/>
            <w:vAlign w:val="center"/>
            <w:hideMark/>
          </w:tcPr>
          <w:p w14:paraId="2303EF61" w14:textId="77777777" w:rsidR="00650554" w:rsidRDefault="00650554">
            <w:pPr>
              <w:jc w:val="center"/>
              <w:rPr>
                <w:sz w:val="23"/>
                <w:szCs w:val="23"/>
              </w:rPr>
            </w:pPr>
            <w:r>
              <w:rPr>
                <w:sz w:val="23"/>
                <w:szCs w:val="23"/>
              </w:rPr>
              <w:t>SON</w:t>
            </w:r>
          </w:p>
        </w:tc>
        <w:tc>
          <w:tcPr>
            <w:tcW w:w="852" w:type="pct"/>
            <w:tcBorders>
              <w:top w:val="nil"/>
              <w:left w:val="nil"/>
              <w:bottom w:val="single" w:sz="4" w:space="0" w:color="auto"/>
              <w:right w:val="single" w:sz="4" w:space="0" w:color="auto"/>
            </w:tcBorders>
            <w:shd w:val="clear" w:color="auto" w:fill="auto"/>
            <w:vAlign w:val="center"/>
            <w:hideMark/>
          </w:tcPr>
          <w:p w14:paraId="69031329" w14:textId="77777777" w:rsidR="00650554" w:rsidRDefault="00650554">
            <w:pPr>
              <w:jc w:val="right"/>
              <w:rPr>
                <w:sz w:val="23"/>
                <w:szCs w:val="23"/>
              </w:rPr>
            </w:pPr>
            <w:r>
              <w:rPr>
                <w:sz w:val="23"/>
                <w:szCs w:val="23"/>
              </w:rPr>
              <w:t>660,75</w:t>
            </w:r>
          </w:p>
        </w:tc>
        <w:tc>
          <w:tcPr>
            <w:tcW w:w="457" w:type="pct"/>
            <w:tcBorders>
              <w:top w:val="nil"/>
              <w:left w:val="nil"/>
              <w:bottom w:val="single" w:sz="4" w:space="0" w:color="auto"/>
              <w:right w:val="single" w:sz="4" w:space="0" w:color="auto"/>
            </w:tcBorders>
            <w:shd w:val="clear" w:color="auto" w:fill="auto"/>
            <w:vAlign w:val="center"/>
            <w:hideMark/>
          </w:tcPr>
          <w:p w14:paraId="3602EB34" w14:textId="77777777" w:rsidR="00650554" w:rsidRDefault="00650554">
            <w:pPr>
              <w:jc w:val="right"/>
              <w:rPr>
                <w:sz w:val="23"/>
                <w:szCs w:val="23"/>
              </w:rPr>
            </w:pPr>
            <w:r>
              <w:rPr>
                <w:sz w:val="23"/>
                <w:szCs w:val="23"/>
              </w:rPr>
              <w:t>4,20</w:t>
            </w:r>
          </w:p>
        </w:tc>
      </w:tr>
      <w:tr w:rsidR="00650554" w14:paraId="0E8D3917"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670EEB80" w14:textId="77777777" w:rsidR="00650554" w:rsidRDefault="00650554">
            <w:pPr>
              <w:jc w:val="center"/>
              <w:rPr>
                <w:sz w:val="23"/>
                <w:szCs w:val="23"/>
              </w:rPr>
            </w:pPr>
            <w:r>
              <w:rPr>
                <w:sz w:val="23"/>
                <w:szCs w:val="23"/>
              </w:rPr>
              <w:t>2.20</w:t>
            </w:r>
          </w:p>
        </w:tc>
        <w:tc>
          <w:tcPr>
            <w:tcW w:w="2854" w:type="pct"/>
            <w:tcBorders>
              <w:top w:val="nil"/>
              <w:left w:val="nil"/>
              <w:bottom w:val="single" w:sz="4" w:space="0" w:color="auto"/>
              <w:right w:val="single" w:sz="4" w:space="0" w:color="auto"/>
            </w:tcBorders>
            <w:shd w:val="clear" w:color="auto" w:fill="auto"/>
            <w:vAlign w:val="center"/>
            <w:hideMark/>
          </w:tcPr>
          <w:p w14:paraId="426D7713" w14:textId="77777777" w:rsidR="00650554" w:rsidRDefault="00650554">
            <w:pPr>
              <w:jc w:val="both"/>
              <w:rPr>
                <w:sz w:val="23"/>
                <w:szCs w:val="23"/>
              </w:rPr>
            </w:pPr>
            <w:r>
              <w:rPr>
                <w:sz w:val="23"/>
                <w:szCs w:val="23"/>
              </w:rPr>
              <w:t>Đất có mặt nước chuyên dùng</w:t>
            </w:r>
          </w:p>
        </w:tc>
        <w:tc>
          <w:tcPr>
            <w:tcW w:w="486" w:type="pct"/>
            <w:tcBorders>
              <w:top w:val="nil"/>
              <w:left w:val="nil"/>
              <w:bottom w:val="single" w:sz="4" w:space="0" w:color="auto"/>
              <w:right w:val="single" w:sz="4" w:space="0" w:color="auto"/>
            </w:tcBorders>
            <w:shd w:val="clear" w:color="auto" w:fill="auto"/>
            <w:vAlign w:val="center"/>
            <w:hideMark/>
          </w:tcPr>
          <w:p w14:paraId="7C7DEB1E" w14:textId="77777777" w:rsidR="00650554" w:rsidRDefault="00650554">
            <w:pPr>
              <w:jc w:val="center"/>
              <w:rPr>
                <w:sz w:val="23"/>
                <w:szCs w:val="23"/>
              </w:rPr>
            </w:pPr>
            <w:r>
              <w:rPr>
                <w:sz w:val="23"/>
                <w:szCs w:val="23"/>
              </w:rPr>
              <w:t>MNC</w:t>
            </w:r>
          </w:p>
        </w:tc>
        <w:tc>
          <w:tcPr>
            <w:tcW w:w="852" w:type="pct"/>
            <w:tcBorders>
              <w:top w:val="nil"/>
              <w:left w:val="nil"/>
              <w:bottom w:val="single" w:sz="4" w:space="0" w:color="auto"/>
              <w:right w:val="single" w:sz="4" w:space="0" w:color="auto"/>
            </w:tcBorders>
            <w:shd w:val="clear" w:color="auto" w:fill="auto"/>
            <w:vAlign w:val="center"/>
            <w:hideMark/>
          </w:tcPr>
          <w:p w14:paraId="05B1C83A" w14:textId="77777777" w:rsidR="00650554" w:rsidRDefault="00650554">
            <w:pPr>
              <w:jc w:val="right"/>
              <w:rPr>
                <w:sz w:val="23"/>
                <w:szCs w:val="23"/>
              </w:rPr>
            </w:pPr>
            <w:r>
              <w:rPr>
                <w:sz w:val="23"/>
                <w:szCs w:val="23"/>
              </w:rPr>
              <w:t>38,58</w:t>
            </w:r>
          </w:p>
        </w:tc>
        <w:tc>
          <w:tcPr>
            <w:tcW w:w="457" w:type="pct"/>
            <w:tcBorders>
              <w:top w:val="nil"/>
              <w:left w:val="nil"/>
              <w:bottom w:val="single" w:sz="4" w:space="0" w:color="auto"/>
              <w:right w:val="single" w:sz="4" w:space="0" w:color="auto"/>
            </w:tcBorders>
            <w:shd w:val="clear" w:color="auto" w:fill="auto"/>
            <w:vAlign w:val="center"/>
            <w:hideMark/>
          </w:tcPr>
          <w:p w14:paraId="105B02F5" w14:textId="77777777" w:rsidR="00650554" w:rsidRDefault="00650554">
            <w:pPr>
              <w:jc w:val="right"/>
              <w:rPr>
                <w:sz w:val="23"/>
                <w:szCs w:val="23"/>
              </w:rPr>
            </w:pPr>
            <w:r>
              <w:rPr>
                <w:sz w:val="23"/>
                <w:szCs w:val="23"/>
              </w:rPr>
              <w:t>0,25</w:t>
            </w:r>
          </w:p>
        </w:tc>
      </w:tr>
      <w:tr w:rsidR="00650554" w14:paraId="7470F2BB"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5AD3D0CA" w14:textId="77777777" w:rsidR="00650554" w:rsidRDefault="00650554">
            <w:pPr>
              <w:jc w:val="center"/>
              <w:rPr>
                <w:sz w:val="23"/>
                <w:szCs w:val="23"/>
              </w:rPr>
            </w:pPr>
            <w:r>
              <w:rPr>
                <w:sz w:val="23"/>
                <w:szCs w:val="23"/>
              </w:rPr>
              <w:t>2.21</w:t>
            </w:r>
          </w:p>
        </w:tc>
        <w:tc>
          <w:tcPr>
            <w:tcW w:w="2854" w:type="pct"/>
            <w:tcBorders>
              <w:top w:val="nil"/>
              <w:left w:val="nil"/>
              <w:bottom w:val="single" w:sz="4" w:space="0" w:color="auto"/>
              <w:right w:val="single" w:sz="4" w:space="0" w:color="auto"/>
            </w:tcBorders>
            <w:shd w:val="clear" w:color="auto" w:fill="auto"/>
            <w:vAlign w:val="center"/>
            <w:hideMark/>
          </w:tcPr>
          <w:p w14:paraId="0AFDC062" w14:textId="77777777" w:rsidR="00650554" w:rsidRDefault="00650554">
            <w:pPr>
              <w:jc w:val="both"/>
              <w:rPr>
                <w:sz w:val="23"/>
                <w:szCs w:val="23"/>
              </w:rPr>
            </w:pPr>
            <w:r>
              <w:rPr>
                <w:sz w:val="23"/>
                <w:szCs w:val="23"/>
              </w:rPr>
              <w:t>Đất phi nông nghiệp khác</w:t>
            </w:r>
          </w:p>
        </w:tc>
        <w:tc>
          <w:tcPr>
            <w:tcW w:w="486" w:type="pct"/>
            <w:tcBorders>
              <w:top w:val="nil"/>
              <w:left w:val="nil"/>
              <w:bottom w:val="single" w:sz="4" w:space="0" w:color="auto"/>
              <w:right w:val="single" w:sz="4" w:space="0" w:color="auto"/>
            </w:tcBorders>
            <w:shd w:val="clear" w:color="auto" w:fill="auto"/>
            <w:vAlign w:val="center"/>
            <w:hideMark/>
          </w:tcPr>
          <w:p w14:paraId="43CA31C3" w14:textId="77777777" w:rsidR="00650554" w:rsidRDefault="00650554">
            <w:pPr>
              <w:jc w:val="center"/>
              <w:rPr>
                <w:sz w:val="23"/>
                <w:szCs w:val="23"/>
              </w:rPr>
            </w:pPr>
            <w:r>
              <w:rPr>
                <w:sz w:val="23"/>
                <w:szCs w:val="23"/>
              </w:rPr>
              <w:t>PNK</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3EE97" w14:textId="77777777" w:rsidR="00650554" w:rsidRDefault="00650554">
            <w:pPr>
              <w:jc w:val="right"/>
              <w:rPr>
                <w:color w:val="FFFFFF"/>
                <w:sz w:val="23"/>
                <w:szCs w:val="23"/>
              </w:rPr>
            </w:pPr>
            <w:r>
              <w:rPr>
                <w:color w:val="FFFFFF"/>
                <w:sz w:val="23"/>
                <w:szCs w:val="23"/>
              </w:rPr>
              <w:t>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4EE26" w14:textId="77777777" w:rsidR="00650554" w:rsidRDefault="00650554">
            <w:pPr>
              <w:jc w:val="right"/>
              <w:rPr>
                <w:color w:val="FFFFFF"/>
                <w:sz w:val="23"/>
                <w:szCs w:val="23"/>
              </w:rPr>
            </w:pPr>
            <w:r>
              <w:rPr>
                <w:color w:val="FFFFFF"/>
                <w:sz w:val="23"/>
                <w:szCs w:val="23"/>
              </w:rPr>
              <w:t> </w:t>
            </w:r>
          </w:p>
        </w:tc>
      </w:tr>
      <w:tr w:rsidR="00650554" w14:paraId="0C6D99F1" w14:textId="77777777" w:rsidTr="00650554">
        <w:trPr>
          <w:trHeight w:val="340"/>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2C1CE25A" w14:textId="77777777" w:rsidR="00650554" w:rsidRDefault="00650554">
            <w:pPr>
              <w:jc w:val="center"/>
              <w:rPr>
                <w:b/>
                <w:bCs/>
                <w:sz w:val="23"/>
                <w:szCs w:val="23"/>
              </w:rPr>
            </w:pPr>
            <w:r>
              <w:rPr>
                <w:b/>
                <w:bCs/>
                <w:sz w:val="23"/>
                <w:szCs w:val="23"/>
              </w:rPr>
              <w:t>3</w:t>
            </w:r>
          </w:p>
        </w:tc>
        <w:tc>
          <w:tcPr>
            <w:tcW w:w="2854" w:type="pct"/>
            <w:tcBorders>
              <w:top w:val="nil"/>
              <w:left w:val="nil"/>
              <w:bottom w:val="single" w:sz="4" w:space="0" w:color="auto"/>
              <w:right w:val="single" w:sz="4" w:space="0" w:color="auto"/>
            </w:tcBorders>
            <w:shd w:val="clear" w:color="auto" w:fill="auto"/>
            <w:vAlign w:val="center"/>
            <w:hideMark/>
          </w:tcPr>
          <w:p w14:paraId="6B245841" w14:textId="77777777" w:rsidR="00650554" w:rsidRDefault="00650554">
            <w:pPr>
              <w:jc w:val="both"/>
              <w:rPr>
                <w:b/>
                <w:bCs/>
                <w:sz w:val="23"/>
                <w:szCs w:val="23"/>
              </w:rPr>
            </w:pPr>
            <w:r>
              <w:rPr>
                <w:b/>
                <w:bCs/>
                <w:sz w:val="23"/>
                <w:szCs w:val="23"/>
              </w:rPr>
              <w:t>Đất chưa sử dụng</w:t>
            </w:r>
          </w:p>
        </w:tc>
        <w:tc>
          <w:tcPr>
            <w:tcW w:w="486" w:type="pct"/>
            <w:tcBorders>
              <w:top w:val="nil"/>
              <w:left w:val="nil"/>
              <w:bottom w:val="single" w:sz="4" w:space="0" w:color="auto"/>
              <w:right w:val="single" w:sz="4" w:space="0" w:color="auto"/>
            </w:tcBorders>
            <w:shd w:val="clear" w:color="auto" w:fill="auto"/>
            <w:vAlign w:val="center"/>
            <w:hideMark/>
          </w:tcPr>
          <w:p w14:paraId="6C5AB357" w14:textId="77777777" w:rsidR="00650554" w:rsidRDefault="00650554">
            <w:pPr>
              <w:jc w:val="center"/>
              <w:rPr>
                <w:b/>
                <w:bCs/>
                <w:sz w:val="23"/>
                <w:szCs w:val="23"/>
              </w:rPr>
            </w:pPr>
            <w:r>
              <w:rPr>
                <w:b/>
                <w:bCs/>
                <w:sz w:val="23"/>
                <w:szCs w:val="23"/>
              </w:rPr>
              <w:t>CSD</w:t>
            </w:r>
          </w:p>
        </w:tc>
        <w:tc>
          <w:tcPr>
            <w:tcW w:w="852" w:type="pct"/>
            <w:tcBorders>
              <w:top w:val="nil"/>
              <w:left w:val="nil"/>
              <w:bottom w:val="single" w:sz="4" w:space="0" w:color="auto"/>
              <w:right w:val="single" w:sz="4" w:space="0" w:color="auto"/>
            </w:tcBorders>
            <w:shd w:val="clear" w:color="auto" w:fill="auto"/>
            <w:vAlign w:val="center"/>
            <w:hideMark/>
          </w:tcPr>
          <w:p w14:paraId="6E9F08DD" w14:textId="77777777" w:rsidR="00650554" w:rsidRDefault="00650554">
            <w:pPr>
              <w:jc w:val="right"/>
              <w:rPr>
                <w:b/>
                <w:bCs/>
                <w:sz w:val="23"/>
                <w:szCs w:val="23"/>
              </w:rPr>
            </w:pPr>
            <w:r>
              <w:rPr>
                <w:b/>
                <w:bCs/>
                <w:sz w:val="23"/>
                <w:szCs w:val="23"/>
              </w:rPr>
              <w:t>53,76</w:t>
            </w:r>
          </w:p>
        </w:tc>
        <w:tc>
          <w:tcPr>
            <w:tcW w:w="457" w:type="pct"/>
            <w:tcBorders>
              <w:top w:val="nil"/>
              <w:left w:val="nil"/>
              <w:bottom w:val="single" w:sz="4" w:space="0" w:color="auto"/>
              <w:right w:val="single" w:sz="4" w:space="0" w:color="auto"/>
            </w:tcBorders>
            <w:shd w:val="clear" w:color="auto" w:fill="auto"/>
            <w:vAlign w:val="center"/>
            <w:hideMark/>
          </w:tcPr>
          <w:p w14:paraId="6623F4A7" w14:textId="77777777" w:rsidR="00650554" w:rsidRDefault="00650554">
            <w:pPr>
              <w:jc w:val="right"/>
              <w:rPr>
                <w:b/>
                <w:bCs/>
                <w:sz w:val="23"/>
                <w:szCs w:val="23"/>
              </w:rPr>
            </w:pPr>
            <w:r>
              <w:rPr>
                <w:b/>
                <w:bCs/>
                <w:sz w:val="23"/>
                <w:szCs w:val="23"/>
              </w:rPr>
              <w:t>0,34</w:t>
            </w:r>
          </w:p>
        </w:tc>
      </w:tr>
    </w:tbl>
    <w:p w14:paraId="76ADAC60" w14:textId="77777777" w:rsidR="00092BDB" w:rsidRPr="00103DCA" w:rsidRDefault="00A23E87" w:rsidP="00C02A57">
      <w:pPr>
        <w:pStyle w:val="Heading2"/>
        <w:widowControl w:val="0"/>
        <w:tabs>
          <w:tab w:val="left" w:pos="8280"/>
        </w:tabs>
        <w:spacing w:before="0" w:beforeAutospacing="0" w:after="0" w:afterAutospacing="0" w:line="341" w:lineRule="auto"/>
        <w:ind w:firstLine="567"/>
        <w:rPr>
          <w:sz w:val="28"/>
          <w:szCs w:val="28"/>
        </w:rPr>
      </w:pPr>
      <w:r w:rsidRPr="00103DCA">
        <w:rPr>
          <w:sz w:val="28"/>
          <w:szCs w:val="28"/>
          <w:lang w:val="nl-NL"/>
        </w:rPr>
        <w:t>3.</w:t>
      </w:r>
      <w:r w:rsidR="00CB3F76" w:rsidRPr="00103DCA">
        <w:rPr>
          <w:sz w:val="28"/>
          <w:szCs w:val="28"/>
          <w:lang w:val="nl-NL"/>
        </w:rPr>
        <w:t>2</w:t>
      </w:r>
      <w:r w:rsidR="00CB3F76" w:rsidRPr="00103DCA">
        <w:rPr>
          <w:sz w:val="28"/>
          <w:szCs w:val="28"/>
          <w:lang w:val="vi-VN"/>
        </w:rPr>
        <w:t>. Nhu cầu sử dụng đất cho các ngành, lĩnh vực</w:t>
      </w:r>
      <w:bookmarkEnd w:id="68"/>
      <w:bookmarkEnd w:id="69"/>
      <w:r w:rsidR="00CB3F76" w:rsidRPr="00103DCA">
        <w:rPr>
          <w:sz w:val="28"/>
          <w:szCs w:val="28"/>
          <w:lang w:val="vi-VN"/>
        </w:rPr>
        <w:t xml:space="preserve"> </w:t>
      </w:r>
    </w:p>
    <w:p w14:paraId="7FBACD9E" w14:textId="4D7B8710" w:rsidR="007D1685" w:rsidRPr="00BB369F" w:rsidRDefault="00A23E87" w:rsidP="00C02A57">
      <w:pPr>
        <w:pStyle w:val="Heading3"/>
        <w:spacing w:before="0" w:after="0" w:line="341" w:lineRule="auto"/>
        <w:ind w:firstLine="567"/>
        <w:jc w:val="both"/>
        <w:rPr>
          <w:rFonts w:ascii="Times New Roman" w:hAnsi="Times New Roman"/>
          <w:i/>
          <w:sz w:val="28"/>
          <w:szCs w:val="28"/>
        </w:rPr>
      </w:pPr>
      <w:bookmarkStart w:id="70" w:name="_Toc152225043"/>
      <w:r w:rsidRPr="00103DCA">
        <w:rPr>
          <w:rFonts w:ascii="Times New Roman" w:hAnsi="Times New Roman"/>
          <w:i/>
          <w:iCs/>
          <w:sz w:val="28"/>
          <w:szCs w:val="28"/>
        </w:rPr>
        <w:t>3.</w:t>
      </w:r>
      <w:r w:rsidR="00CB3F76" w:rsidRPr="00103DCA">
        <w:rPr>
          <w:rFonts w:ascii="Times New Roman" w:hAnsi="Times New Roman"/>
          <w:i/>
          <w:iCs/>
          <w:sz w:val="28"/>
          <w:szCs w:val="28"/>
          <w:lang w:val="vi-VN"/>
        </w:rPr>
        <w:t xml:space="preserve">2.1. Chỉ tiêu sử dụng đất </w:t>
      </w:r>
      <w:r w:rsidR="00CB3F76" w:rsidRPr="00103DCA">
        <w:rPr>
          <w:rFonts w:ascii="Times New Roman" w:hAnsi="Times New Roman"/>
          <w:i/>
          <w:sz w:val="28"/>
          <w:szCs w:val="28"/>
          <w:lang w:val="vi-VN"/>
        </w:rPr>
        <w:t>tro</w:t>
      </w:r>
      <w:r w:rsidR="006067DD" w:rsidRPr="00103DCA">
        <w:rPr>
          <w:rFonts w:ascii="Times New Roman" w:hAnsi="Times New Roman"/>
          <w:i/>
          <w:sz w:val="28"/>
          <w:szCs w:val="28"/>
          <w:lang w:val="vi-VN"/>
        </w:rPr>
        <w:t>ng kế hoạch sử dụng đất năm 20</w:t>
      </w:r>
      <w:r w:rsidR="006067DD" w:rsidRPr="00103DCA">
        <w:rPr>
          <w:rFonts w:ascii="Times New Roman" w:hAnsi="Times New Roman"/>
          <w:i/>
          <w:sz w:val="28"/>
          <w:szCs w:val="28"/>
        </w:rPr>
        <w:t>2</w:t>
      </w:r>
      <w:r w:rsidR="002C3C56" w:rsidRPr="00103DCA">
        <w:rPr>
          <w:rFonts w:ascii="Times New Roman" w:hAnsi="Times New Roman"/>
          <w:i/>
          <w:sz w:val="28"/>
          <w:szCs w:val="28"/>
        </w:rPr>
        <w:t>3</w:t>
      </w:r>
      <w:r w:rsidR="00CB3F76" w:rsidRPr="00103DCA">
        <w:rPr>
          <w:rFonts w:ascii="Times New Roman" w:hAnsi="Times New Roman"/>
          <w:i/>
          <w:sz w:val="28"/>
          <w:szCs w:val="28"/>
          <w:lang w:val="vi-VN"/>
        </w:rPr>
        <w:t xml:space="preserve"> chưa thực hiện hết chuyển tiếp sa</w:t>
      </w:r>
      <w:r w:rsidR="00693E85" w:rsidRPr="00103DCA">
        <w:rPr>
          <w:rFonts w:ascii="Times New Roman" w:hAnsi="Times New Roman"/>
          <w:i/>
          <w:sz w:val="28"/>
          <w:szCs w:val="28"/>
          <w:lang w:val="vi-VN"/>
        </w:rPr>
        <w:t>ng kế hoạch sử dụng đất năm 20</w:t>
      </w:r>
      <w:r w:rsidR="006067DD" w:rsidRPr="00103DCA">
        <w:rPr>
          <w:rFonts w:ascii="Times New Roman" w:hAnsi="Times New Roman"/>
          <w:i/>
          <w:sz w:val="28"/>
          <w:szCs w:val="28"/>
        </w:rPr>
        <w:t>2</w:t>
      </w:r>
      <w:r w:rsidR="002C3C56" w:rsidRPr="00103DCA">
        <w:rPr>
          <w:rFonts w:ascii="Times New Roman" w:hAnsi="Times New Roman"/>
          <w:i/>
          <w:sz w:val="28"/>
          <w:szCs w:val="28"/>
        </w:rPr>
        <w:t>4</w:t>
      </w:r>
      <w:bookmarkEnd w:id="70"/>
    </w:p>
    <w:p w14:paraId="044D7277" w14:textId="2C0AC458" w:rsidR="00A82A4D" w:rsidRPr="0057032E" w:rsidRDefault="00A82A4D" w:rsidP="00C02A57">
      <w:pPr>
        <w:widowControl w:val="0"/>
        <w:autoSpaceDE w:val="0"/>
        <w:autoSpaceDN w:val="0"/>
        <w:adjustRightInd w:val="0"/>
        <w:spacing w:line="341" w:lineRule="auto"/>
        <w:ind w:firstLine="567"/>
        <w:jc w:val="both"/>
        <w:rPr>
          <w:sz w:val="28"/>
          <w:szCs w:val="28"/>
          <w:lang w:val="vi-VN"/>
        </w:rPr>
      </w:pPr>
      <w:r w:rsidRPr="00384E4D">
        <w:rPr>
          <w:sz w:val="28"/>
          <w:szCs w:val="28"/>
        </w:rPr>
        <w:t>Trong kế hoạch sử dụng đất năm 202</w:t>
      </w:r>
      <w:r w:rsidR="007D63FD" w:rsidRPr="00384E4D">
        <w:rPr>
          <w:sz w:val="28"/>
          <w:szCs w:val="28"/>
        </w:rPr>
        <w:t>3</w:t>
      </w:r>
      <w:r w:rsidRPr="00384E4D">
        <w:rPr>
          <w:sz w:val="28"/>
          <w:szCs w:val="28"/>
          <w:lang w:val="vi-VN"/>
        </w:rPr>
        <w:t xml:space="preserve"> có </w:t>
      </w:r>
      <w:r w:rsidR="009F5944" w:rsidRPr="00384E4D">
        <w:rPr>
          <w:sz w:val="28"/>
          <w:szCs w:val="28"/>
        </w:rPr>
        <w:t>1</w:t>
      </w:r>
      <w:r w:rsidR="007D63FD" w:rsidRPr="00384E4D">
        <w:rPr>
          <w:sz w:val="28"/>
          <w:szCs w:val="28"/>
        </w:rPr>
        <w:t>2</w:t>
      </w:r>
      <w:r w:rsidR="002F28F6">
        <w:rPr>
          <w:sz w:val="28"/>
          <w:szCs w:val="28"/>
        </w:rPr>
        <w:t>7</w:t>
      </w:r>
      <w:r w:rsidRPr="00384E4D">
        <w:rPr>
          <w:sz w:val="28"/>
          <w:szCs w:val="28"/>
        </w:rPr>
        <w:t xml:space="preserve"> </w:t>
      </w:r>
      <w:r w:rsidRPr="00384E4D">
        <w:rPr>
          <w:sz w:val="28"/>
          <w:szCs w:val="28"/>
          <w:lang w:val="vi-VN"/>
        </w:rPr>
        <w:t xml:space="preserve">dự án, công trình </w:t>
      </w:r>
      <w:r w:rsidRPr="00384E4D">
        <w:rPr>
          <w:sz w:val="28"/>
          <w:szCs w:val="28"/>
        </w:rPr>
        <w:t>chưa hoặc đan</w:t>
      </w:r>
      <w:r w:rsidRPr="0057032E">
        <w:rPr>
          <w:sz w:val="28"/>
          <w:szCs w:val="28"/>
        </w:rPr>
        <w:t>g thực hiện chuyển tiếp sang kế hoạch sử dụng đất năm 20</w:t>
      </w:r>
      <w:r w:rsidRPr="0057032E">
        <w:rPr>
          <w:sz w:val="28"/>
          <w:szCs w:val="28"/>
          <w:lang w:val="vi-VN"/>
        </w:rPr>
        <w:t>2</w:t>
      </w:r>
      <w:r w:rsidR="007D63FD" w:rsidRPr="0057032E">
        <w:rPr>
          <w:sz w:val="28"/>
          <w:szCs w:val="28"/>
        </w:rPr>
        <w:t>4</w:t>
      </w:r>
      <w:r w:rsidR="00CC045D">
        <w:rPr>
          <w:sz w:val="28"/>
          <w:szCs w:val="28"/>
        </w:rPr>
        <w:t xml:space="preserve"> (m</w:t>
      </w:r>
      <w:r w:rsidR="00CC045D" w:rsidRPr="00CC045D">
        <w:rPr>
          <w:sz w:val="28"/>
          <w:szCs w:val="28"/>
        </w:rPr>
        <w:t>ột</w:t>
      </w:r>
      <w:r w:rsidR="00CC045D">
        <w:rPr>
          <w:sz w:val="28"/>
          <w:szCs w:val="28"/>
        </w:rPr>
        <w:t xml:space="preserve"> s</w:t>
      </w:r>
      <w:r w:rsidR="00CC045D" w:rsidRPr="00CC045D">
        <w:rPr>
          <w:sz w:val="28"/>
          <w:szCs w:val="28"/>
        </w:rPr>
        <w:t>ố</w:t>
      </w:r>
      <w:r w:rsidR="00CC045D">
        <w:rPr>
          <w:sz w:val="28"/>
          <w:szCs w:val="28"/>
        </w:rPr>
        <w:t xml:space="preserve"> c</w:t>
      </w:r>
      <w:r w:rsidR="00CC045D" w:rsidRPr="00CC045D">
        <w:rPr>
          <w:sz w:val="28"/>
          <w:szCs w:val="28"/>
        </w:rPr>
        <w:t>ô</w:t>
      </w:r>
      <w:r w:rsidR="00CC045D">
        <w:rPr>
          <w:sz w:val="28"/>
          <w:szCs w:val="28"/>
        </w:rPr>
        <w:t>ng tr</w:t>
      </w:r>
      <w:r w:rsidR="00CC045D" w:rsidRPr="00CC045D">
        <w:rPr>
          <w:sz w:val="28"/>
          <w:szCs w:val="28"/>
        </w:rPr>
        <w:t>ình</w:t>
      </w:r>
      <w:r w:rsidR="00CC045D">
        <w:rPr>
          <w:sz w:val="28"/>
          <w:szCs w:val="28"/>
        </w:rPr>
        <w:t>, d</w:t>
      </w:r>
      <w:r w:rsidR="00CC045D" w:rsidRPr="00CC045D">
        <w:rPr>
          <w:sz w:val="28"/>
          <w:szCs w:val="28"/>
        </w:rPr>
        <w:t>ự</w:t>
      </w:r>
      <w:r w:rsidR="00CC045D">
        <w:rPr>
          <w:sz w:val="28"/>
          <w:szCs w:val="28"/>
        </w:rPr>
        <w:t xml:space="preserve"> </w:t>
      </w:r>
      <w:r w:rsidR="00CC045D" w:rsidRPr="00CC045D">
        <w:rPr>
          <w:sz w:val="28"/>
          <w:szCs w:val="28"/>
        </w:rPr>
        <w:t>án</w:t>
      </w:r>
      <w:r w:rsidR="00CC045D">
        <w:rPr>
          <w:sz w:val="28"/>
          <w:szCs w:val="28"/>
        </w:rPr>
        <w:t xml:space="preserve"> do c</w:t>
      </w:r>
      <w:r w:rsidR="00CC045D" w:rsidRPr="00CC045D">
        <w:rPr>
          <w:sz w:val="28"/>
          <w:szCs w:val="28"/>
        </w:rPr>
        <w:t>ù</w:t>
      </w:r>
      <w:r w:rsidR="00CC045D">
        <w:rPr>
          <w:sz w:val="28"/>
          <w:szCs w:val="28"/>
        </w:rPr>
        <w:t>ng t</w:t>
      </w:r>
      <w:r w:rsidR="00CC045D" w:rsidRPr="00CC045D">
        <w:rPr>
          <w:sz w:val="28"/>
          <w:szCs w:val="28"/>
        </w:rPr>
        <w:t>ính</w:t>
      </w:r>
      <w:r w:rsidR="00CC045D">
        <w:rPr>
          <w:sz w:val="28"/>
          <w:szCs w:val="28"/>
        </w:rPr>
        <w:t xml:space="preserve"> ch</w:t>
      </w:r>
      <w:r w:rsidR="00CC045D" w:rsidRPr="00CC045D">
        <w:rPr>
          <w:sz w:val="28"/>
          <w:szCs w:val="28"/>
        </w:rPr>
        <w:t>ất</w:t>
      </w:r>
      <w:r w:rsidR="00CC045D">
        <w:rPr>
          <w:sz w:val="28"/>
          <w:szCs w:val="28"/>
        </w:rPr>
        <w:t xml:space="preserve"> đư</w:t>
      </w:r>
      <w:r w:rsidR="00CC045D" w:rsidRPr="00CC045D">
        <w:rPr>
          <w:sz w:val="28"/>
          <w:szCs w:val="28"/>
        </w:rPr>
        <w:t>ợc</w:t>
      </w:r>
      <w:r w:rsidR="00CC045D">
        <w:rPr>
          <w:sz w:val="28"/>
          <w:szCs w:val="28"/>
        </w:rPr>
        <w:t xml:space="preserve"> g</w:t>
      </w:r>
      <w:r w:rsidR="00CC045D" w:rsidRPr="00CC045D">
        <w:rPr>
          <w:sz w:val="28"/>
          <w:szCs w:val="28"/>
        </w:rPr>
        <w:t>ộp</w:t>
      </w:r>
      <w:r w:rsidR="00CC045D">
        <w:rPr>
          <w:sz w:val="28"/>
          <w:szCs w:val="28"/>
        </w:rPr>
        <w:t xml:space="preserve"> chung)</w:t>
      </w:r>
      <w:r w:rsidRPr="0057032E">
        <w:rPr>
          <w:sz w:val="28"/>
          <w:szCs w:val="28"/>
        </w:rPr>
        <w:t xml:space="preserve">. </w:t>
      </w:r>
      <w:r w:rsidRPr="0057032E">
        <w:rPr>
          <w:sz w:val="28"/>
          <w:szCs w:val="28"/>
          <w:lang w:val="vi-VN"/>
        </w:rPr>
        <w:t>Gồm</w:t>
      </w:r>
      <w:r w:rsidRPr="0057032E">
        <w:rPr>
          <w:sz w:val="28"/>
          <w:szCs w:val="28"/>
        </w:rPr>
        <w:t>:</w:t>
      </w:r>
    </w:p>
    <w:p w14:paraId="2A2CFFBF" w14:textId="77777777" w:rsidR="00A82A4D" w:rsidRPr="0057032E" w:rsidRDefault="00A82A4D" w:rsidP="00C02A57">
      <w:pPr>
        <w:widowControl w:val="0"/>
        <w:autoSpaceDE w:val="0"/>
        <w:autoSpaceDN w:val="0"/>
        <w:adjustRightInd w:val="0"/>
        <w:spacing w:line="341" w:lineRule="auto"/>
        <w:ind w:firstLine="567"/>
        <w:jc w:val="both"/>
        <w:rPr>
          <w:spacing w:val="-8"/>
          <w:sz w:val="28"/>
          <w:szCs w:val="28"/>
        </w:rPr>
      </w:pPr>
      <w:r w:rsidRPr="0057032E">
        <w:rPr>
          <w:spacing w:val="-8"/>
          <w:sz w:val="28"/>
          <w:szCs w:val="28"/>
          <w:lang w:val="vi-VN"/>
        </w:rPr>
        <w:t>- Đất quốc phòng: 0</w:t>
      </w:r>
      <w:r w:rsidRPr="0057032E">
        <w:rPr>
          <w:spacing w:val="-8"/>
          <w:sz w:val="28"/>
          <w:szCs w:val="28"/>
        </w:rPr>
        <w:t>1</w:t>
      </w:r>
      <w:r w:rsidRPr="0057032E">
        <w:rPr>
          <w:spacing w:val="-8"/>
          <w:sz w:val="28"/>
          <w:szCs w:val="28"/>
          <w:lang w:val="vi-VN"/>
        </w:rPr>
        <w:t xml:space="preserve"> dự án với diện tích </w:t>
      </w:r>
      <w:r w:rsidRPr="0057032E">
        <w:rPr>
          <w:spacing w:val="-8"/>
          <w:sz w:val="28"/>
          <w:szCs w:val="28"/>
        </w:rPr>
        <w:t>3,09</w:t>
      </w:r>
      <w:r w:rsidRPr="0057032E">
        <w:rPr>
          <w:spacing w:val="-8"/>
          <w:sz w:val="28"/>
          <w:szCs w:val="28"/>
          <w:lang w:val="vi-VN"/>
        </w:rPr>
        <w:t xml:space="preserve"> ha</w:t>
      </w:r>
      <w:r w:rsidRPr="0057032E">
        <w:rPr>
          <w:spacing w:val="-8"/>
          <w:sz w:val="28"/>
          <w:szCs w:val="28"/>
        </w:rPr>
        <w:t xml:space="preserve"> (Xây dựng Bến vượt sông Lô).</w:t>
      </w:r>
    </w:p>
    <w:p w14:paraId="1B5C04ED" w14:textId="66E7C84F" w:rsidR="00A82A4D" w:rsidRPr="0057032E" w:rsidRDefault="00A82A4D" w:rsidP="00C02A57">
      <w:pPr>
        <w:widowControl w:val="0"/>
        <w:autoSpaceDE w:val="0"/>
        <w:autoSpaceDN w:val="0"/>
        <w:adjustRightInd w:val="0"/>
        <w:spacing w:line="341" w:lineRule="auto"/>
        <w:ind w:firstLine="567"/>
        <w:jc w:val="both"/>
        <w:rPr>
          <w:sz w:val="28"/>
          <w:szCs w:val="28"/>
          <w:lang w:val="vi-VN"/>
        </w:rPr>
      </w:pPr>
      <w:r w:rsidRPr="0057032E">
        <w:rPr>
          <w:sz w:val="28"/>
          <w:szCs w:val="28"/>
          <w:lang w:val="vi-VN"/>
        </w:rPr>
        <w:t xml:space="preserve">- Đất cụm công nghiệp: 02 dự án với diện tích </w:t>
      </w:r>
      <w:r w:rsidR="007D63FD" w:rsidRPr="0057032E">
        <w:rPr>
          <w:sz w:val="28"/>
          <w:szCs w:val="28"/>
        </w:rPr>
        <w:t>32,53</w:t>
      </w:r>
      <w:r w:rsidRPr="0057032E">
        <w:rPr>
          <w:sz w:val="28"/>
          <w:szCs w:val="28"/>
          <w:lang w:val="vi-VN"/>
        </w:rPr>
        <w:t xml:space="preserve"> ha</w:t>
      </w:r>
      <w:r w:rsidRPr="0057032E">
        <w:rPr>
          <w:sz w:val="28"/>
          <w:szCs w:val="28"/>
        </w:rPr>
        <w:t xml:space="preserve"> (Dự án </w:t>
      </w:r>
      <w:r w:rsidR="007D63FD" w:rsidRPr="0057032E">
        <w:rPr>
          <w:sz w:val="28"/>
          <w:szCs w:val="28"/>
        </w:rPr>
        <w:t>Đầu tư kinh doanh hạ tầng sản xuất công nghiệp và dịch vụ Cụm công nghiệp Tử Đà - An Đạo</w:t>
      </w:r>
      <w:r w:rsidRPr="0057032E">
        <w:rPr>
          <w:sz w:val="28"/>
          <w:szCs w:val="28"/>
        </w:rPr>
        <w:t>; Cụm công nghiệp Phú Gia)</w:t>
      </w:r>
      <w:r w:rsidRPr="0057032E">
        <w:rPr>
          <w:sz w:val="28"/>
          <w:szCs w:val="28"/>
          <w:lang w:val="vi-VN"/>
        </w:rPr>
        <w:t>.</w:t>
      </w:r>
    </w:p>
    <w:p w14:paraId="4F1FA9AC" w14:textId="3534DB14" w:rsidR="00A82A4D" w:rsidRPr="006A52F6" w:rsidRDefault="00A82A4D" w:rsidP="00C02A57">
      <w:pPr>
        <w:widowControl w:val="0"/>
        <w:autoSpaceDE w:val="0"/>
        <w:autoSpaceDN w:val="0"/>
        <w:adjustRightInd w:val="0"/>
        <w:spacing w:line="341" w:lineRule="auto"/>
        <w:ind w:firstLine="567"/>
        <w:jc w:val="both"/>
        <w:rPr>
          <w:sz w:val="28"/>
          <w:szCs w:val="28"/>
        </w:rPr>
      </w:pPr>
      <w:r w:rsidRPr="009A63EA">
        <w:rPr>
          <w:sz w:val="28"/>
          <w:szCs w:val="28"/>
          <w:lang w:val="vi-VN"/>
        </w:rPr>
        <w:t xml:space="preserve">- Đất phát triển hạ tầng: </w:t>
      </w:r>
      <w:r w:rsidR="00003E9E" w:rsidRPr="009A63EA">
        <w:rPr>
          <w:sz w:val="28"/>
          <w:szCs w:val="28"/>
        </w:rPr>
        <w:t>4</w:t>
      </w:r>
      <w:r w:rsidR="009A63EA" w:rsidRPr="009A63EA">
        <w:rPr>
          <w:sz w:val="28"/>
          <w:szCs w:val="28"/>
        </w:rPr>
        <w:t>7</w:t>
      </w:r>
      <w:r w:rsidRPr="009A63EA">
        <w:rPr>
          <w:sz w:val="28"/>
          <w:szCs w:val="28"/>
          <w:lang w:val="vi-VN"/>
        </w:rPr>
        <w:t xml:space="preserve"> dự án với diện tích </w:t>
      </w:r>
      <w:r w:rsidR="009A63EA">
        <w:rPr>
          <w:sz w:val="28"/>
          <w:szCs w:val="28"/>
        </w:rPr>
        <w:t>355,90</w:t>
      </w:r>
      <w:r w:rsidRPr="009A63EA">
        <w:rPr>
          <w:sz w:val="28"/>
          <w:szCs w:val="28"/>
          <w:lang w:val="vi-VN"/>
        </w:rPr>
        <w:t xml:space="preserve"> ha</w:t>
      </w:r>
      <w:r w:rsidRPr="009A63EA">
        <w:rPr>
          <w:sz w:val="28"/>
          <w:szCs w:val="28"/>
        </w:rPr>
        <w:t>.</w:t>
      </w:r>
    </w:p>
    <w:p w14:paraId="0CBD0C4C" w14:textId="3F0127F0" w:rsidR="00A82A4D" w:rsidRDefault="00A82A4D" w:rsidP="00C02A57">
      <w:pPr>
        <w:widowControl w:val="0"/>
        <w:autoSpaceDE w:val="0"/>
        <w:autoSpaceDN w:val="0"/>
        <w:adjustRightInd w:val="0"/>
        <w:spacing w:line="341" w:lineRule="auto"/>
        <w:ind w:firstLine="567"/>
        <w:jc w:val="both"/>
        <w:rPr>
          <w:sz w:val="28"/>
          <w:szCs w:val="28"/>
        </w:rPr>
      </w:pPr>
      <w:r w:rsidRPr="006A52F6">
        <w:rPr>
          <w:sz w:val="28"/>
          <w:szCs w:val="28"/>
          <w:lang w:val="vi-VN"/>
        </w:rPr>
        <w:t xml:space="preserve">+ Đất giao thông </w:t>
      </w:r>
      <w:r w:rsidR="009B2E9B">
        <w:rPr>
          <w:sz w:val="28"/>
          <w:szCs w:val="28"/>
        </w:rPr>
        <w:t>169,45</w:t>
      </w:r>
      <w:r w:rsidRPr="006A52F6">
        <w:rPr>
          <w:sz w:val="28"/>
          <w:szCs w:val="28"/>
          <w:lang w:val="vi-VN"/>
        </w:rPr>
        <w:t xml:space="preserve"> ha để thực hiện </w:t>
      </w:r>
      <w:r w:rsidRPr="006A52F6">
        <w:rPr>
          <w:sz w:val="28"/>
          <w:szCs w:val="28"/>
        </w:rPr>
        <w:t>1</w:t>
      </w:r>
      <w:r w:rsidR="009B2E9B">
        <w:rPr>
          <w:sz w:val="28"/>
          <w:szCs w:val="28"/>
        </w:rPr>
        <w:t>6</w:t>
      </w:r>
      <w:r w:rsidRPr="006A52F6">
        <w:rPr>
          <w:sz w:val="28"/>
          <w:szCs w:val="28"/>
          <w:lang w:val="vi-VN"/>
        </w:rPr>
        <w:t xml:space="preserve"> dự án (</w:t>
      </w:r>
      <w:r w:rsidRPr="006A52F6">
        <w:rPr>
          <w:sz w:val="28"/>
          <w:szCs w:val="28"/>
          <w:shd w:val="clear" w:color="auto" w:fill="FFFFFF"/>
        </w:rPr>
        <w:t>Dự án đầu tư xây dựng đường cao tốc Tuyên Quang - Phú Thọ kết nối với cao tốc Nội Bài - Lào Cai</w:t>
      </w:r>
      <w:r w:rsidRPr="006A52F6">
        <w:rPr>
          <w:sz w:val="28"/>
          <w:szCs w:val="28"/>
        </w:rPr>
        <w:t xml:space="preserve">; Dự án cải tại, gia cố và nâng cấp đường Âu Cơ; </w:t>
      </w:r>
      <w:r w:rsidR="0023278F" w:rsidRPr="0023278F">
        <w:rPr>
          <w:sz w:val="28"/>
          <w:szCs w:val="28"/>
        </w:rPr>
        <w:t>Đường giao thông kết nối từ đường tỉnh 323 đến Quốc lộ 2</w:t>
      </w:r>
      <w:r w:rsidRPr="006A52F6">
        <w:rPr>
          <w:sz w:val="28"/>
          <w:szCs w:val="28"/>
        </w:rPr>
        <w:t xml:space="preserve">; </w:t>
      </w:r>
      <w:r w:rsidR="0023278F" w:rsidRPr="0023278F">
        <w:rPr>
          <w:sz w:val="28"/>
          <w:szCs w:val="28"/>
        </w:rPr>
        <w:t>Dự án Cải tạo tuyến đường từ Quốc lộ 2, từ nút IC8 - đường cao tốc Nội Bài - Lào Cai đến Bãi đỗ xe Hy Cương</w:t>
      </w:r>
      <w:r w:rsidRPr="006A52F6">
        <w:rPr>
          <w:sz w:val="28"/>
          <w:szCs w:val="28"/>
        </w:rPr>
        <w:t xml:space="preserve">; </w:t>
      </w:r>
      <w:r w:rsidR="0023278F" w:rsidRPr="0023278F">
        <w:rPr>
          <w:sz w:val="28"/>
          <w:szCs w:val="28"/>
        </w:rPr>
        <w:t>Đường giao thông nối từ ĐT.325B (cụm công nghiệp bắc Lâm Thao) - QL2 - đường tỉnh 323H - đường huyện P2 (cụm công nghiệp Phú Gia, huyện Phù Ninh)</w:t>
      </w:r>
      <w:r w:rsidRPr="006A52F6">
        <w:rPr>
          <w:sz w:val="28"/>
          <w:szCs w:val="28"/>
        </w:rPr>
        <w:t xml:space="preserve">; </w:t>
      </w:r>
      <w:r w:rsidR="0023278F" w:rsidRPr="0023278F">
        <w:rPr>
          <w:sz w:val="28"/>
          <w:szCs w:val="28"/>
        </w:rPr>
        <w:t>Đường giao thông đoạn từ QL2 - K98 đường huyện P3, huyện Phù Ninh</w:t>
      </w:r>
      <w:r w:rsidRPr="006A52F6">
        <w:rPr>
          <w:sz w:val="28"/>
          <w:szCs w:val="28"/>
        </w:rPr>
        <w:t xml:space="preserve">; </w:t>
      </w:r>
      <w:r w:rsidR="0023278F" w:rsidRPr="0023278F">
        <w:rPr>
          <w:sz w:val="28"/>
          <w:szCs w:val="28"/>
        </w:rPr>
        <w:t>Đường giao thông đoạn từ ĐT323 kết nối vùng sản xuất nông nghiệp công nghệ cao An Đạo - Bình Phú</w:t>
      </w:r>
      <w:r w:rsidRPr="006A52F6">
        <w:rPr>
          <w:sz w:val="28"/>
          <w:szCs w:val="28"/>
        </w:rPr>
        <w:t xml:space="preserve">; </w:t>
      </w:r>
      <w:r w:rsidR="0023278F" w:rsidRPr="0023278F">
        <w:rPr>
          <w:sz w:val="28"/>
          <w:szCs w:val="28"/>
        </w:rPr>
        <w:t>Đường giao thông kết nối QL 2 đi đường tránh thị trấn Phong Châu</w:t>
      </w:r>
      <w:r w:rsidRPr="006A52F6">
        <w:rPr>
          <w:sz w:val="28"/>
          <w:szCs w:val="28"/>
        </w:rPr>
        <w:t>.</w:t>
      </w:r>
    </w:p>
    <w:p w14:paraId="46B90691" w14:textId="26C8E54E" w:rsidR="0023278F" w:rsidRPr="006A52F6" w:rsidRDefault="0023278F" w:rsidP="00C02A57">
      <w:pPr>
        <w:widowControl w:val="0"/>
        <w:autoSpaceDE w:val="0"/>
        <w:autoSpaceDN w:val="0"/>
        <w:adjustRightInd w:val="0"/>
        <w:spacing w:line="360" w:lineRule="auto"/>
        <w:ind w:firstLine="567"/>
        <w:jc w:val="both"/>
        <w:rPr>
          <w:sz w:val="28"/>
          <w:szCs w:val="28"/>
        </w:rPr>
      </w:pPr>
      <w:r>
        <w:rPr>
          <w:sz w:val="28"/>
          <w:szCs w:val="28"/>
        </w:rPr>
        <w:lastRenderedPageBreak/>
        <w:t>+ Đ</w:t>
      </w:r>
      <w:r w:rsidRPr="0023278F">
        <w:rPr>
          <w:sz w:val="28"/>
          <w:szCs w:val="28"/>
        </w:rPr>
        <w:t>ất</w:t>
      </w:r>
      <w:r>
        <w:rPr>
          <w:sz w:val="28"/>
          <w:szCs w:val="28"/>
        </w:rPr>
        <w:t xml:space="preserve"> th</w:t>
      </w:r>
      <w:r w:rsidRPr="0023278F">
        <w:rPr>
          <w:sz w:val="28"/>
          <w:szCs w:val="28"/>
        </w:rPr>
        <w:t>ủy</w:t>
      </w:r>
      <w:r>
        <w:rPr>
          <w:sz w:val="28"/>
          <w:szCs w:val="28"/>
        </w:rPr>
        <w:t xml:space="preserve"> l</w:t>
      </w:r>
      <w:r w:rsidRPr="0023278F">
        <w:rPr>
          <w:sz w:val="28"/>
          <w:szCs w:val="28"/>
        </w:rPr>
        <w:t>ợi</w:t>
      </w:r>
      <w:r>
        <w:rPr>
          <w:sz w:val="28"/>
          <w:szCs w:val="28"/>
        </w:rPr>
        <w:t xml:space="preserve">: </w:t>
      </w:r>
      <w:r w:rsidR="00FE5FF5">
        <w:rPr>
          <w:sz w:val="28"/>
          <w:szCs w:val="28"/>
        </w:rPr>
        <w:t>19,</w:t>
      </w:r>
      <w:r w:rsidR="009B2E9B">
        <w:rPr>
          <w:sz w:val="28"/>
          <w:szCs w:val="28"/>
        </w:rPr>
        <w:t>7</w:t>
      </w:r>
      <w:r w:rsidR="00FE5FF5">
        <w:rPr>
          <w:sz w:val="28"/>
          <w:szCs w:val="28"/>
        </w:rPr>
        <w:t>8</w:t>
      </w:r>
      <w:r>
        <w:rPr>
          <w:sz w:val="28"/>
          <w:szCs w:val="28"/>
        </w:rPr>
        <w:t xml:space="preserve"> ha v</w:t>
      </w:r>
      <w:r w:rsidRPr="0023278F">
        <w:rPr>
          <w:sz w:val="28"/>
          <w:szCs w:val="28"/>
        </w:rPr>
        <w:t>ới</w:t>
      </w:r>
      <w:r>
        <w:rPr>
          <w:sz w:val="28"/>
          <w:szCs w:val="28"/>
        </w:rPr>
        <w:t xml:space="preserve"> 0</w:t>
      </w:r>
      <w:r w:rsidR="009B2E9B">
        <w:rPr>
          <w:sz w:val="28"/>
          <w:szCs w:val="28"/>
        </w:rPr>
        <w:t>3</w:t>
      </w:r>
      <w:r>
        <w:rPr>
          <w:sz w:val="28"/>
          <w:szCs w:val="28"/>
        </w:rPr>
        <w:t xml:space="preserve"> d</w:t>
      </w:r>
      <w:r w:rsidRPr="0023278F">
        <w:rPr>
          <w:sz w:val="28"/>
          <w:szCs w:val="28"/>
        </w:rPr>
        <w:t>ự</w:t>
      </w:r>
      <w:r>
        <w:rPr>
          <w:sz w:val="28"/>
          <w:szCs w:val="28"/>
        </w:rPr>
        <w:t xml:space="preserve"> </w:t>
      </w:r>
      <w:r w:rsidRPr="0023278F">
        <w:rPr>
          <w:sz w:val="28"/>
          <w:szCs w:val="28"/>
        </w:rPr>
        <w:t>án</w:t>
      </w:r>
      <w:r>
        <w:rPr>
          <w:sz w:val="28"/>
          <w:szCs w:val="28"/>
        </w:rPr>
        <w:t xml:space="preserve"> (</w:t>
      </w:r>
      <w:r w:rsidRPr="0023278F">
        <w:rPr>
          <w:sz w:val="28"/>
          <w:szCs w:val="28"/>
        </w:rPr>
        <w:t>Trạm bơm, tuyến đường ống cấp nước thô từ sông Lô về nhà máy, tuyến ống xả nước thải sau xử lý từ nhà máy và các công trình cơ sở hạ tầng đồng bộ</w:t>
      </w:r>
      <w:r>
        <w:rPr>
          <w:sz w:val="28"/>
          <w:szCs w:val="28"/>
        </w:rPr>
        <w:t xml:space="preserve">; </w:t>
      </w:r>
      <w:r w:rsidRPr="0023278F">
        <w:rPr>
          <w:sz w:val="28"/>
          <w:szCs w:val="28"/>
        </w:rPr>
        <w:t>Dự án Trạm bơm tiêu Bình Bộ huyện Phù Ninh</w:t>
      </w:r>
      <w:r w:rsidR="009B2E9B">
        <w:rPr>
          <w:sz w:val="28"/>
          <w:szCs w:val="28"/>
        </w:rPr>
        <w:t xml:space="preserve">; </w:t>
      </w:r>
      <w:r w:rsidR="009B2E9B" w:rsidRPr="009B2E9B">
        <w:rPr>
          <w:sz w:val="28"/>
          <w:szCs w:val="28"/>
        </w:rPr>
        <w:t>Các công trình thủy lợi khác</w:t>
      </w:r>
      <w:r>
        <w:rPr>
          <w:sz w:val="28"/>
          <w:szCs w:val="28"/>
        </w:rPr>
        <w:t>).</w:t>
      </w:r>
    </w:p>
    <w:p w14:paraId="4B8D66CC" w14:textId="453746A1" w:rsidR="00A82A4D" w:rsidRPr="006A52F6" w:rsidRDefault="00A82A4D" w:rsidP="00C02A57">
      <w:pPr>
        <w:widowControl w:val="0"/>
        <w:autoSpaceDE w:val="0"/>
        <w:autoSpaceDN w:val="0"/>
        <w:adjustRightInd w:val="0"/>
        <w:spacing w:line="360" w:lineRule="auto"/>
        <w:ind w:firstLine="567"/>
        <w:jc w:val="both"/>
        <w:rPr>
          <w:spacing w:val="6"/>
          <w:sz w:val="28"/>
          <w:szCs w:val="28"/>
        </w:rPr>
      </w:pPr>
      <w:r w:rsidRPr="006A52F6">
        <w:rPr>
          <w:spacing w:val="6"/>
          <w:sz w:val="28"/>
          <w:szCs w:val="28"/>
          <w:lang w:val="vi-VN"/>
        </w:rPr>
        <w:t>+ Đất cơ sở giáo dục</w:t>
      </w:r>
      <w:r w:rsidR="0023278F">
        <w:rPr>
          <w:spacing w:val="6"/>
          <w:sz w:val="28"/>
          <w:szCs w:val="28"/>
        </w:rPr>
        <w:t>:</w:t>
      </w:r>
      <w:r w:rsidRPr="006A52F6">
        <w:rPr>
          <w:spacing w:val="6"/>
          <w:sz w:val="28"/>
          <w:szCs w:val="28"/>
          <w:lang w:val="vi-VN"/>
        </w:rPr>
        <w:t xml:space="preserve"> </w:t>
      </w:r>
      <w:r w:rsidR="00014403">
        <w:rPr>
          <w:spacing w:val="6"/>
          <w:sz w:val="28"/>
          <w:szCs w:val="28"/>
        </w:rPr>
        <w:t>0,78</w:t>
      </w:r>
      <w:r w:rsidRPr="006A52F6">
        <w:rPr>
          <w:spacing w:val="6"/>
          <w:sz w:val="28"/>
          <w:szCs w:val="28"/>
          <w:lang w:val="vi-VN"/>
        </w:rPr>
        <w:t xml:space="preserve"> ha với </w:t>
      </w:r>
      <w:r w:rsidRPr="006A52F6">
        <w:rPr>
          <w:spacing w:val="6"/>
          <w:sz w:val="28"/>
          <w:szCs w:val="28"/>
        </w:rPr>
        <w:t>0</w:t>
      </w:r>
      <w:r w:rsidR="00014403">
        <w:rPr>
          <w:spacing w:val="6"/>
          <w:sz w:val="28"/>
          <w:szCs w:val="28"/>
        </w:rPr>
        <w:t>2</w:t>
      </w:r>
      <w:r w:rsidRPr="006A52F6">
        <w:rPr>
          <w:spacing w:val="6"/>
          <w:sz w:val="28"/>
          <w:szCs w:val="28"/>
          <w:lang w:val="vi-VN"/>
        </w:rPr>
        <w:t xml:space="preserve"> dự án (Mở rộng trường mầm non Hạ Giáp</w:t>
      </w:r>
      <w:r w:rsidRPr="006A52F6">
        <w:rPr>
          <w:spacing w:val="6"/>
          <w:sz w:val="28"/>
          <w:szCs w:val="28"/>
        </w:rPr>
        <w:t xml:space="preserve">; Mở rộng khuôn viên làm sân </w:t>
      </w:r>
      <w:r w:rsidR="00014403">
        <w:rPr>
          <w:spacing w:val="6"/>
          <w:sz w:val="28"/>
          <w:szCs w:val="28"/>
        </w:rPr>
        <w:t>thể dục trường THPT Trung Giáp</w:t>
      </w:r>
      <w:r w:rsidRPr="006A52F6">
        <w:rPr>
          <w:spacing w:val="6"/>
          <w:sz w:val="28"/>
          <w:szCs w:val="28"/>
          <w:lang w:val="vi-VN"/>
        </w:rPr>
        <w:t>)</w:t>
      </w:r>
      <w:r w:rsidRPr="006A52F6">
        <w:rPr>
          <w:spacing w:val="6"/>
          <w:sz w:val="28"/>
          <w:szCs w:val="28"/>
        </w:rPr>
        <w:t>.</w:t>
      </w:r>
    </w:p>
    <w:p w14:paraId="0AAD79E1" w14:textId="0A5A5668" w:rsidR="00A82A4D" w:rsidRPr="006A52F6" w:rsidRDefault="00A82A4D" w:rsidP="00C02A57">
      <w:pPr>
        <w:widowControl w:val="0"/>
        <w:autoSpaceDE w:val="0"/>
        <w:autoSpaceDN w:val="0"/>
        <w:adjustRightInd w:val="0"/>
        <w:spacing w:line="360" w:lineRule="auto"/>
        <w:ind w:firstLine="567"/>
        <w:jc w:val="both"/>
        <w:rPr>
          <w:sz w:val="28"/>
          <w:szCs w:val="28"/>
          <w:lang w:val="vi-VN"/>
        </w:rPr>
      </w:pPr>
      <w:r w:rsidRPr="006A52F6">
        <w:rPr>
          <w:sz w:val="28"/>
          <w:szCs w:val="28"/>
          <w:lang w:val="vi-VN"/>
        </w:rPr>
        <w:t>+ Đất cơ sở thể dục</w:t>
      </w:r>
      <w:r w:rsidRPr="006A52F6">
        <w:rPr>
          <w:sz w:val="28"/>
          <w:szCs w:val="28"/>
        </w:rPr>
        <w:t>,</w:t>
      </w:r>
      <w:r w:rsidRPr="006A52F6">
        <w:rPr>
          <w:sz w:val="28"/>
          <w:szCs w:val="28"/>
          <w:lang w:val="vi-VN"/>
        </w:rPr>
        <w:t xml:space="preserve"> thể thao</w:t>
      </w:r>
      <w:r w:rsidR="0023278F">
        <w:rPr>
          <w:sz w:val="28"/>
          <w:szCs w:val="28"/>
        </w:rPr>
        <w:t>:</w:t>
      </w:r>
      <w:r w:rsidRPr="006A52F6">
        <w:rPr>
          <w:sz w:val="28"/>
          <w:szCs w:val="28"/>
          <w:lang w:val="vi-VN"/>
        </w:rPr>
        <w:t xml:space="preserve"> </w:t>
      </w:r>
      <w:r w:rsidR="00E03AAF">
        <w:rPr>
          <w:sz w:val="28"/>
          <w:szCs w:val="28"/>
        </w:rPr>
        <w:t>0,47</w:t>
      </w:r>
      <w:r w:rsidRPr="006A52F6">
        <w:rPr>
          <w:sz w:val="28"/>
          <w:szCs w:val="28"/>
          <w:lang w:val="vi-VN"/>
        </w:rPr>
        <w:t xml:space="preserve"> ha để thực hiện 0</w:t>
      </w:r>
      <w:r w:rsidRPr="006A52F6">
        <w:rPr>
          <w:sz w:val="28"/>
          <w:szCs w:val="28"/>
        </w:rPr>
        <w:t>1</w:t>
      </w:r>
      <w:r w:rsidRPr="006A52F6">
        <w:rPr>
          <w:sz w:val="28"/>
          <w:szCs w:val="28"/>
          <w:lang w:val="vi-VN"/>
        </w:rPr>
        <w:t xml:space="preserve"> dự án (Xây dựng sân vận động</w:t>
      </w:r>
      <w:r w:rsidRPr="006A52F6">
        <w:rPr>
          <w:sz w:val="28"/>
          <w:szCs w:val="28"/>
        </w:rPr>
        <w:t xml:space="preserve"> xã Tiên Du</w:t>
      </w:r>
      <w:r w:rsidRPr="006A52F6">
        <w:rPr>
          <w:sz w:val="28"/>
          <w:szCs w:val="28"/>
          <w:lang w:val="vi-VN"/>
        </w:rPr>
        <w:t>).</w:t>
      </w:r>
    </w:p>
    <w:p w14:paraId="3C295114" w14:textId="1D58C909" w:rsidR="00A82A4D" w:rsidRPr="00991BC1" w:rsidRDefault="00A82A4D" w:rsidP="00C02A57">
      <w:pPr>
        <w:widowControl w:val="0"/>
        <w:autoSpaceDE w:val="0"/>
        <w:autoSpaceDN w:val="0"/>
        <w:adjustRightInd w:val="0"/>
        <w:spacing w:line="360" w:lineRule="auto"/>
        <w:ind w:firstLine="567"/>
        <w:jc w:val="both"/>
        <w:rPr>
          <w:sz w:val="28"/>
          <w:szCs w:val="28"/>
        </w:rPr>
      </w:pPr>
      <w:r w:rsidRPr="006A52F6">
        <w:rPr>
          <w:sz w:val="28"/>
          <w:szCs w:val="28"/>
          <w:lang w:val="vi-VN"/>
        </w:rPr>
        <w:t>+ Đất công trình năng lượng</w:t>
      </w:r>
      <w:r w:rsidR="0023278F">
        <w:rPr>
          <w:sz w:val="28"/>
          <w:szCs w:val="28"/>
        </w:rPr>
        <w:t>:</w:t>
      </w:r>
      <w:r w:rsidRPr="006A52F6">
        <w:rPr>
          <w:sz w:val="28"/>
          <w:szCs w:val="28"/>
          <w:lang w:val="vi-VN"/>
        </w:rPr>
        <w:t xml:space="preserve"> </w:t>
      </w:r>
      <w:r w:rsidR="0023278F">
        <w:rPr>
          <w:sz w:val="28"/>
          <w:szCs w:val="28"/>
        </w:rPr>
        <w:t>28,</w:t>
      </w:r>
      <w:r w:rsidR="00FE5FF5">
        <w:rPr>
          <w:sz w:val="28"/>
          <w:szCs w:val="28"/>
        </w:rPr>
        <w:t>53</w:t>
      </w:r>
      <w:r w:rsidRPr="006A52F6">
        <w:rPr>
          <w:sz w:val="28"/>
          <w:szCs w:val="28"/>
          <w:lang w:val="vi-VN"/>
        </w:rPr>
        <w:t xml:space="preserve"> ha để thực hiện </w:t>
      </w:r>
      <w:r w:rsidR="0023278F">
        <w:rPr>
          <w:sz w:val="28"/>
          <w:szCs w:val="28"/>
        </w:rPr>
        <w:t>1</w:t>
      </w:r>
      <w:r w:rsidR="00E03AAF">
        <w:rPr>
          <w:sz w:val="28"/>
          <w:szCs w:val="28"/>
        </w:rPr>
        <w:t>9</w:t>
      </w:r>
      <w:r w:rsidRPr="006A52F6">
        <w:rPr>
          <w:sz w:val="28"/>
          <w:szCs w:val="28"/>
          <w:lang w:val="vi-VN"/>
        </w:rPr>
        <w:t xml:space="preserve"> dự án (</w:t>
      </w:r>
      <w:r w:rsidR="0023278F" w:rsidRPr="0023278F">
        <w:rPr>
          <w:sz w:val="28"/>
          <w:szCs w:val="28"/>
          <w:lang w:val="vi-VN"/>
        </w:rPr>
        <w:t>Đường dây điện 110KV đấu nối từ nhà máy xử lý rác thải sinh hoạt phát điện tại xã Trảm Thản, huyện Phù Ninh, tỉnh Phú Thọ với hệ thống lưới điện quốc gia</w:t>
      </w:r>
      <w:r w:rsidR="0023278F">
        <w:rPr>
          <w:sz w:val="28"/>
          <w:szCs w:val="28"/>
        </w:rPr>
        <w:t xml:space="preserve">; </w:t>
      </w:r>
      <w:r w:rsidR="0023278F" w:rsidRPr="0023278F">
        <w:rPr>
          <w:sz w:val="28"/>
          <w:szCs w:val="28"/>
        </w:rPr>
        <w:t>Đường dây 35kV và trạm biến áp 1000kvA - 35/0,4kV cấp điện cho nhà máy sản xuất nguyên vật liệu thạch anh Phù Ninh</w:t>
      </w:r>
      <w:r w:rsidRPr="006A52F6">
        <w:rPr>
          <w:sz w:val="28"/>
          <w:szCs w:val="28"/>
        </w:rPr>
        <w:t>;</w:t>
      </w:r>
      <w:r w:rsidR="0023278F">
        <w:rPr>
          <w:sz w:val="28"/>
          <w:szCs w:val="28"/>
        </w:rPr>
        <w:t xml:space="preserve"> </w:t>
      </w:r>
      <w:r w:rsidR="0023278F" w:rsidRPr="0023278F">
        <w:rPr>
          <w:sz w:val="28"/>
          <w:szCs w:val="28"/>
        </w:rPr>
        <w:t>Đường dây và TBA 110KV Phù Ninh 2</w:t>
      </w:r>
      <w:r w:rsidR="0023278F">
        <w:rPr>
          <w:sz w:val="28"/>
          <w:szCs w:val="28"/>
        </w:rPr>
        <w:t xml:space="preserve">; </w:t>
      </w:r>
      <w:r w:rsidR="0023278F" w:rsidRPr="0023278F">
        <w:rPr>
          <w:sz w:val="28"/>
          <w:szCs w:val="28"/>
        </w:rPr>
        <w:t>Nâng cao năng lực truyền tải mạch vòng 22KV giữa lộ 471 trạm 110KV Phú Thọ và lộ 472 trạm 110KV Phù Ninh, tỉnh Phú Thọ</w:t>
      </w:r>
      <w:r w:rsidR="0023278F">
        <w:rPr>
          <w:sz w:val="28"/>
          <w:szCs w:val="28"/>
        </w:rPr>
        <w:t>;</w:t>
      </w:r>
      <w:r w:rsidRPr="006A52F6">
        <w:rPr>
          <w:sz w:val="28"/>
          <w:szCs w:val="28"/>
        </w:rPr>
        <w:t>….</w:t>
      </w:r>
      <w:r w:rsidRPr="006A52F6">
        <w:rPr>
          <w:sz w:val="28"/>
          <w:szCs w:val="28"/>
          <w:lang w:val="vi-VN"/>
        </w:rPr>
        <w:t>)</w:t>
      </w:r>
      <w:r w:rsidR="00991BC1">
        <w:rPr>
          <w:sz w:val="28"/>
          <w:szCs w:val="28"/>
        </w:rPr>
        <w:t>.</w:t>
      </w:r>
    </w:p>
    <w:p w14:paraId="13271FC5" w14:textId="129F8424" w:rsidR="0023278F" w:rsidRPr="0023278F" w:rsidRDefault="0023278F" w:rsidP="00C02A57">
      <w:pPr>
        <w:widowControl w:val="0"/>
        <w:autoSpaceDE w:val="0"/>
        <w:autoSpaceDN w:val="0"/>
        <w:adjustRightInd w:val="0"/>
        <w:spacing w:line="360" w:lineRule="auto"/>
        <w:ind w:firstLine="567"/>
        <w:jc w:val="both"/>
        <w:rPr>
          <w:sz w:val="28"/>
          <w:szCs w:val="28"/>
        </w:rPr>
      </w:pPr>
      <w:r>
        <w:rPr>
          <w:sz w:val="28"/>
          <w:szCs w:val="28"/>
        </w:rPr>
        <w:t xml:space="preserve">+ </w:t>
      </w:r>
      <w:r w:rsidRPr="0023278F">
        <w:rPr>
          <w:sz w:val="28"/>
          <w:szCs w:val="28"/>
        </w:rPr>
        <w:t>Đất di tích lịch sử - văn hoá, danh lam thắng cảnh</w:t>
      </w:r>
      <w:r>
        <w:rPr>
          <w:sz w:val="28"/>
          <w:szCs w:val="28"/>
        </w:rPr>
        <w:t>: 0,</w:t>
      </w:r>
      <w:r w:rsidR="00E37E9E">
        <w:rPr>
          <w:sz w:val="28"/>
          <w:szCs w:val="28"/>
        </w:rPr>
        <w:t>5</w:t>
      </w:r>
      <w:r w:rsidR="00FE5FF5">
        <w:rPr>
          <w:sz w:val="28"/>
          <w:szCs w:val="28"/>
        </w:rPr>
        <w:t>5</w:t>
      </w:r>
      <w:r>
        <w:rPr>
          <w:sz w:val="28"/>
          <w:szCs w:val="28"/>
        </w:rPr>
        <w:t xml:space="preserve"> ha đ</w:t>
      </w:r>
      <w:r w:rsidRPr="0023278F">
        <w:rPr>
          <w:sz w:val="28"/>
          <w:szCs w:val="28"/>
        </w:rPr>
        <w:t>ể</w:t>
      </w:r>
      <w:r>
        <w:rPr>
          <w:sz w:val="28"/>
          <w:szCs w:val="28"/>
        </w:rPr>
        <w:t xml:space="preserve"> th</w:t>
      </w:r>
      <w:r w:rsidRPr="0023278F">
        <w:rPr>
          <w:sz w:val="28"/>
          <w:szCs w:val="28"/>
        </w:rPr>
        <w:t>ự</w:t>
      </w:r>
      <w:r>
        <w:rPr>
          <w:sz w:val="28"/>
          <w:szCs w:val="28"/>
        </w:rPr>
        <w:t>c hi</w:t>
      </w:r>
      <w:r w:rsidRPr="0023278F">
        <w:rPr>
          <w:sz w:val="28"/>
          <w:szCs w:val="28"/>
        </w:rPr>
        <w:t>ện</w:t>
      </w:r>
      <w:r>
        <w:rPr>
          <w:sz w:val="28"/>
          <w:szCs w:val="28"/>
        </w:rPr>
        <w:t xml:space="preserve"> </w:t>
      </w:r>
      <w:r w:rsidR="009C1786">
        <w:rPr>
          <w:sz w:val="28"/>
          <w:szCs w:val="28"/>
        </w:rPr>
        <w:t xml:space="preserve">02 </w:t>
      </w:r>
      <w:r>
        <w:rPr>
          <w:sz w:val="28"/>
          <w:szCs w:val="28"/>
        </w:rPr>
        <w:t>d</w:t>
      </w:r>
      <w:r w:rsidRPr="0023278F">
        <w:rPr>
          <w:sz w:val="28"/>
          <w:szCs w:val="28"/>
        </w:rPr>
        <w:t>ự</w:t>
      </w:r>
      <w:r>
        <w:rPr>
          <w:sz w:val="28"/>
          <w:szCs w:val="28"/>
        </w:rPr>
        <w:t xml:space="preserve"> </w:t>
      </w:r>
      <w:r w:rsidRPr="0023278F">
        <w:rPr>
          <w:sz w:val="28"/>
          <w:szCs w:val="28"/>
        </w:rPr>
        <w:t>án</w:t>
      </w:r>
      <w:r w:rsidR="004D2E9E">
        <w:rPr>
          <w:sz w:val="28"/>
          <w:szCs w:val="28"/>
        </w:rPr>
        <w:t>: X</w:t>
      </w:r>
      <w:r w:rsidRPr="0023278F">
        <w:rPr>
          <w:sz w:val="28"/>
          <w:szCs w:val="28"/>
        </w:rPr>
        <w:t>ây dựng Bia lịch sử tại ấp Cẩm Sơn, xã Liên Hoa</w:t>
      </w:r>
      <w:r w:rsidR="004D2E9E">
        <w:rPr>
          <w:sz w:val="28"/>
          <w:szCs w:val="28"/>
        </w:rPr>
        <w:t xml:space="preserve">; </w:t>
      </w:r>
      <w:r w:rsidR="004D2E9E" w:rsidRPr="004D2E9E">
        <w:rPr>
          <w:sz w:val="28"/>
          <w:szCs w:val="28"/>
        </w:rPr>
        <w:t>Bảo quản cấp thiết Di tích khảo cổ Xóm Rền, xã Gia Thanh, huyện Phù Ninh, tỉnh Phú Thọ</w:t>
      </w:r>
      <w:r w:rsidR="004D2E9E">
        <w:rPr>
          <w:sz w:val="28"/>
          <w:szCs w:val="28"/>
        </w:rPr>
        <w:t>.</w:t>
      </w:r>
    </w:p>
    <w:p w14:paraId="181849C7" w14:textId="19C03AD4" w:rsidR="00A82A4D" w:rsidRPr="006A52F6" w:rsidRDefault="00A82A4D" w:rsidP="00C02A57">
      <w:pPr>
        <w:widowControl w:val="0"/>
        <w:autoSpaceDE w:val="0"/>
        <w:autoSpaceDN w:val="0"/>
        <w:adjustRightInd w:val="0"/>
        <w:spacing w:line="360" w:lineRule="auto"/>
        <w:ind w:firstLine="567"/>
        <w:jc w:val="both"/>
        <w:rPr>
          <w:sz w:val="28"/>
          <w:szCs w:val="28"/>
          <w:lang w:val="vi-VN"/>
        </w:rPr>
      </w:pPr>
      <w:r w:rsidRPr="006A52F6">
        <w:rPr>
          <w:sz w:val="28"/>
          <w:szCs w:val="28"/>
        </w:rPr>
        <w:t>+</w:t>
      </w:r>
      <w:r w:rsidRPr="006A52F6">
        <w:rPr>
          <w:sz w:val="28"/>
          <w:szCs w:val="28"/>
          <w:lang w:val="vi-VN"/>
        </w:rPr>
        <w:t xml:space="preserve"> Đất </w:t>
      </w:r>
      <w:r w:rsidRPr="006A52F6">
        <w:rPr>
          <w:sz w:val="28"/>
          <w:szCs w:val="28"/>
        </w:rPr>
        <w:t>bãi thải, xử lý chất thải</w:t>
      </w:r>
      <w:r w:rsidRPr="006A52F6">
        <w:rPr>
          <w:sz w:val="28"/>
          <w:szCs w:val="28"/>
          <w:lang w:val="vi-VN"/>
        </w:rPr>
        <w:t>: 0</w:t>
      </w:r>
      <w:r w:rsidRPr="006A52F6">
        <w:rPr>
          <w:sz w:val="28"/>
          <w:szCs w:val="28"/>
        </w:rPr>
        <w:t>2</w:t>
      </w:r>
      <w:r w:rsidRPr="006A52F6">
        <w:rPr>
          <w:sz w:val="28"/>
          <w:szCs w:val="28"/>
          <w:lang w:val="vi-VN"/>
        </w:rPr>
        <w:t xml:space="preserve"> dự án với diện tích </w:t>
      </w:r>
      <w:r w:rsidR="00E03AAF">
        <w:rPr>
          <w:sz w:val="28"/>
          <w:szCs w:val="28"/>
        </w:rPr>
        <w:t>16,87</w:t>
      </w:r>
      <w:r w:rsidRPr="006A52F6">
        <w:rPr>
          <w:sz w:val="28"/>
          <w:szCs w:val="28"/>
          <w:lang w:val="vi-VN"/>
        </w:rPr>
        <w:t xml:space="preserve"> ha (Mở rộng Công ty Cổ phần xử lý chất thải Phú Thọ</w:t>
      </w:r>
      <w:r w:rsidRPr="006A52F6">
        <w:rPr>
          <w:sz w:val="28"/>
          <w:szCs w:val="28"/>
        </w:rPr>
        <w:t>; Nhà máy chế biến, xử lý rác thải</w:t>
      </w:r>
      <w:r w:rsidRPr="006A52F6">
        <w:rPr>
          <w:sz w:val="28"/>
          <w:szCs w:val="28"/>
          <w:lang w:val="vi-VN"/>
        </w:rPr>
        <w:t>).</w:t>
      </w:r>
    </w:p>
    <w:p w14:paraId="76D32524" w14:textId="47FF84A7" w:rsidR="00A82A4D" w:rsidRDefault="00A82A4D" w:rsidP="00C02A57">
      <w:pPr>
        <w:widowControl w:val="0"/>
        <w:autoSpaceDE w:val="0"/>
        <w:autoSpaceDN w:val="0"/>
        <w:adjustRightInd w:val="0"/>
        <w:spacing w:line="360" w:lineRule="auto"/>
        <w:ind w:firstLine="567"/>
        <w:jc w:val="both"/>
        <w:rPr>
          <w:sz w:val="28"/>
          <w:szCs w:val="28"/>
        </w:rPr>
      </w:pPr>
      <w:r w:rsidRPr="006A52F6">
        <w:rPr>
          <w:sz w:val="28"/>
          <w:szCs w:val="28"/>
        </w:rPr>
        <w:t>+</w:t>
      </w:r>
      <w:r w:rsidRPr="006A52F6">
        <w:rPr>
          <w:sz w:val="28"/>
          <w:szCs w:val="28"/>
          <w:lang w:val="vi-VN"/>
        </w:rPr>
        <w:t xml:space="preserve"> Đất nghĩa trang, nghĩa địa: 0</w:t>
      </w:r>
      <w:r w:rsidRPr="006A52F6">
        <w:rPr>
          <w:sz w:val="28"/>
          <w:szCs w:val="28"/>
        </w:rPr>
        <w:t>2</w:t>
      </w:r>
      <w:r w:rsidRPr="006A52F6">
        <w:rPr>
          <w:sz w:val="28"/>
          <w:szCs w:val="28"/>
          <w:lang w:val="vi-VN"/>
        </w:rPr>
        <w:t xml:space="preserve"> dự án với diện tích </w:t>
      </w:r>
      <w:r w:rsidR="000702DA">
        <w:rPr>
          <w:sz w:val="28"/>
          <w:szCs w:val="28"/>
        </w:rPr>
        <w:t>119,47</w:t>
      </w:r>
      <w:r w:rsidRPr="006A52F6">
        <w:rPr>
          <w:sz w:val="28"/>
          <w:szCs w:val="28"/>
          <w:lang w:val="vi-VN"/>
        </w:rPr>
        <w:t xml:space="preserve"> ha (</w:t>
      </w:r>
      <w:r w:rsidR="00FE5FF5" w:rsidRPr="00FE5FF5">
        <w:rPr>
          <w:sz w:val="28"/>
          <w:szCs w:val="28"/>
          <w:lang w:val="vi-VN"/>
        </w:rPr>
        <w:t>Công viên Vĩnh Hằng Phú Thọ, giai đoạn II và phần mở rộng</w:t>
      </w:r>
      <w:r w:rsidRPr="006A52F6">
        <w:rPr>
          <w:sz w:val="28"/>
          <w:szCs w:val="28"/>
        </w:rPr>
        <w:t xml:space="preserve">; Dự án công viên </w:t>
      </w:r>
      <w:r w:rsidR="00E3789A">
        <w:rPr>
          <w:sz w:val="28"/>
          <w:szCs w:val="28"/>
        </w:rPr>
        <w:t>V</w:t>
      </w:r>
      <w:r w:rsidRPr="006A52F6">
        <w:rPr>
          <w:sz w:val="28"/>
          <w:szCs w:val="28"/>
        </w:rPr>
        <w:t xml:space="preserve">ĩnh </w:t>
      </w:r>
      <w:r w:rsidR="00E3789A">
        <w:rPr>
          <w:sz w:val="28"/>
          <w:szCs w:val="28"/>
        </w:rPr>
        <w:t>H</w:t>
      </w:r>
      <w:r w:rsidRPr="006A52F6">
        <w:rPr>
          <w:sz w:val="28"/>
          <w:szCs w:val="28"/>
        </w:rPr>
        <w:t>ằng giai đoạn III</w:t>
      </w:r>
      <w:r w:rsidRPr="006A52F6">
        <w:rPr>
          <w:sz w:val="28"/>
          <w:szCs w:val="28"/>
          <w:lang w:val="vi-VN"/>
        </w:rPr>
        <w:t>).</w:t>
      </w:r>
    </w:p>
    <w:p w14:paraId="2F39126A" w14:textId="33CD5B75" w:rsidR="00CA7B3D" w:rsidRDefault="00CA7B3D" w:rsidP="00C02A57">
      <w:pPr>
        <w:widowControl w:val="0"/>
        <w:autoSpaceDE w:val="0"/>
        <w:autoSpaceDN w:val="0"/>
        <w:adjustRightInd w:val="0"/>
        <w:spacing w:line="360" w:lineRule="auto"/>
        <w:ind w:firstLine="567"/>
        <w:jc w:val="both"/>
        <w:rPr>
          <w:sz w:val="28"/>
          <w:szCs w:val="28"/>
        </w:rPr>
      </w:pPr>
      <w:r>
        <w:rPr>
          <w:sz w:val="28"/>
          <w:szCs w:val="28"/>
        </w:rPr>
        <w:t>- C</w:t>
      </w:r>
      <w:r w:rsidRPr="00CA7B3D">
        <w:rPr>
          <w:sz w:val="28"/>
          <w:szCs w:val="28"/>
        </w:rPr>
        <w:t>ác</w:t>
      </w:r>
      <w:r>
        <w:rPr>
          <w:sz w:val="28"/>
          <w:szCs w:val="28"/>
        </w:rPr>
        <w:t xml:space="preserve"> d</w:t>
      </w:r>
      <w:r w:rsidRPr="00CA7B3D">
        <w:rPr>
          <w:sz w:val="28"/>
          <w:szCs w:val="28"/>
        </w:rPr>
        <w:t>ự án xây dựng khu đô thị mới, khu dân cư nông thôn mới; chỉnh trang đô thị, khu dân cư nông thôn</w:t>
      </w:r>
      <w:r>
        <w:rPr>
          <w:sz w:val="28"/>
          <w:szCs w:val="28"/>
        </w:rPr>
        <w:t>:</w:t>
      </w:r>
    </w:p>
    <w:p w14:paraId="5029F5B6" w14:textId="3DFDA48F" w:rsidR="00B110BD" w:rsidRPr="00E07A0E" w:rsidRDefault="00CA7B3D" w:rsidP="00C02A57">
      <w:pPr>
        <w:widowControl w:val="0"/>
        <w:autoSpaceDE w:val="0"/>
        <w:autoSpaceDN w:val="0"/>
        <w:adjustRightInd w:val="0"/>
        <w:spacing w:line="360" w:lineRule="auto"/>
        <w:ind w:firstLine="567"/>
        <w:jc w:val="both"/>
        <w:rPr>
          <w:spacing w:val="-4"/>
          <w:sz w:val="28"/>
          <w:szCs w:val="28"/>
          <w:highlight w:val="yellow"/>
        </w:rPr>
      </w:pPr>
      <w:r>
        <w:rPr>
          <w:sz w:val="28"/>
          <w:szCs w:val="28"/>
        </w:rPr>
        <w:t xml:space="preserve">+ </w:t>
      </w:r>
      <w:r w:rsidRPr="00CA7B3D">
        <w:rPr>
          <w:sz w:val="28"/>
          <w:szCs w:val="28"/>
        </w:rPr>
        <w:t>Dự án xây dựng hạ tầng khu dân cư đô thị</w:t>
      </w:r>
      <w:r>
        <w:rPr>
          <w:sz w:val="28"/>
          <w:szCs w:val="28"/>
        </w:rPr>
        <w:t xml:space="preserve">: </w:t>
      </w:r>
      <w:r w:rsidR="00B110BD" w:rsidRPr="00B110BD">
        <w:rPr>
          <w:sz w:val="28"/>
          <w:szCs w:val="28"/>
        </w:rPr>
        <w:t>Khu đô thị trung tâm huyện Phù Ninh</w:t>
      </w:r>
      <w:r w:rsidR="00E07A0E">
        <w:rPr>
          <w:sz w:val="28"/>
          <w:szCs w:val="28"/>
        </w:rPr>
        <w:t xml:space="preserve"> 91,60 ha </w:t>
      </w:r>
      <w:r w:rsidR="00E07A0E" w:rsidRPr="00B37DD2">
        <w:rPr>
          <w:spacing w:val="-4"/>
          <w:sz w:val="28"/>
          <w:szCs w:val="28"/>
        </w:rPr>
        <w:t>tại các xã Phù Ninh, An Đạo, Tiên Du và thị trấn Phong Châu.</w:t>
      </w:r>
    </w:p>
    <w:p w14:paraId="392C6EB6" w14:textId="36BCF148" w:rsidR="00CA7B3D" w:rsidRDefault="00E07A0E" w:rsidP="00534985">
      <w:pPr>
        <w:widowControl w:val="0"/>
        <w:autoSpaceDE w:val="0"/>
        <w:autoSpaceDN w:val="0"/>
        <w:adjustRightInd w:val="0"/>
        <w:spacing w:line="343" w:lineRule="auto"/>
        <w:ind w:firstLine="567"/>
        <w:jc w:val="both"/>
        <w:rPr>
          <w:sz w:val="28"/>
          <w:szCs w:val="28"/>
        </w:rPr>
      </w:pPr>
      <w:r>
        <w:rPr>
          <w:sz w:val="28"/>
          <w:szCs w:val="28"/>
        </w:rPr>
        <w:t>+</w:t>
      </w:r>
      <w:r w:rsidR="00CA7B3D">
        <w:rPr>
          <w:sz w:val="28"/>
          <w:szCs w:val="28"/>
        </w:rPr>
        <w:t xml:space="preserve"> C</w:t>
      </w:r>
      <w:r w:rsidR="00CA7B3D" w:rsidRPr="00CA7B3D">
        <w:rPr>
          <w:sz w:val="28"/>
          <w:szCs w:val="28"/>
        </w:rPr>
        <w:t>ác</w:t>
      </w:r>
      <w:r w:rsidR="00CA7B3D">
        <w:rPr>
          <w:sz w:val="28"/>
          <w:szCs w:val="28"/>
        </w:rPr>
        <w:t xml:space="preserve"> d</w:t>
      </w:r>
      <w:r w:rsidR="00CA7B3D" w:rsidRPr="00CA7B3D">
        <w:rPr>
          <w:sz w:val="28"/>
          <w:szCs w:val="28"/>
        </w:rPr>
        <w:t>ự</w:t>
      </w:r>
      <w:r w:rsidR="00CA7B3D">
        <w:rPr>
          <w:sz w:val="28"/>
          <w:szCs w:val="28"/>
        </w:rPr>
        <w:t xml:space="preserve"> </w:t>
      </w:r>
      <w:r w:rsidR="00CA7B3D" w:rsidRPr="00CA7B3D">
        <w:rPr>
          <w:sz w:val="28"/>
          <w:szCs w:val="28"/>
        </w:rPr>
        <w:t>án</w:t>
      </w:r>
      <w:r w:rsidR="00CA7B3D">
        <w:rPr>
          <w:sz w:val="28"/>
          <w:szCs w:val="28"/>
        </w:rPr>
        <w:t xml:space="preserve"> t</w:t>
      </w:r>
      <w:r w:rsidR="00CA7B3D" w:rsidRPr="00CA7B3D">
        <w:rPr>
          <w:sz w:val="28"/>
          <w:szCs w:val="28"/>
        </w:rPr>
        <w:t>ái</w:t>
      </w:r>
      <w:r w:rsidR="00CA7B3D">
        <w:rPr>
          <w:sz w:val="28"/>
          <w:szCs w:val="28"/>
        </w:rPr>
        <w:t xml:space="preserve"> </w:t>
      </w:r>
      <w:r w:rsidR="00CA7B3D" w:rsidRPr="00CA7B3D">
        <w:rPr>
          <w:sz w:val="28"/>
          <w:szCs w:val="28"/>
        </w:rPr>
        <w:t>định</w:t>
      </w:r>
      <w:r w:rsidR="00CA7B3D">
        <w:rPr>
          <w:sz w:val="28"/>
          <w:szCs w:val="28"/>
        </w:rPr>
        <w:t xml:space="preserve"> c</w:t>
      </w:r>
      <w:r w:rsidR="00CA7B3D" w:rsidRPr="00CA7B3D">
        <w:rPr>
          <w:sz w:val="28"/>
          <w:szCs w:val="28"/>
        </w:rPr>
        <w:t>ư</w:t>
      </w:r>
      <w:r w:rsidR="00CA7B3D">
        <w:rPr>
          <w:sz w:val="28"/>
          <w:szCs w:val="28"/>
        </w:rPr>
        <w:t xml:space="preserve">: </w:t>
      </w:r>
      <w:r w:rsidR="00E3789A">
        <w:rPr>
          <w:sz w:val="28"/>
          <w:szCs w:val="28"/>
        </w:rPr>
        <w:t>7</w:t>
      </w:r>
      <w:r w:rsidR="00CA7B3D">
        <w:rPr>
          <w:sz w:val="28"/>
          <w:szCs w:val="28"/>
        </w:rPr>
        <w:t xml:space="preserve"> d</w:t>
      </w:r>
      <w:r w:rsidR="00CA7B3D" w:rsidRPr="00CA7B3D">
        <w:rPr>
          <w:sz w:val="28"/>
          <w:szCs w:val="28"/>
        </w:rPr>
        <w:t>ự</w:t>
      </w:r>
      <w:r w:rsidR="00CA7B3D">
        <w:rPr>
          <w:sz w:val="28"/>
          <w:szCs w:val="28"/>
        </w:rPr>
        <w:t xml:space="preserve"> </w:t>
      </w:r>
      <w:r w:rsidR="00CA7B3D" w:rsidRPr="00CA7B3D">
        <w:rPr>
          <w:sz w:val="28"/>
          <w:szCs w:val="28"/>
        </w:rPr>
        <w:t>án</w:t>
      </w:r>
      <w:r w:rsidR="00CA7B3D">
        <w:rPr>
          <w:sz w:val="28"/>
          <w:szCs w:val="28"/>
        </w:rPr>
        <w:t xml:space="preserve"> v</w:t>
      </w:r>
      <w:r w:rsidR="00CA7B3D" w:rsidRPr="00CA7B3D">
        <w:rPr>
          <w:sz w:val="28"/>
          <w:szCs w:val="28"/>
        </w:rPr>
        <w:t>ới</w:t>
      </w:r>
      <w:r w:rsidR="00CA7B3D">
        <w:rPr>
          <w:sz w:val="28"/>
          <w:szCs w:val="28"/>
        </w:rPr>
        <w:t xml:space="preserve"> di</w:t>
      </w:r>
      <w:r w:rsidR="00CA7B3D" w:rsidRPr="00CA7B3D">
        <w:rPr>
          <w:sz w:val="28"/>
          <w:szCs w:val="28"/>
        </w:rPr>
        <w:t>ện</w:t>
      </w:r>
      <w:r w:rsidR="00CA7B3D">
        <w:rPr>
          <w:sz w:val="28"/>
          <w:szCs w:val="28"/>
        </w:rPr>
        <w:t xml:space="preserve"> t</w:t>
      </w:r>
      <w:r w:rsidR="00CA7B3D" w:rsidRPr="00CA7B3D">
        <w:rPr>
          <w:sz w:val="28"/>
          <w:szCs w:val="28"/>
        </w:rPr>
        <w:t>ích</w:t>
      </w:r>
      <w:r w:rsidR="00CA7B3D">
        <w:rPr>
          <w:sz w:val="28"/>
          <w:szCs w:val="28"/>
        </w:rPr>
        <w:t xml:space="preserve"> 15,</w:t>
      </w:r>
      <w:r w:rsidR="00E3789A">
        <w:rPr>
          <w:sz w:val="28"/>
          <w:szCs w:val="28"/>
        </w:rPr>
        <w:t>45</w:t>
      </w:r>
      <w:r w:rsidR="00CA7B3D">
        <w:rPr>
          <w:sz w:val="28"/>
          <w:szCs w:val="28"/>
        </w:rPr>
        <w:t xml:space="preserve"> ha (X</w:t>
      </w:r>
      <w:r w:rsidR="00CA7B3D" w:rsidRPr="00CA7B3D">
        <w:rPr>
          <w:sz w:val="28"/>
          <w:szCs w:val="28"/>
        </w:rPr>
        <w:t>ây dựng hạ tầng khu tái định cư thuộc dự án: Cải tạo, gia cố và nâng</w:t>
      </w:r>
      <w:r w:rsidR="00CA7B3D">
        <w:rPr>
          <w:sz w:val="28"/>
          <w:szCs w:val="28"/>
        </w:rPr>
        <w:t xml:space="preserve"> cấp đường Âu Cơ (Giai </w:t>
      </w:r>
      <w:r w:rsidR="00CA7B3D">
        <w:rPr>
          <w:sz w:val="28"/>
          <w:szCs w:val="28"/>
        </w:rPr>
        <w:lastRenderedPageBreak/>
        <w:t xml:space="preserve">đoạn II); </w:t>
      </w:r>
      <w:r w:rsidR="00CA7B3D" w:rsidRPr="00CA7B3D">
        <w:rPr>
          <w:sz w:val="28"/>
          <w:szCs w:val="28"/>
        </w:rPr>
        <w:t>Xây dựng hạ tầng khu tái định cư cho các hộ bị di dời để đảm bảo khoảng cách an toàn về môi trường của dự án Nhà máy xử lý rác thải sinh hoạt phát điện tại xã Trạm Thản</w:t>
      </w:r>
      <w:r w:rsidR="00CA7B3D">
        <w:rPr>
          <w:sz w:val="28"/>
          <w:szCs w:val="28"/>
        </w:rPr>
        <w:t>;….).</w:t>
      </w:r>
    </w:p>
    <w:p w14:paraId="710912D8" w14:textId="4CC880FE" w:rsidR="00B110BD" w:rsidRDefault="00E07A0E" w:rsidP="00534985">
      <w:pPr>
        <w:widowControl w:val="0"/>
        <w:autoSpaceDE w:val="0"/>
        <w:autoSpaceDN w:val="0"/>
        <w:adjustRightInd w:val="0"/>
        <w:spacing w:line="343" w:lineRule="auto"/>
        <w:ind w:firstLine="567"/>
        <w:jc w:val="both"/>
        <w:rPr>
          <w:sz w:val="28"/>
          <w:szCs w:val="28"/>
        </w:rPr>
      </w:pPr>
      <w:r>
        <w:rPr>
          <w:sz w:val="28"/>
          <w:szCs w:val="28"/>
        </w:rPr>
        <w:t xml:space="preserve">+ </w:t>
      </w:r>
      <w:r w:rsidR="00B110BD" w:rsidRPr="006A52F6">
        <w:rPr>
          <w:sz w:val="28"/>
          <w:szCs w:val="28"/>
          <w:lang w:val="vi-VN"/>
        </w:rPr>
        <w:t xml:space="preserve">Đất ở nông thôn: </w:t>
      </w:r>
      <w:r w:rsidR="009B2E9B">
        <w:rPr>
          <w:sz w:val="28"/>
          <w:szCs w:val="28"/>
        </w:rPr>
        <w:t>34</w:t>
      </w:r>
      <w:r w:rsidR="00B110BD" w:rsidRPr="006A52F6">
        <w:rPr>
          <w:sz w:val="28"/>
          <w:szCs w:val="28"/>
          <w:lang w:val="vi-VN"/>
        </w:rPr>
        <w:t xml:space="preserve"> dự án với diện tích </w:t>
      </w:r>
      <w:r w:rsidR="00B110BD">
        <w:rPr>
          <w:sz w:val="28"/>
          <w:szCs w:val="28"/>
        </w:rPr>
        <w:t>78,</w:t>
      </w:r>
      <w:r w:rsidR="009B2E9B">
        <w:rPr>
          <w:sz w:val="28"/>
          <w:szCs w:val="28"/>
        </w:rPr>
        <w:t>5</w:t>
      </w:r>
      <w:r w:rsidR="00E3789A">
        <w:rPr>
          <w:sz w:val="28"/>
          <w:szCs w:val="28"/>
        </w:rPr>
        <w:t>1</w:t>
      </w:r>
      <w:r w:rsidR="00B110BD" w:rsidRPr="006A52F6">
        <w:rPr>
          <w:sz w:val="28"/>
          <w:szCs w:val="28"/>
          <w:lang w:val="vi-VN"/>
        </w:rPr>
        <w:t xml:space="preserve"> ha</w:t>
      </w:r>
      <w:r w:rsidR="00B110BD" w:rsidRPr="006A52F6">
        <w:rPr>
          <w:sz w:val="28"/>
          <w:szCs w:val="28"/>
        </w:rPr>
        <w:t xml:space="preserve"> trên địa bàn các xã </w:t>
      </w:r>
      <w:r w:rsidR="00B110BD">
        <w:rPr>
          <w:sz w:val="28"/>
          <w:szCs w:val="28"/>
        </w:rPr>
        <w:t>c</w:t>
      </w:r>
      <w:r w:rsidR="00B110BD" w:rsidRPr="0023278F">
        <w:rPr>
          <w:sz w:val="28"/>
          <w:szCs w:val="28"/>
        </w:rPr>
        <w:t>ủa</w:t>
      </w:r>
      <w:r w:rsidR="00B110BD">
        <w:rPr>
          <w:sz w:val="28"/>
          <w:szCs w:val="28"/>
        </w:rPr>
        <w:t xml:space="preserve"> huy</w:t>
      </w:r>
      <w:r w:rsidR="00B110BD" w:rsidRPr="0023278F">
        <w:rPr>
          <w:sz w:val="28"/>
          <w:szCs w:val="28"/>
        </w:rPr>
        <w:t>ện</w:t>
      </w:r>
      <w:r w:rsidR="00B110BD">
        <w:rPr>
          <w:sz w:val="28"/>
          <w:szCs w:val="28"/>
        </w:rPr>
        <w:t xml:space="preserve">. </w:t>
      </w:r>
    </w:p>
    <w:p w14:paraId="73480C36" w14:textId="62090A92" w:rsidR="00A82A4D" w:rsidRDefault="00E07A0E" w:rsidP="00534985">
      <w:pPr>
        <w:widowControl w:val="0"/>
        <w:autoSpaceDE w:val="0"/>
        <w:autoSpaceDN w:val="0"/>
        <w:adjustRightInd w:val="0"/>
        <w:spacing w:line="343" w:lineRule="auto"/>
        <w:ind w:firstLine="567"/>
        <w:jc w:val="both"/>
        <w:rPr>
          <w:sz w:val="28"/>
          <w:szCs w:val="28"/>
        </w:rPr>
      </w:pPr>
      <w:r>
        <w:rPr>
          <w:sz w:val="28"/>
          <w:szCs w:val="28"/>
        </w:rPr>
        <w:t>+</w:t>
      </w:r>
      <w:r w:rsidR="00A82A4D" w:rsidRPr="006A52F6">
        <w:rPr>
          <w:sz w:val="28"/>
          <w:szCs w:val="28"/>
          <w:lang w:val="vi-VN"/>
        </w:rPr>
        <w:t xml:space="preserve"> Đất ở tại đô thị: 0</w:t>
      </w:r>
      <w:r w:rsidR="00A82A4D" w:rsidRPr="006A52F6">
        <w:rPr>
          <w:sz w:val="28"/>
          <w:szCs w:val="28"/>
        </w:rPr>
        <w:t>6</w:t>
      </w:r>
      <w:r w:rsidR="00A82A4D" w:rsidRPr="006A52F6">
        <w:rPr>
          <w:sz w:val="28"/>
          <w:szCs w:val="28"/>
          <w:lang w:val="vi-VN"/>
        </w:rPr>
        <w:t xml:space="preserve"> dự án với diện tích </w:t>
      </w:r>
      <w:r w:rsidR="00A82A4D" w:rsidRPr="006A52F6">
        <w:rPr>
          <w:sz w:val="28"/>
          <w:szCs w:val="28"/>
        </w:rPr>
        <w:t>31,9</w:t>
      </w:r>
      <w:r w:rsidR="00E3789A">
        <w:rPr>
          <w:sz w:val="28"/>
          <w:szCs w:val="28"/>
        </w:rPr>
        <w:t>3</w:t>
      </w:r>
      <w:r w:rsidR="00A82A4D" w:rsidRPr="006A52F6">
        <w:rPr>
          <w:sz w:val="28"/>
          <w:szCs w:val="28"/>
          <w:lang w:val="vi-VN"/>
        </w:rPr>
        <w:t xml:space="preserve"> ha</w:t>
      </w:r>
      <w:r w:rsidR="00A82A4D" w:rsidRPr="006A52F6">
        <w:rPr>
          <w:sz w:val="28"/>
          <w:szCs w:val="28"/>
        </w:rPr>
        <w:t xml:space="preserve"> (Dự án khu nhà ở đô thị Phong Châu; Dự án khu nhà ở đô thị Đồng Trầm Quan; Xây dựng hạ tầng kỹ thuật khu dân cư; Đấu giá quyền sử dụng đất ở đô thị (thu hồi của Trung tâm dịch vụ việc làm tỉnh Phú Thọ); Hạ tầng kỹ thuật khu dân cư đô thị; Dự án khu nhà ở đô thị tại thị trấn Phong Châu).</w:t>
      </w:r>
      <w:r w:rsidR="0023278F">
        <w:rPr>
          <w:sz w:val="28"/>
          <w:szCs w:val="28"/>
        </w:rPr>
        <w:t xml:space="preserve"> </w:t>
      </w:r>
    </w:p>
    <w:p w14:paraId="1DEE3F76" w14:textId="542C9FCD" w:rsidR="00924AF7" w:rsidRDefault="00924AF7" w:rsidP="00534985">
      <w:pPr>
        <w:widowControl w:val="0"/>
        <w:autoSpaceDE w:val="0"/>
        <w:autoSpaceDN w:val="0"/>
        <w:adjustRightInd w:val="0"/>
        <w:spacing w:line="343" w:lineRule="auto"/>
        <w:ind w:firstLine="567"/>
        <w:jc w:val="both"/>
        <w:rPr>
          <w:sz w:val="28"/>
          <w:szCs w:val="28"/>
        </w:rPr>
      </w:pPr>
      <w:r>
        <w:rPr>
          <w:sz w:val="28"/>
          <w:szCs w:val="28"/>
        </w:rPr>
        <w:t xml:space="preserve">- </w:t>
      </w:r>
      <w:r w:rsidRPr="00924AF7">
        <w:rPr>
          <w:sz w:val="28"/>
          <w:szCs w:val="28"/>
        </w:rPr>
        <w:t>Công trình, d</w:t>
      </w:r>
      <w:r>
        <w:rPr>
          <w:sz w:val="28"/>
          <w:szCs w:val="28"/>
        </w:rPr>
        <w:t>ự án chuyển mục đích sử dụng đất g</w:t>
      </w:r>
      <w:r w:rsidRPr="00924AF7">
        <w:rPr>
          <w:sz w:val="28"/>
          <w:szCs w:val="28"/>
        </w:rPr>
        <w:t>ồm</w:t>
      </w:r>
      <w:r>
        <w:rPr>
          <w:sz w:val="28"/>
          <w:szCs w:val="28"/>
        </w:rPr>
        <w:t>:</w:t>
      </w:r>
    </w:p>
    <w:p w14:paraId="4C02F8E6" w14:textId="29ADD8DE" w:rsidR="00E07A0E" w:rsidRPr="00E07A0E" w:rsidRDefault="00924AF7" w:rsidP="00534985">
      <w:pPr>
        <w:widowControl w:val="0"/>
        <w:autoSpaceDE w:val="0"/>
        <w:autoSpaceDN w:val="0"/>
        <w:adjustRightInd w:val="0"/>
        <w:spacing w:line="343" w:lineRule="auto"/>
        <w:ind w:firstLine="567"/>
        <w:jc w:val="both"/>
        <w:rPr>
          <w:spacing w:val="4"/>
          <w:sz w:val="28"/>
          <w:szCs w:val="28"/>
        </w:rPr>
      </w:pPr>
      <w:r>
        <w:rPr>
          <w:spacing w:val="4"/>
          <w:sz w:val="28"/>
          <w:szCs w:val="28"/>
        </w:rPr>
        <w:t>+</w:t>
      </w:r>
      <w:r w:rsidR="00E07A0E" w:rsidRPr="00E07A0E">
        <w:rPr>
          <w:spacing w:val="4"/>
          <w:sz w:val="28"/>
          <w:szCs w:val="28"/>
          <w:lang w:val="vi-VN"/>
        </w:rPr>
        <w:t xml:space="preserve"> Đất thương mại dịch vụ: </w:t>
      </w:r>
      <w:r w:rsidR="00E07A0E" w:rsidRPr="00E07A0E">
        <w:rPr>
          <w:spacing w:val="4"/>
          <w:sz w:val="28"/>
          <w:szCs w:val="28"/>
        </w:rPr>
        <w:t>1</w:t>
      </w:r>
      <w:r w:rsidR="00E3789A">
        <w:rPr>
          <w:spacing w:val="4"/>
          <w:sz w:val="28"/>
          <w:szCs w:val="28"/>
        </w:rPr>
        <w:t>3</w:t>
      </w:r>
      <w:r w:rsidR="00E07A0E" w:rsidRPr="00E07A0E">
        <w:rPr>
          <w:spacing w:val="4"/>
          <w:sz w:val="28"/>
          <w:szCs w:val="28"/>
          <w:lang w:val="vi-VN"/>
        </w:rPr>
        <w:t xml:space="preserve"> dự án</w:t>
      </w:r>
      <w:r w:rsidR="00E07A0E" w:rsidRPr="00E07A0E">
        <w:rPr>
          <w:spacing w:val="4"/>
          <w:sz w:val="28"/>
          <w:szCs w:val="28"/>
        </w:rPr>
        <w:t xml:space="preserve"> với diện tích 18,</w:t>
      </w:r>
      <w:r w:rsidR="00E3789A">
        <w:rPr>
          <w:spacing w:val="4"/>
          <w:sz w:val="28"/>
          <w:szCs w:val="28"/>
        </w:rPr>
        <w:t>58</w:t>
      </w:r>
      <w:r w:rsidR="00E07A0E" w:rsidRPr="00E07A0E">
        <w:rPr>
          <w:spacing w:val="4"/>
          <w:sz w:val="28"/>
          <w:szCs w:val="28"/>
        </w:rPr>
        <w:t xml:space="preserve"> ha</w:t>
      </w:r>
      <w:r w:rsidR="00E07A0E" w:rsidRPr="00E07A0E">
        <w:rPr>
          <w:spacing w:val="4"/>
          <w:sz w:val="28"/>
          <w:szCs w:val="28"/>
          <w:lang w:val="vi-VN"/>
        </w:rPr>
        <w:t xml:space="preserve"> </w:t>
      </w:r>
      <w:r w:rsidR="00E07A0E" w:rsidRPr="00E07A0E">
        <w:rPr>
          <w:spacing w:val="4"/>
          <w:sz w:val="28"/>
          <w:szCs w:val="28"/>
        </w:rPr>
        <w:t xml:space="preserve">(Đất thương mại, dịch vụ xây dựng Bến, bãi bốc xếp hàng hóa, kinh doanh than và vật liệu xây dựng tại xã Bình Phú, huyện Phù Ninh; </w:t>
      </w:r>
      <w:r w:rsidR="00E3789A" w:rsidRPr="00E3789A">
        <w:rPr>
          <w:spacing w:val="4"/>
          <w:sz w:val="28"/>
          <w:szCs w:val="28"/>
        </w:rPr>
        <w:t>Cửa hàng xăng dầu và kinh doanh vật liệu xây dựng</w:t>
      </w:r>
      <w:r w:rsidR="00E3789A">
        <w:rPr>
          <w:spacing w:val="4"/>
          <w:sz w:val="28"/>
          <w:szCs w:val="28"/>
        </w:rPr>
        <w:t xml:space="preserve"> t</w:t>
      </w:r>
      <w:r w:rsidR="00E3789A" w:rsidRPr="00E3789A">
        <w:rPr>
          <w:spacing w:val="4"/>
          <w:sz w:val="28"/>
          <w:szCs w:val="28"/>
        </w:rPr>
        <w:t>ại</w:t>
      </w:r>
      <w:r w:rsidR="00E3789A">
        <w:rPr>
          <w:spacing w:val="4"/>
          <w:sz w:val="28"/>
          <w:szCs w:val="28"/>
        </w:rPr>
        <w:t xml:space="preserve"> x</w:t>
      </w:r>
      <w:r w:rsidR="00E3789A" w:rsidRPr="00E3789A">
        <w:rPr>
          <w:spacing w:val="4"/>
          <w:sz w:val="28"/>
          <w:szCs w:val="28"/>
        </w:rPr>
        <w:t>ã</w:t>
      </w:r>
      <w:r w:rsidR="00E3789A">
        <w:rPr>
          <w:spacing w:val="4"/>
          <w:sz w:val="28"/>
          <w:szCs w:val="28"/>
        </w:rPr>
        <w:t xml:space="preserve"> Li</w:t>
      </w:r>
      <w:r w:rsidR="00E3789A" w:rsidRPr="00E3789A">
        <w:rPr>
          <w:spacing w:val="4"/>
          <w:sz w:val="28"/>
          <w:szCs w:val="28"/>
        </w:rPr>
        <w:t>ê</w:t>
      </w:r>
      <w:r w:rsidR="00E3789A">
        <w:rPr>
          <w:spacing w:val="4"/>
          <w:sz w:val="28"/>
          <w:szCs w:val="28"/>
        </w:rPr>
        <w:t xml:space="preserve">n Hoa; </w:t>
      </w:r>
      <w:r w:rsidR="00E07A0E" w:rsidRPr="00E07A0E">
        <w:rPr>
          <w:spacing w:val="4"/>
          <w:sz w:val="28"/>
          <w:szCs w:val="28"/>
        </w:rPr>
        <w:t>Dự án xây dựng Siêu thị Aloha Mall Phù Ninh; Cửa hàng xăng dầu Phú Mỹ;….).</w:t>
      </w:r>
    </w:p>
    <w:p w14:paraId="29136BCB" w14:textId="3A4E2D6D" w:rsidR="00E07A0E" w:rsidRDefault="00924AF7" w:rsidP="00534985">
      <w:pPr>
        <w:spacing w:line="343" w:lineRule="auto"/>
        <w:ind w:firstLine="567"/>
        <w:jc w:val="both"/>
        <w:rPr>
          <w:sz w:val="28"/>
          <w:szCs w:val="28"/>
        </w:rPr>
      </w:pPr>
      <w:r>
        <w:rPr>
          <w:spacing w:val="2"/>
          <w:sz w:val="28"/>
          <w:szCs w:val="28"/>
        </w:rPr>
        <w:t>+</w:t>
      </w:r>
      <w:r w:rsidR="00E07A0E" w:rsidRPr="00E07A0E">
        <w:rPr>
          <w:spacing w:val="2"/>
          <w:sz w:val="28"/>
          <w:szCs w:val="28"/>
          <w:lang w:val="vi-VN"/>
        </w:rPr>
        <w:t xml:space="preserve"> Đất xây dựng cơ sở xản suất phi nông nghiệp: 0</w:t>
      </w:r>
      <w:r w:rsidR="00E07A0E" w:rsidRPr="00E07A0E">
        <w:rPr>
          <w:spacing w:val="2"/>
          <w:sz w:val="28"/>
          <w:szCs w:val="28"/>
        </w:rPr>
        <w:t>4</w:t>
      </w:r>
      <w:r w:rsidR="00E07A0E" w:rsidRPr="00E07A0E">
        <w:rPr>
          <w:spacing w:val="2"/>
          <w:sz w:val="28"/>
          <w:szCs w:val="28"/>
          <w:lang w:val="vi-VN"/>
        </w:rPr>
        <w:t xml:space="preserve"> dự án với diện tích </w:t>
      </w:r>
      <w:r w:rsidR="00E07A0E" w:rsidRPr="00E07A0E">
        <w:rPr>
          <w:spacing w:val="2"/>
          <w:sz w:val="28"/>
          <w:szCs w:val="28"/>
        </w:rPr>
        <w:t>5,59</w:t>
      </w:r>
      <w:r w:rsidR="00E07A0E" w:rsidRPr="00E07A0E">
        <w:rPr>
          <w:spacing w:val="2"/>
          <w:sz w:val="28"/>
          <w:szCs w:val="28"/>
          <w:lang w:val="vi-VN"/>
        </w:rPr>
        <w:t xml:space="preserve"> ha</w:t>
      </w:r>
      <w:r w:rsidR="00E07A0E" w:rsidRPr="00E07A0E">
        <w:rPr>
          <w:spacing w:val="2"/>
          <w:sz w:val="28"/>
          <w:szCs w:val="28"/>
        </w:rPr>
        <w:t xml:space="preserve"> (Nhà máy sản xuất - Công ty cổ phần Dược liệu Việt Nam; Nhà máy may xuất khẩu Hoàng Hà (Công ty TNHH may xuất khẩu và thương mại Hoàng Hà); Nhà máy sản xuất - Công ty cổ phần Dược liệu Việt Nam; Đầu tư xây dựng hệ thống cấp nước xã Lệ Mỹ - huyện Phù Ninh - tỉnh Phú Thọ</w:t>
      </w:r>
      <w:r w:rsidR="00E07A0E" w:rsidRPr="00E07A0E">
        <w:rPr>
          <w:sz w:val="28"/>
          <w:szCs w:val="28"/>
        </w:rPr>
        <w:t>).</w:t>
      </w:r>
    </w:p>
    <w:p w14:paraId="643181FE" w14:textId="28C8274E" w:rsidR="00924AF7" w:rsidRDefault="00924AF7" w:rsidP="00534985">
      <w:pPr>
        <w:spacing w:line="343" w:lineRule="auto"/>
        <w:ind w:firstLine="567"/>
        <w:jc w:val="both"/>
        <w:rPr>
          <w:sz w:val="28"/>
          <w:szCs w:val="28"/>
        </w:rPr>
      </w:pPr>
      <w:r>
        <w:rPr>
          <w:sz w:val="28"/>
          <w:szCs w:val="28"/>
        </w:rPr>
        <w:t>+ Đ</w:t>
      </w:r>
      <w:r w:rsidRPr="00924AF7">
        <w:rPr>
          <w:sz w:val="28"/>
          <w:szCs w:val="28"/>
        </w:rPr>
        <w:t>ất</w:t>
      </w:r>
      <w:r>
        <w:rPr>
          <w:sz w:val="28"/>
          <w:szCs w:val="28"/>
        </w:rPr>
        <w:t xml:space="preserve"> </w:t>
      </w:r>
      <w:r w:rsidRPr="00924AF7">
        <w:rPr>
          <w:sz w:val="28"/>
          <w:szCs w:val="28"/>
        </w:rPr>
        <w:t>ở</w:t>
      </w:r>
      <w:r>
        <w:rPr>
          <w:sz w:val="28"/>
          <w:szCs w:val="28"/>
        </w:rPr>
        <w:t>: 2 d</w:t>
      </w:r>
      <w:r w:rsidRPr="00924AF7">
        <w:rPr>
          <w:sz w:val="28"/>
          <w:szCs w:val="28"/>
        </w:rPr>
        <w:t>ự</w:t>
      </w:r>
      <w:r>
        <w:rPr>
          <w:sz w:val="28"/>
          <w:szCs w:val="28"/>
        </w:rPr>
        <w:t xml:space="preserve"> </w:t>
      </w:r>
      <w:r w:rsidRPr="00924AF7">
        <w:rPr>
          <w:sz w:val="28"/>
          <w:szCs w:val="28"/>
        </w:rPr>
        <w:t>án</w:t>
      </w:r>
      <w:r>
        <w:rPr>
          <w:sz w:val="28"/>
          <w:szCs w:val="28"/>
        </w:rPr>
        <w:t xml:space="preserve"> v</w:t>
      </w:r>
      <w:r w:rsidRPr="00924AF7">
        <w:rPr>
          <w:sz w:val="28"/>
          <w:szCs w:val="28"/>
        </w:rPr>
        <w:t>ới</w:t>
      </w:r>
      <w:r w:rsidR="00EA33AA">
        <w:rPr>
          <w:sz w:val="28"/>
          <w:szCs w:val="28"/>
        </w:rPr>
        <w:t xml:space="preserve"> 3,73 ha</w:t>
      </w:r>
      <w:r>
        <w:rPr>
          <w:sz w:val="28"/>
          <w:szCs w:val="28"/>
        </w:rPr>
        <w:t xml:space="preserve"> </w:t>
      </w:r>
      <w:r w:rsidR="00EA33AA">
        <w:rPr>
          <w:sz w:val="28"/>
          <w:szCs w:val="28"/>
        </w:rPr>
        <w:t>(</w:t>
      </w:r>
      <w:r w:rsidRPr="00924AF7">
        <w:rPr>
          <w:sz w:val="28"/>
          <w:szCs w:val="28"/>
        </w:rPr>
        <w:t>Chuyển mục đích đất nông nghiệp xen ghép trong khu dân cư sang đất ở</w:t>
      </w:r>
      <w:r>
        <w:rPr>
          <w:sz w:val="28"/>
          <w:szCs w:val="28"/>
        </w:rPr>
        <w:t xml:space="preserve"> t</w:t>
      </w:r>
      <w:r w:rsidRPr="00924AF7">
        <w:rPr>
          <w:sz w:val="28"/>
          <w:szCs w:val="28"/>
        </w:rPr>
        <w:t>ại</w:t>
      </w:r>
      <w:r>
        <w:rPr>
          <w:sz w:val="28"/>
          <w:szCs w:val="28"/>
        </w:rPr>
        <w:t xml:space="preserve"> c</w:t>
      </w:r>
      <w:r w:rsidRPr="00924AF7">
        <w:rPr>
          <w:sz w:val="28"/>
          <w:szCs w:val="28"/>
        </w:rPr>
        <w:t>ác</w:t>
      </w:r>
      <w:r>
        <w:rPr>
          <w:sz w:val="28"/>
          <w:szCs w:val="28"/>
        </w:rPr>
        <w:t xml:space="preserve"> x</w:t>
      </w:r>
      <w:r w:rsidRPr="00924AF7">
        <w:rPr>
          <w:sz w:val="28"/>
          <w:szCs w:val="28"/>
        </w:rPr>
        <w:t>ã</w:t>
      </w:r>
      <w:r>
        <w:rPr>
          <w:sz w:val="28"/>
          <w:szCs w:val="28"/>
        </w:rPr>
        <w:t>, th</w:t>
      </w:r>
      <w:r w:rsidRPr="00924AF7">
        <w:rPr>
          <w:sz w:val="28"/>
          <w:szCs w:val="28"/>
        </w:rPr>
        <w:t>ị</w:t>
      </w:r>
      <w:r>
        <w:rPr>
          <w:sz w:val="28"/>
          <w:szCs w:val="28"/>
        </w:rPr>
        <w:t xml:space="preserve"> tr</w:t>
      </w:r>
      <w:r w:rsidRPr="00924AF7">
        <w:rPr>
          <w:sz w:val="28"/>
          <w:szCs w:val="28"/>
        </w:rPr>
        <w:t>ấn</w:t>
      </w:r>
      <w:r>
        <w:rPr>
          <w:sz w:val="28"/>
          <w:szCs w:val="28"/>
        </w:rPr>
        <w:t xml:space="preserve">; </w:t>
      </w:r>
      <w:r w:rsidRPr="00924AF7">
        <w:rPr>
          <w:sz w:val="28"/>
          <w:szCs w:val="28"/>
        </w:rPr>
        <w:t>Giao đất cho nhân dân làm nhà ở xen ghép trong các khu dân cư</w:t>
      </w:r>
      <w:r>
        <w:rPr>
          <w:sz w:val="28"/>
          <w:szCs w:val="28"/>
        </w:rPr>
        <w:t xml:space="preserve"> t</w:t>
      </w:r>
      <w:r w:rsidRPr="00924AF7">
        <w:rPr>
          <w:sz w:val="28"/>
          <w:szCs w:val="28"/>
        </w:rPr>
        <w:t>ại</w:t>
      </w:r>
      <w:r>
        <w:rPr>
          <w:sz w:val="28"/>
          <w:szCs w:val="28"/>
        </w:rPr>
        <w:t xml:space="preserve"> x</w:t>
      </w:r>
      <w:r w:rsidRPr="00924AF7">
        <w:rPr>
          <w:sz w:val="28"/>
          <w:szCs w:val="28"/>
        </w:rPr>
        <w:t>ã</w:t>
      </w:r>
      <w:r>
        <w:rPr>
          <w:sz w:val="28"/>
          <w:szCs w:val="28"/>
        </w:rPr>
        <w:t xml:space="preserve"> Ph</w:t>
      </w:r>
      <w:r w:rsidRPr="00924AF7">
        <w:rPr>
          <w:sz w:val="28"/>
          <w:szCs w:val="28"/>
        </w:rPr>
        <w:t>ù</w:t>
      </w:r>
      <w:r>
        <w:rPr>
          <w:sz w:val="28"/>
          <w:szCs w:val="28"/>
        </w:rPr>
        <w:t xml:space="preserve"> Ninh</w:t>
      </w:r>
      <w:r w:rsidR="00EA33AA">
        <w:rPr>
          <w:sz w:val="28"/>
          <w:szCs w:val="28"/>
        </w:rPr>
        <w:t>)</w:t>
      </w:r>
      <w:r>
        <w:rPr>
          <w:sz w:val="28"/>
          <w:szCs w:val="28"/>
        </w:rPr>
        <w:t>.</w:t>
      </w:r>
    </w:p>
    <w:p w14:paraId="4309708E" w14:textId="64D0DF3F" w:rsidR="009B2E9B" w:rsidRPr="0057032E" w:rsidRDefault="009B2E9B" w:rsidP="00534985">
      <w:pPr>
        <w:spacing w:line="343" w:lineRule="auto"/>
        <w:ind w:firstLine="567"/>
        <w:jc w:val="both"/>
        <w:rPr>
          <w:sz w:val="28"/>
          <w:szCs w:val="28"/>
        </w:rPr>
      </w:pPr>
      <w:r>
        <w:rPr>
          <w:sz w:val="28"/>
          <w:szCs w:val="28"/>
        </w:rPr>
        <w:t>+ Đ</w:t>
      </w:r>
      <w:r w:rsidRPr="009B2E9B">
        <w:rPr>
          <w:sz w:val="28"/>
          <w:szCs w:val="28"/>
        </w:rPr>
        <w:t>ất</w:t>
      </w:r>
      <w:r>
        <w:rPr>
          <w:sz w:val="28"/>
          <w:szCs w:val="28"/>
        </w:rPr>
        <w:t xml:space="preserve"> tr</w:t>
      </w:r>
      <w:r w:rsidRPr="009B2E9B">
        <w:rPr>
          <w:sz w:val="28"/>
          <w:szCs w:val="28"/>
        </w:rPr>
        <w:t>ồ</w:t>
      </w:r>
      <w:r>
        <w:rPr>
          <w:sz w:val="28"/>
          <w:szCs w:val="28"/>
        </w:rPr>
        <w:t>ng c</w:t>
      </w:r>
      <w:r w:rsidRPr="009B2E9B">
        <w:rPr>
          <w:sz w:val="28"/>
          <w:szCs w:val="28"/>
        </w:rPr>
        <w:t>â</w:t>
      </w:r>
      <w:r>
        <w:rPr>
          <w:sz w:val="28"/>
          <w:szCs w:val="28"/>
        </w:rPr>
        <w:t>y l</w:t>
      </w:r>
      <w:r w:rsidRPr="009B2E9B">
        <w:rPr>
          <w:sz w:val="28"/>
          <w:szCs w:val="28"/>
        </w:rPr>
        <w:t>â</w:t>
      </w:r>
      <w:r>
        <w:rPr>
          <w:sz w:val="28"/>
          <w:szCs w:val="28"/>
        </w:rPr>
        <w:t>u n</w:t>
      </w:r>
      <w:r w:rsidRPr="009B2E9B">
        <w:rPr>
          <w:sz w:val="28"/>
          <w:szCs w:val="28"/>
        </w:rPr>
        <w:t>ă</w:t>
      </w:r>
      <w:r>
        <w:rPr>
          <w:sz w:val="28"/>
          <w:szCs w:val="28"/>
        </w:rPr>
        <w:t>m: 01 d</w:t>
      </w:r>
      <w:r w:rsidRPr="009B2E9B">
        <w:rPr>
          <w:sz w:val="28"/>
          <w:szCs w:val="28"/>
        </w:rPr>
        <w:t>ự</w:t>
      </w:r>
      <w:r>
        <w:rPr>
          <w:sz w:val="28"/>
          <w:szCs w:val="28"/>
        </w:rPr>
        <w:t xml:space="preserve"> </w:t>
      </w:r>
      <w:r w:rsidRPr="009B2E9B">
        <w:rPr>
          <w:sz w:val="28"/>
          <w:szCs w:val="28"/>
        </w:rPr>
        <w:t>án</w:t>
      </w:r>
      <w:r>
        <w:rPr>
          <w:sz w:val="28"/>
          <w:szCs w:val="28"/>
        </w:rPr>
        <w:t xml:space="preserve"> v</w:t>
      </w:r>
      <w:r w:rsidRPr="009B2E9B">
        <w:rPr>
          <w:sz w:val="28"/>
          <w:szCs w:val="28"/>
        </w:rPr>
        <w:t>ới</w:t>
      </w:r>
      <w:r>
        <w:rPr>
          <w:sz w:val="28"/>
          <w:szCs w:val="28"/>
        </w:rPr>
        <w:t xml:space="preserve"> di</w:t>
      </w:r>
      <w:r w:rsidRPr="009B2E9B">
        <w:rPr>
          <w:sz w:val="28"/>
          <w:szCs w:val="28"/>
        </w:rPr>
        <w:t>ện</w:t>
      </w:r>
      <w:r>
        <w:rPr>
          <w:sz w:val="28"/>
          <w:szCs w:val="28"/>
        </w:rPr>
        <w:t xml:space="preserve"> t</w:t>
      </w:r>
      <w:r w:rsidRPr="009B2E9B">
        <w:rPr>
          <w:sz w:val="28"/>
          <w:szCs w:val="28"/>
        </w:rPr>
        <w:t>ích</w:t>
      </w:r>
      <w:r>
        <w:rPr>
          <w:sz w:val="28"/>
          <w:szCs w:val="28"/>
        </w:rPr>
        <w:t xml:space="preserve"> 12,79 ha (</w:t>
      </w:r>
      <w:r w:rsidRPr="009B2E9B">
        <w:rPr>
          <w:sz w:val="28"/>
          <w:szCs w:val="28"/>
        </w:rPr>
        <w:t>Vườn chè chất lượng cao kết hợp với quảng bá thương hiệu chè Phú Thọ</w:t>
      </w:r>
      <w:r>
        <w:rPr>
          <w:sz w:val="28"/>
          <w:szCs w:val="28"/>
        </w:rPr>
        <w:t>).</w:t>
      </w:r>
    </w:p>
    <w:p w14:paraId="2E096090" w14:textId="4C014F44" w:rsidR="00A82A4D" w:rsidRDefault="00107EFE" w:rsidP="00534985">
      <w:pPr>
        <w:widowControl w:val="0"/>
        <w:autoSpaceDE w:val="0"/>
        <w:autoSpaceDN w:val="0"/>
        <w:adjustRightInd w:val="0"/>
        <w:spacing w:line="343" w:lineRule="auto"/>
        <w:ind w:firstLine="567"/>
        <w:jc w:val="both"/>
        <w:rPr>
          <w:sz w:val="28"/>
          <w:szCs w:val="28"/>
        </w:rPr>
      </w:pPr>
      <w:r>
        <w:rPr>
          <w:sz w:val="28"/>
          <w:szCs w:val="28"/>
        </w:rPr>
        <w:t>+ Đ</w:t>
      </w:r>
      <w:r w:rsidRPr="00107EFE">
        <w:rPr>
          <w:sz w:val="28"/>
          <w:szCs w:val="28"/>
        </w:rPr>
        <w:t>ất</w:t>
      </w:r>
      <w:r>
        <w:rPr>
          <w:sz w:val="28"/>
          <w:szCs w:val="28"/>
        </w:rPr>
        <w:t xml:space="preserve"> n</w:t>
      </w:r>
      <w:r w:rsidRPr="00107EFE">
        <w:rPr>
          <w:sz w:val="28"/>
          <w:szCs w:val="28"/>
        </w:rPr>
        <w:t>ô</w:t>
      </w:r>
      <w:r>
        <w:rPr>
          <w:sz w:val="28"/>
          <w:szCs w:val="28"/>
        </w:rPr>
        <w:t>ng nghi</w:t>
      </w:r>
      <w:r w:rsidRPr="00107EFE">
        <w:rPr>
          <w:sz w:val="28"/>
          <w:szCs w:val="28"/>
        </w:rPr>
        <w:t>ệp</w:t>
      </w:r>
      <w:r>
        <w:rPr>
          <w:sz w:val="28"/>
          <w:szCs w:val="28"/>
        </w:rPr>
        <w:t xml:space="preserve"> kh</w:t>
      </w:r>
      <w:r w:rsidRPr="00107EFE">
        <w:rPr>
          <w:sz w:val="28"/>
          <w:szCs w:val="28"/>
        </w:rPr>
        <w:t>ác</w:t>
      </w:r>
      <w:r>
        <w:rPr>
          <w:sz w:val="28"/>
          <w:szCs w:val="28"/>
        </w:rPr>
        <w:t>: 04 d</w:t>
      </w:r>
      <w:r w:rsidRPr="00107EFE">
        <w:rPr>
          <w:sz w:val="28"/>
          <w:szCs w:val="28"/>
        </w:rPr>
        <w:t>ự</w:t>
      </w:r>
      <w:r>
        <w:rPr>
          <w:sz w:val="28"/>
          <w:szCs w:val="28"/>
        </w:rPr>
        <w:t xml:space="preserve"> </w:t>
      </w:r>
      <w:r w:rsidRPr="00107EFE">
        <w:rPr>
          <w:sz w:val="28"/>
          <w:szCs w:val="28"/>
        </w:rPr>
        <w:t>án</w:t>
      </w:r>
      <w:r>
        <w:rPr>
          <w:sz w:val="28"/>
          <w:szCs w:val="28"/>
        </w:rPr>
        <w:t xml:space="preserve"> v</w:t>
      </w:r>
      <w:r w:rsidRPr="00107EFE">
        <w:rPr>
          <w:sz w:val="28"/>
          <w:szCs w:val="28"/>
        </w:rPr>
        <w:t>ới</w:t>
      </w:r>
      <w:r>
        <w:rPr>
          <w:sz w:val="28"/>
          <w:szCs w:val="28"/>
        </w:rPr>
        <w:t xml:space="preserve"> di</w:t>
      </w:r>
      <w:r w:rsidRPr="00107EFE">
        <w:rPr>
          <w:sz w:val="28"/>
          <w:szCs w:val="28"/>
        </w:rPr>
        <w:t>ện</w:t>
      </w:r>
      <w:r>
        <w:rPr>
          <w:sz w:val="28"/>
          <w:szCs w:val="28"/>
        </w:rPr>
        <w:t xml:space="preserve"> t</w:t>
      </w:r>
      <w:r w:rsidRPr="00107EFE">
        <w:rPr>
          <w:sz w:val="28"/>
          <w:szCs w:val="28"/>
        </w:rPr>
        <w:t>ích</w:t>
      </w:r>
      <w:r>
        <w:rPr>
          <w:sz w:val="28"/>
          <w:szCs w:val="28"/>
        </w:rPr>
        <w:t xml:space="preserve"> 3,49 ha (</w:t>
      </w:r>
      <w:r w:rsidR="00B37DD2" w:rsidRPr="005016B5">
        <w:rPr>
          <w:sz w:val="28"/>
          <w:szCs w:val="28"/>
        </w:rPr>
        <w:t xml:space="preserve">Chuyển mục đích đất nông nghiệp sang đất nông nghiệp khác xã An Đạo hộ </w:t>
      </w:r>
      <w:r w:rsidR="00EA33AA">
        <w:rPr>
          <w:sz w:val="28"/>
          <w:szCs w:val="28"/>
        </w:rPr>
        <w:t xml:space="preserve">gia đình bà </w:t>
      </w:r>
      <w:r>
        <w:rPr>
          <w:sz w:val="28"/>
          <w:szCs w:val="28"/>
        </w:rPr>
        <w:t xml:space="preserve">Hoàng Hương; </w:t>
      </w:r>
      <w:r w:rsidRPr="00107EFE">
        <w:rPr>
          <w:sz w:val="28"/>
          <w:szCs w:val="28"/>
        </w:rPr>
        <w:t>Chuyển mục đích đất nông nghiệp sang đất nông nghiệp khác xã An Đạo</w:t>
      </w:r>
      <w:r w:rsidR="00EA33AA">
        <w:rPr>
          <w:sz w:val="28"/>
          <w:szCs w:val="28"/>
        </w:rPr>
        <w:t>…)</w:t>
      </w:r>
      <w:r>
        <w:rPr>
          <w:sz w:val="28"/>
          <w:szCs w:val="28"/>
        </w:rPr>
        <w:t>.</w:t>
      </w:r>
    </w:p>
    <w:p w14:paraId="6FA85061" w14:textId="4E1A9FF4" w:rsidR="005016B5" w:rsidRDefault="005016B5" w:rsidP="00534985">
      <w:pPr>
        <w:widowControl w:val="0"/>
        <w:autoSpaceDE w:val="0"/>
        <w:autoSpaceDN w:val="0"/>
        <w:adjustRightInd w:val="0"/>
        <w:spacing w:line="343" w:lineRule="auto"/>
        <w:ind w:firstLine="567"/>
        <w:jc w:val="both"/>
        <w:rPr>
          <w:sz w:val="28"/>
          <w:szCs w:val="28"/>
        </w:rPr>
      </w:pPr>
      <w:r>
        <w:rPr>
          <w:sz w:val="28"/>
          <w:szCs w:val="28"/>
        </w:rPr>
        <w:t>- D</w:t>
      </w:r>
      <w:r w:rsidRPr="005016B5">
        <w:rPr>
          <w:sz w:val="28"/>
          <w:szCs w:val="28"/>
        </w:rPr>
        <w:t>ự</w:t>
      </w:r>
      <w:r>
        <w:rPr>
          <w:sz w:val="28"/>
          <w:szCs w:val="28"/>
        </w:rPr>
        <w:t xml:space="preserve"> </w:t>
      </w:r>
      <w:r w:rsidRPr="005016B5">
        <w:rPr>
          <w:sz w:val="28"/>
          <w:szCs w:val="28"/>
        </w:rPr>
        <w:t>án</w:t>
      </w:r>
      <w:r>
        <w:rPr>
          <w:sz w:val="28"/>
          <w:szCs w:val="28"/>
        </w:rPr>
        <w:t xml:space="preserve"> cho thu</w:t>
      </w:r>
      <w:r w:rsidRPr="005016B5">
        <w:rPr>
          <w:sz w:val="28"/>
          <w:szCs w:val="28"/>
        </w:rPr>
        <w:t>ê</w:t>
      </w:r>
      <w:r>
        <w:rPr>
          <w:sz w:val="28"/>
          <w:szCs w:val="28"/>
        </w:rPr>
        <w:t>, đ</w:t>
      </w:r>
      <w:r w:rsidRPr="005016B5">
        <w:rPr>
          <w:sz w:val="28"/>
          <w:szCs w:val="28"/>
        </w:rPr>
        <w:t>ấu</w:t>
      </w:r>
      <w:r>
        <w:rPr>
          <w:sz w:val="28"/>
          <w:szCs w:val="28"/>
        </w:rPr>
        <w:t xml:space="preserve"> gi</w:t>
      </w:r>
      <w:r w:rsidRPr="005016B5">
        <w:rPr>
          <w:sz w:val="28"/>
          <w:szCs w:val="28"/>
        </w:rPr>
        <w:t>á</w:t>
      </w:r>
      <w:r>
        <w:rPr>
          <w:sz w:val="28"/>
          <w:szCs w:val="28"/>
        </w:rPr>
        <w:t xml:space="preserve"> đ</w:t>
      </w:r>
      <w:r w:rsidRPr="005016B5">
        <w:rPr>
          <w:sz w:val="28"/>
          <w:szCs w:val="28"/>
        </w:rPr>
        <w:t>ất</w:t>
      </w:r>
      <w:r>
        <w:rPr>
          <w:sz w:val="28"/>
          <w:szCs w:val="28"/>
        </w:rPr>
        <w:t xml:space="preserve"> c</w:t>
      </w:r>
      <w:r w:rsidRPr="005016B5">
        <w:rPr>
          <w:sz w:val="28"/>
          <w:szCs w:val="28"/>
        </w:rPr>
        <w:t>ô</w:t>
      </w:r>
      <w:r>
        <w:rPr>
          <w:sz w:val="28"/>
          <w:szCs w:val="28"/>
        </w:rPr>
        <w:t xml:space="preserve">ng </w:t>
      </w:r>
      <w:r w:rsidRPr="005016B5">
        <w:rPr>
          <w:sz w:val="28"/>
          <w:szCs w:val="28"/>
        </w:rPr>
        <w:t>ích</w:t>
      </w:r>
      <w:r>
        <w:rPr>
          <w:sz w:val="28"/>
          <w:szCs w:val="28"/>
        </w:rPr>
        <w:t xml:space="preserve"> t</w:t>
      </w:r>
      <w:r w:rsidRPr="005016B5">
        <w:rPr>
          <w:sz w:val="28"/>
          <w:szCs w:val="28"/>
        </w:rPr>
        <w:t>ại</w:t>
      </w:r>
      <w:r>
        <w:rPr>
          <w:sz w:val="28"/>
          <w:szCs w:val="28"/>
        </w:rPr>
        <w:t xml:space="preserve"> c</w:t>
      </w:r>
      <w:r w:rsidRPr="005016B5">
        <w:rPr>
          <w:sz w:val="28"/>
          <w:szCs w:val="28"/>
        </w:rPr>
        <w:t>ác</w:t>
      </w:r>
      <w:r>
        <w:rPr>
          <w:sz w:val="28"/>
          <w:szCs w:val="28"/>
        </w:rPr>
        <w:t xml:space="preserve"> x</w:t>
      </w:r>
      <w:r w:rsidRPr="005016B5">
        <w:rPr>
          <w:sz w:val="28"/>
          <w:szCs w:val="28"/>
        </w:rPr>
        <w:t>ã</w:t>
      </w:r>
      <w:r>
        <w:rPr>
          <w:sz w:val="28"/>
          <w:szCs w:val="28"/>
        </w:rPr>
        <w:t>, th</w:t>
      </w:r>
      <w:r w:rsidRPr="005016B5">
        <w:rPr>
          <w:sz w:val="28"/>
          <w:szCs w:val="28"/>
        </w:rPr>
        <w:t>ị</w:t>
      </w:r>
      <w:r>
        <w:rPr>
          <w:sz w:val="28"/>
          <w:szCs w:val="28"/>
        </w:rPr>
        <w:t xml:space="preserve"> tr</w:t>
      </w:r>
      <w:r w:rsidRPr="005016B5">
        <w:rPr>
          <w:sz w:val="28"/>
          <w:szCs w:val="28"/>
        </w:rPr>
        <w:t>ấn</w:t>
      </w:r>
      <w:r>
        <w:rPr>
          <w:sz w:val="28"/>
          <w:szCs w:val="28"/>
        </w:rPr>
        <w:t xml:space="preserve"> v</w:t>
      </w:r>
      <w:r w:rsidRPr="005016B5">
        <w:rPr>
          <w:sz w:val="28"/>
          <w:szCs w:val="28"/>
        </w:rPr>
        <w:t>ới</w:t>
      </w:r>
      <w:r>
        <w:rPr>
          <w:sz w:val="28"/>
          <w:szCs w:val="28"/>
        </w:rPr>
        <w:t xml:space="preserve"> di</w:t>
      </w:r>
      <w:r w:rsidRPr="005016B5">
        <w:rPr>
          <w:sz w:val="28"/>
          <w:szCs w:val="28"/>
        </w:rPr>
        <w:t>ện</w:t>
      </w:r>
      <w:r>
        <w:rPr>
          <w:sz w:val="28"/>
          <w:szCs w:val="28"/>
        </w:rPr>
        <w:t xml:space="preserve"> t</w:t>
      </w:r>
      <w:r w:rsidRPr="005016B5">
        <w:rPr>
          <w:sz w:val="28"/>
          <w:szCs w:val="28"/>
        </w:rPr>
        <w:t>ích</w:t>
      </w:r>
      <w:r>
        <w:rPr>
          <w:sz w:val="28"/>
          <w:szCs w:val="28"/>
        </w:rPr>
        <w:t xml:space="preserve"> </w:t>
      </w:r>
      <w:r>
        <w:rPr>
          <w:sz w:val="28"/>
          <w:szCs w:val="28"/>
        </w:rPr>
        <w:lastRenderedPageBreak/>
        <w:t>447,56 ha.</w:t>
      </w:r>
    </w:p>
    <w:p w14:paraId="4C1EA131" w14:textId="2103DBDF" w:rsidR="005016B5" w:rsidRDefault="005016B5" w:rsidP="00391D08">
      <w:pPr>
        <w:widowControl w:val="0"/>
        <w:autoSpaceDE w:val="0"/>
        <w:autoSpaceDN w:val="0"/>
        <w:adjustRightInd w:val="0"/>
        <w:spacing w:line="372" w:lineRule="auto"/>
        <w:ind w:firstLine="567"/>
        <w:jc w:val="both"/>
        <w:rPr>
          <w:sz w:val="28"/>
          <w:szCs w:val="28"/>
        </w:rPr>
      </w:pPr>
      <w:r>
        <w:rPr>
          <w:sz w:val="28"/>
          <w:szCs w:val="28"/>
        </w:rPr>
        <w:t>- Đ</w:t>
      </w:r>
      <w:r w:rsidRPr="005016B5">
        <w:rPr>
          <w:sz w:val="28"/>
          <w:szCs w:val="28"/>
        </w:rPr>
        <w:t>ất</w:t>
      </w:r>
      <w:r>
        <w:rPr>
          <w:sz w:val="28"/>
          <w:szCs w:val="28"/>
        </w:rPr>
        <w:t xml:space="preserve"> t</w:t>
      </w:r>
      <w:r w:rsidRPr="005016B5">
        <w:rPr>
          <w:sz w:val="28"/>
          <w:szCs w:val="28"/>
        </w:rPr>
        <w:t>ín</w:t>
      </w:r>
      <w:r>
        <w:rPr>
          <w:sz w:val="28"/>
          <w:szCs w:val="28"/>
        </w:rPr>
        <w:t xml:space="preserve"> ngư</w:t>
      </w:r>
      <w:r w:rsidRPr="005016B5">
        <w:rPr>
          <w:sz w:val="28"/>
          <w:szCs w:val="28"/>
        </w:rPr>
        <w:t>ỡn</w:t>
      </w:r>
      <w:r>
        <w:rPr>
          <w:sz w:val="28"/>
          <w:szCs w:val="28"/>
        </w:rPr>
        <w:t>g: 01 d</w:t>
      </w:r>
      <w:r w:rsidRPr="005016B5">
        <w:rPr>
          <w:sz w:val="28"/>
          <w:szCs w:val="28"/>
        </w:rPr>
        <w:t>ự</w:t>
      </w:r>
      <w:r>
        <w:rPr>
          <w:sz w:val="28"/>
          <w:szCs w:val="28"/>
        </w:rPr>
        <w:t xml:space="preserve"> </w:t>
      </w:r>
      <w:r w:rsidRPr="005016B5">
        <w:rPr>
          <w:sz w:val="28"/>
          <w:szCs w:val="28"/>
        </w:rPr>
        <w:t>án</w:t>
      </w:r>
      <w:r>
        <w:rPr>
          <w:sz w:val="28"/>
          <w:szCs w:val="28"/>
        </w:rPr>
        <w:t xml:space="preserve"> v</w:t>
      </w:r>
      <w:r w:rsidRPr="005016B5">
        <w:rPr>
          <w:sz w:val="28"/>
          <w:szCs w:val="28"/>
        </w:rPr>
        <w:t>ới</w:t>
      </w:r>
      <w:r>
        <w:rPr>
          <w:sz w:val="28"/>
          <w:szCs w:val="28"/>
        </w:rPr>
        <w:t xml:space="preserve"> di</w:t>
      </w:r>
      <w:r w:rsidRPr="005016B5">
        <w:rPr>
          <w:sz w:val="28"/>
          <w:szCs w:val="28"/>
        </w:rPr>
        <w:t>ện</w:t>
      </w:r>
      <w:r>
        <w:rPr>
          <w:sz w:val="28"/>
          <w:szCs w:val="28"/>
        </w:rPr>
        <w:t xml:space="preserve"> t</w:t>
      </w:r>
      <w:r w:rsidRPr="005016B5">
        <w:rPr>
          <w:sz w:val="28"/>
          <w:szCs w:val="28"/>
        </w:rPr>
        <w:t>ích</w:t>
      </w:r>
      <w:r>
        <w:rPr>
          <w:sz w:val="28"/>
          <w:szCs w:val="28"/>
        </w:rPr>
        <w:t xml:space="preserve"> 0,10 ha đ</w:t>
      </w:r>
      <w:r w:rsidRPr="005016B5">
        <w:rPr>
          <w:sz w:val="28"/>
          <w:szCs w:val="28"/>
        </w:rPr>
        <w:t>ể</w:t>
      </w:r>
      <w:r>
        <w:rPr>
          <w:sz w:val="28"/>
          <w:szCs w:val="28"/>
        </w:rPr>
        <w:t xml:space="preserve"> th</w:t>
      </w:r>
      <w:r w:rsidRPr="005016B5">
        <w:rPr>
          <w:sz w:val="28"/>
          <w:szCs w:val="28"/>
        </w:rPr>
        <w:t>ự</w:t>
      </w:r>
      <w:r>
        <w:rPr>
          <w:sz w:val="28"/>
          <w:szCs w:val="28"/>
        </w:rPr>
        <w:t>c hi</w:t>
      </w:r>
      <w:r w:rsidRPr="005016B5">
        <w:rPr>
          <w:sz w:val="28"/>
          <w:szCs w:val="28"/>
        </w:rPr>
        <w:t>ện</w:t>
      </w:r>
      <w:r>
        <w:rPr>
          <w:sz w:val="28"/>
          <w:szCs w:val="28"/>
        </w:rPr>
        <w:t xml:space="preserve"> </w:t>
      </w:r>
      <w:r w:rsidRPr="005016B5">
        <w:rPr>
          <w:sz w:val="28"/>
          <w:szCs w:val="28"/>
        </w:rPr>
        <w:t>Xây dựng và khôi phục Đình Dầu khu 11, xã Phú Mỹ</w:t>
      </w:r>
      <w:r>
        <w:rPr>
          <w:sz w:val="28"/>
          <w:szCs w:val="28"/>
        </w:rPr>
        <w:t>.</w:t>
      </w:r>
    </w:p>
    <w:p w14:paraId="46588344" w14:textId="52C8BBB0" w:rsidR="005016B5" w:rsidRDefault="005016B5" w:rsidP="00391D08">
      <w:pPr>
        <w:widowControl w:val="0"/>
        <w:autoSpaceDE w:val="0"/>
        <w:autoSpaceDN w:val="0"/>
        <w:adjustRightInd w:val="0"/>
        <w:spacing w:line="372" w:lineRule="auto"/>
        <w:ind w:firstLine="567"/>
        <w:jc w:val="both"/>
        <w:rPr>
          <w:sz w:val="28"/>
          <w:szCs w:val="28"/>
        </w:rPr>
      </w:pPr>
      <w:r>
        <w:rPr>
          <w:sz w:val="28"/>
          <w:szCs w:val="28"/>
        </w:rPr>
        <w:t xml:space="preserve">- </w:t>
      </w:r>
      <w:r w:rsidRPr="005016B5">
        <w:rPr>
          <w:sz w:val="28"/>
          <w:szCs w:val="28"/>
        </w:rPr>
        <w:t>Các dự án không thu hồi đất đưa vào kế hoạch để thực hiện</w:t>
      </w:r>
      <w:r>
        <w:rPr>
          <w:sz w:val="28"/>
          <w:szCs w:val="28"/>
        </w:rPr>
        <w:t>: 03 d</w:t>
      </w:r>
      <w:r w:rsidRPr="005016B5">
        <w:rPr>
          <w:sz w:val="28"/>
          <w:szCs w:val="28"/>
        </w:rPr>
        <w:t>ự</w:t>
      </w:r>
      <w:r>
        <w:rPr>
          <w:sz w:val="28"/>
          <w:szCs w:val="28"/>
        </w:rPr>
        <w:t xml:space="preserve"> </w:t>
      </w:r>
      <w:r w:rsidRPr="005016B5">
        <w:rPr>
          <w:sz w:val="28"/>
          <w:szCs w:val="28"/>
        </w:rPr>
        <w:t>án</w:t>
      </w:r>
      <w:r>
        <w:rPr>
          <w:sz w:val="28"/>
          <w:szCs w:val="28"/>
        </w:rPr>
        <w:t xml:space="preserve"> v</w:t>
      </w:r>
      <w:r w:rsidRPr="005016B5">
        <w:rPr>
          <w:sz w:val="28"/>
          <w:szCs w:val="28"/>
        </w:rPr>
        <w:t>ớ</w:t>
      </w:r>
      <w:r>
        <w:rPr>
          <w:sz w:val="28"/>
          <w:szCs w:val="28"/>
        </w:rPr>
        <w:t>i di</w:t>
      </w:r>
      <w:r w:rsidRPr="005016B5">
        <w:rPr>
          <w:sz w:val="28"/>
          <w:szCs w:val="28"/>
        </w:rPr>
        <w:t>ện</w:t>
      </w:r>
      <w:r>
        <w:rPr>
          <w:sz w:val="28"/>
          <w:szCs w:val="28"/>
        </w:rPr>
        <w:t xml:space="preserve"> t</w:t>
      </w:r>
      <w:r w:rsidRPr="005016B5">
        <w:rPr>
          <w:sz w:val="28"/>
          <w:szCs w:val="28"/>
        </w:rPr>
        <w:t>ích</w:t>
      </w:r>
      <w:r>
        <w:rPr>
          <w:sz w:val="28"/>
          <w:szCs w:val="28"/>
        </w:rPr>
        <w:t xml:space="preserve"> </w:t>
      </w:r>
      <w:r w:rsidR="00EA33AA">
        <w:rPr>
          <w:sz w:val="28"/>
          <w:szCs w:val="28"/>
        </w:rPr>
        <w:t>4,45</w:t>
      </w:r>
      <w:r>
        <w:rPr>
          <w:sz w:val="28"/>
          <w:szCs w:val="28"/>
        </w:rPr>
        <w:t xml:space="preserve"> ha.</w:t>
      </w:r>
    </w:p>
    <w:p w14:paraId="74B6702F" w14:textId="77777777" w:rsidR="00CB3F76" w:rsidRPr="00893F04" w:rsidRDefault="00A23E87" w:rsidP="00391D08">
      <w:pPr>
        <w:pStyle w:val="Heading3"/>
        <w:spacing w:before="0" w:after="0" w:line="372" w:lineRule="auto"/>
        <w:ind w:firstLine="567"/>
        <w:rPr>
          <w:rFonts w:ascii="Times New Roman" w:hAnsi="Times New Roman"/>
          <w:i/>
          <w:iCs/>
          <w:sz w:val="28"/>
          <w:szCs w:val="28"/>
        </w:rPr>
      </w:pPr>
      <w:bookmarkStart w:id="71" w:name="_Toc152225044"/>
      <w:r w:rsidRPr="001944EC">
        <w:rPr>
          <w:rFonts w:ascii="Times New Roman" w:hAnsi="Times New Roman"/>
          <w:i/>
          <w:iCs/>
          <w:sz w:val="28"/>
          <w:szCs w:val="28"/>
        </w:rPr>
        <w:t>3.</w:t>
      </w:r>
      <w:r w:rsidR="00CB3F76" w:rsidRPr="001944EC">
        <w:rPr>
          <w:rFonts w:ascii="Times New Roman" w:hAnsi="Times New Roman"/>
          <w:i/>
          <w:iCs/>
          <w:sz w:val="28"/>
          <w:szCs w:val="28"/>
        </w:rPr>
        <w:t>2.2. Nhu cầu sử dụng đất của các tổ chức, hộ gia đình, cá nhân</w:t>
      </w:r>
      <w:bookmarkEnd w:id="71"/>
    </w:p>
    <w:p w14:paraId="15FABEF3" w14:textId="4D30B0C8" w:rsidR="00967D04" w:rsidRDefault="00967D04" w:rsidP="00391D08">
      <w:pPr>
        <w:widowControl w:val="0"/>
        <w:autoSpaceDE w:val="0"/>
        <w:autoSpaceDN w:val="0"/>
        <w:adjustRightInd w:val="0"/>
        <w:spacing w:line="372" w:lineRule="auto"/>
        <w:ind w:firstLine="567"/>
        <w:jc w:val="both"/>
        <w:rPr>
          <w:iCs/>
          <w:sz w:val="28"/>
          <w:szCs w:val="28"/>
        </w:rPr>
      </w:pPr>
      <w:r w:rsidRPr="003D4ED7">
        <w:rPr>
          <w:iCs/>
          <w:sz w:val="28"/>
          <w:szCs w:val="28"/>
          <w:lang w:val="vi-VN"/>
        </w:rPr>
        <w:t>Tổng số công trình, dự án đăng ký mới trong kế hoạch sử dụng đất</w:t>
      </w:r>
      <w:r w:rsidR="00CF74C5" w:rsidRPr="003D4ED7">
        <w:rPr>
          <w:iCs/>
          <w:sz w:val="28"/>
          <w:szCs w:val="28"/>
          <w:lang w:val="vi-VN"/>
        </w:rPr>
        <w:t xml:space="preserve"> 202</w:t>
      </w:r>
      <w:r w:rsidR="00B37DD2">
        <w:rPr>
          <w:iCs/>
          <w:sz w:val="28"/>
          <w:szCs w:val="28"/>
        </w:rPr>
        <w:t>4</w:t>
      </w:r>
      <w:r w:rsidRPr="003D4ED7">
        <w:rPr>
          <w:iCs/>
          <w:sz w:val="28"/>
          <w:szCs w:val="28"/>
          <w:lang w:val="vi-VN"/>
        </w:rPr>
        <w:t xml:space="preserve"> là </w:t>
      </w:r>
      <w:r w:rsidR="00B37DD2">
        <w:rPr>
          <w:iCs/>
          <w:sz w:val="28"/>
          <w:szCs w:val="28"/>
        </w:rPr>
        <w:t>1</w:t>
      </w:r>
      <w:r w:rsidR="00391D08">
        <w:rPr>
          <w:iCs/>
          <w:sz w:val="28"/>
          <w:szCs w:val="28"/>
        </w:rPr>
        <w:t>6</w:t>
      </w:r>
      <w:r w:rsidRPr="00DF1794">
        <w:rPr>
          <w:iCs/>
          <w:sz w:val="28"/>
          <w:szCs w:val="28"/>
          <w:lang w:val="vi-VN"/>
        </w:rPr>
        <w:t xml:space="preserve"> công </w:t>
      </w:r>
      <w:r w:rsidR="00732E4D" w:rsidRPr="00DF1794">
        <w:rPr>
          <w:iCs/>
          <w:sz w:val="28"/>
          <w:szCs w:val="28"/>
          <w:lang w:val="vi-VN"/>
        </w:rPr>
        <w:t xml:space="preserve">trình với tổng diện tích là </w:t>
      </w:r>
      <w:r w:rsidR="00391D08">
        <w:rPr>
          <w:iCs/>
          <w:sz w:val="28"/>
          <w:szCs w:val="28"/>
        </w:rPr>
        <w:t>10,23</w:t>
      </w:r>
      <w:r w:rsidRPr="00DF1794">
        <w:rPr>
          <w:iCs/>
          <w:sz w:val="28"/>
          <w:szCs w:val="28"/>
          <w:lang w:val="vi-VN"/>
        </w:rPr>
        <w:t xml:space="preserve"> ha. Cụ thể như sau:</w:t>
      </w:r>
    </w:p>
    <w:p w14:paraId="21A4DF2C" w14:textId="1E787D8B" w:rsidR="00B37DD2" w:rsidRDefault="00B37DD2" w:rsidP="00391D08">
      <w:pPr>
        <w:widowControl w:val="0"/>
        <w:autoSpaceDE w:val="0"/>
        <w:autoSpaceDN w:val="0"/>
        <w:adjustRightInd w:val="0"/>
        <w:spacing w:line="372" w:lineRule="auto"/>
        <w:ind w:firstLine="567"/>
        <w:jc w:val="both"/>
        <w:rPr>
          <w:iCs/>
          <w:sz w:val="28"/>
          <w:szCs w:val="28"/>
        </w:rPr>
      </w:pPr>
      <w:r>
        <w:rPr>
          <w:iCs/>
          <w:sz w:val="28"/>
          <w:szCs w:val="28"/>
        </w:rPr>
        <w:t xml:space="preserve">- </w:t>
      </w:r>
      <w:r w:rsidRPr="00B37DD2">
        <w:rPr>
          <w:iCs/>
          <w:sz w:val="28"/>
          <w:szCs w:val="28"/>
        </w:rPr>
        <w:t>Dự án xây dựng trụ sở cơ quan nhà nước, tổ chức chính trị, tổ chức chính trị-xã hội</w:t>
      </w:r>
      <w:r>
        <w:rPr>
          <w:iCs/>
          <w:sz w:val="28"/>
          <w:szCs w:val="28"/>
        </w:rPr>
        <w:t>: 0</w:t>
      </w:r>
      <w:r w:rsidR="001D53C1">
        <w:rPr>
          <w:iCs/>
          <w:sz w:val="28"/>
          <w:szCs w:val="28"/>
        </w:rPr>
        <w:t>1</w:t>
      </w:r>
      <w:r>
        <w:rPr>
          <w:iCs/>
          <w:sz w:val="28"/>
          <w:szCs w:val="28"/>
        </w:rPr>
        <w:t xml:space="preserve"> d</w:t>
      </w:r>
      <w:r w:rsidRPr="00B37DD2">
        <w:rPr>
          <w:iCs/>
          <w:sz w:val="28"/>
          <w:szCs w:val="28"/>
        </w:rPr>
        <w:t>ự</w:t>
      </w:r>
      <w:r>
        <w:rPr>
          <w:iCs/>
          <w:sz w:val="28"/>
          <w:szCs w:val="28"/>
        </w:rPr>
        <w:t xml:space="preserve"> </w:t>
      </w:r>
      <w:r w:rsidRPr="00B37DD2">
        <w:rPr>
          <w:iCs/>
          <w:sz w:val="28"/>
          <w:szCs w:val="28"/>
        </w:rPr>
        <w:t>án</w:t>
      </w:r>
      <w:r>
        <w:rPr>
          <w:iCs/>
          <w:sz w:val="28"/>
          <w:szCs w:val="28"/>
        </w:rPr>
        <w:t xml:space="preserve"> v</w:t>
      </w:r>
      <w:r w:rsidRPr="00B37DD2">
        <w:rPr>
          <w:iCs/>
          <w:sz w:val="28"/>
          <w:szCs w:val="28"/>
        </w:rPr>
        <w:t>ới</w:t>
      </w:r>
      <w:r>
        <w:rPr>
          <w:iCs/>
          <w:sz w:val="28"/>
          <w:szCs w:val="28"/>
        </w:rPr>
        <w:t xml:space="preserve"> di</w:t>
      </w:r>
      <w:r w:rsidRPr="00B37DD2">
        <w:rPr>
          <w:iCs/>
          <w:sz w:val="28"/>
          <w:szCs w:val="28"/>
        </w:rPr>
        <w:t>ện</w:t>
      </w:r>
      <w:r>
        <w:rPr>
          <w:iCs/>
          <w:sz w:val="28"/>
          <w:szCs w:val="28"/>
        </w:rPr>
        <w:t xml:space="preserve"> t</w:t>
      </w:r>
      <w:r w:rsidRPr="00B37DD2">
        <w:rPr>
          <w:iCs/>
          <w:sz w:val="28"/>
          <w:szCs w:val="28"/>
        </w:rPr>
        <w:t>ích</w:t>
      </w:r>
      <w:r>
        <w:rPr>
          <w:iCs/>
          <w:sz w:val="28"/>
          <w:szCs w:val="28"/>
        </w:rPr>
        <w:t xml:space="preserve"> </w:t>
      </w:r>
      <w:r w:rsidR="001D53C1">
        <w:rPr>
          <w:iCs/>
          <w:sz w:val="28"/>
          <w:szCs w:val="28"/>
        </w:rPr>
        <w:t>2,50</w:t>
      </w:r>
      <w:r>
        <w:rPr>
          <w:iCs/>
          <w:sz w:val="28"/>
          <w:szCs w:val="28"/>
        </w:rPr>
        <w:t xml:space="preserve"> ha </w:t>
      </w:r>
      <w:r w:rsidR="001D53C1">
        <w:rPr>
          <w:iCs/>
          <w:sz w:val="28"/>
          <w:szCs w:val="28"/>
        </w:rPr>
        <w:t>đ</w:t>
      </w:r>
      <w:r w:rsidR="001D53C1" w:rsidRPr="001D53C1">
        <w:rPr>
          <w:iCs/>
          <w:sz w:val="28"/>
          <w:szCs w:val="28"/>
        </w:rPr>
        <w:t>ể</w:t>
      </w:r>
      <w:r w:rsidR="001D53C1">
        <w:rPr>
          <w:iCs/>
          <w:sz w:val="28"/>
          <w:szCs w:val="28"/>
        </w:rPr>
        <w:t xml:space="preserve"> th</w:t>
      </w:r>
      <w:r w:rsidR="001D53C1" w:rsidRPr="001D53C1">
        <w:rPr>
          <w:iCs/>
          <w:sz w:val="28"/>
          <w:szCs w:val="28"/>
        </w:rPr>
        <w:t>ự</w:t>
      </w:r>
      <w:r w:rsidR="001D53C1">
        <w:rPr>
          <w:iCs/>
          <w:sz w:val="28"/>
          <w:szCs w:val="28"/>
        </w:rPr>
        <w:t>c hi</w:t>
      </w:r>
      <w:r w:rsidR="001D53C1" w:rsidRPr="001D53C1">
        <w:rPr>
          <w:iCs/>
          <w:sz w:val="28"/>
          <w:szCs w:val="28"/>
        </w:rPr>
        <w:t>ện</w:t>
      </w:r>
      <w:r w:rsidR="001D53C1">
        <w:rPr>
          <w:iCs/>
          <w:sz w:val="28"/>
          <w:szCs w:val="28"/>
        </w:rPr>
        <w:t xml:space="preserve"> d</w:t>
      </w:r>
      <w:r w:rsidR="001D53C1" w:rsidRPr="001D53C1">
        <w:rPr>
          <w:iCs/>
          <w:sz w:val="28"/>
          <w:szCs w:val="28"/>
        </w:rPr>
        <w:t>ự</w:t>
      </w:r>
      <w:r w:rsidR="001D53C1">
        <w:rPr>
          <w:iCs/>
          <w:sz w:val="28"/>
          <w:szCs w:val="28"/>
        </w:rPr>
        <w:t xml:space="preserve"> </w:t>
      </w:r>
      <w:r w:rsidR="001D53C1" w:rsidRPr="001D53C1">
        <w:rPr>
          <w:iCs/>
          <w:sz w:val="28"/>
          <w:szCs w:val="28"/>
        </w:rPr>
        <w:t>án</w:t>
      </w:r>
      <w:r w:rsidR="001D53C1">
        <w:rPr>
          <w:iCs/>
          <w:sz w:val="28"/>
          <w:szCs w:val="28"/>
        </w:rPr>
        <w:t xml:space="preserve">: </w:t>
      </w:r>
      <w:r w:rsidRPr="00B37DD2">
        <w:rPr>
          <w:iCs/>
          <w:sz w:val="28"/>
          <w:szCs w:val="28"/>
        </w:rPr>
        <w:t>Xây dựng Trạm Ra đa thời tiết Việt Trì thuộc dự án nâng cấp khả năng đo mưa, dự báo bão và giông sét của Trung tâm Khí tượng Thủy văn quốc gia</w:t>
      </w:r>
      <w:r w:rsidR="001D53C1">
        <w:rPr>
          <w:iCs/>
          <w:sz w:val="28"/>
          <w:szCs w:val="28"/>
        </w:rPr>
        <w:t>).</w:t>
      </w:r>
    </w:p>
    <w:p w14:paraId="39C81AA6" w14:textId="1FBD0637" w:rsidR="00B37DD2" w:rsidRDefault="00B37DD2" w:rsidP="00391D08">
      <w:pPr>
        <w:widowControl w:val="0"/>
        <w:autoSpaceDE w:val="0"/>
        <w:autoSpaceDN w:val="0"/>
        <w:adjustRightInd w:val="0"/>
        <w:spacing w:line="372" w:lineRule="auto"/>
        <w:ind w:firstLine="567"/>
        <w:jc w:val="both"/>
        <w:rPr>
          <w:sz w:val="28"/>
          <w:szCs w:val="28"/>
        </w:rPr>
      </w:pPr>
      <w:r w:rsidRPr="00D97D98">
        <w:rPr>
          <w:iCs/>
          <w:sz w:val="28"/>
          <w:szCs w:val="28"/>
        </w:rPr>
        <w:t xml:space="preserve">- Đất giao thông: </w:t>
      </w:r>
      <w:r w:rsidRPr="00D97D98">
        <w:rPr>
          <w:sz w:val="28"/>
          <w:szCs w:val="28"/>
          <w:lang w:val="vi-VN"/>
        </w:rPr>
        <w:t>0</w:t>
      </w:r>
      <w:r>
        <w:rPr>
          <w:sz w:val="28"/>
          <w:szCs w:val="28"/>
        </w:rPr>
        <w:t>1</w:t>
      </w:r>
      <w:r w:rsidRPr="00D97D98">
        <w:rPr>
          <w:sz w:val="28"/>
          <w:szCs w:val="28"/>
          <w:lang w:val="vi-VN"/>
        </w:rPr>
        <w:t xml:space="preserve"> dự án với diện tích </w:t>
      </w:r>
      <w:r>
        <w:rPr>
          <w:sz w:val="28"/>
          <w:szCs w:val="28"/>
        </w:rPr>
        <w:t>0,04</w:t>
      </w:r>
      <w:r w:rsidRPr="00D97D98">
        <w:rPr>
          <w:sz w:val="28"/>
          <w:szCs w:val="28"/>
          <w:lang w:val="vi-VN"/>
        </w:rPr>
        <w:t xml:space="preserve"> ha</w:t>
      </w:r>
      <w:r w:rsidRPr="00D97D98">
        <w:rPr>
          <w:sz w:val="28"/>
          <w:szCs w:val="28"/>
        </w:rPr>
        <w:t xml:space="preserve"> </w:t>
      </w:r>
      <w:r>
        <w:rPr>
          <w:sz w:val="28"/>
          <w:szCs w:val="28"/>
        </w:rPr>
        <w:t>(</w:t>
      </w:r>
      <w:r w:rsidRPr="00B37DD2">
        <w:rPr>
          <w:sz w:val="28"/>
          <w:szCs w:val="28"/>
        </w:rPr>
        <w:t>Cải tạo, nâng cấp đường GTNT xã Phú Lộc huyện Phù Ninh (tuyến 1: Từ HLP4 Bà Khải - đường tỉnh 323D ông Hoàn, tuyến 2 : Từ Đường tỉnh 323D ông Hùng - QL2 ông Hảo)</w:t>
      </w:r>
      <w:r w:rsidRPr="00D97D98">
        <w:rPr>
          <w:sz w:val="28"/>
          <w:szCs w:val="28"/>
        </w:rPr>
        <w:t>.</w:t>
      </w:r>
    </w:p>
    <w:p w14:paraId="5192F87F" w14:textId="6BAA7FA3" w:rsidR="004D74DB" w:rsidRDefault="004D74DB" w:rsidP="00391D08">
      <w:pPr>
        <w:widowControl w:val="0"/>
        <w:autoSpaceDE w:val="0"/>
        <w:autoSpaceDN w:val="0"/>
        <w:adjustRightInd w:val="0"/>
        <w:spacing w:line="372" w:lineRule="auto"/>
        <w:ind w:firstLine="567"/>
        <w:jc w:val="both"/>
        <w:rPr>
          <w:sz w:val="28"/>
          <w:szCs w:val="28"/>
        </w:rPr>
      </w:pPr>
      <w:r>
        <w:rPr>
          <w:sz w:val="28"/>
          <w:szCs w:val="28"/>
        </w:rPr>
        <w:t>- Đất ở tại nông thôn: 02 dự án với diện tích 1,10 ha (</w:t>
      </w:r>
      <w:r w:rsidRPr="004D74DB">
        <w:rPr>
          <w:sz w:val="28"/>
          <w:szCs w:val="28"/>
        </w:rPr>
        <w:t>Giao đất ở, tái định cư để thực hiện dự án: đường giao thống kết nối QL 2 đi đường tránh thị trấn Phong Châu</w:t>
      </w:r>
      <w:r>
        <w:rPr>
          <w:sz w:val="28"/>
          <w:szCs w:val="28"/>
        </w:rPr>
        <w:t xml:space="preserve">; </w:t>
      </w:r>
      <w:r w:rsidRPr="004D74DB">
        <w:rPr>
          <w:sz w:val="28"/>
          <w:szCs w:val="28"/>
        </w:rPr>
        <w:t>Giao đất ở, tái định cư để thực hiện dự án: Đường giao thông kết nối từ đường tỉnh 323 đến quốc lộ 2, huyện Phù Ninh, tỉnh Phú Thọ</w:t>
      </w:r>
      <w:r>
        <w:rPr>
          <w:sz w:val="28"/>
          <w:szCs w:val="28"/>
        </w:rPr>
        <w:t xml:space="preserve">). </w:t>
      </w:r>
    </w:p>
    <w:p w14:paraId="457EE40B" w14:textId="1A7EE2DA" w:rsidR="006D5A8F" w:rsidRDefault="006D5A8F" w:rsidP="00391D08">
      <w:pPr>
        <w:widowControl w:val="0"/>
        <w:autoSpaceDE w:val="0"/>
        <w:autoSpaceDN w:val="0"/>
        <w:adjustRightInd w:val="0"/>
        <w:spacing w:line="372" w:lineRule="auto"/>
        <w:ind w:firstLine="567"/>
        <w:jc w:val="both"/>
        <w:rPr>
          <w:sz w:val="28"/>
          <w:szCs w:val="28"/>
        </w:rPr>
      </w:pPr>
      <w:r>
        <w:rPr>
          <w:sz w:val="28"/>
          <w:szCs w:val="28"/>
        </w:rPr>
        <w:t>- Đ</w:t>
      </w:r>
      <w:r w:rsidRPr="006D5A8F">
        <w:rPr>
          <w:sz w:val="28"/>
          <w:szCs w:val="28"/>
        </w:rPr>
        <w:t>ất</w:t>
      </w:r>
      <w:r>
        <w:rPr>
          <w:sz w:val="28"/>
          <w:szCs w:val="28"/>
        </w:rPr>
        <w:t xml:space="preserve"> x</w:t>
      </w:r>
      <w:r w:rsidRPr="006D5A8F">
        <w:rPr>
          <w:sz w:val="28"/>
          <w:szCs w:val="28"/>
        </w:rPr>
        <w:t>â</w:t>
      </w:r>
      <w:r>
        <w:rPr>
          <w:sz w:val="28"/>
          <w:szCs w:val="28"/>
        </w:rPr>
        <w:t>y d</w:t>
      </w:r>
      <w:r w:rsidRPr="006D5A8F">
        <w:rPr>
          <w:sz w:val="28"/>
          <w:szCs w:val="28"/>
        </w:rPr>
        <w:t>ựng</w:t>
      </w:r>
      <w:r>
        <w:rPr>
          <w:sz w:val="28"/>
          <w:szCs w:val="28"/>
        </w:rPr>
        <w:t xml:space="preserve"> tr</w:t>
      </w:r>
      <w:r w:rsidRPr="006D5A8F">
        <w:rPr>
          <w:sz w:val="28"/>
          <w:szCs w:val="28"/>
        </w:rPr>
        <w:t>ụ</w:t>
      </w:r>
      <w:r>
        <w:rPr>
          <w:sz w:val="28"/>
          <w:szCs w:val="28"/>
        </w:rPr>
        <w:t xml:space="preserve"> s</w:t>
      </w:r>
      <w:r w:rsidRPr="006D5A8F">
        <w:rPr>
          <w:sz w:val="28"/>
          <w:szCs w:val="28"/>
        </w:rPr>
        <w:t>ở</w:t>
      </w:r>
      <w:r>
        <w:rPr>
          <w:sz w:val="28"/>
          <w:szCs w:val="28"/>
        </w:rPr>
        <w:t xml:space="preserve"> c</w:t>
      </w:r>
      <w:r w:rsidRPr="006D5A8F">
        <w:rPr>
          <w:sz w:val="28"/>
          <w:szCs w:val="28"/>
        </w:rPr>
        <w:t>ơ</w:t>
      </w:r>
      <w:r>
        <w:rPr>
          <w:sz w:val="28"/>
          <w:szCs w:val="28"/>
        </w:rPr>
        <w:t xml:space="preserve"> quan: 11 d</w:t>
      </w:r>
      <w:r w:rsidRPr="006D5A8F">
        <w:rPr>
          <w:sz w:val="28"/>
          <w:szCs w:val="28"/>
        </w:rPr>
        <w:t>ự</w:t>
      </w:r>
      <w:r>
        <w:rPr>
          <w:sz w:val="28"/>
          <w:szCs w:val="28"/>
        </w:rPr>
        <w:t xml:space="preserve"> </w:t>
      </w:r>
      <w:r w:rsidRPr="006D5A8F">
        <w:rPr>
          <w:sz w:val="28"/>
          <w:szCs w:val="28"/>
        </w:rPr>
        <w:t>án</w:t>
      </w:r>
      <w:r>
        <w:rPr>
          <w:sz w:val="28"/>
          <w:szCs w:val="28"/>
        </w:rPr>
        <w:t xml:space="preserve"> v</w:t>
      </w:r>
      <w:r w:rsidRPr="006D5A8F">
        <w:rPr>
          <w:sz w:val="28"/>
          <w:szCs w:val="28"/>
        </w:rPr>
        <w:t>ới</w:t>
      </w:r>
      <w:r>
        <w:rPr>
          <w:sz w:val="28"/>
          <w:szCs w:val="28"/>
        </w:rPr>
        <w:t xml:space="preserve"> di</w:t>
      </w:r>
      <w:r w:rsidRPr="006D5A8F">
        <w:rPr>
          <w:sz w:val="28"/>
          <w:szCs w:val="28"/>
        </w:rPr>
        <w:t>ện</w:t>
      </w:r>
      <w:r>
        <w:rPr>
          <w:sz w:val="28"/>
          <w:szCs w:val="28"/>
        </w:rPr>
        <w:t xml:space="preserve"> t</w:t>
      </w:r>
      <w:r w:rsidRPr="006D5A8F">
        <w:rPr>
          <w:sz w:val="28"/>
          <w:szCs w:val="28"/>
        </w:rPr>
        <w:t>ích</w:t>
      </w:r>
      <w:r>
        <w:rPr>
          <w:sz w:val="28"/>
          <w:szCs w:val="28"/>
        </w:rPr>
        <w:t xml:space="preserve"> 1,97 ha (</w:t>
      </w:r>
      <w:r w:rsidRPr="006D5A8F">
        <w:rPr>
          <w:sz w:val="28"/>
          <w:szCs w:val="28"/>
        </w:rPr>
        <w:t>Xây dựng trụ sở Công an thị trấn Phong Châu</w:t>
      </w:r>
      <w:r>
        <w:rPr>
          <w:sz w:val="28"/>
          <w:szCs w:val="28"/>
        </w:rPr>
        <w:t xml:space="preserve">; </w:t>
      </w:r>
      <w:r w:rsidRPr="006D5A8F">
        <w:rPr>
          <w:sz w:val="28"/>
          <w:szCs w:val="28"/>
        </w:rPr>
        <w:t>Xây dựng trụ sở Công an xã Bình Phú</w:t>
      </w:r>
      <w:r>
        <w:rPr>
          <w:sz w:val="28"/>
          <w:szCs w:val="28"/>
        </w:rPr>
        <w:t xml:space="preserve">; </w:t>
      </w:r>
      <w:r w:rsidRPr="006D5A8F">
        <w:rPr>
          <w:sz w:val="28"/>
          <w:szCs w:val="28"/>
        </w:rPr>
        <w:t>Xây dựng trụ sở Công an xã Đông Quan (sáp nhập 3 xã Gia Thanh, Tiên Du, Phú Nham)</w:t>
      </w:r>
      <w:r>
        <w:rPr>
          <w:sz w:val="28"/>
          <w:szCs w:val="28"/>
        </w:rPr>
        <w:t>;</w:t>
      </w:r>
      <w:r w:rsidR="00391D08">
        <w:rPr>
          <w:sz w:val="28"/>
          <w:szCs w:val="28"/>
        </w:rPr>
        <w:t xml:space="preserve"> </w:t>
      </w:r>
      <w:r w:rsidR="00391D08" w:rsidRPr="00391D08">
        <w:rPr>
          <w:sz w:val="28"/>
          <w:szCs w:val="28"/>
        </w:rPr>
        <w:t>Xây dựng trụ sở công an xã Dân Chủ (sáp nhập 3 xã Trị Quận, Hạ Giáp, Bảo Thanh)</w:t>
      </w:r>
      <w:r w:rsidR="00391D08">
        <w:rPr>
          <w:sz w:val="28"/>
          <w:szCs w:val="28"/>
        </w:rPr>
        <w:t xml:space="preserve">; </w:t>
      </w:r>
      <w:r w:rsidR="00391D08" w:rsidRPr="00391D08">
        <w:rPr>
          <w:sz w:val="28"/>
          <w:szCs w:val="28"/>
        </w:rPr>
        <w:t>Xây dựng trụ sở công an xã Liên Mỹ (sáp nhập 3 xã Phú Mỹ, Lệ Mỹ, Liên Hoa)</w:t>
      </w:r>
      <w:r w:rsidR="00391D08">
        <w:rPr>
          <w:sz w:val="28"/>
          <w:szCs w:val="28"/>
        </w:rPr>
        <w:t xml:space="preserve">; </w:t>
      </w:r>
      <w:r w:rsidR="00391D08" w:rsidRPr="00391D08">
        <w:rPr>
          <w:sz w:val="28"/>
          <w:szCs w:val="28"/>
        </w:rPr>
        <w:t>Xây dựng trụ sở Công an xã An Đạo</w:t>
      </w:r>
      <w:r w:rsidR="00391D08">
        <w:rPr>
          <w:sz w:val="28"/>
          <w:szCs w:val="28"/>
        </w:rPr>
        <w:t xml:space="preserve">; </w:t>
      </w:r>
      <w:r w:rsidR="00391D08" w:rsidRPr="00391D08">
        <w:rPr>
          <w:sz w:val="28"/>
          <w:szCs w:val="28"/>
        </w:rPr>
        <w:t>Xây dựng trụ sở Công an xã Phù Ninh</w:t>
      </w:r>
      <w:r w:rsidR="00391D08">
        <w:rPr>
          <w:sz w:val="28"/>
          <w:szCs w:val="28"/>
        </w:rPr>
        <w:t xml:space="preserve">; </w:t>
      </w:r>
      <w:r w:rsidR="00391D08" w:rsidRPr="00391D08">
        <w:rPr>
          <w:sz w:val="28"/>
          <w:szCs w:val="28"/>
        </w:rPr>
        <w:t>Xây dựng trụ sở Công an xã Phú Lộc</w:t>
      </w:r>
      <w:r w:rsidR="00391D08">
        <w:rPr>
          <w:sz w:val="28"/>
          <w:szCs w:val="28"/>
        </w:rPr>
        <w:t xml:space="preserve">; </w:t>
      </w:r>
      <w:r w:rsidR="00391D08" w:rsidRPr="00391D08">
        <w:rPr>
          <w:sz w:val="28"/>
          <w:szCs w:val="28"/>
        </w:rPr>
        <w:t>Xây dựng trụ sở Công an xã Tiên Phú</w:t>
      </w:r>
      <w:r w:rsidR="00391D08">
        <w:rPr>
          <w:sz w:val="28"/>
          <w:szCs w:val="28"/>
        </w:rPr>
        <w:t>;</w:t>
      </w:r>
      <w:r>
        <w:rPr>
          <w:sz w:val="28"/>
          <w:szCs w:val="28"/>
        </w:rPr>
        <w:t xml:space="preserve"> …)</w:t>
      </w:r>
    </w:p>
    <w:p w14:paraId="61C17ECE" w14:textId="193F6EFB" w:rsidR="00790265" w:rsidRDefault="00790265" w:rsidP="00391D08">
      <w:pPr>
        <w:widowControl w:val="0"/>
        <w:autoSpaceDE w:val="0"/>
        <w:autoSpaceDN w:val="0"/>
        <w:adjustRightInd w:val="0"/>
        <w:spacing w:line="372" w:lineRule="auto"/>
        <w:ind w:firstLine="567"/>
        <w:jc w:val="both"/>
        <w:rPr>
          <w:sz w:val="28"/>
          <w:szCs w:val="28"/>
        </w:rPr>
      </w:pPr>
      <w:r>
        <w:rPr>
          <w:sz w:val="28"/>
          <w:szCs w:val="28"/>
        </w:rPr>
        <w:t>- C</w:t>
      </w:r>
      <w:r w:rsidRPr="00790265">
        <w:rPr>
          <w:sz w:val="28"/>
          <w:szCs w:val="28"/>
        </w:rPr>
        <w:t>ô</w:t>
      </w:r>
      <w:r>
        <w:rPr>
          <w:sz w:val="28"/>
          <w:szCs w:val="28"/>
        </w:rPr>
        <w:t>ng tr</w:t>
      </w:r>
      <w:r w:rsidRPr="00790265">
        <w:rPr>
          <w:sz w:val="28"/>
          <w:szCs w:val="28"/>
        </w:rPr>
        <w:t>ình</w:t>
      </w:r>
      <w:r>
        <w:rPr>
          <w:sz w:val="28"/>
          <w:szCs w:val="28"/>
        </w:rPr>
        <w:t xml:space="preserve"> d</w:t>
      </w:r>
      <w:r w:rsidRPr="00790265">
        <w:rPr>
          <w:sz w:val="28"/>
          <w:szCs w:val="28"/>
        </w:rPr>
        <w:t>ự</w:t>
      </w:r>
      <w:r>
        <w:rPr>
          <w:sz w:val="28"/>
          <w:szCs w:val="28"/>
        </w:rPr>
        <w:t xml:space="preserve"> </w:t>
      </w:r>
      <w:r w:rsidRPr="00790265">
        <w:rPr>
          <w:sz w:val="28"/>
          <w:szCs w:val="28"/>
        </w:rPr>
        <w:t>án</w:t>
      </w:r>
      <w:r>
        <w:rPr>
          <w:sz w:val="28"/>
          <w:szCs w:val="28"/>
        </w:rPr>
        <w:t xml:space="preserve"> chuy</w:t>
      </w:r>
      <w:r w:rsidRPr="00790265">
        <w:rPr>
          <w:sz w:val="28"/>
          <w:szCs w:val="28"/>
        </w:rPr>
        <w:t>ển</w:t>
      </w:r>
      <w:r>
        <w:rPr>
          <w:sz w:val="28"/>
          <w:szCs w:val="28"/>
        </w:rPr>
        <w:t xml:space="preserve"> m</w:t>
      </w:r>
      <w:r w:rsidRPr="00790265">
        <w:rPr>
          <w:sz w:val="28"/>
          <w:szCs w:val="28"/>
        </w:rPr>
        <w:t>ục</w:t>
      </w:r>
      <w:r>
        <w:rPr>
          <w:sz w:val="28"/>
          <w:szCs w:val="28"/>
        </w:rPr>
        <w:t xml:space="preserve"> </w:t>
      </w:r>
      <w:r w:rsidRPr="00790265">
        <w:rPr>
          <w:sz w:val="28"/>
          <w:szCs w:val="28"/>
        </w:rPr>
        <w:t>đích</w:t>
      </w:r>
      <w:r>
        <w:rPr>
          <w:sz w:val="28"/>
          <w:szCs w:val="28"/>
        </w:rPr>
        <w:t xml:space="preserve"> s</w:t>
      </w:r>
      <w:r w:rsidRPr="00790265">
        <w:rPr>
          <w:sz w:val="28"/>
          <w:szCs w:val="28"/>
        </w:rPr>
        <w:t>ử</w:t>
      </w:r>
      <w:r>
        <w:rPr>
          <w:sz w:val="28"/>
          <w:szCs w:val="28"/>
        </w:rPr>
        <w:t xml:space="preserve"> d</w:t>
      </w:r>
      <w:r w:rsidRPr="00790265">
        <w:rPr>
          <w:sz w:val="28"/>
          <w:szCs w:val="28"/>
        </w:rPr>
        <w:t>ụng</w:t>
      </w:r>
      <w:r>
        <w:rPr>
          <w:sz w:val="28"/>
          <w:szCs w:val="28"/>
        </w:rPr>
        <w:t xml:space="preserve"> đ</w:t>
      </w:r>
      <w:r w:rsidRPr="00790265">
        <w:rPr>
          <w:sz w:val="28"/>
          <w:szCs w:val="28"/>
        </w:rPr>
        <w:t>ất</w:t>
      </w:r>
      <w:r>
        <w:rPr>
          <w:sz w:val="28"/>
          <w:szCs w:val="28"/>
        </w:rPr>
        <w:t>:</w:t>
      </w:r>
    </w:p>
    <w:p w14:paraId="04F5A32E" w14:textId="38095257" w:rsidR="004D74DB" w:rsidRDefault="00790265" w:rsidP="00391D08">
      <w:pPr>
        <w:widowControl w:val="0"/>
        <w:autoSpaceDE w:val="0"/>
        <w:autoSpaceDN w:val="0"/>
        <w:adjustRightInd w:val="0"/>
        <w:spacing w:line="372" w:lineRule="auto"/>
        <w:ind w:firstLine="567"/>
        <w:jc w:val="both"/>
        <w:rPr>
          <w:iCs/>
          <w:spacing w:val="-2"/>
          <w:sz w:val="28"/>
          <w:szCs w:val="28"/>
        </w:rPr>
      </w:pPr>
      <w:r>
        <w:rPr>
          <w:iCs/>
          <w:spacing w:val="-2"/>
          <w:sz w:val="28"/>
          <w:szCs w:val="28"/>
        </w:rPr>
        <w:lastRenderedPageBreak/>
        <w:t>+</w:t>
      </w:r>
      <w:r w:rsidR="003D4ED7" w:rsidRPr="00100907">
        <w:rPr>
          <w:iCs/>
          <w:spacing w:val="-2"/>
          <w:sz w:val="28"/>
          <w:szCs w:val="28"/>
        </w:rPr>
        <w:t xml:space="preserve"> Đất thương mại dịch vụ: 0</w:t>
      </w:r>
      <w:r w:rsidR="004D74DB">
        <w:rPr>
          <w:iCs/>
          <w:spacing w:val="-2"/>
          <w:sz w:val="28"/>
          <w:szCs w:val="28"/>
        </w:rPr>
        <w:t>1</w:t>
      </w:r>
      <w:r w:rsidR="003D4ED7" w:rsidRPr="00100907">
        <w:rPr>
          <w:iCs/>
          <w:spacing w:val="-2"/>
          <w:sz w:val="28"/>
          <w:szCs w:val="28"/>
        </w:rPr>
        <w:t xml:space="preserve"> dự án với diện tích </w:t>
      </w:r>
      <w:r w:rsidR="004D74DB">
        <w:rPr>
          <w:iCs/>
          <w:spacing w:val="-2"/>
          <w:sz w:val="28"/>
          <w:szCs w:val="28"/>
        </w:rPr>
        <w:t>4,62</w:t>
      </w:r>
      <w:r w:rsidR="003D4ED7" w:rsidRPr="00100907">
        <w:rPr>
          <w:iCs/>
          <w:spacing w:val="-2"/>
          <w:sz w:val="28"/>
          <w:szCs w:val="28"/>
        </w:rPr>
        <w:t xml:space="preserve"> ha (</w:t>
      </w:r>
      <w:r w:rsidR="004D74DB" w:rsidRPr="004D74DB">
        <w:rPr>
          <w:iCs/>
          <w:spacing w:val="-2"/>
          <w:sz w:val="28"/>
          <w:szCs w:val="28"/>
        </w:rPr>
        <w:t>Bến bãi bốc xếp, trung chuyển hàng hóa và kinh doanh vật liệu xây dựng</w:t>
      </w:r>
      <w:r w:rsidR="004D74DB">
        <w:rPr>
          <w:iCs/>
          <w:spacing w:val="-2"/>
          <w:sz w:val="28"/>
          <w:szCs w:val="28"/>
        </w:rPr>
        <w:t xml:space="preserve"> t</w:t>
      </w:r>
      <w:r w:rsidR="004D74DB" w:rsidRPr="004D74DB">
        <w:rPr>
          <w:iCs/>
          <w:spacing w:val="-2"/>
          <w:sz w:val="28"/>
          <w:szCs w:val="28"/>
        </w:rPr>
        <w:t>ại</w:t>
      </w:r>
      <w:r w:rsidR="004D74DB">
        <w:rPr>
          <w:iCs/>
          <w:spacing w:val="-2"/>
          <w:sz w:val="28"/>
          <w:szCs w:val="28"/>
        </w:rPr>
        <w:t xml:space="preserve"> khu 4, x</w:t>
      </w:r>
      <w:r w:rsidR="004D74DB" w:rsidRPr="004D74DB">
        <w:rPr>
          <w:iCs/>
          <w:spacing w:val="-2"/>
          <w:sz w:val="28"/>
          <w:szCs w:val="28"/>
        </w:rPr>
        <w:t>ã</w:t>
      </w:r>
      <w:r w:rsidR="004D74DB">
        <w:rPr>
          <w:iCs/>
          <w:spacing w:val="-2"/>
          <w:sz w:val="28"/>
          <w:szCs w:val="28"/>
        </w:rPr>
        <w:t xml:space="preserve"> Ti</w:t>
      </w:r>
      <w:r w:rsidR="004D74DB" w:rsidRPr="004D74DB">
        <w:rPr>
          <w:iCs/>
          <w:spacing w:val="-2"/>
          <w:sz w:val="28"/>
          <w:szCs w:val="28"/>
        </w:rPr>
        <w:t>ê</w:t>
      </w:r>
      <w:r w:rsidR="004D74DB">
        <w:rPr>
          <w:iCs/>
          <w:spacing w:val="-2"/>
          <w:sz w:val="28"/>
          <w:szCs w:val="28"/>
        </w:rPr>
        <w:t>n Du.</w:t>
      </w:r>
    </w:p>
    <w:p w14:paraId="682111A0" w14:textId="45F89568" w:rsidR="0027382A" w:rsidRPr="001767E1" w:rsidRDefault="00A23E87" w:rsidP="001C1F48">
      <w:pPr>
        <w:pStyle w:val="Heading2"/>
        <w:widowControl w:val="0"/>
        <w:spacing w:before="0" w:beforeAutospacing="0" w:after="0" w:afterAutospacing="0" w:line="360" w:lineRule="auto"/>
        <w:ind w:firstLine="567"/>
        <w:rPr>
          <w:sz w:val="28"/>
          <w:szCs w:val="28"/>
        </w:rPr>
      </w:pPr>
      <w:bookmarkStart w:id="72" w:name="_Toc152225045"/>
      <w:r w:rsidRPr="0011561D">
        <w:rPr>
          <w:sz w:val="28"/>
          <w:szCs w:val="28"/>
        </w:rPr>
        <w:t>3.</w:t>
      </w:r>
      <w:r w:rsidR="00CB3F76" w:rsidRPr="0011561D">
        <w:rPr>
          <w:sz w:val="28"/>
          <w:szCs w:val="28"/>
          <w:lang w:val="vi-VN"/>
        </w:rPr>
        <w:t>3. Tổng hợp và cân đối các chỉ tiêu sử dụng đất</w:t>
      </w:r>
      <w:bookmarkEnd w:id="72"/>
      <w:r w:rsidR="00CB3F76" w:rsidRPr="00902C04">
        <w:rPr>
          <w:sz w:val="28"/>
          <w:szCs w:val="28"/>
          <w:lang w:val="vi-VN"/>
        </w:rPr>
        <w:t xml:space="preserve"> </w:t>
      </w:r>
      <w:r w:rsidR="00CB3F76" w:rsidRPr="00902C04">
        <w:rPr>
          <w:sz w:val="28"/>
          <w:szCs w:val="28"/>
          <w:lang w:val="vi-VN"/>
        </w:rPr>
        <w:tab/>
      </w:r>
    </w:p>
    <w:p w14:paraId="1E5663B1" w14:textId="3BE4F726" w:rsidR="00CB3F76" w:rsidRDefault="00CB3F76" w:rsidP="001C1F48">
      <w:pPr>
        <w:widowControl w:val="0"/>
        <w:autoSpaceDE w:val="0"/>
        <w:autoSpaceDN w:val="0"/>
        <w:adjustRightInd w:val="0"/>
        <w:spacing w:line="360" w:lineRule="auto"/>
        <w:jc w:val="center"/>
        <w:rPr>
          <w:b/>
          <w:sz w:val="28"/>
          <w:szCs w:val="28"/>
        </w:rPr>
      </w:pPr>
      <w:r w:rsidRPr="00C415C2">
        <w:rPr>
          <w:b/>
          <w:sz w:val="28"/>
          <w:szCs w:val="28"/>
          <w:lang w:val="vi-VN"/>
        </w:rPr>
        <w:t>Bảng 0</w:t>
      </w:r>
      <w:r w:rsidR="00170C98">
        <w:rPr>
          <w:b/>
          <w:sz w:val="28"/>
          <w:szCs w:val="28"/>
        </w:rPr>
        <w:t>7</w:t>
      </w:r>
      <w:r w:rsidR="00967D04" w:rsidRPr="00C415C2">
        <w:rPr>
          <w:b/>
          <w:sz w:val="28"/>
          <w:szCs w:val="28"/>
          <w:lang w:val="vi-VN"/>
        </w:rPr>
        <w:t>:</w:t>
      </w:r>
      <w:r w:rsidR="000B0113" w:rsidRPr="00C415C2">
        <w:rPr>
          <w:b/>
          <w:sz w:val="28"/>
          <w:szCs w:val="28"/>
          <w:lang w:val="vi-VN"/>
        </w:rPr>
        <w:t xml:space="preserve"> Chỉ</w:t>
      </w:r>
      <w:r w:rsidR="009B2067" w:rsidRPr="00C415C2">
        <w:rPr>
          <w:b/>
          <w:sz w:val="28"/>
          <w:szCs w:val="28"/>
          <w:lang w:val="vi-VN"/>
        </w:rPr>
        <w:t xml:space="preserve"> tiêu sử</w:t>
      </w:r>
      <w:r w:rsidR="0054623B" w:rsidRPr="00C415C2">
        <w:rPr>
          <w:b/>
          <w:sz w:val="28"/>
          <w:szCs w:val="28"/>
          <w:lang w:val="vi-VN"/>
        </w:rPr>
        <w:t xml:space="preserve"> dụng đất năm 202</w:t>
      </w:r>
      <w:r w:rsidR="004D74DB">
        <w:rPr>
          <w:b/>
          <w:sz w:val="28"/>
          <w:szCs w:val="28"/>
        </w:rPr>
        <w:t>4</w:t>
      </w:r>
    </w:p>
    <w:tbl>
      <w:tblPr>
        <w:tblW w:w="5000" w:type="pct"/>
        <w:tblLook w:val="04A0" w:firstRow="1" w:lastRow="0" w:firstColumn="1" w:lastColumn="0" w:noHBand="0" w:noVBand="1"/>
      </w:tblPr>
      <w:tblGrid>
        <w:gridCol w:w="557"/>
        <w:gridCol w:w="3913"/>
        <w:gridCol w:w="627"/>
        <w:gridCol w:w="936"/>
        <w:gridCol w:w="621"/>
        <w:gridCol w:w="936"/>
        <w:gridCol w:w="711"/>
        <w:gridCol w:w="987"/>
      </w:tblGrid>
      <w:tr w:rsidR="00103DCA" w:rsidRPr="00103DCA" w14:paraId="61085240" w14:textId="77777777" w:rsidTr="00103DCA">
        <w:trPr>
          <w:trHeight w:val="340"/>
          <w:tblHeader/>
        </w:trPr>
        <w:tc>
          <w:tcPr>
            <w:tcW w:w="2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4F120C" w14:textId="77777777" w:rsidR="00103DCA" w:rsidRPr="00103DCA" w:rsidRDefault="00103DCA">
            <w:pPr>
              <w:jc w:val="center"/>
              <w:rPr>
                <w:b/>
                <w:bCs/>
                <w:sz w:val="18"/>
                <w:szCs w:val="18"/>
              </w:rPr>
            </w:pPr>
            <w:r w:rsidRPr="00103DCA">
              <w:rPr>
                <w:b/>
                <w:bCs/>
                <w:sz w:val="18"/>
                <w:szCs w:val="18"/>
              </w:rPr>
              <w:t>STT</w:t>
            </w:r>
          </w:p>
        </w:tc>
        <w:tc>
          <w:tcPr>
            <w:tcW w:w="21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744AF4" w14:textId="77777777" w:rsidR="00103DCA" w:rsidRPr="00103DCA" w:rsidRDefault="00103DCA">
            <w:pPr>
              <w:jc w:val="center"/>
              <w:rPr>
                <w:b/>
                <w:bCs/>
                <w:sz w:val="18"/>
                <w:szCs w:val="18"/>
              </w:rPr>
            </w:pPr>
            <w:r w:rsidRPr="00103DCA">
              <w:rPr>
                <w:b/>
                <w:bCs/>
                <w:sz w:val="18"/>
                <w:szCs w:val="18"/>
              </w:rPr>
              <w:t>Chỉ tiêu sử dụng đất</w:t>
            </w:r>
          </w:p>
        </w:tc>
        <w:tc>
          <w:tcPr>
            <w:tcW w:w="2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6C1808" w14:textId="77777777" w:rsidR="00103DCA" w:rsidRPr="00103DCA" w:rsidRDefault="00103DCA">
            <w:pPr>
              <w:jc w:val="center"/>
              <w:rPr>
                <w:b/>
                <w:bCs/>
                <w:sz w:val="18"/>
                <w:szCs w:val="18"/>
              </w:rPr>
            </w:pPr>
            <w:r w:rsidRPr="00103DCA">
              <w:rPr>
                <w:b/>
                <w:bCs/>
                <w:sz w:val="18"/>
                <w:szCs w:val="18"/>
              </w:rPr>
              <w:t>Mã</w:t>
            </w:r>
          </w:p>
        </w:tc>
        <w:tc>
          <w:tcPr>
            <w:tcW w:w="851" w:type="pct"/>
            <w:gridSpan w:val="2"/>
            <w:tcBorders>
              <w:top w:val="single" w:sz="4" w:space="0" w:color="auto"/>
              <w:left w:val="nil"/>
              <w:bottom w:val="single" w:sz="4" w:space="0" w:color="auto"/>
              <w:right w:val="single" w:sz="4" w:space="0" w:color="000000"/>
            </w:tcBorders>
            <w:shd w:val="clear" w:color="auto" w:fill="auto"/>
            <w:vAlign w:val="center"/>
            <w:hideMark/>
          </w:tcPr>
          <w:p w14:paraId="47E2B6E3" w14:textId="77777777" w:rsidR="00103DCA" w:rsidRPr="00103DCA" w:rsidRDefault="00103DCA">
            <w:pPr>
              <w:jc w:val="center"/>
              <w:rPr>
                <w:b/>
                <w:bCs/>
                <w:sz w:val="18"/>
                <w:szCs w:val="18"/>
              </w:rPr>
            </w:pPr>
            <w:r w:rsidRPr="00103DCA">
              <w:rPr>
                <w:b/>
                <w:bCs/>
                <w:sz w:val="18"/>
                <w:szCs w:val="18"/>
              </w:rPr>
              <w:t>Kế hoạch sử dụng đất năm 2024</w:t>
            </w:r>
          </w:p>
        </w:tc>
        <w:tc>
          <w:tcPr>
            <w:tcW w:w="950" w:type="pct"/>
            <w:gridSpan w:val="2"/>
            <w:tcBorders>
              <w:top w:val="single" w:sz="4" w:space="0" w:color="auto"/>
              <w:left w:val="nil"/>
              <w:bottom w:val="single" w:sz="4" w:space="0" w:color="auto"/>
              <w:right w:val="single" w:sz="4" w:space="0" w:color="000000"/>
            </w:tcBorders>
            <w:shd w:val="clear" w:color="auto" w:fill="auto"/>
            <w:vAlign w:val="center"/>
            <w:hideMark/>
          </w:tcPr>
          <w:p w14:paraId="5F8EF3FC" w14:textId="77777777" w:rsidR="00103DCA" w:rsidRPr="00103DCA" w:rsidRDefault="00103DCA">
            <w:pPr>
              <w:jc w:val="center"/>
              <w:rPr>
                <w:b/>
                <w:bCs/>
                <w:sz w:val="18"/>
                <w:szCs w:val="18"/>
              </w:rPr>
            </w:pPr>
            <w:r w:rsidRPr="00103DCA">
              <w:rPr>
                <w:b/>
                <w:bCs/>
                <w:sz w:val="18"/>
                <w:szCs w:val="18"/>
              </w:rPr>
              <w:t>Hiện trạng sử dụng đất năm 2023</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32FC5E" w14:textId="77777777" w:rsidR="00103DCA" w:rsidRPr="00103DCA" w:rsidRDefault="00103DCA">
            <w:pPr>
              <w:jc w:val="center"/>
              <w:rPr>
                <w:b/>
                <w:bCs/>
                <w:sz w:val="18"/>
                <w:szCs w:val="18"/>
              </w:rPr>
            </w:pPr>
            <w:r w:rsidRPr="00103DCA">
              <w:rPr>
                <w:b/>
                <w:bCs/>
                <w:sz w:val="18"/>
                <w:szCs w:val="18"/>
              </w:rPr>
              <w:t>Biến động diện tích 2024/2023</w:t>
            </w:r>
          </w:p>
        </w:tc>
      </w:tr>
      <w:tr w:rsidR="00103DCA" w:rsidRPr="00103DCA" w14:paraId="3A443268" w14:textId="77777777" w:rsidTr="00103DCA">
        <w:trPr>
          <w:trHeight w:val="340"/>
          <w:tblHeader/>
        </w:trPr>
        <w:tc>
          <w:tcPr>
            <w:tcW w:w="249" w:type="pct"/>
            <w:vMerge/>
            <w:tcBorders>
              <w:top w:val="single" w:sz="4" w:space="0" w:color="auto"/>
              <w:left w:val="single" w:sz="4" w:space="0" w:color="auto"/>
              <w:bottom w:val="single" w:sz="4" w:space="0" w:color="000000"/>
              <w:right w:val="single" w:sz="4" w:space="0" w:color="auto"/>
            </w:tcBorders>
            <w:vAlign w:val="center"/>
            <w:hideMark/>
          </w:tcPr>
          <w:p w14:paraId="1748529F" w14:textId="77777777" w:rsidR="00103DCA" w:rsidRPr="00103DCA" w:rsidRDefault="00103DCA">
            <w:pPr>
              <w:rPr>
                <w:b/>
                <w:bCs/>
                <w:sz w:val="18"/>
                <w:szCs w:val="18"/>
              </w:rPr>
            </w:pPr>
          </w:p>
        </w:tc>
        <w:tc>
          <w:tcPr>
            <w:tcW w:w="2198" w:type="pct"/>
            <w:vMerge/>
            <w:tcBorders>
              <w:top w:val="single" w:sz="4" w:space="0" w:color="auto"/>
              <w:left w:val="single" w:sz="4" w:space="0" w:color="auto"/>
              <w:bottom w:val="single" w:sz="4" w:space="0" w:color="000000"/>
              <w:right w:val="single" w:sz="4" w:space="0" w:color="auto"/>
            </w:tcBorders>
            <w:vAlign w:val="center"/>
            <w:hideMark/>
          </w:tcPr>
          <w:p w14:paraId="4C964A6B" w14:textId="77777777" w:rsidR="00103DCA" w:rsidRPr="00103DCA" w:rsidRDefault="00103DCA">
            <w:pPr>
              <w:rPr>
                <w:b/>
                <w:bCs/>
                <w:sz w:val="18"/>
                <w:szCs w:val="18"/>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14:paraId="3CB1CE9A" w14:textId="77777777" w:rsidR="00103DCA" w:rsidRPr="00103DCA" w:rsidRDefault="00103DCA">
            <w:pPr>
              <w:rPr>
                <w:b/>
                <w:bCs/>
                <w:sz w:val="18"/>
                <w:szCs w:val="18"/>
              </w:rPr>
            </w:pPr>
          </w:p>
        </w:tc>
        <w:tc>
          <w:tcPr>
            <w:tcW w:w="426" w:type="pct"/>
            <w:tcBorders>
              <w:top w:val="nil"/>
              <w:left w:val="nil"/>
              <w:bottom w:val="single" w:sz="4" w:space="0" w:color="auto"/>
              <w:right w:val="single" w:sz="4" w:space="0" w:color="auto"/>
            </w:tcBorders>
            <w:shd w:val="clear" w:color="auto" w:fill="auto"/>
            <w:vAlign w:val="center"/>
            <w:hideMark/>
          </w:tcPr>
          <w:p w14:paraId="0C4FBAB9" w14:textId="77777777" w:rsidR="00103DCA" w:rsidRPr="00103DCA" w:rsidRDefault="00103DCA">
            <w:pPr>
              <w:jc w:val="center"/>
              <w:rPr>
                <w:b/>
                <w:bCs/>
                <w:sz w:val="18"/>
                <w:szCs w:val="18"/>
              </w:rPr>
            </w:pPr>
            <w:r w:rsidRPr="00103DCA">
              <w:rPr>
                <w:b/>
                <w:bCs/>
                <w:sz w:val="18"/>
                <w:szCs w:val="18"/>
              </w:rPr>
              <w:t>Diện tích (ha)</w:t>
            </w:r>
          </w:p>
        </w:tc>
        <w:tc>
          <w:tcPr>
            <w:tcW w:w="425" w:type="pct"/>
            <w:tcBorders>
              <w:top w:val="nil"/>
              <w:left w:val="nil"/>
              <w:bottom w:val="single" w:sz="4" w:space="0" w:color="auto"/>
              <w:right w:val="single" w:sz="4" w:space="0" w:color="auto"/>
            </w:tcBorders>
            <w:shd w:val="clear" w:color="auto" w:fill="auto"/>
            <w:vAlign w:val="center"/>
            <w:hideMark/>
          </w:tcPr>
          <w:p w14:paraId="69BAF756" w14:textId="77777777" w:rsidR="00103DCA" w:rsidRPr="00103DCA" w:rsidRDefault="00103DCA">
            <w:pPr>
              <w:jc w:val="center"/>
              <w:rPr>
                <w:b/>
                <w:bCs/>
                <w:sz w:val="18"/>
                <w:szCs w:val="18"/>
              </w:rPr>
            </w:pPr>
            <w:r w:rsidRPr="00103DCA">
              <w:rPr>
                <w:b/>
                <w:bCs/>
                <w:sz w:val="18"/>
                <w:szCs w:val="18"/>
              </w:rPr>
              <w:t>Cơ cấu (%)</w:t>
            </w:r>
          </w:p>
        </w:tc>
        <w:tc>
          <w:tcPr>
            <w:tcW w:w="475" w:type="pct"/>
            <w:tcBorders>
              <w:top w:val="nil"/>
              <w:left w:val="nil"/>
              <w:bottom w:val="single" w:sz="4" w:space="0" w:color="auto"/>
              <w:right w:val="single" w:sz="4" w:space="0" w:color="auto"/>
            </w:tcBorders>
            <w:shd w:val="clear" w:color="auto" w:fill="auto"/>
            <w:vAlign w:val="center"/>
            <w:hideMark/>
          </w:tcPr>
          <w:p w14:paraId="44AF9DEC" w14:textId="77777777" w:rsidR="00103DCA" w:rsidRPr="00103DCA" w:rsidRDefault="00103DCA">
            <w:pPr>
              <w:jc w:val="center"/>
              <w:rPr>
                <w:b/>
                <w:bCs/>
                <w:sz w:val="18"/>
                <w:szCs w:val="18"/>
              </w:rPr>
            </w:pPr>
            <w:r w:rsidRPr="00103DCA">
              <w:rPr>
                <w:b/>
                <w:bCs/>
                <w:sz w:val="18"/>
                <w:szCs w:val="18"/>
              </w:rPr>
              <w:t>Diện tích (ha)</w:t>
            </w:r>
          </w:p>
        </w:tc>
        <w:tc>
          <w:tcPr>
            <w:tcW w:w="474" w:type="pct"/>
            <w:tcBorders>
              <w:top w:val="nil"/>
              <w:left w:val="nil"/>
              <w:bottom w:val="single" w:sz="4" w:space="0" w:color="auto"/>
              <w:right w:val="single" w:sz="4" w:space="0" w:color="auto"/>
            </w:tcBorders>
            <w:shd w:val="clear" w:color="auto" w:fill="auto"/>
            <w:vAlign w:val="center"/>
            <w:hideMark/>
          </w:tcPr>
          <w:p w14:paraId="204A2DFE" w14:textId="77777777" w:rsidR="00103DCA" w:rsidRPr="00103DCA" w:rsidRDefault="00103DCA">
            <w:pPr>
              <w:jc w:val="center"/>
              <w:rPr>
                <w:b/>
                <w:bCs/>
                <w:sz w:val="18"/>
                <w:szCs w:val="18"/>
              </w:rPr>
            </w:pPr>
            <w:r w:rsidRPr="00103DCA">
              <w:rPr>
                <w:b/>
                <w:bCs/>
                <w:sz w:val="18"/>
                <w:szCs w:val="18"/>
              </w:rPr>
              <w:t>Cơ cấu (%)</w:t>
            </w:r>
          </w:p>
        </w:tc>
        <w:tc>
          <w:tcPr>
            <w:tcW w:w="498" w:type="pct"/>
            <w:vMerge/>
            <w:tcBorders>
              <w:top w:val="single" w:sz="4" w:space="0" w:color="auto"/>
              <w:left w:val="single" w:sz="4" w:space="0" w:color="auto"/>
              <w:bottom w:val="single" w:sz="4" w:space="0" w:color="000000"/>
              <w:right w:val="single" w:sz="4" w:space="0" w:color="auto"/>
            </w:tcBorders>
            <w:vAlign w:val="center"/>
            <w:hideMark/>
          </w:tcPr>
          <w:p w14:paraId="58D33925" w14:textId="77777777" w:rsidR="00103DCA" w:rsidRPr="00103DCA" w:rsidRDefault="00103DCA">
            <w:pPr>
              <w:rPr>
                <w:b/>
                <w:bCs/>
                <w:sz w:val="18"/>
                <w:szCs w:val="18"/>
              </w:rPr>
            </w:pPr>
          </w:p>
        </w:tc>
      </w:tr>
      <w:tr w:rsidR="00103DCA" w:rsidRPr="00103DCA" w14:paraId="0A891AEB" w14:textId="77777777" w:rsidTr="00103DCA">
        <w:trPr>
          <w:trHeight w:val="340"/>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EA42F" w14:textId="77777777" w:rsidR="00103DCA" w:rsidRPr="00103DCA" w:rsidRDefault="00103DCA">
            <w:pPr>
              <w:jc w:val="center"/>
              <w:rPr>
                <w:b/>
                <w:bCs/>
                <w:color w:val="FFFFFF"/>
                <w:sz w:val="18"/>
                <w:szCs w:val="18"/>
              </w:rPr>
            </w:pPr>
            <w:r w:rsidRPr="00103DCA">
              <w:rPr>
                <w:b/>
                <w:bCs/>
                <w:color w:val="FFFFFF"/>
                <w:sz w:val="18"/>
                <w:szCs w:val="18"/>
              </w:rPr>
              <w:t> </w:t>
            </w:r>
          </w:p>
        </w:tc>
        <w:tc>
          <w:tcPr>
            <w:tcW w:w="2198" w:type="pct"/>
            <w:tcBorders>
              <w:top w:val="nil"/>
              <w:left w:val="nil"/>
              <w:bottom w:val="single" w:sz="4" w:space="0" w:color="auto"/>
              <w:right w:val="single" w:sz="4" w:space="0" w:color="auto"/>
            </w:tcBorders>
            <w:shd w:val="clear" w:color="auto" w:fill="auto"/>
            <w:vAlign w:val="center"/>
            <w:hideMark/>
          </w:tcPr>
          <w:p w14:paraId="14FD8834" w14:textId="77777777" w:rsidR="00103DCA" w:rsidRPr="00103DCA" w:rsidRDefault="00103DCA">
            <w:pPr>
              <w:jc w:val="center"/>
              <w:rPr>
                <w:b/>
                <w:bCs/>
                <w:sz w:val="18"/>
                <w:szCs w:val="18"/>
              </w:rPr>
            </w:pPr>
            <w:r w:rsidRPr="00103DCA">
              <w:rPr>
                <w:b/>
                <w:bCs/>
                <w:sz w:val="18"/>
                <w:szCs w:val="18"/>
              </w:rPr>
              <w:t>TỔNG DIỆN TÍCH TỰ NHIÊN</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EE04C" w14:textId="77777777" w:rsidR="00103DCA" w:rsidRPr="00103DCA" w:rsidRDefault="00103DCA">
            <w:pPr>
              <w:jc w:val="center"/>
              <w:rPr>
                <w:b/>
                <w:bCs/>
                <w:color w:val="FFFFFF"/>
                <w:sz w:val="18"/>
                <w:szCs w:val="18"/>
              </w:rPr>
            </w:pPr>
            <w:r w:rsidRPr="00103DCA">
              <w:rPr>
                <w:b/>
                <w:bCs/>
                <w:color w:val="FFFFFF"/>
                <w:sz w:val="18"/>
                <w:szCs w:val="18"/>
              </w:rPr>
              <w:t> </w:t>
            </w:r>
          </w:p>
        </w:tc>
        <w:tc>
          <w:tcPr>
            <w:tcW w:w="426" w:type="pct"/>
            <w:tcBorders>
              <w:top w:val="nil"/>
              <w:left w:val="nil"/>
              <w:bottom w:val="single" w:sz="4" w:space="0" w:color="auto"/>
              <w:right w:val="single" w:sz="4" w:space="0" w:color="auto"/>
            </w:tcBorders>
            <w:shd w:val="clear" w:color="auto" w:fill="auto"/>
            <w:vAlign w:val="center"/>
            <w:hideMark/>
          </w:tcPr>
          <w:p w14:paraId="1BCFA04C" w14:textId="77777777" w:rsidR="00103DCA" w:rsidRPr="00103DCA" w:rsidRDefault="00103DCA">
            <w:pPr>
              <w:jc w:val="right"/>
              <w:rPr>
                <w:b/>
                <w:bCs/>
                <w:sz w:val="18"/>
                <w:szCs w:val="18"/>
              </w:rPr>
            </w:pPr>
            <w:r w:rsidRPr="00103DCA">
              <w:rPr>
                <w:b/>
                <w:bCs/>
                <w:sz w:val="18"/>
                <w:szCs w:val="18"/>
              </w:rPr>
              <w:t xml:space="preserve">15.736,97 </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5518A" w14:textId="77777777" w:rsidR="00103DCA" w:rsidRPr="00103DCA" w:rsidRDefault="00103DCA">
            <w:pPr>
              <w:rPr>
                <w:b/>
                <w:bCs/>
                <w:color w:val="FFFFFF"/>
                <w:sz w:val="18"/>
                <w:szCs w:val="18"/>
              </w:rPr>
            </w:pPr>
            <w:r w:rsidRPr="00103DCA">
              <w:rPr>
                <w:b/>
                <w:bCs/>
                <w:color w:val="FFFFFF"/>
                <w:sz w:val="18"/>
                <w:szCs w:val="18"/>
              </w:rPr>
              <w:t> </w:t>
            </w:r>
          </w:p>
        </w:tc>
        <w:tc>
          <w:tcPr>
            <w:tcW w:w="475" w:type="pct"/>
            <w:tcBorders>
              <w:top w:val="nil"/>
              <w:left w:val="nil"/>
              <w:bottom w:val="single" w:sz="4" w:space="0" w:color="auto"/>
              <w:right w:val="single" w:sz="4" w:space="0" w:color="auto"/>
            </w:tcBorders>
            <w:shd w:val="clear" w:color="auto" w:fill="auto"/>
            <w:vAlign w:val="center"/>
            <w:hideMark/>
          </w:tcPr>
          <w:p w14:paraId="0955CB04" w14:textId="77777777" w:rsidR="00103DCA" w:rsidRPr="00103DCA" w:rsidRDefault="00103DCA">
            <w:pPr>
              <w:jc w:val="right"/>
              <w:rPr>
                <w:b/>
                <w:bCs/>
                <w:sz w:val="18"/>
                <w:szCs w:val="18"/>
              </w:rPr>
            </w:pPr>
            <w:r w:rsidRPr="00103DCA">
              <w:rPr>
                <w:b/>
                <w:bCs/>
                <w:sz w:val="18"/>
                <w:szCs w:val="18"/>
              </w:rPr>
              <w:t xml:space="preserve">15.736,97 </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A0E8D" w14:textId="77777777" w:rsidR="00103DCA" w:rsidRPr="00103DCA" w:rsidRDefault="00103DCA">
            <w:pPr>
              <w:jc w:val="right"/>
              <w:rPr>
                <w:b/>
                <w:bCs/>
                <w:color w:val="FFFFFF"/>
                <w:sz w:val="18"/>
                <w:szCs w:val="18"/>
              </w:rPr>
            </w:pPr>
            <w:r w:rsidRPr="00103DCA">
              <w:rPr>
                <w:b/>
                <w:bCs/>
                <w:color w:val="FFFFFF"/>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08ED169C" w14:textId="77777777" w:rsidR="00103DCA" w:rsidRPr="00103DCA" w:rsidRDefault="00103DCA">
            <w:pPr>
              <w:jc w:val="right"/>
              <w:rPr>
                <w:sz w:val="18"/>
                <w:szCs w:val="18"/>
              </w:rPr>
            </w:pPr>
            <w:r w:rsidRPr="00103DCA">
              <w:rPr>
                <w:sz w:val="18"/>
                <w:szCs w:val="18"/>
              </w:rPr>
              <w:t> </w:t>
            </w:r>
          </w:p>
        </w:tc>
      </w:tr>
      <w:tr w:rsidR="00103DCA" w:rsidRPr="00103DCA" w14:paraId="3BCF77D6"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8DA5E58" w14:textId="77777777" w:rsidR="00103DCA" w:rsidRPr="00103DCA" w:rsidRDefault="00103DCA">
            <w:pPr>
              <w:jc w:val="center"/>
              <w:rPr>
                <w:b/>
                <w:bCs/>
                <w:sz w:val="18"/>
                <w:szCs w:val="18"/>
              </w:rPr>
            </w:pPr>
            <w:r w:rsidRPr="00103DCA">
              <w:rPr>
                <w:b/>
                <w:bCs/>
                <w:sz w:val="18"/>
                <w:szCs w:val="18"/>
              </w:rPr>
              <w:t>1</w:t>
            </w:r>
          </w:p>
        </w:tc>
        <w:tc>
          <w:tcPr>
            <w:tcW w:w="2198" w:type="pct"/>
            <w:tcBorders>
              <w:top w:val="nil"/>
              <w:left w:val="nil"/>
              <w:bottom w:val="single" w:sz="4" w:space="0" w:color="auto"/>
              <w:right w:val="single" w:sz="4" w:space="0" w:color="auto"/>
            </w:tcBorders>
            <w:shd w:val="clear" w:color="auto" w:fill="auto"/>
            <w:vAlign w:val="center"/>
            <w:hideMark/>
          </w:tcPr>
          <w:p w14:paraId="7C623FEA" w14:textId="77777777" w:rsidR="00103DCA" w:rsidRPr="00103DCA" w:rsidRDefault="00103DCA">
            <w:pPr>
              <w:jc w:val="both"/>
              <w:rPr>
                <w:b/>
                <w:bCs/>
                <w:sz w:val="18"/>
                <w:szCs w:val="18"/>
              </w:rPr>
            </w:pPr>
            <w:r w:rsidRPr="00103DCA">
              <w:rPr>
                <w:b/>
                <w:bCs/>
                <w:sz w:val="18"/>
                <w:szCs w:val="18"/>
              </w:rPr>
              <w:t>Đất nông nghiệp</w:t>
            </w:r>
          </w:p>
        </w:tc>
        <w:tc>
          <w:tcPr>
            <w:tcW w:w="255" w:type="pct"/>
            <w:tcBorders>
              <w:top w:val="nil"/>
              <w:left w:val="nil"/>
              <w:bottom w:val="single" w:sz="4" w:space="0" w:color="auto"/>
              <w:right w:val="single" w:sz="4" w:space="0" w:color="auto"/>
            </w:tcBorders>
            <w:shd w:val="clear" w:color="auto" w:fill="auto"/>
            <w:vAlign w:val="center"/>
            <w:hideMark/>
          </w:tcPr>
          <w:p w14:paraId="603AEE10" w14:textId="77777777" w:rsidR="00103DCA" w:rsidRPr="00103DCA" w:rsidRDefault="00103DCA">
            <w:pPr>
              <w:jc w:val="center"/>
              <w:rPr>
                <w:b/>
                <w:bCs/>
                <w:sz w:val="18"/>
                <w:szCs w:val="18"/>
              </w:rPr>
            </w:pPr>
            <w:r w:rsidRPr="00103DCA">
              <w:rPr>
                <w:b/>
                <w:bCs/>
                <w:sz w:val="18"/>
                <w:szCs w:val="18"/>
              </w:rPr>
              <w:t>NNP</w:t>
            </w:r>
          </w:p>
        </w:tc>
        <w:tc>
          <w:tcPr>
            <w:tcW w:w="426" w:type="pct"/>
            <w:tcBorders>
              <w:top w:val="nil"/>
              <w:left w:val="nil"/>
              <w:bottom w:val="single" w:sz="4" w:space="0" w:color="auto"/>
              <w:right w:val="single" w:sz="4" w:space="0" w:color="auto"/>
            </w:tcBorders>
            <w:shd w:val="clear" w:color="auto" w:fill="auto"/>
            <w:vAlign w:val="center"/>
            <w:hideMark/>
          </w:tcPr>
          <w:p w14:paraId="4FCBD7F8" w14:textId="77777777" w:rsidR="00103DCA" w:rsidRPr="00103DCA" w:rsidRDefault="00103DCA">
            <w:pPr>
              <w:jc w:val="right"/>
              <w:rPr>
                <w:b/>
                <w:bCs/>
                <w:sz w:val="18"/>
                <w:szCs w:val="18"/>
              </w:rPr>
            </w:pPr>
            <w:r w:rsidRPr="00103DCA">
              <w:rPr>
                <w:b/>
                <w:bCs/>
                <w:sz w:val="18"/>
                <w:szCs w:val="18"/>
              </w:rPr>
              <w:t xml:space="preserve">11.323,88 </w:t>
            </w:r>
          </w:p>
        </w:tc>
        <w:tc>
          <w:tcPr>
            <w:tcW w:w="425" w:type="pct"/>
            <w:tcBorders>
              <w:top w:val="nil"/>
              <w:left w:val="nil"/>
              <w:bottom w:val="single" w:sz="4" w:space="0" w:color="auto"/>
              <w:right w:val="single" w:sz="4" w:space="0" w:color="auto"/>
            </w:tcBorders>
            <w:shd w:val="clear" w:color="auto" w:fill="auto"/>
            <w:vAlign w:val="center"/>
            <w:hideMark/>
          </w:tcPr>
          <w:p w14:paraId="5A291E1B" w14:textId="77777777" w:rsidR="00103DCA" w:rsidRPr="00103DCA" w:rsidRDefault="00103DCA">
            <w:pPr>
              <w:jc w:val="right"/>
              <w:rPr>
                <w:b/>
                <w:bCs/>
                <w:sz w:val="18"/>
                <w:szCs w:val="18"/>
              </w:rPr>
            </w:pPr>
            <w:r w:rsidRPr="00103DCA">
              <w:rPr>
                <w:b/>
                <w:bCs/>
                <w:sz w:val="18"/>
                <w:szCs w:val="18"/>
              </w:rPr>
              <w:t xml:space="preserve">71,96 </w:t>
            </w:r>
          </w:p>
        </w:tc>
        <w:tc>
          <w:tcPr>
            <w:tcW w:w="475" w:type="pct"/>
            <w:tcBorders>
              <w:top w:val="nil"/>
              <w:left w:val="nil"/>
              <w:bottom w:val="single" w:sz="4" w:space="0" w:color="auto"/>
              <w:right w:val="single" w:sz="4" w:space="0" w:color="auto"/>
            </w:tcBorders>
            <w:shd w:val="clear" w:color="auto" w:fill="auto"/>
            <w:vAlign w:val="center"/>
            <w:hideMark/>
          </w:tcPr>
          <w:p w14:paraId="7674E9EA" w14:textId="77777777" w:rsidR="00103DCA" w:rsidRPr="00103DCA" w:rsidRDefault="00103DCA">
            <w:pPr>
              <w:jc w:val="right"/>
              <w:rPr>
                <w:b/>
                <w:bCs/>
                <w:sz w:val="18"/>
                <w:szCs w:val="18"/>
              </w:rPr>
            </w:pPr>
            <w:r w:rsidRPr="00103DCA">
              <w:rPr>
                <w:b/>
                <w:bCs/>
                <w:sz w:val="18"/>
                <w:szCs w:val="18"/>
              </w:rPr>
              <w:t xml:space="preserve">11.927,93 </w:t>
            </w:r>
          </w:p>
        </w:tc>
        <w:tc>
          <w:tcPr>
            <w:tcW w:w="474" w:type="pct"/>
            <w:tcBorders>
              <w:top w:val="nil"/>
              <w:left w:val="nil"/>
              <w:bottom w:val="single" w:sz="4" w:space="0" w:color="auto"/>
              <w:right w:val="single" w:sz="4" w:space="0" w:color="auto"/>
            </w:tcBorders>
            <w:shd w:val="clear" w:color="auto" w:fill="auto"/>
            <w:vAlign w:val="center"/>
            <w:hideMark/>
          </w:tcPr>
          <w:p w14:paraId="7E3EBCBA" w14:textId="77777777" w:rsidR="00103DCA" w:rsidRPr="00103DCA" w:rsidRDefault="00103DCA">
            <w:pPr>
              <w:jc w:val="right"/>
              <w:rPr>
                <w:b/>
                <w:bCs/>
                <w:sz w:val="18"/>
                <w:szCs w:val="18"/>
              </w:rPr>
            </w:pPr>
            <w:r w:rsidRPr="00103DCA">
              <w:rPr>
                <w:b/>
                <w:bCs/>
                <w:sz w:val="18"/>
                <w:szCs w:val="18"/>
              </w:rPr>
              <w:t xml:space="preserve">75,80 </w:t>
            </w:r>
          </w:p>
        </w:tc>
        <w:tc>
          <w:tcPr>
            <w:tcW w:w="498" w:type="pct"/>
            <w:tcBorders>
              <w:top w:val="nil"/>
              <w:left w:val="nil"/>
              <w:bottom w:val="single" w:sz="4" w:space="0" w:color="auto"/>
              <w:right w:val="single" w:sz="4" w:space="0" w:color="auto"/>
            </w:tcBorders>
            <w:shd w:val="clear" w:color="auto" w:fill="auto"/>
            <w:noWrap/>
            <w:vAlign w:val="center"/>
            <w:hideMark/>
          </w:tcPr>
          <w:p w14:paraId="47DB1C0A" w14:textId="77777777" w:rsidR="00103DCA" w:rsidRPr="00103DCA" w:rsidRDefault="00103DCA">
            <w:pPr>
              <w:jc w:val="right"/>
              <w:rPr>
                <w:b/>
                <w:bCs/>
                <w:sz w:val="18"/>
                <w:szCs w:val="18"/>
              </w:rPr>
            </w:pPr>
            <w:r w:rsidRPr="00103DCA">
              <w:rPr>
                <w:b/>
                <w:bCs/>
                <w:sz w:val="18"/>
                <w:szCs w:val="18"/>
              </w:rPr>
              <w:t xml:space="preserve">-604,05 </w:t>
            </w:r>
          </w:p>
        </w:tc>
      </w:tr>
      <w:tr w:rsidR="00103DCA" w:rsidRPr="00103DCA" w14:paraId="093CBFC2"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1351C2B" w14:textId="77777777" w:rsidR="00103DCA" w:rsidRPr="00103DCA" w:rsidRDefault="00103DCA">
            <w:pPr>
              <w:jc w:val="center"/>
              <w:rPr>
                <w:sz w:val="18"/>
                <w:szCs w:val="18"/>
              </w:rPr>
            </w:pPr>
            <w:r w:rsidRPr="00103DCA">
              <w:rPr>
                <w:sz w:val="18"/>
                <w:szCs w:val="18"/>
              </w:rPr>
              <w:t>1.1</w:t>
            </w:r>
          </w:p>
        </w:tc>
        <w:tc>
          <w:tcPr>
            <w:tcW w:w="2198" w:type="pct"/>
            <w:tcBorders>
              <w:top w:val="nil"/>
              <w:left w:val="nil"/>
              <w:bottom w:val="single" w:sz="4" w:space="0" w:color="auto"/>
              <w:right w:val="single" w:sz="4" w:space="0" w:color="auto"/>
            </w:tcBorders>
            <w:shd w:val="clear" w:color="auto" w:fill="auto"/>
            <w:vAlign w:val="center"/>
            <w:hideMark/>
          </w:tcPr>
          <w:p w14:paraId="0D8665C8" w14:textId="77777777" w:rsidR="00103DCA" w:rsidRPr="00103DCA" w:rsidRDefault="00103DCA">
            <w:pPr>
              <w:jc w:val="both"/>
              <w:rPr>
                <w:sz w:val="18"/>
                <w:szCs w:val="18"/>
              </w:rPr>
            </w:pPr>
            <w:r w:rsidRPr="00103DCA">
              <w:rPr>
                <w:sz w:val="18"/>
                <w:szCs w:val="18"/>
              </w:rPr>
              <w:t>Đất trồng lúa</w:t>
            </w:r>
          </w:p>
        </w:tc>
        <w:tc>
          <w:tcPr>
            <w:tcW w:w="255" w:type="pct"/>
            <w:tcBorders>
              <w:top w:val="nil"/>
              <w:left w:val="nil"/>
              <w:bottom w:val="single" w:sz="4" w:space="0" w:color="auto"/>
              <w:right w:val="single" w:sz="4" w:space="0" w:color="auto"/>
            </w:tcBorders>
            <w:shd w:val="clear" w:color="auto" w:fill="auto"/>
            <w:vAlign w:val="center"/>
            <w:hideMark/>
          </w:tcPr>
          <w:p w14:paraId="77FB5A0F" w14:textId="77777777" w:rsidR="00103DCA" w:rsidRPr="00103DCA" w:rsidRDefault="00103DCA">
            <w:pPr>
              <w:jc w:val="center"/>
              <w:rPr>
                <w:sz w:val="18"/>
                <w:szCs w:val="18"/>
              </w:rPr>
            </w:pPr>
            <w:r w:rsidRPr="00103DCA">
              <w:rPr>
                <w:sz w:val="18"/>
                <w:szCs w:val="18"/>
              </w:rPr>
              <w:t>LUA</w:t>
            </w:r>
          </w:p>
        </w:tc>
        <w:tc>
          <w:tcPr>
            <w:tcW w:w="426" w:type="pct"/>
            <w:tcBorders>
              <w:top w:val="nil"/>
              <w:left w:val="nil"/>
              <w:bottom w:val="single" w:sz="4" w:space="0" w:color="auto"/>
              <w:right w:val="single" w:sz="4" w:space="0" w:color="auto"/>
            </w:tcBorders>
            <w:shd w:val="clear" w:color="auto" w:fill="auto"/>
            <w:vAlign w:val="center"/>
            <w:hideMark/>
          </w:tcPr>
          <w:p w14:paraId="00BAD854" w14:textId="77777777" w:rsidR="00103DCA" w:rsidRPr="00103DCA" w:rsidRDefault="00103DCA">
            <w:pPr>
              <w:jc w:val="right"/>
              <w:rPr>
                <w:sz w:val="18"/>
                <w:szCs w:val="18"/>
              </w:rPr>
            </w:pPr>
            <w:r w:rsidRPr="00103DCA">
              <w:rPr>
                <w:sz w:val="18"/>
                <w:szCs w:val="18"/>
              </w:rPr>
              <w:t xml:space="preserve">2.796,68 </w:t>
            </w:r>
          </w:p>
        </w:tc>
        <w:tc>
          <w:tcPr>
            <w:tcW w:w="425" w:type="pct"/>
            <w:tcBorders>
              <w:top w:val="nil"/>
              <w:left w:val="nil"/>
              <w:bottom w:val="single" w:sz="4" w:space="0" w:color="auto"/>
              <w:right w:val="single" w:sz="4" w:space="0" w:color="auto"/>
            </w:tcBorders>
            <w:shd w:val="clear" w:color="auto" w:fill="auto"/>
            <w:vAlign w:val="center"/>
            <w:hideMark/>
          </w:tcPr>
          <w:p w14:paraId="1B09D121" w14:textId="77777777" w:rsidR="00103DCA" w:rsidRPr="00103DCA" w:rsidRDefault="00103DCA">
            <w:pPr>
              <w:jc w:val="right"/>
              <w:rPr>
                <w:sz w:val="18"/>
                <w:szCs w:val="18"/>
              </w:rPr>
            </w:pPr>
            <w:r w:rsidRPr="00103DCA">
              <w:rPr>
                <w:sz w:val="18"/>
                <w:szCs w:val="18"/>
              </w:rPr>
              <w:t xml:space="preserve">17,77 </w:t>
            </w:r>
          </w:p>
        </w:tc>
        <w:tc>
          <w:tcPr>
            <w:tcW w:w="475" w:type="pct"/>
            <w:tcBorders>
              <w:top w:val="nil"/>
              <w:left w:val="nil"/>
              <w:bottom w:val="single" w:sz="4" w:space="0" w:color="auto"/>
              <w:right w:val="single" w:sz="4" w:space="0" w:color="auto"/>
            </w:tcBorders>
            <w:shd w:val="clear" w:color="auto" w:fill="auto"/>
            <w:vAlign w:val="center"/>
            <w:hideMark/>
          </w:tcPr>
          <w:p w14:paraId="62A8A4D2" w14:textId="77777777" w:rsidR="00103DCA" w:rsidRPr="00103DCA" w:rsidRDefault="00103DCA">
            <w:pPr>
              <w:jc w:val="right"/>
              <w:rPr>
                <w:sz w:val="18"/>
                <w:szCs w:val="18"/>
              </w:rPr>
            </w:pPr>
            <w:r w:rsidRPr="00103DCA">
              <w:rPr>
                <w:sz w:val="18"/>
                <w:szCs w:val="18"/>
              </w:rPr>
              <w:t xml:space="preserve">3.046,52 </w:t>
            </w:r>
          </w:p>
        </w:tc>
        <w:tc>
          <w:tcPr>
            <w:tcW w:w="474" w:type="pct"/>
            <w:tcBorders>
              <w:top w:val="nil"/>
              <w:left w:val="nil"/>
              <w:bottom w:val="single" w:sz="4" w:space="0" w:color="auto"/>
              <w:right w:val="single" w:sz="4" w:space="0" w:color="auto"/>
            </w:tcBorders>
            <w:shd w:val="clear" w:color="auto" w:fill="auto"/>
            <w:vAlign w:val="center"/>
            <w:hideMark/>
          </w:tcPr>
          <w:p w14:paraId="7AC7FCB7" w14:textId="77777777" w:rsidR="00103DCA" w:rsidRPr="00103DCA" w:rsidRDefault="00103DCA">
            <w:pPr>
              <w:jc w:val="right"/>
              <w:rPr>
                <w:sz w:val="18"/>
                <w:szCs w:val="18"/>
              </w:rPr>
            </w:pPr>
            <w:r w:rsidRPr="00103DCA">
              <w:rPr>
                <w:sz w:val="18"/>
                <w:szCs w:val="18"/>
              </w:rPr>
              <w:t xml:space="preserve">19,36 </w:t>
            </w:r>
          </w:p>
        </w:tc>
        <w:tc>
          <w:tcPr>
            <w:tcW w:w="498" w:type="pct"/>
            <w:tcBorders>
              <w:top w:val="nil"/>
              <w:left w:val="nil"/>
              <w:bottom w:val="single" w:sz="4" w:space="0" w:color="auto"/>
              <w:right w:val="single" w:sz="4" w:space="0" w:color="auto"/>
            </w:tcBorders>
            <w:shd w:val="clear" w:color="auto" w:fill="auto"/>
            <w:noWrap/>
            <w:vAlign w:val="center"/>
            <w:hideMark/>
          </w:tcPr>
          <w:p w14:paraId="6536FAB4" w14:textId="77777777" w:rsidR="00103DCA" w:rsidRPr="00103DCA" w:rsidRDefault="00103DCA">
            <w:pPr>
              <w:jc w:val="right"/>
              <w:rPr>
                <w:sz w:val="18"/>
                <w:szCs w:val="18"/>
              </w:rPr>
            </w:pPr>
            <w:r w:rsidRPr="00103DCA">
              <w:rPr>
                <w:sz w:val="18"/>
                <w:szCs w:val="18"/>
              </w:rPr>
              <w:t xml:space="preserve">-249,84 </w:t>
            </w:r>
          </w:p>
        </w:tc>
      </w:tr>
      <w:tr w:rsidR="00103DCA" w:rsidRPr="00103DCA" w14:paraId="6CA48AEF" w14:textId="77777777" w:rsidTr="00103DCA">
        <w:trPr>
          <w:trHeight w:val="340"/>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52C52" w14:textId="77777777" w:rsidR="00103DCA" w:rsidRPr="00103DCA" w:rsidRDefault="00103DCA">
            <w:pPr>
              <w:jc w:val="center"/>
              <w:rPr>
                <w:i/>
                <w:iCs/>
                <w:color w:val="FFFFFF"/>
                <w:sz w:val="18"/>
                <w:szCs w:val="18"/>
              </w:rPr>
            </w:pPr>
            <w:r w:rsidRPr="00103DCA">
              <w:rPr>
                <w:i/>
                <w:iCs/>
                <w:color w:val="FFFFFF"/>
                <w:sz w:val="18"/>
                <w:szCs w:val="18"/>
              </w:rPr>
              <w:t> </w:t>
            </w:r>
          </w:p>
        </w:tc>
        <w:tc>
          <w:tcPr>
            <w:tcW w:w="2198" w:type="pct"/>
            <w:tcBorders>
              <w:top w:val="nil"/>
              <w:left w:val="nil"/>
              <w:bottom w:val="single" w:sz="4" w:space="0" w:color="auto"/>
              <w:right w:val="single" w:sz="4" w:space="0" w:color="auto"/>
            </w:tcBorders>
            <w:shd w:val="clear" w:color="auto" w:fill="auto"/>
            <w:vAlign w:val="center"/>
            <w:hideMark/>
          </w:tcPr>
          <w:p w14:paraId="47D2447E" w14:textId="77777777" w:rsidR="00103DCA" w:rsidRPr="00103DCA" w:rsidRDefault="00103DCA">
            <w:pPr>
              <w:jc w:val="both"/>
              <w:rPr>
                <w:i/>
                <w:iCs/>
                <w:sz w:val="18"/>
                <w:szCs w:val="18"/>
              </w:rPr>
            </w:pPr>
            <w:r w:rsidRPr="00103DCA">
              <w:rPr>
                <w:i/>
                <w:iCs/>
                <w:sz w:val="18"/>
                <w:szCs w:val="18"/>
              </w:rPr>
              <w:t xml:space="preserve">Trong đó: Đất chuyên trồng lúa nước </w:t>
            </w:r>
          </w:p>
        </w:tc>
        <w:tc>
          <w:tcPr>
            <w:tcW w:w="255" w:type="pct"/>
            <w:tcBorders>
              <w:top w:val="nil"/>
              <w:left w:val="nil"/>
              <w:bottom w:val="single" w:sz="4" w:space="0" w:color="auto"/>
              <w:right w:val="single" w:sz="4" w:space="0" w:color="auto"/>
            </w:tcBorders>
            <w:shd w:val="clear" w:color="auto" w:fill="auto"/>
            <w:vAlign w:val="center"/>
            <w:hideMark/>
          </w:tcPr>
          <w:p w14:paraId="689A759B" w14:textId="77777777" w:rsidR="00103DCA" w:rsidRPr="00103DCA" w:rsidRDefault="00103DCA">
            <w:pPr>
              <w:jc w:val="center"/>
              <w:rPr>
                <w:i/>
                <w:iCs/>
                <w:sz w:val="18"/>
                <w:szCs w:val="18"/>
              </w:rPr>
            </w:pPr>
            <w:r w:rsidRPr="00103DCA">
              <w:rPr>
                <w:i/>
                <w:iCs/>
                <w:sz w:val="18"/>
                <w:szCs w:val="18"/>
              </w:rPr>
              <w:t>LUC</w:t>
            </w:r>
          </w:p>
        </w:tc>
        <w:tc>
          <w:tcPr>
            <w:tcW w:w="426" w:type="pct"/>
            <w:tcBorders>
              <w:top w:val="nil"/>
              <w:left w:val="nil"/>
              <w:bottom w:val="single" w:sz="4" w:space="0" w:color="auto"/>
              <w:right w:val="single" w:sz="4" w:space="0" w:color="auto"/>
            </w:tcBorders>
            <w:shd w:val="clear" w:color="auto" w:fill="auto"/>
            <w:vAlign w:val="center"/>
            <w:hideMark/>
          </w:tcPr>
          <w:p w14:paraId="089EA15D" w14:textId="77777777" w:rsidR="00103DCA" w:rsidRPr="00103DCA" w:rsidRDefault="00103DCA">
            <w:pPr>
              <w:jc w:val="right"/>
              <w:rPr>
                <w:i/>
                <w:iCs/>
                <w:sz w:val="18"/>
                <w:szCs w:val="18"/>
              </w:rPr>
            </w:pPr>
            <w:r w:rsidRPr="00103DCA">
              <w:rPr>
                <w:i/>
                <w:iCs/>
                <w:sz w:val="18"/>
                <w:szCs w:val="18"/>
              </w:rPr>
              <w:t>1.773,73</w:t>
            </w:r>
          </w:p>
        </w:tc>
        <w:tc>
          <w:tcPr>
            <w:tcW w:w="425" w:type="pct"/>
            <w:tcBorders>
              <w:top w:val="nil"/>
              <w:left w:val="nil"/>
              <w:bottom w:val="single" w:sz="4" w:space="0" w:color="auto"/>
              <w:right w:val="single" w:sz="4" w:space="0" w:color="auto"/>
            </w:tcBorders>
            <w:shd w:val="clear" w:color="auto" w:fill="auto"/>
            <w:vAlign w:val="center"/>
            <w:hideMark/>
          </w:tcPr>
          <w:p w14:paraId="48A12F65" w14:textId="77777777" w:rsidR="00103DCA" w:rsidRPr="00103DCA" w:rsidRDefault="00103DCA">
            <w:pPr>
              <w:jc w:val="right"/>
              <w:rPr>
                <w:sz w:val="18"/>
                <w:szCs w:val="18"/>
              </w:rPr>
            </w:pPr>
            <w:r w:rsidRPr="00103DCA">
              <w:rPr>
                <w:sz w:val="18"/>
                <w:szCs w:val="18"/>
              </w:rPr>
              <w:t xml:space="preserve">11,27 </w:t>
            </w:r>
          </w:p>
        </w:tc>
        <w:tc>
          <w:tcPr>
            <w:tcW w:w="475" w:type="pct"/>
            <w:tcBorders>
              <w:top w:val="nil"/>
              <w:left w:val="nil"/>
              <w:bottom w:val="single" w:sz="4" w:space="0" w:color="auto"/>
              <w:right w:val="single" w:sz="4" w:space="0" w:color="auto"/>
            </w:tcBorders>
            <w:shd w:val="clear" w:color="auto" w:fill="auto"/>
            <w:vAlign w:val="center"/>
            <w:hideMark/>
          </w:tcPr>
          <w:p w14:paraId="6AA421E3" w14:textId="77777777" w:rsidR="00103DCA" w:rsidRPr="00103DCA" w:rsidRDefault="00103DCA">
            <w:pPr>
              <w:jc w:val="right"/>
              <w:rPr>
                <w:i/>
                <w:iCs/>
                <w:sz w:val="18"/>
                <w:szCs w:val="18"/>
              </w:rPr>
            </w:pPr>
            <w:r w:rsidRPr="00103DCA">
              <w:rPr>
                <w:i/>
                <w:iCs/>
                <w:sz w:val="18"/>
                <w:szCs w:val="18"/>
              </w:rPr>
              <w:t xml:space="preserve">1.965,31 </w:t>
            </w:r>
          </w:p>
        </w:tc>
        <w:tc>
          <w:tcPr>
            <w:tcW w:w="474" w:type="pct"/>
            <w:tcBorders>
              <w:top w:val="nil"/>
              <w:left w:val="nil"/>
              <w:bottom w:val="single" w:sz="4" w:space="0" w:color="auto"/>
              <w:right w:val="single" w:sz="4" w:space="0" w:color="auto"/>
            </w:tcBorders>
            <w:shd w:val="clear" w:color="auto" w:fill="auto"/>
            <w:vAlign w:val="center"/>
            <w:hideMark/>
          </w:tcPr>
          <w:p w14:paraId="35B4E665" w14:textId="77777777" w:rsidR="00103DCA" w:rsidRPr="00103DCA" w:rsidRDefault="00103DCA">
            <w:pPr>
              <w:jc w:val="right"/>
              <w:rPr>
                <w:sz w:val="18"/>
                <w:szCs w:val="18"/>
              </w:rPr>
            </w:pPr>
            <w:r w:rsidRPr="00103DCA">
              <w:rPr>
                <w:sz w:val="18"/>
                <w:szCs w:val="18"/>
              </w:rPr>
              <w:t xml:space="preserve">12,49 </w:t>
            </w:r>
          </w:p>
        </w:tc>
        <w:tc>
          <w:tcPr>
            <w:tcW w:w="498" w:type="pct"/>
            <w:tcBorders>
              <w:top w:val="nil"/>
              <w:left w:val="nil"/>
              <w:bottom w:val="single" w:sz="4" w:space="0" w:color="auto"/>
              <w:right w:val="single" w:sz="4" w:space="0" w:color="auto"/>
            </w:tcBorders>
            <w:shd w:val="clear" w:color="auto" w:fill="auto"/>
            <w:noWrap/>
            <w:vAlign w:val="center"/>
            <w:hideMark/>
          </w:tcPr>
          <w:p w14:paraId="77F77DDD" w14:textId="77777777" w:rsidR="00103DCA" w:rsidRPr="00103DCA" w:rsidRDefault="00103DCA">
            <w:pPr>
              <w:jc w:val="right"/>
              <w:rPr>
                <w:sz w:val="18"/>
                <w:szCs w:val="18"/>
              </w:rPr>
            </w:pPr>
            <w:r w:rsidRPr="00103DCA">
              <w:rPr>
                <w:sz w:val="18"/>
                <w:szCs w:val="18"/>
              </w:rPr>
              <w:t xml:space="preserve">-191,58 </w:t>
            </w:r>
          </w:p>
        </w:tc>
      </w:tr>
      <w:tr w:rsidR="00103DCA" w:rsidRPr="00103DCA" w14:paraId="486C085D"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F72D234" w14:textId="77777777" w:rsidR="00103DCA" w:rsidRPr="00103DCA" w:rsidRDefault="00103DCA">
            <w:pPr>
              <w:jc w:val="center"/>
              <w:rPr>
                <w:sz w:val="18"/>
                <w:szCs w:val="18"/>
              </w:rPr>
            </w:pPr>
            <w:r w:rsidRPr="00103DCA">
              <w:rPr>
                <w:sz w:val="18"/>
                <w:szCs w:val="18"/>
              </w:rPr>
              <w:t>1.2</w:t>
            </w:r>
          </w:p>
        </w:tc>
        <w:tc>
          <w:tcPr>
            <w:tcW w:w="2198" w:type="pct"/>
            <w:tcBorders>
              <w:top w:val="nil"/>
              <w:left w:val="nil"/>
              <w:bottom w:val="single" w:sz="4" w:space="0" w:color="auto"/>
              <w:right w:val="single" w:sz="4" w:space="0" w:color="auto"/>
            </w:tcBorders>
            <w:shd w:val="clear" w:color="auto" w:fill="auto"/>
            <w:vAlign w:val="center"/>
            <w:hideMark/>
          </w:tcPr>
          <w:p w14:paraId="72F71DEF" w14:textId="77777777" w:rsidR="00103DCA" w:rsidRPr="00103DCA" w:rsidRDefault="00103DCA">
            <w:pPr>
              <w:jc w:val="both"/>
              <w:rPr>
                <w:sz w:val="18"/>
                <w:szCs w:val="18"/>
              </w:rPr>
            </w:pPr>
            <w:r w:rsidRPr="00103DCA">
              <w:rPr>
                <w:sz w:val="18"/>
                <w:szCs w:val="18"/>
              </w:rPr>
              <w:t>Đất trồng cây hàng năm khác</w:t>
            </w:r>
          </w:p>
        </w:tc>
        <w:tc>
          <w:tcPr>
            <w:tcW w:w="255" w:type="pct"/>
            <w:tcBorders>
              <w:top w:val="nil"/>
              <w:left w:val="nil"/>
              <w:bottom w:val="single" w:sz="4" w:space="0" w:color="auto"/>
              <w:right w:val="single" w:sz="4" w:space="0" w:color="auto"/>
            </w:tcBorders>
            <w:shd w:val="clear" w:color="auto" w:fill="auto"/>
            <w:vAlign w:val="center"/>
            <w:hideMark/>
          </w:tcPr>
          <w:p w14:paraId="0D443C35" w14:textId="77777777" w:rsidR="00103DCA" w:rsidRPr="00103DCA" w:rsidRDefault="00103DCA">
            <w:pPr>
              <w:jc w:val="center"/>
              <w:rPr>
                <w:sz w:val="18"/>
                <w:szCs w:val="18"/>
              </w:rPr>
            </w:pPr>
            <w:r w:rsidRPr="00103DCA">
              <w:rPr>
                <w:sz w:val="18"/>
                <w:szCs w:val="18"/>
              </w:rPr>
              <w:t>HNK</w:t>
            </w:r>
          </w:p>
        </w:tc>
        <w:tc>
          <w:tcPr>
            <w:tcW w:w="426" w:type="pct"/>
            <w:tcBorders>
              <w:top w:val="nil"/>
              <w:left w:val="nil"/>
              <w:bottom w:val="single" w:sz="4" w:space="0" w:color="auto"/>
              <w:right w:val="single" w:sz="4" w:space="0" w:color="auto"/>
            </w:tcBorders>
            <w:shd w:val="clear" w:color="auto" w:fill="auto"/>
            <w:vAlign w:val="center"/>
            <w:hideMark/>
          </w:tcPr>
          <w:p w14:paraId="0DC683C4" w14:textId="77777777" w:rsidR="00103DCA" w:rsidRPr="00103DCA" w:rsidRDefault="00103DCA">
            <w:pPr>
              <w:jc w:val="right"/>
              <w:rPr>
                <w:sz w:val="18"/>
                <w:szCs w:val="18"/>
              </w:rPr>
            </w:pPr>
            <w:r w:rsidRPr="00103DCA">
              <w:rPr>
                <w:sz w:val="18"/>
                <w:szCs w:val="18"/>
              </w:rPr>
              <w:t>1.744,30</w:t>
            </w:r>
          </w:p>
        </w:tc>
        <w:tc>
          <w:tcPr>
            <w:tcW w:w="425" w:type="pct"/>
            <w:tcBorders>
              <w:top w:val="nil"/>
              <w:left w:val="nil"/>
              <w:bottom w:val="single" w:sz="4" w:space="0" w:color="auto"/>
              <w:right w:val="single" w:sz="4" w:space="0" w:color="auto"/>
            </w:tcBorders>
            <w:shd w:val="clear" w:color="auto" w:fill="auto"/>
            <w:vAlign w:val="center"/>
            <w:hideMark/>
          </w:tcPr>
          <w:p w14:paraId="13B9A6C2" w14:textId="77777777" w:rsidR="00103DCA" w:rsidRPr="00103DCA" w:rsidRDefault="00103DCA">
            <w:pPr>
              <w:jc w:val="right"/>
              <w:rPr>
                <w:sz w:val="18"/>
                <w:szCs w:val="18"/>
              </w:rPr>
            </w:pPr>
            <w:r w:rsidRPr="00103DCA">
              <w:rPr>
                <w:sz w:val="18"/>
                <w:szCs w:val="18"/>
              </w:rPr>
              <w:t xml:space="preserve">11,08 </w:t>
            </w:r>
          </w:p>
        </w:tc>
        <w:tc>
          <w:tcPr>
            <w:tcW w:w="475" w:type="pct"/>
            <w:tcBorders>
              <w:top w:val="nil"/>
              <w:left w:val="nil"/>
              <w:bottom w:val="single" w:sz="4" w:space="0" w:color="auto"/>
              <w:right w:val="single" w:sz="4" w:space="0" w:color="auto"/>
            </w:tcBorders>
            <w:shd w:val="clear" w:color="auto" w:fill="auto"/>
            <w:vAlign w:val="center"/>
            <w:hideMark/>
          </w:tcPr>
          <w:p w14:paraId="543F2EED" w14:textId="77777777" w:rsidR="00103DCA" w:rsidRPr="00103DCA" w:rsidRDefault="00103DCA">
            <w:pPr>
              <w:jc w:val="right"/>
              <w:rPr>
                <w:sz w:val="18"/>
                <w:szCs w:val="18"/>
              </w:rPr>
            </w:pPr>
            <w:r w:rsidRPr="00103DCA">
              <w:rPr>
                <w:sz w:val="18"/>
                <w:szCs w:val="18"/>
              </w:rPr>
              <w:t xml:space="preserve">1.860,04 </w:t>
            </w:r>
          </w:p>
        </w:tc>
        <w:tc>
          <w:tcPr>
            <w:tcW w:w="474" w:type="pct"/>
            <w:tcBorders>
              <w:top w:val="nil"/>
              <w:left w:val="nil"/>
              <w:bottom w:val="single" w:sz="4" w:space="0" w:color="auto"/>
              <w:right w:val="single" w:sz="4" w:space="0" w:color="auto"/>
            </w:tcBorders>
            <w:shd w:val="clear" w:color="auto" w:fill="auto"/>
            <w:vAlign w:val="center"/>
            <w:hideMark/>
          </w:tcPr>
          <w:p w14:paraId="16F81AC2" w14:textId="77777777" w:rsidR="00103DCA" w:rsidRPr="00103DCA" w:rsidRDefault="00103DCA">
            <w:pPr>
              <w:jc w:val="right"/>
              <w:rPr>
                <w:sz w:val="18"/>
                <w:szCs w:val="18"/>
              </w:rPr>
            </w:pPr>
            <w:r w:rsidRPr="00103DCA">
              <w:rPr>
                <w:sz w:val="18"/>
                <w:szCs w:val="18"/>
              </w:rPr>
              <w:t xml:space="preserve">11,82 </w:t>
            </w:r>
          </w:p>
        </w:tc>
        <w:tc>
          <w:tcPr>
            <w:tcW w:w="498" w:type="pct"/>
            <w:tcBorders>
              <w:top w:val="nil"/>
              <w:left w:val="nil"/>
              <w:bottom w:val="single" w:sz="4" w:space="0" w:color="auto"/>
              <w:right w:val="single" w:sz="4" w:space="0" w:color="auto"/>
            </w:tcBorders>
            <w:shd w:val="clear" w:color="auto" w:fill="auto"/>
            <w:noWrap/>
            <w:vAlign w:val="center"/>
            <w:hideMark/>
          </w:tcPr>
          <w:p w14:paraId="47274417" w14:textId="77777777" w:rsidR="00103DCA" w:rsidRPr="00103DCA" w:rsidRDefault="00103DCA">
            <w:pPr>
              <w:jc w:val="right"/>
              <w:rPr>
                <w:sz w:val="18"/>
                <w:szCs w:val="18"/>
              </w:rPr>
            </w:pPr>
            <w:r w:rsidRPr="00103DCA">
              <w:rPr>
                <w:sz w:val="18"/>
                <w:szCs w:val="18"/>
              </w:rPr>
              <w:t xml:space="preserve">-115,75 </w:t>
            </w:r>
          </w:p>
        </w:tc>
      </w:tr>
      <w:tr w:rsidR="00103DCA" w:rsidRPr="00103DCA" w14:paraId="5A05BA31"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389A1BD" w14:textId="77777777" w:rsidR="00103DCA" w:rsidRPr="00103DCA" w:rsidRDefault="00103DCA">
            <w:pPr>
              <w:jc w:val="center"/>
              <w:rPr>
                <w:sz w:val="18"/>
                <w:szCs w:val="18"/>
              </w:rPr>
            </w:pPr>
            <w:r w:rsidRPr="00103DCA">
              <w:rPr>
                <w:sz w:val="18"/>
                <w:szCs w:val="18"/>
              </w:rPr>
              <w:t>1.3</w:t>
            </w:r>
          </w:p>
        </w:tc>
        <w:tc>
          <w:tcPr>
            <w:tcW w:w="2198" w:type="pct"/>
            <w:tcBorders>
              <w:top w:val="nil"/>
              <w:left w:val="nil"/>
              <w:bottom w:val="single" w:sz="4" w:space="0" w:color="auto"/>
              <w:right w:val="single" w:sz="4" w:space="0" w:color="auto"/>
            </w:tcBorders>
            <w:shd w:val="clear" w:color="auto" w:fill="auto"/>
            <w:vAlign w:val="center"/>
            <w:hideMark/>
          </w:tcPr>
          <w:p w14:paraId="020EB438" w14:textId="77777777" w:rsidR="00103DCA" w:rsidRPr="00103DCA" w:rsidRDefault="00103DCA">
            <w:pPr>
              <w:jc w:val="both"/>
              <w:rPr>
                <w:sz w:val="18"/>
                <w:szCs w:val="18"/>
              </w:rPr>
            </w:pPr>
            <w:r w:rsidRPr="00103DCA">
              <w:rPr>
                <w:sz w:val="18"/>
                <w:szCs w:val="18"/>
              </w:rPr>
              <w:t>Đất trồng cây lâu năm</w:t>
            </w:r>
          </w:p>
        </w:tc>
        <w:tc>
          <w:tcPr>
            <w:tcW w:w="255" w:type="pct"/>
            <w:tcBorders>
              <w:top w:val="nil"/>
              <w:left w:val="nil"/>
              <w:bottom w:val="single" w:sz="4" w:space="0" w:color="auto"/>
              <w:right w:val="single" w:sz="4" w:space="0" w:color="auto"/>
            </w:tcBorders>
            <w:shd w:val="clear" w:color="auto" w:fill="auto"/>
            <w:vAlign w:val="center"/>
            <w:hideMark/>
          </w:tcPr>
          <w:p w14:paraId="092472AF" w14:textId="77777777" w:rsidR="00103DCA" w:rsidRPr="00103DCA" w:rsidRDefault="00103DCA">
            <w:pPr>
              <w:jc w:val="center"/>
              <w:rPr>
                <w:sz w:val="18"/>
                <w:szCs w:val="18"/>
              </w:rPr>
            </w:pPr>
            <w:r w:rsidRPr="00103DCA">
              <w:rPr>
                <w:sz w:val="18"/>
                <w:szCs w:val="18"/>
              </w:rPr>
              <w:t>CLN</w:t>
            </w:r>
          </w:p>
        </w:tc>
        <w:tc>
          <w:tcPr>
            <w:tcW w:w="426" w:type="pct"/>
            <w:tcBorders>
              <w:top w:val="nil"/>
              <w:left w:val="nil"/>
              <w:bottom w:val="single" w:sz="4" w:space="0" w:color="auto"/>
              <w:right w:val="single" w:sz="4" w:space="0" w:color="auto"/>
            </w:tcBorders>
            <w:shd w:val="clear" w:color="auto" w:fill="auto"/>
            <w:vAlign w:val="center"/>
            <w:hideMark/>
          </w:tcPr>
          <w:p w14:paraId="565048BD" w14:textId="77777777" w:rsidR="00103DCA" w:rsidRPr="00103DCA" w:rsidRDefault="00103DCA">
            <w:pPr>
              <w:jc w:val="right"/>
              <w:rPr>
                <w:sz w:val="18"/>
                <w:szCs w:val="18"/>
              </w:rPr>
            </w:pPr>
            <w:r w:rsidRPr="00103DCA">
              <w:rPr>
                <w:sz w:val="18"/>
                <w:szCs w:val="18"/>
              </w:rPr>
              <w:t>3.613,83</w:t>
            </w:r>
          </w:p>
        </w:tc>
        <w:tc>
          <w:tcPr>
            <w:tcW w:w="425" w:type="pct"/>
            <w:tcBorders>
              <w:top w:val="nil"/>
              <w:left w:val="nil"/>
              <w:bottom w:val="single" w:sz="4" w:space="0" w:color="auto"/>
              <w:right w:val="single" w:sz="4" w:space="0" w:color="auto"/>
            </w:tcBorders>
            <w:shd w:val="clear" w:color="auto" w:fill="auto"/>
            <w:vAlign w:val="center"/>
            <w:hideMark/>
          </w:tcPr>
          <w:p w14:paraId="61036F16" w14:textId="77777777" w:rsidR="00103DCA" w:rsidRPr="00103DCA" w:rsidRDefault="00103DCA">
            <w:pPr>
              <w:jc w:val="right"/>
              <w:rPr>
                <w:sz w:val="18"/>
                <w:szCs w:val="18"/>
              </w:rPr>
            </w:pPr>
            <w:r w:rsidRPr="00103DCA">
              <w:rPr>
                <w:sz w:val="18"/>
                <w:szCs w:val="18"/>
              </w:rPr>
              <w:t xml:space="preserve">22,96 </w:t>
            </w:r>
          </w:p>
        </w:tc>
        <w:tc>
          <w:tcPr>
            <w:tcW w:w="475" w:type="pct"/>
            <w:tcBorders>
              <w:top w:val="nil"/>
              <w:left w:val="nil"/>
              <w:bottom w:val="single" w:sz="4" w:space="0" w:color="auto"/>
              <w:right w:val="single" w:sz="4" w:space="0" w:color="auto"/>
            </w:tcBorders>
            <w:shd w:val="clear" w:color="auto" w:fill="auto"/>
            <w:vAlign w:val="center"/>
            <w:hideMark/>
          </w:tcPr>
          <w:p w14:paraId="5BC99A3F" w14:textId="77777777" w:rsidR="00103DCA" w:rsidRPr="00103DCA" w:rsidRDefault="00103DCA">
            <w:pPr>
              <w:jc w:val="right"/>
              <w:rPr>
                <w:sz w:val="18"/>
                <w:szCs w:val="18"/>
              </w:rPr>
            </w:pPr>
            <w:r w:rsidRPr="00103DCA">
              <w:rPr>
                <w:sz w:val="18"/>
                <w:szCs w:val="18"/>
              </w:rPr>
              <w:t xml:space="preserve">3.670,52 </w:t>
            </w:r>
          </w:p>
        </w:tc>
        <w:tc>
          <w:tcPr>
            <w:tcW w:w="474" w:type="pct"/>
            <w:tcBorders>
              <w:top w:val="nil"/>
              <w:left w:val="nil"/>
              <w:bottom w:val="single" w:sz="4" w:space="0" w:color="auto"/>
              <w:right w:val="single" w:sz="4" w:space="0" w:color="auto"/>
            </w:tcBorders>
            <w:shd w:val="clear" w:color="auto" w:fill="auto"/>
            <w:vAlign w:val="center"/>
            <w:hideMark/>
          </w:tcPr>
          <w:p w14:paraId="602F5B5F" w14:textId="77777777" w:rsidR="00103DCA" w:rsidRPr="00103DCA" w:rsidRDefault="00103DCA">
            <w:pPr>
              <w:jc w:val="right"/>
              <w:rPr>
                <w:sz w:val="18"/>
                <w:szCs w:val="18"/>
              </w:rPr>
            </w:pPr>
            <w:r w:rsidRPr="00103DCA">
              <w:rPr>
                <w:sz w:val="18"/>
                <w:szCs w:val="18"/>
              </w:rPr>
              <w:t xml:space="preserve">23,32 </w:t>
            </w:r>
          </w:p>
        </w:tc>
        <w:tc>
          <w:tcPr>
            <w:tcW w:w="498" w:type="pct"/>
            <w:tcBorders>
              <w:top w:val="nil"/>
              <w:left w:val="nil"/>
              <w:bottom w:val="single" w:sz="4" w:space="0" w:color="auto"/>
              <w:right w:val="single" w:sz="4" w:space="0" w:color="auto"/>
            </w:tcBorders>
            <w:shd w:val="clear" w:color="auto" w:fill="auto"/>
            <w:noWrap/>
            <w:vAlign w:val="center"/>
            <w:hideMark/>
          </w:tcPr>
          <w:p w14:paraId="13D1285A" w14:textId="77777777" w:rsidR="00103DCA" w:rsidRPr="00103DCA" w:rsidRDefault="00103DCA">
            <w:pPr>
              <w:jc w:val="right"/>
              <w:rPr>
                <w:sz w:val="18"/>
                <w:szCs w:val="18"/>
              </w:rPr>
            </w:pPr>
            <w:r w:rsidRPr="00103DCA">
              <w:rPr>
                <w:sz w:val="18"/>
                <w:szCs w:val="18"/>
              </w:rPr>
              <w:t xml:space="preserve">-56,69 </w:t>
            </w:r>
          </w:p>
        </w:tc>
      </w:tr>
      <w:tr w:rsidR="00103DCA" w:rsidRPr="00103DCA" w14:paraId="2755F300"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8C4DE2B" w14:textId="77777777" w:rsidR="00103DCA" w:rsidRPr="00103DCA" w:rsidRDefault="00103DCA">
            <w:pPr>
              <w:jc w:val="center"/>
              <w:rPr>
                <w:sz w:val="18"/>
                <w:szCs w:val="18"/>
              </w:rPr>
            </w:pPr>
            <w:r w:rsidRPr="00103DCA">
              <w:rPr>
                <w:sz w:val="18"/>
                <w:szCs w:val="18"/>
              </w:rPr>
              <w:t>1.4</w:t>
            </w:r>
          </w:p>
        </w:tc>
        <w:tc>
          <w:tcPr>
            <w:tcW w:w="2198" w:type="pct"/>
            <w:tcBorders>
              <w:top w:val="nil"/>
              <w:left w:val="nil"/>
              <w:bottom w:val="single" w:sz="4" w:space="0" w:color="auto"/>
              <w:right w:val="single" w:sz="4" w:space="0" w:color="auto"/>
            </w:tcBorders>
            <w:shd w:val="clear" w:color="auto" w:fill="auto"/>
            <w:vAlign w:val="center"/>
            <w:hideMark/>
          </w:tcPr>
          <w:p w14:paraId="238BCE78" w14:textId="77777777" w:rsidR="00103DCA" w:rsidRPr="00103DCA" w:rsidRDefault="00103DCA">
            <w:pPr>
              <w:jc w:val="both"/>
              <w:rPr>
                <w:sz w:val="18"/>
                <w:szCs w:val="18"/>
              </w:rPr>
            </w:pPr>
            <w:r w:rsidRPr="00103DCA">
              <w:rPr>
                <w:sz w:val="18"/>
                <w:szCs w:val="18"/>
              </w:rPr>
              <w:t>Đất rừng phòng hộ</w:t>
            </w:r>
          </w:p>
        </w:tc>
        <w:tc>
          <w:tcPr>
            <w:tcW w:w="255" w:type="pct"/>
            <w:tcBorders>
              <w:top w:val="nil"/>
              <w:left w:val="nil"/>
              <w:bottom w:val="single" w:sz="4" w:space="0" w:color="auto"/>
              <w:right w:val="single" w:sz="4" w:space="0" w:color="auto"/>
            </w:tcBorders>
            <w:shd w:val="clear" w:color="auto" w:fill="auto"/>
            <w:vAlign w:val="center"/>
            <w:hideMark/>
          </w:tcPr>
          <w:p w14:paraId="457CA9EF" w14:textId="77777777" w:rsidR="00103DCA" w:rsidRPr="00103DCA" w:rsidRDefault="00103DCA">
            <w:pPr>
              <w:jc w:val="center"/>
              <w:rPr>
                <w:sz w:val="18"/>
                <w:szCs w:val="18"/>
              </w:rPr>
            </w:pPr>
            <w:r w:rsidRPr="00103DCA">
              <w:rPr>
                <w:sz w:val="18"/>
                <w:szCs w:val="18"/>
              </w:rPr>
              <w:t>RPH</w:t>
            </w:r>
          </w:p>
        </w:tc>
        <w:tc>
          <w:tcPr>
            <w:tcW w:w="426" w:type="pct"/>
            <w:tcBorders>
              <w:top w:val="nil"/>
              <w:left w:val="nil"/>
              <w:bottom w:val="single" w:sz="4" w:space="0" w:color="auto"/>
              <w:right w:val="single" w:sz="4" w:space="0" w:color="auto"/>
            </w:tcBorders>
            <w:shd w:val="clear" w:color="auto" w:fill="auto"/>
            <w:vAlign w:val="center"/>
            <w:hideMark/>
          </w:tcPr>
          <w:p w14:paraId="5A901595" w14:textId="77777777" w:rsidR="00103DCA" w:rsidRPr="00103DCA" w:rsidRDefault="00103DCA">
            <w:pPr>
              <w:jc w:val="right"/>
              <w:rPr>
                <w:sz w:val="18"/>
                <w:szCs w:val="18"/>
              </w:rPr>
            </w:pPr>
            <w:r w:rsidRPr="00103DCA">
              <w:rPr>
                <w:sz w:val="18"/>
                <w:szCs w:val="18"/>
              </w:rPr>
              <w:t>76,53</w:t>
            </w:r>
          </w:p>
        </w:tc>
        <w:tc>
          <w:tcPr>
            <w:tcW w:w="425" w:type="pct"/>
            <w:tcBorders>
              <w:top w:val="nil"/>
              <w:left w:val="nil"/>
              <w:bottom w:val="single" w:sz="4" w:space="0" w:color="auto"/>
              <w:right w:val="single" w:sz="4" w:space="0" w:color="auto"/>
            </w:tcBorders>
            <w:shd w:val="clear" w:color="auto" w:fill="auto"/>
            <w:vAlign w:val="center"/>
            <w:hideMark/>
          </w:tcPr>
          <w:p w14:paraId="6498D436" w14:textId="77777777" w:rsidR="00103DCA" w:rsidRPr="00103DCA" w:rsidRDefault="00103DCA">
            <w:pPr>
              <w:jc w:val="right"/>
              <w:rPr>
                <w:sz w:val="18"/>
                <w:szCs w:val="18"/>
              </w:rPr>
            </w:pPr>
            <w:r w:rsidRPr="00103DCA">
              <w:rPr>
                <w:sz w:val="18"/>
                <w:szCs w:val="18"/>
              </w:rPr>
              <w:t xml:space="preserve">0,49 </w:t>
            </w:r>
          </w:p>
        </w:tc>
        <w:tc>
          <w:tcPr>
            <w:tcW w:w="475" w:type="pct"/>
            <w:tcBorders>
              <w:top w:val="nil"/>
              <w:left w:val="nil"/>
              <w:bottom w:val="single" w:sz="4" w:space="0" w:color="auto"/>
              <w:right w:val="single" w:sz="4" w:space="0" w:color="auto"/>
            </w:tcBorders>
            <w:shd w:val="clear" w:color="auto" w:fill="auto"/>
            <w:vAlign w:val="center"/>
            <w:hideMark/>
          </w:tcPr>
          <w:p w14:paraId="561208B6" w14:textId="77777777" w:rsidR="00103DCA" w:rsidRPr="00103DCA" w:rsidRDefault="00103DCA">
            <w:pPr>
              <w:jc w:val="right"/>
              <w:rPr>
                <w:sz w:val="18"/>
                <w:szCs w:val="18"/>
              </w:rPr>
            </w:pPr>
            <w:r w:rsidRPr="00103DCA">
              <w:rPr>
                <w:sz w:val="18"/>
                <w:szCs w:val="18"/>
              </w:rPr>
              <w:t xml:space="preserve">76,53 </w:t>
            </w:r>
          </w:p>
        </w:tc>
        <w:tc>
          <w:tcPr>
            <w:tcW w:w="474" w:type="pct"/>
            <w:tcBorders>
              <w:top w:val="nil"/>
              <w:left w:val="nil"/>
              <w:bottom w:val="single" w:sz="4" w:space="0" w:color="auto"/>
              <w:right w:val="single" w:sz="4" w:space="0" w:color="auto"/>
            </w:tcBorders>
            <w:shd w:val="clear" w:color="auto" w:fill="auto"/>
            <w:vAlign w:val="center"/>
            <w:hideMark/>
          </w:tcPr>
          <w:p w14:paraId="0CE519F1" w14:textId="77777777" w:rsidR="00103DCA" w:rsidRPr="00103DCA" w:rsidRDefault="00103DCA">
            <w:pPr>
              <w:jc w:val="right"/>
              <w:rPr>
                <w:sz w:val="18"/>
                <w:szCs w:val="18"/>
              </w:rPr>
            </w:pPr>
            <w:r w:rsidRPr="00103DCA">
              <w:rPr>
                <w:sz w:val="18"/>
                <w:szCs w:val="18"/>
              </w:rPr>
              <w:t xml:space="preserve">0,49 </w:t>
            </w:r>
          </w:p>
        </w:tc>
        <w:tc>
          <w:tcPr>
            <w:tcW w:w="498" w:type="pct"/>
            <w:tcBorders>
              <w:top w:val="nil"/>
              <w:left w:val="nil"/>
              <w:bottom w:val="single" w:sz="4" w:space="0" w:color="auto"/>
              <w:right w:val="single" w:sz="4" w:space="0" w:color="auto"/>
            </w:tcBorders>
            <w:shd w:val="clear" w:color="auto" w:fill="auto"/>
            <w:noWrap/>
            <w:vAlign w:val="center"/>
            <w:hideMark/>
          </w:tcPr>
          <w:p w14:paraId="4C20F4A3" w14:textId="77777777" w:rsidR="00103DCA" w:rsidRPr="00103DCA" w:rsidRDefault="00103DCA">
            <w:pPr>
              <w:jc w:val="right"/>
              <w:rPr>
                <w:sz w:val="18"/>
                <w:szCs w:val="18"/>
              </w:rPr>
            </w:pPr>
            <w:r w:rsidRPr="00103DCA">
              <w:rPr>
                <w:sz w:val="18"/>
                <w:szCs w:val="18"/>
              </w:rPr>
              <w:t> </w:t>
            </w:r>
          </w:p>
        </w:tc>
      </w:tr>
      <w:tr w:rsidR="00103DCA" w:rsidRPr="00103DCA" w14:paraId="485FEC46"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757FC0D" w14:textId="77777777" w:rsidR="00103DCA" w:rsidRPr="00103DCA" w:rsidRDefault="00103DCA">
            <w:pPr>
              <w:jc w:val="center"/>
              <w:rPr>
                <w:sz w:val="18"/>
                <w:szCs w:val="18"/>
              </w:rPr>
            </w:pPr>
            <w:r w:rsidRPr="00103DCA">
              <w:rPr>
                <w:sz w:val="18"/>
                <w:szCs w:val="18"/>
              </w:rPr>
              <w:t>1.5</w:t>
            </w:r>
          </w:p>
        </w:tc>
        <w:tc>
          <w:tcPr>
            <w:tcW w:w="2198" w:type="pct"/>
            <w:tcBorders>
              <w:top w:val="nil"/>
              <w:left w:val="nil"/>
              <w:bottom w:val="single" w:sz="4" w:space="0" w:color="auto"/>
              <w:right w:val="single" w:sz="4" w:space="0" w:color="auto"/>
            </w:tcBorders>
            <w:shd w:val="clear" w:color="auto" w:fill="auto"/>
            <w:vAlign w:val="center"/>
            <w:hideMark/>
          </w:tcPr>
          <w:p w14:paraId="756D4946" w14:textId="77777777" w:rsidR="00103DCA" w:rsidRPr="00103DCA" w:rsidRDefault="00103DCA">
            <w:pPr>
              <w:jc w:val="both"/>
              <w:rPr>
                <w:sz w:val="18"/>
                <w:szCs w:val="18"/>
              </w:rPr>
            </w:pPr>
            <w:r w:rsidRPr="00103DCA">
              <w:rPr>
                <w:sz w:val="18"/>
                <w:szCs w:val="18"/>
              </w:rPr>
              <w:t>Đất rừng đặc dụng</w:t>
            </w:r>
          </w:p>
        </w:tc>
        <w:tc>
          <w:tcPr>
            <w:tcW w:w="255" w:type="pct"/>
            <w:tcBorders>
              <w:top w:val="nil"/>
              <w:left w:val="nil"/>
              <w:bottom w:val="single" w:sz="4" w:space="0" w:color="auto"/>
              <w:right w:val="single" w:sz="4" w:space="0" w:color="auto"/>
            </w:tcBorders>
            <w:shd w:val="clear" w:color="auto" w:fill="auto"/>
            <w:vAlign w:val="center"/>
            <w:hideMark/>
          </w:tcPr>
          <w:p w14:paraId="7CA0F85D" w14:textId="77777777" w:rsidR="00103DCA" w:rsidRPr="00103DCA" w:rsidRDefault="00103DCA">
            <w:pPr>
              <w:jc w:val="center"/>
              <w:rPr>
                <w:sz w:val="18"/>
                <w:szCs w:val="18"/>
              </w:rPr>
            </w:pPr>
            <w:r w:rsidRPr="00103DCA">
              <w:rPr>
                <w:sz w:val="18"/>
                <w:szCs w:val="18"/>
              </w:rPr>
              <w:t>RDD</w:t>
            </w:r>
          </w:p>
        </w:tc>
        <w:tc>
          <w:tcPr>
            <w:tcW w:w="426" w:type="pct"/>
            <w:tcBorders>
              <w:top w:val="nil"/>
              <w:left w:val="nil"/>
              <w:bottom w:val="single" w:sz="4" w:space="0" w:color="auto"/>
              <w:right w:val="single" w:sz="4" w:space="0" w:color="auto"/>
            </w:tcBorders>
            <w:shd w:val="clear" w:color="auto" w:fill="auto"/>
            <w:vAlign w:val="center"/>
            <w:hideMark/>
          </w:tcPr>
          <w:p w14:paraId="4665043E" w14:textId="77777777" w:rsidR="00103DCA" w:rsidRPr="00103DCA" w:rsidRDefault="00103DCA">
            <w:pPr>
              <w:jc w:val="right"/>
              <w:rPr>
                <w:sz w:val="18"/>
                <w:szCs w:val="18"/>
              </w:rPr>
            </w:pPr>
            <w:r w:rsidRPr="00103DCA">
              <w:rPr>
                <w:sz w:val="18"/>
                <w:szCs w:val="18"/>
              </w:rPr>
              <w:t>24,04</w:t>
            </w:r>
          </w:p>
        </w:tc>
        <w:tc>
          <w:tcPr>
            <w:tcW w:w="425" w:type="pct"/>
            <w:tcBorders>
              <w:top w:val="nil"/>
              <w:left w:val="nil"/>
              <w:bottom w:val="single" w:sz="4" w:space="0" w:color="auto"/>
              <w:right w:val="single" w:sz="4" w:space="0" w:color="auto"/>
            </w:tcBorders>
            <w:shd w:val="clear" w:color="auto" w:fill="auto"/>
            <w:vAlign w:val="center"/>
            <w:hideMark/>
          </w:tcPr>
          <w:p w14:paraId="2C608D20" w14:textId="77777777" w:rsidR="00103DCA" w:rsidRPr="00103DCA" w:rsidRDefault="00103DCA">
            <w:pPr>
              <w:jc w:val="right"/>
              <w:rPr>
                <w:sz w:val="18"/>
                <w:szCs w:val="18"/>
              </w:rPr>
            </w:pPr>
            <w:r w:rsidRPr="00103DCA">
              <w:rPr>
                <w:sz w:val="18"/>
                <w:szCs w:val="18"/>
              </w:rPr>
              <w:t xml:space="preserve">0,15 </w:t>
            </w:r>
          </w:p>
        </w:tc>
        <w:tc>
          <w:tcPr>
            <w:tcW w:w="475" w:type="pct"/>
            <w:tcBorders>
              <w:top w:val="nil"/>
              <w:left w:val="nil"/>
              <w:bottom w:val="single" w:sz="4" w:space="0" w:color="auto"/>
              <w:right w:val="single" w:sz="4" w:space="0" w:color="auto"/>
            </w:tcBorders>
            <w:shd w:val="clear" w:color="auto" w:fill="auto"/>
            <w:vAlign w:val="center"/>
            <w:hideMark/>
          </w:tcPr>
          <w:p w14:paraId="0F12CCDC" w14:textId="77777777" w:rsidR="00103DCA" w:rsidRPr="00103DCA" w:rsidRDefault="00103DCA">
            <w:pPr>
              <w:jc w:val="right"/>
              <w:rPr>
                <w:sz w:val="18"/>
                <w:szCs w:val="18"/>
              </w:rPr>
            </w:pPr>
            <w:r w:rsidRPr="00103DCA">
              <w:rPr>
                <w:sz w:val="18"/>
                <w:szCs w:val="18"/>
              </w:rPr>
              <w:t xml:space="preserve">24,04 </w:t>
            </w:r>
          </w:p>
        </w:tc>
        <w:tc>
          <w:tcPr>
            <w:tcW w:w="474" w:type="pct"/>
            <w:tcBorders>
              <w:top w:val="nil"/>
              <w:left w:val="nil"/>
              <w:bottom w:val="single" w:sz="4" w:space="0" w:color="auto"/>
              <w:right w:val="single" w:sz="4" w:space="0" w:color="auto"/>
            </w:tcBorders>
            <w:shd w:val="clear" w:color="auto" w:fill="auto"/>
            <w:vAlign w:val="center"/>
            <w:hideMark/>
          </w:tcPr>
          <w:p w14:paraId="5F49CB4B" w14:textId="77777777" w:rsidR="00103DCA" w:rsidRPr="00103DCA" w:rsidRDefault="00103DCA">
            <w:pPr>
              <w:jc w:val="right"/>
              <w:rPr>
                <w:sz w:val="18"/>
                <w:szCs w:val="18"/>
              </w:rPr>
            </w:pPr>
            <w:r w:rsidRPr="00103DCA">
              <w:rPr>
                <w:sz w:val="18"/>
                <w:szCs w:val="18"/>
              </w:rPr>
              <w:t xml:space="preserve">0,15 </w:t>
            </w:r>
          </w:p>
        </w:tc>
        <w:tc>
          <w:tcPr>
            <w:tcW w:w="498" w:type="pct"/>
            <w:tcBorders>
              <w:top w:val="nil"/>
              <w:left w:val="nil"/>
              <w:bottom w:val="single" w:sz="4" w:space="0" w:color="auto"/>
              <w:right w:val="single" w:sz="4" w:space="0" w:color="auto"/>
            </w:tcBorders>
            <w:shd w:val="clear" w:color="auto" w:fill="auto"/>
            <w:noWrap/>
            <w:vAlign w:val="center"/>
            <w:hideMark/>
          </w:tcPr>
          <w:p w14:paraId="2D08DF01" w14:textId="77777777" w:rsidR="00103DCA" w:rsidRPr="00103DCA" w:rsidRDefault="00103DCA">
            <w:pPr>
              <w:jc w:val="right"/>
              <w:rPr>
                <w:sz w:val="18"/>
                <w:szCs w:val="18"/>
              </w:rPr>
            </w:pPr>
            <w:r w:rsidRPr="00103DCA">
              <w:rPr>
                <w:sz w:val="18"/>
                <w:szCs w:val="18"/>
              </w:rPr>
              <w:t> </w:t>
            </w:r>
          </w:p>
        </w:tc>
      </w:tr>
      <w:tr w:rsidR="00103DCA" w:rsidRPr="00103DCA" w14:paraId="48685B97"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2F81B23" w14:textId="77777777" w:rsidR="00103DCA" w:rsidRPr="00103DCA" w:rsidRDefault="00103DCA">
            <w:pPr>
              <w:jc w:val="center"/>
              <w:rPr>
                <w:sz w:val="18"/>
                <w:szCs w:val="18"/>
              </w:rPr>
            </w:pPr>
            <w:r w:rsidRPr="00103DCA">
              <w:rPr>
                <w:sz w:val="18"/>
                <w:szCs w:val="18"/>
              </w:rPr>
              <w:t>1.6</w:t>
            </w:r>
          </w:p>
        </w:tc>
        <w:tc>
          <w:tcPr>
            <w:tcW w:w="2198" w:type="pct"/>
            <w:tcBorders>
              <w:top w:val="nil"/>
              <w:left w:val="nil"/>
              <w:bottom w:val="single" w:sz="4" w:space="0" w:color="auto"/>
              <w:right w:val="single" w:sz="4" w:space="0" w:color="auto"/>
            </w:tcBorders>
            <w:shd w:val="clear" w:color="auto" w:fill="auto"/>
            <w:vAlign w:val="center"/>
            <w:hideMark/>
          </w:tcPr>
          <w:p w14:paraId="2335E229" w14:textId="77777777" w:rsidR="00103DCA" w:rsidRPr="00103DCA" w:rsidRDefault="00103DCA">
            <w:pPr>
              <w:jc w:val="both"/>
              <w:rPr>
                <w:sz w:val="18"/>
                <w:szCs w:val="18"/>
              </w:rPr>
            </w:pPr>
            <w:r w:rsidRPr="00103DCA">
              <w:rPr>
                <w:sz w:val="18"/>
                <w:szCs w:val="18"/>
              </w:rPr>
              <w:t>Đất rừng sản xuất</w:t>
            </w:r>
          </w:p>
        </w:tc>
        <w:tc>
          <w:tcPr>
            <w:tcW w:w="255" w:type="pct"/>
            <w:tcBorders>
              <w:top w:val="nil"/>
              <w:left w:val="nil"/>
              <w:bottom w:val="single" w:sz="4" w:space="0" w:color="auto"/>
              <w:right w:val="single" w:sz="4" w:space="0" w:color="auto"/>
            </w:tcBorders>
            <w:shd w:val="clear" w:color="auto" w:fill="auto"/>
            <w:vAlign w:val="center"/>
            <w:hideMark/>
          </w:tcPr>
          <w:p w14:paraId="65320D91" w14:textId="77777777" w:rsidR="00103DCA" w:rsidRPr="00103DCA" w:rsidRDefault="00103DCA">
            <w:pPr>
              <w:jc w:val="center"/>
              <w:rPr>
                <w:sz w:val="18"/>
                <w:szCs w:val="18"/>
              </w:rPr>
            </w:pPr>
            <w:r w:rsidRPr="00103DCA">
              <w:rPr>
                <w:sz w:val="18"/>
                <w:szCs w:val="18"/>
              </w:rPr>
              <w:t>RSX</w:t>
            </w:r>
          </w:p>
        </w:tc>
        <w:tc>
          <w:tcPr>
            <w:tcW w:w="426" w:type="pct"/>
            <w:tcBorders>
              <w:top w:val="nil"/>
              <w:left w:val="nil"/>
              <w:bottom w:val="single" w:sz="4" w:space="0" w:color="auto"/>
              <w:right w:val="single" w:sz="4" w:space="0" w:color="auto"/>
            </w:tcBorders>
            <w:shd w:val="clear" w:color="auto" w:fill="auto"/>
            <w:vAlign w:val="center"/>
            <w:hideMark/>
          </w:tcPr>
          <w:p w14:paraId="4C3F693D" w14:textId="77777777" w:rsidR="00103DCA" w:rsidRPr="00103DCA" w:rsidRDefault="00103DCA">
            <w:pPr>
              <w:jc w:val="right"/>
              <w:rPr>
                <w:sz w:val="18"/>
                <w:szCs w:val="18"/>
              </w:rPr>
            </w:pPr>
            <w:r w:rsidRPr="00103DCA">
              <w:rPr>
                <w:sz w:val="18"/>
                <w:szCs w:val="18"/>
              </w:rPr>
              <w:t>2.641,04</w:t>
            </w:r>
          </w:p>
        </w:tc>
        <w:tc>
          <w:tcPr>
            <w:tcW w:w="425" w:type="pct"/>
            <w:tcBorders>
              <w:top w:val="nil"/>
              <w:left w:val="nil"/>
              <w:bottom w:val="single" w:sz="4" w:space="0" w:color="auto"/>
              <w:right w:val="single" w:sz="4" w:space="0" w:color="auto"/>
            </w:tcBorders>
            <w:shd w:val="clear" w:color="auto" w:fill="auto"/>
            <w:vAlign w:val="center"/>
            <w:hideMark/>
          </w:tcPr>
          <w:p w14:paraId="37B522C6" w14:textId="77777777" w:rsidR="00103DCA" w:rsidRPr="00103DCA" w:rsidRDefault="00103DCA">
            <w:pPr>
              <w:jc w:val="right"/>
              <w:rPr>
                <w:sz w:val="18"/>
                <w:szCs w:val="18"/>
              </w:rPr>
            </w:pPr>
            <w:r w:rsidRPr="00103DCA">
              <w:rPr>
                <w:sz w:val="18"/>
                <w:szCs w:val="18"/>
              </w:rPr>
              <w:t xml:space="preserve">16,78 </w:t>
            </w:r>
          </w:p>
        </w:tc>
        <w:tc>
          <w:tcPr>
            <w:tcW w:w="475" w:type="pct"/>
            <w:tcBorders>
              <w:top w:val="nil"/>
              <w:left w:val="nil"/>
              <w:bottom w:val="single" w:sz="4" w:space="0" w:color="auto"/>
              <w:right w:val="single" w:sz="4" w:space="0" w:color="auto"/>
            </w:tcBorders>
            <w:shd w:val="clear" w:color="auto" w:fill="auto"/>
            <w:vAlign w:val="center"/>
            <w:hideMark/>
          </w:tcPr>
          <w:p w14:paraId="3B03E90F" w14:textId="77777777" w:rsidR="00103DCA" w:rsidRPr="00103DCA" w:rsidRDefault="00103DCA">
            <w:pPr>
              <w:jc w:val="right"/>
              <w:rPr>
                <w:sz w:val="18"/>
                <w:szCs w:val="18"/>
              </w:rPr>
            </w:pPr>
            <w:r w:rsidRPr="00103DCA">
              <w:rPr>
                <w:sz w:val="18"/>
                <w:szCs w:val="18"/>
              </w:rPr>
              <w:t xml:space="preserve">2.813,90 </w:t>
            </w:r>
          </w:p>
        </w:tc>
        <w:tc>
          <w:tcPr>
            <w:tcW w:w="474" w:type="pct"/>
            <w:tcBorders>
              <w:top w:val="nil"/>
              <w:left w:val="nil"/>
              <w:bottom w:val="single" w:sz="4" w:space="0" w:color="auto"/>
              <w:right w:val="single" w:sz="4" w:space="0" w:color="auto"/>
            </w:tcBorders>
            <w:shd w:val="clear" w:color="auto" w:fill="auto"/>
            <w:vAlign w:val="center"/>
            <w:hideMark/>
          </w:tcPr>
          <w:p w14:paraId="2010CA34" w14:textId="77777777" w:rsidR="00103DCA" w:rsidRPr="00103DCA" w:rsidRDefault="00103DCA">
            <w:pPr>
              <w:jc w:val="right"/>
              <w:rPr>
                <w:sz w:val="18"/>
                <w:szCs w:val="18"/>
              </w:rPr>
            </w:pPr>
            <w:r w:rsidRPr="00103DCA">
              <w:rPr>
                <w:sz w:val="18"/>
                <w:szCs w:val="18"/>
              </w:rPr>
              <w:t xml:space="preserve">17,88 </w:t>
            </w:r>
          </w:p>
        </w:tc>
        <w:tc>
          <w:tcPr>
            <w:tcW w:w="498" w:type="pct"/>
            <w:tcBorders>
              <w:top w:val="nil"/>
              <w:left w:val="nil"/>
              <w:bottom w:val="single" w:sz="4" w:space="0" w:color="auto"/>
              <w:right w:val="single" w:sz="4" w:space="0" w:color="auto"/>
            </w:tcBorders>
            <w:shd w:val="clear" w:color="auto" w:fill="auto"/>
            <w:noWrap/>
            <w:vAlign w:val="center"/>
            <w:hideMark/>
          </w:tcPr>
          <w:p w14:paraId="3F29F9FE" w14:textId="77777777" w:rsidR="00103DCA" w:rsidRPr="00103DCA" w:rsidRDefault="00103DCA">
            <w:pPr>
              <w:jc w:val="right"/>
              <w:rPr>
                <w:sz w:val="18"/>
                <w:szCs w:val="18"/>
              </w:rPr>
            </w:pPr>
            <w:r w:rsidRPr="00103DCA">
              <w:rPr>
                <w:sz w:val="18"/>
                <w:szCs w:val="18"/>
              </w:rPr>
              <w:t xml:space="preserve">-172,86 </w:t>
            </w:r>
          </w:p>
        </w:tc>
      </w:tr>
      <w:tr w:rsidR="00103DCA" w:rsidRPr="00103DCA" w14:paraId="4D355370" w14:textId="77777777" w:rsidTr="00103DCA">
        <w:trPr>
          <w:trHeight w:val="340"/>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E9349" w14:textId="77777777" w:rsidR="00103DCA" w:rsidRPr="00103DCA" w:rsidRDefault="00103DCA">
            <w:pPr>
              <w:jc w:val="center"/>
              <w:rPr>
                <w:color w:val="FFFFFF"/>
                <w:sz w:val="18"/>
                <w:szCs w:val="18"/>
              </w:rPr>
            </w:pPr>
            <w:r w:rsidRPr="00103DCA">
              <w:rPr>
                <w:color w:val="FFFFFF"/>
                <w:sz w:val="18"/>
                <w:szCs w:val="18"/>
              </w:rPr>
              <w:t> </w:t>
            </w:r>
          </w:p>
        </w:tc>
        <w:tc>
          <w:tcPr>
            <w:tcW w:w="2198" w:type="pct"/>
            <w:tcBorders>
              <w:top w:val="nil"/>
              <w:left w:val="nil"/>
              <w:bottom w:val="single" w:sz="4" w:space="0" w:color="auto"/>
              <w:right w:val="single" w:sz="4" w:space="0" w:color="auto"/>
            </w:tcBorders>
            <w:shd w:val="clear" w:color="auto" w:fill="auto"/>
            <w:noWrap/>
            <w:vAlign w:val="center"/>
            <w:hideMark/>
          </w:tcPr>
          <w:p w14:paraId="06B532C9" w14:textId="77777777" w:rsidR="00103DCA" w:rsidRPr="00103DCA" w:rsidRDefault="00103DCA">
            <w:pPr>
              <w:rPr>
                <w:i/>
                <w:iCs/>
                <w:sz w:val="18"/>
                <w:szCs w:val="18"/>
              </w:rPr>
            </w:pPr>
            <w:r w:rsidRPr="00103DCA">
              <w:rPr>
                <w:i/>
                <w:iCs/>
                <w:sz w:val="18"/>
                <w:szCs w:val="18"/>
              </w:rPr>
              <w:t>Trong đó: Đất có rừng sản xuất là rừng tự nhiên</w:t>
            </w:r>
          </w:p>
        </w:tc>
        <w:tc>
          <w:tcPr>
            <w:tcW w:w="255" w:type="pct"/>
            <w:tcBorders>
              <w:top w:val="nil"/>
              <w:left w:val="nil"/>
              <w:bottom w:val="single" w:sz="4" w:space="0" w:color="auto"/>
              <w:right w:val="single" w:sz="4" w:space="0" w:color="auto"/>
            </w:tcBorders>
            <w:shd w:val="clear" w:color="auto" w:fill="auto"/>
            <w:vAlign w:val="center"/>
            <w:hideMark/>
          </w:tcPr>
          <w:p w14:paraId="706A05A2" w14:textId="77777777" w:rsidR="00103DCA" w:rsidRPr="00103DCA" w:rsidRDefault="00103DCA">
            <w:pPr>
              <w:jc w:val="center"/>
              <w:rPr>
                <w:i/>
                <w:iCs/>
                <w:sz w:val="18"/>
                <w:szCs w:val="18"/>
              </w:rPr>
            </w:pPr>
            <w:r w:rsidRPr="00103DCA">
              <w:rPr>
                <w:i/>
                <w:iCs/>
                <w:sz w:val="18"/>
                <w:szCs w:val="18"/>
              </w:rPr>
              <w:t>RSN</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71608" w14:textId="77777777" w:rsidR="00103DCA" w:rsidRPr="00103DCA" w:rsidRDefault="00103DCA">
            <w:pPr>
              <w:rPr>
                <w:color w:val="FFFFFF"/>
                <w:sz w:val="18"/>
                <w:szCs w:val="18"/>
              </w:rPr>
            </w:pPr>
            <w:r w:rsidRPr="00103DCA">
              <w:rPr>
                <w:color w:val="FFFFFF"/>
                <w:sz w:val="18"/>
                <w:szCs w:val="18"/>
              </w:rPr>
              <w:t> </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50640" w14:textId="77777777" w:rsidR="00103DCA" w:rsidRPr="00103DCA" w:rsidRDefault="00103DCA">
            <w:pPr>
              <w:jc w:val="right"/>
              <w:rPr>
                <w:color w:val="FFFFFF"/>
                <w:sz w:val="18"/>
                <w:szCs w:val="18"/>
              </w:rPr>
            </w:pPr>
            <w:r w:rsidRPr="00103DCA">
              <w:rPr>
                <w:color w:val="FFFFFF"/>
                <w:sz w:val="18"/>
                <w:szCs w:val="18"/>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D9AD1" w14:textId="77777777" w:rsidR="00103DCA" w:rsidRPr="00103DCA" w:rsidRDefault="00103DCA">
            <w:pPr>
              <w:jc w:val="right"/>
              <w:rPr>
                <w:color w:val="FFFFFF"/>
                <w:sz w:val="18"/>
                <w:szCs w:val="18"/>
              </w:rPr>
            </w:pPr>
            <w:r w:rsidRPr="00103DCA">
              <w:rPr>
                <w:color w:val="FFFFFF"/>
                <w:sz w:val="18"/>
                <w:szCs w:val="18"/>
              </w:rPr>
              <w:t> </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92E66" w14:textId="77777777" w:rsidR="00103DCA" w:rsidRPr="00103DCA" w:rsidRDefault="00103DCA">
            <w:pPr>
              <w:jc w:val="right"/>
              <w:rPr>
                <w:color w:val="FFFFFF"/>
                <w:sz w:val="18"/>
                <w:szCs w:val="18"/>
              </w:rPr>
            </w:pPr>
            <w:r w:rsidRPr="00103DCA">
              <w:rPr>
                <w:color w:val="FFFFFF"/>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22F5DD3E" w14:textId="77777777" w:rsidR="00103DCA" w:rsidRPr="00103DCA" w:rsidRDefault="00103DCA">
            <w:pPr>
              <w:jc w:val="right"/>
              <w:rPr>
                <w:sz w:val="18"/>
                <w:szCs w:val="18"/>
              </w:rPr>
            </w:pPr>
            <w:r w:rsidRPr="00103DCA">
              <w:rPr>
                <w:sz w:val="18"/>
                <w:szCs w:val="18"/>
              </w:rPr>
              <w:t> </w:t>
            </w:r>
          </w:p>
        </w:tc>
      </w:tr>
      <w:tr w:rsidR="00103DCA" w:rsidRPr="00103DCA" w14:paraId="10D09699"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1CEC735" w14:textId="77777777" w:rsidR="00103DCA" w:rsidRPr="00103DCA" w:rsidRDefault="00103DCA">
            <w:pPr>
              <w:jc w:val="center"/>
              <w:rPr>
                <w:sz w:val="18"/>
                <w:szCs w:val="18"/>
              </w:rPr>
            </w:pPr>
            <w:r w:rsidRPr="00103DCA">
              <w:rPr>
                <w:sz w:val="18"/>
                <w:szCs w:val="18"/>
              </w:rPr>
              <w:t>1.7</w:t>
            </w:r>
          </w:p>
        </w:tc>
        <w:tc>
          <w:tcPr>
            <w:tcW w:w="2198" w:type="pct"/>
            <w:tcBorders>
              <w:top w:val="nil"/>
              <w:left w:val="nil"/>
              <w:bottom w:val="single" w:sz="4" w:space="0" w:color="auto"/>
              <w:right w:val="single" w:sz="4" w:space="0" w:color="auto"/>
            </w:tcBorders>
            <w:shd w:val="clear" w:color="auto" w:fill="auto"/>
            <w:vAlign w:val="center"/>
            <w:hideMark/>
          </w:tcPr>
          <w:p w14:paraId="44BCF5B9" w14:textId="77777777" w:rsidR="00103DCA" w:rsidRPr="00103DCA" w:rsidRDefault="00103DCA">
            <w:pPr>
              <w:jc w:val="both"/>
              <w:rPr>
                <w:sz w:val="18"/>
                <w:szCs w:val="18"/>
              </w:rPr>
            </w:pPr>
            <w:r w:rsidRPr="00103DCA">
              <w:rPr>
                <w:sz w:val="18"/>
                <w:szCs w:val="18"/>
              </w:rPr>
              <w:t>Đất nuôi trồng thuỷ sản</w:t>
            </w:r>
          </w:p>
        </w:tc>
        <w:tc>
          <w:tcPr>
            <w:tcW w:w="255" w:type="pct"/>
            <w:tcBorders>
              <w:top w:val="nil"/>
              <w:left w:val="nil"/>
              <w:bottom w:val="single" w:sz="4" w:space="0" w:color="auto"/>
              <w:right w:val="single" w:sz="4" w:space="0" w:color="auto"/>
            </w:tcBorders>
            <w:shd w:val="clear" w:color="auto" w:fill="auto"/>
            <w:vAlign w:val="center"/>
            <w:hideMark/>
          </w:tcPr>
          <w:p w14:paraId="202BA043" w14:textId="77777777" w:rsidR="00103DCA" w:rsidRPr="00103DCA" w:rsidRDefault="00103DCA">
            <w:pPr>
              <w:jc w:val="center"/>
              <w:rPr>
                <w:sz w:val="18"/>
                <w:szCs w:val="18"/>
              </w:rPr>
            </w:pPr>
            <w:r w:rsidRPr="00103DCA">
              <w:rPr>
                <w:sz w:val="18"/>
                <w:szCs w:val="18"/>
              </w:rPr>
              <w:t>NTS</w:t>
            </w:r>
          </w:p>
        </w:tc>
        <w:tc>
          <w:tcPr>
            <w:tcW w:w="426" w:type="pct"/>
            <w:tcBorders>
              <w:top w:val="nil"/>
              <w:left w:val="nil"/>
              <w:bottom w:val="single" w:sz="4" w:space="0" w:color="auto"/>
              <w:right w:val="single" w:sz="4" w:space="0" w:color="auto"/>
            </w:tcBorders>
            <w:shd w:val="clear" w:color="auto" w:fill="auto"/>
            <w:vAlign w:val="center"/>
            <w:hideMark/>
          </w:tcPr>
          <w:p w14:paraId="44AFECF3" w14:textId="77777777" w:rsidR="00103DCA" w:rsidRPr="00103DCA" w:rsidRDefault="00103DCA">
            <w:pPr>
              <w:jc w:val="right"/>
              <w:rPr>
                <w:sz w:val="18"/>
                <w:szCs w:val="18"/>
              </w:rPr>
            </w:pPr>
            <w:r w:rsidRPr="00103DCA">
              <w:rPr>
                <w:sz w:val="18"/>
                <w:szCs w:val="18"/>
              </w:rPr>
              <w:t>368,05</w:t>
            </w:r>
          </w:p>
        </w:tc>
        <w:tc>
          <w:tcPr>
            <w:tcW w:w="425" w:type="pct"/>
            <w:tcBorders>
              <w:top w:val="nil"/>
              <w:left w:val="nil"/>
              <w:bottom w:val="single" w:sz="4" w:space="0" w:color="auto"/>
              <w:right w:val="single" w:sz="4" w:space="0" w:color="auto"/>
            </w:tcBorders>
            <w:shd w:val="clear" w:color="auto" w:fill="auto"/>
            <w:vAlign w:val="center"/>
            <w:hideMark/>
          </w:tcPr>
          <w:p w14:paraId="2C22127A" w14:textId="77777777" w:rsidR="00103DCA" w:rsidRPr="00103DCA" w:rsidRDefault="00103DCA">
            <w:pPr>
              <w:jc w:val="right"/>
              <w:rPr>
                <w:sz w:val="18"/>
                <w:szCs w:val="18"/>
              </w:rPr>
            </w:pPr>
            <w:r w:rsidRPr="00103DCA">
              <w:rPr>
                <w:sz w:val="18"/>
                <w:szCs w:val="18"/>
              </w:rPr>
              <w:t xml:space="preserve">2,34 </w:t>
            </w:r>
          </w:p>
        </w:tc>
        <w:tc>
          <w:tcPr>
            <w:tcW w:w="475" w:type="pct"/>
            <w:tcBorders>
              <w:top w:val="nil"/>
              <w:left w:val="nil"/>
              <w:bottom w:val="single" w:sz="4" w:space="0" w:color="auto"/>
              <w:right w:val="single" w:sz="4" w:space="0" w:color="auto"/>
            </w:tcBorders>
            <w:shd w:val="clear" w:color="auto" w:fill="auto"/>
            <w:vAlign w:val="center"/>
            <w:hideMark/>
          </w:tcPr>
          <w:p w14:paraId="322B90E3" w14:textId="77777777" w:rsidR="00103DCA" w:rsidRPr="00103DCA" w:rsidRDefault="00103DCA">
            <w:pPr>
              <w:jc w:val="right"/>
              <w:rPr>
                <w:sz w:val="18"/>
                <w:szCs w:val="18"/>
              </w:rPr>
            </w:pPr>
            <w:r w:rsidRPr="00103DCA">
              <w:rPr>
                <w:sz w:val="18"/>
                <w:szCs w:val="18"/>
              </w:rPr>
              <w:t xml:space="preserve">376,58 </w:t>
            </w:r>
          </w:p>
        </w:tc>
        <w:tc>
          <w:tcPr>
            <w:tcW w:w="474" w:type="pct"/>
            <w:tcBorders>
              <w:top w:val="nil"/>
              <w:left w:val="nil"/>
              <w:bottom w:val="single" w:sz="4" w:space="0" w:color="auto"/>
              <w:right w:val="single" w:sz="4" w:space="0" w:color="auto"/>
            </w:tcBorders>
            <w:shd w:val="clear" w:color="auto" w:fill="auto"/>
            <w:vAlign w:val="center"/>
            <w:hideMark/>
          </w:tcPr>
          <w:p w14:paraId="4C6221A4" w14:textId="77777777" w:rsidR="00103DCA" w:rsidRPr="00103DCA" w:rsidRDefault="00103DCA">
            <w:pPr>
              <w:jc w:val="right"/>
              <w:rPr>
                <w:sz w:val="18"/>
                <w:szCs w:val="18"/>
              </w:rPr>
            </w:pPr>
            <w:r w:rsidRPr="00103DCA">
              <w:rPr>
                <w:sz w:val="18"/>
                <w:szCs w:val="18"/>
              </w:rPr>
              <w:t xml:space="preserve">2,39 </w:t>
            </w:r>
          </w:p>
        </w:tc>
        <w:tc>
          <w:tcPr>
            <w:tcW w:w="498" w:type="pct"/>
            <w:tcBorders>
              <w:top w:val="nil"/>
              <w:left w:val="nil"/>
              <w:bottom w:val="single" w:sz="4" w:space="0" w:color="auto"/>
              <w:right w:val="single" w:sz="4" w:space="0" w:color="auto"/>
            </w:tcBorders>
            <w:shd w:val="clear" w:color="auto" w:fill="auto"/>
            <w:noWrap/>
            <w:vAlign w:val="center"/>
            <w:hideMark/>
          </w:tcPr>
          <w:p w14:paraId="6BB16DDD" w14:textId="77777777" w:rsidR="00103DCA" w:rsidRPr="00103DCA" w:rsidRDefault="00103DCA">
            <w:pPr>
              <w:jc w:val="right"/>
              <w:rPr>
                <w:sz w:val="18"/>
                <w:szCs w:val="18"/>
              </w:rPr>
            </w:pPr>
            <w:r w:rsidRPr="00103DCA">
              <w:rPr>
                <w:sz w:val="18"/>
                <w:szCs w:val="18"/>
              </w:rPr>
              <w:t xml:space="preserve">-8,53 </w:t>
            </w:r>
          </w:p>
        </w:tc>
      </w:tr>
      <w:tr w:rsidR="00103DCA" w:rsidRPr="00103DCA" w14:paraId="2B9FF84E"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D2E20DC" w14:textId="77777777" w:rsidR="00103DCA" w:rsidRPr="00103DCA" w:rsidRDefault="00103DCA">
            <w:pPr>
              <w:jc w:val="center"/>
              <w:rPr>
                <w:sz w:val="18"/>
                <w:szCs w:val="18"/>
              </w:rPr>
            </w:pPr>
            <w:r w:rsidRPr="00103DCA">
              <w:rPr>
                <w:sz w:val="18"/>
                <w:szCs w:val="18"/>
              </w:rPr>
              <w:t>1.8</w:t>
            </w:r>
          </w:p>
        </w:tc>
        <w:tc>
          <w:tcPr>
            <w:tcW w:w="2198" w:type="pct"/>
            <w:tcBorders>
              <w:top w:val="nil"/>
              <w:left w:val="nil"/>
              <w:bottom w:val="single" w:sz="4" w:space="0" w:color="auto"/>
              <w:right w:val="single" w:sz="4" w:space="0" w:color="auto"/>
            </w:tcBorders>
            <w:shd w:val="clear" w:color="auto" w:fill="auto"/>
            <w:vAlign w:val="center"/>
            <w:hideMark/>
          </w:tcPr>
          <w:p w14:paraId="5DAF5104" w14:textId="77777777" w:rsidR="00103DCA" w:rsidRPr="00103DCA" w:rsidRDefault="00103DCA">
            <w:pPr>
              <w:jc w:val="both"/>
              <w:rPr>
                <w:sz w:val="18"/>
                <w:szCs w:val="18"/>
              </w:rPr>
            </w:pPr>
            <w:r w:rsidRPr="00103DCA">
              <w:rPr>
                <w:sz w:val="18"/>
                <w:szCs w:val="18"/>
              </w:rPr>
              <w:t>Đất làm muối</w:t>
            </w:r>
          </w:p>
        </w:tc>
        <w:tc>
          <w:tcPr>
            <w:tcW w:w="255" w:type="pct"/>
            <w:tcBorders>
              <w:top w:val="nil"/>
              <w:left w:val="nil"/>
              <w:bottom w:val="single" w:sz="4" w:space="0" w:color="auto"/>
              <w:right w:val="single" w:sz="4" w:space="0" w:color="auto"/>
            </w:tcBorders>
            <w:shd w:val="clear" w:color="auto" w:fill="auto"/>
            <w:vAlign w:val="center"/>
            <w:hideMark/>
          </w:tcPr>
          <w:p w14:paraId="29C3F007" w14:textId="77777777" w:rsidR="00103DCA" w:rsidRPr="00103DCA" w:rsidRDefault="00103DCA">
            <w:pPr>
              <w:jc w:val="center"/>
              <w:rPr>
                <w:sz w:val="18"/>
                <w:szCs w:val="18"/>
              </w:rPr>
            </w:pPr>
            <w:r w:rsidRPr="00103DCA">
              <w:rPr>
                <w:sz w:val="18"/>
                <w:szCs w:val="18"/>
              </w:rPr>
              <w:t>LMU</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DC13C2" w14:textId="77777777" w:rsidR="00103DCA" w:rsidRPr="00103DCA" w:rsidRDefault="00103DCA">
            <w:pPr>
              <w:rPr>
                <w:color w:val="FFFFFF"/>
                <w:sz w:val="18"/>
                <w:szCs w:val="18"/>
              </w:rPr>
            </w:pPr>
            <w:r w:rsidRPr="00103DCA">
              <w:rPr>
                <w:color w:val="FFFFFF"/>
                <w:sz w:val="18"/>
                <w:szCs w:val="18"/>
              </w:rPr>
              <w:t> </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EE3CE" w14:textId="77777777" w:rsidR="00103DCA" w:rsidRPr="00103DCA" w:rsidRDefault="00103DCA">
            <w:pPr>
              <w:jc w:val="right"/>
              <w:rPr>
                <w:color w:val="FFFFFF"/>
                <w:sz w:val="18"/>
                <w:szCs w:val="18"/>
              </w:rPr>
            </w:pPr>
            <w:r w:rsidRPr="00103DCA">
              <w:rPr>
                <w:color w:val="FFFFFF"/>
                <w:sz w:val="18"/>
                <w:szCs w:val="18"/>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5FFA5" w14:textId="77777777" w:rsidR="00103DCA" w:rsidRPr="00103DCA" w:rsidRDefault="00103DCA">
            <w:pPr>
              <w:jc w:val="right"/>
              <w:rPr>
                <w:color w:val="FFFFFF"/>
                <w:sz w:val="18"/>
                <w:szCs w:val="18"/>
              </w:rPr>
            </w:pPr>
            <w:r w:rsidRPr="00103DCA">
              <w:rPr>
                <w:color w:val="FFFFFF"/>
                <w:sz w:val="18"/>
                <w:szCs w:val="18"/>
              </w:rPr>
              <w:t> </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D446C" w14:textId="77777777" w:rsidR="00103DCA" w:rsidRPr="00103DCA" w:rsidRDefault="00103DCA">
            <w:pPr>
              <w:jc w:val="right"/>
              <w:rPr>
                <w:color w:val="FFFFFF"/>
                <w:sz w:val="18"/>
                <w:szCs w:val="18"/>
              </w:rPr>
            </w:pPr>
            <w:r w:rsidRPr="00103DCA">
              <w:rPr>
                <w:color w:val="FFFFFF"/>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4246A7CB" w14:textId="77777777" w:rsidR="00103DCA" w:rsidRPr="00103DCA" w:rsidRDefault="00103DCA">
            <w:pPr>
              <w:jc w:val="right"/>
              <w:rPr>
                <w:sz w:val="18"/>
                <w:szCs w:val="18"/>
              </w:rPr>
            </w:pPr>
            <w:r w:rsidRPr="00103DCA">
              <w:rPr>
                <w:sz w:val="18"/>
                <w:szCs w:val="18"/>
              </w:rPr>
              <w:t> </w:t>
            </w:r>
          </w:p>
        </w:tc>
      </w:tr>
      <w:tr w:rsidR="00103DCA" w:rsidRPr="00103DCA" w14:paraId="431DCFAF"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3058ED8" w14:textId="77777777" w:rsidR="00103DCA" w:rsidRPr="00103DCA" w:rsidRDefault="00103DCA">
            <w:pPr>
              <w:jc w:val="center"/>
              <w:rPr>
                <w:sz w:val="18"/>
                <w:szCs w:val="18"/>
              </w:rPr>
            </w:pPr>
            <w:r w:rsidRPr="00103DCA">
              <w:rPr>
                <w:sz w:val="18"/>
                <w:szCs w:val="18"/>
              </w:rPr>
              <w:t>1.9</w:t>
            </w:r>
          </w:p>
        </w:tc>
        <w:tc>
          <w:tcPr>
            <w:tcW w:w="2198" w:type="pct"/>
            <w:tcBorders>
              <w:top w:val="nil"/>
              <w:left w:val="nil"/>
              <w:bottom w:val="single" w:sz="4" w:space="0" w:color="auto"/>
              <w:right w:val="single" w:sz="4" w:space="0" w:color="auto"/>
            </w:tcBorders>
            <w:shd w:val="clear" w:color="auto" w:fill="auto"/>
            <w:vAlign w:val="center"/>
            <w:hideMark/>
          </w:tcPr>
          <w:p w14:paraId="7745CB62" w14:textId="77777777" w:rsidR="00103DCA" w:rsidRPr="00103DCA" w:rsidRDefault="00103DCA">
            <w:pPr>
              <w:jc w:val="both"/>
              <w:rPr>
                <w:sz w:val="18"/>
                <w:szCs w:val="18"/>
              </w:rPr>
            </w:pPr>
            <w:r w:rsidRPr="00103DCA">
              <w:rPr>
                <w:sz w:val="18"/>
                <w:szCs w:val="18"/>
              </w:rPr>
              <w:t>Đất nông nghiệp khác</w:t>
            </w:r>
          </w:p>
        </w:tc>
        <w:tc>
          <w:tcPr>
            <w:tcW w:w="255" w:type="pct"/>
            <w:tcBorders>
              <w:top w:val="nil"/>
              <w:left w:val="nil"/>
              <w:bottom w:val="single" w:sz="4" w:space="0" w:color="auto"/>
              <w:right w:val="single" w:sz="4" w:space="0" w:color="auto"/>
            </w:tcBorders>
            <w:shd w:val="clear" w:color="auto" w:fill="auto"/>
            <w:vAlign w:val="center"/>
            <w:hideMark/>
          </w:tcPr>
          <w:p w14:paraId="4B98636A" w14:textId="77777777" w:rsidR="00103DCA" w:rsidRPr="00103DCA" w:rsidRDefault="00103DCA">
            <w:pPr>
              <w:jc w:val="center"/>
              <w:rPr>
                <w:sz w:val="18"/>
                <w:szCs w:val="18"/>
              </w:rPr>
            </w:pPr>
            <w:r w:rsidRPr="00103DCA">
              <w:rPr>
                <w:sz w:val="18"/>
                <w:szCs w:val="18"/>
              </w:rPr>
              <w:t>NKH</w:t>
            </w:r>
          </w:p>
        </w:tc>
        <w:tc>
          <w:tcPr>
            <w:tcW w:w="426" w:type="pct"/>
            <w:tcBorders>
              <w:top w:val="nil"/>
              <w:left w:val="nil"/>
              <w:bottom w:val="single" w:sz="4" w:space="0" w:color="auto"/>
              <w:right w:val="single" w:sz="4" w:space="0" w:color="auto"/>
            </w:tcBorders>
            <w:shd w:val="clear" w:color="auto" w:fill="auto"/>
            <w:vAlign w:val="center"/>
            <w:hideMark/>
          </w:tcPr>
          <w:p w14:paraId="302ABA3E" w14:textId="77777777" w:rsidR="00103DCA" w:rsidRPr="00103DCA" w:rsidRDefault="00103DCA">
            <w:pPr>
              <w:jc w:val="right"/>
              <w:rPr>
                <w:sz w:val="18"/>
                <w:szCs w:val="18"/>
              </w:rPr>
            </w:pPr>
            <w:r w:rsidRPr="00103DCA">
              <w:rPr>
                <w:sz w:val="18"/>
                <w:szCs w:val="18"/>
              </w:rPr>
              <w:t>59,41</w:t>
            </w:r>
          </w:p>
        </w:tc>
        <w:tc>
          <w:tcPr>
            <w:tcW w:w="425" w:type="pct"/>
            <w:tcBorders>
              <w:top w:val="nil"/>
              <w:left w:val="nil"/>
              <w:bottom w:val="single" w:sz="4" w:space="0" w:color="auto"/>
              <w:right w:val="single" w:sz="4" w:space="0" w:color="auto"/>
            </w:tcBorders>
            <w:shd w:val="clear" w:color="auto" w:fill="auto"/>
            <w:vAlign w:val="center"/>
            <w:hideMark/>
          </w:tcPr>
          <w:p w14:paraId="7237A31A" w14:textId="77777777" w:rsidR="00103DCA" w:rsidRPr="00103DCA" w:rsidRDefault="00103DCA">
            <w:pPr>
              <w:jc w:val="right"/>
              <w:rPr>
                <w:sz w:val="18"/>
                <w:szCs w:val="18"/>
              </w:rPr>
            </w:pPr>
            <w:r w:rsidRPr="00103DCA">
              <w:rPr>
                <w:sz w:val="18"/>
                <w:szCs w:val="18"/>
              </w:rPr>
              <w:t xml:space="preserve">0,38 </w:t>
            </w:r>
          </w:p>
        </w:tc>
        <w:tc>
          <w:tcPr>
            <w:tcW w:w="475" w:type="pct"/>
            <w:tcBorders>
              <w:top w:val="nil"/>
              <w:left w:val="nil"/>
              <w:bottom w:val="single" w:sz="4" w:space="0" w:color="auto"/>
              <w:right w:val="single" w:sz="4" w:space="0" w:color="auto"/>
            </w:tcBorders>
            <w:shd w:val="clear" w:color="auto" w:fill="auto"/>
            <w:vAlign w:val="center"/>
            <w:hideMark/>
          </w:tcPr>
          <w:p w14:paraId="5B7920B1" w14:textId="77777777" w:rsidR="00103DCA" w:rsidRPr="00103DCA" w:rsidRDefault="00103DCA">
            <w:pPr>
              <w:jc w:val="right"/>
              <w:rPr>
                <w:sz w:val="18"/>
                <w:szCs w:val="18"/>
              </w:rPr>
            </w:pPr>
            <w:r w:rsidRPr="00103DCA">
              <w:rPr>
                <w:sz w:val="18"/>
                <w:szCs w:val="18"/>
              </w:rPr>
              <w:t xml:space="preserve">59,79 </w:t>
            </w:r>
          </w:p>
        </w:tc>
        <w:tc>
          <w:tcPr>
            <w:tcW w:w="474" w:type="pct"/>
            <w:tcBorders>
              <w:top w:val="nil"/>
              <w:left w:val="nil"/>
              <w:bottom w:val="single" w:sz="4" w:space="0" w:color="auto"/>
              <w:right w:val="single" w:sz="4" w:space="0" w:color="auto"/>
            </w:tcBorders>
            <w:shd w:val="clear" w:color="auto" w:fill="auto"/>
            <w:vAlign w:val="center"/>
            <w:hideMark/>
          </w:tcPr>
          <w:p w14:paraId="50E81711" w14:textId="77777777" w:rsidR="00103DCA" w:rsidRPr="00103DCA" w:rsidRDefault="00103DCA">
            <w:pPr>
              <w:jc w:val="right"/>
              <w:rPr>
                <w:sz w:val="18"/>
                <w:szCs w:val="18"/>
              </w:rPr>
            </w:pPr>
            <w:r w:rsidRPr="00103DCA">
              <w:rPr>
                <w:sz w:val="18"/>
                <w:szCs w:val="18"/>
              </w:rPr>
              <w:t xml:space="preserve">0,38 </w:t>
            </w:r>
          </w:p>
        </w:tc>
        <w:tc>
          <w:tcPr>
            <w:tcW w:w="498" w:type="pct"/>
            <w:tcBorders>
              <w:top w:val="nil"/>
              <w:left w:val="nil"/>
              <w:bottom w:val="single" w:sz="4" w:space="0" w:color="auto"/>
              <w:right w:val="single" w:sz="4" w:space="0" w:color="auto"/>
            </w:tcBorders>
            <w:shd w:val="clear" w:color="auto" w:fill="auto"/>
            <w:noWrap/>
            <w:vAlign w:val="center"/>
            <w:hideMark/>
          </w:tcPr>
          <w:p w14:paraId="72C9CF2C" w14:textId="77777777" w:rsidR="00103DCA" w:rsidRPr="00103DCA" w:rsidRDefault="00103DCA">
            <w:pPr>
              <w:jc w:val="right"/>
              <w:rPr>
                <w:sz w:val="18"/>
                <w:szCs w:val="18"/>
              </w:rPr>
            </w:pPr>
            <w:r w:rsidRPr="00103DCA">
              <w:rPr>
                <w:sz w:val="18"/>
                <w:szCs w:val="18"/>
              </w:rPr>
              <w:t xml:space="preserve">-0,38 </w:t>
            </w:r>
          </w:p>
        </w:tc>
      </w:tr>
      <w:tr w:rsidR="00103DCA" w:rsidRPr="00103DCA" w14:paraId="768C2DA3"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9B53A6C" w14:textId="77777777" w:rsidR="00103DCA" w:rsidRPr="00103DCA" w:rsidRDefault="00103DCA">
            <w:pPr>
              <w:jc w:val="center"/>
              <w:rPr>
                <w:b/>
                <w:bCs/>
                <w:sz w:val="18"/>
                <w:szCs w:val="18"/>
              </w:rPr>
            </w:pPr>
            <w:r w:rsidRPr="00103DCA">
              <w:rPr>
                <w:b/>
                <w:bCs/>
                <w:sz w:val="18"/>
                <w:szCs w:val="18"/>
              </w:rPr>
              <w:t>2</w:t>
            </w:r>
          </w:p>
        </w:tc>
        <w:tc>
          <w:tcPr>
            <w:tcW w:w="2198" w:type="pct"/>
            <w:tcBorders>
              <w:top w:val="nil"/>
              <w:left w:val="nil"/>
              <w:bottom w:val="single" w:sz="4" w:space="0" w:color="auto"/>
              <w:right w:val="single" w:sz="4" w:space="0" w:color="auto"/>
            </w:tcBorders>
            <w:shd w:val="clear" w:color="auto" w:fill="auto"/>
            <w:vAlign w:val="center"/>
            <w:hideMark/>
          </w:tcPr>
          <w:p w14:paraId="688F36DF" w14:textId="77777777" w:rsidR="00103DCA" w:rsidRPr="00103DCA" w:rsidRDefault="00103DCA">
            <w:pPr>
              <w:jc w:val="both"/>
              <w:rPr>
                <w:b/>
                <w:bCs/>
                <w:sz w:val="18"/>
                <w:szCs w:val="18"/>
              </w:rPr>
            </w:pPr>
            <w:r w:rsidRPr="00103DCA">
              <w:rPr>
                <w:b/>
                <w:bCs/>
                <w:sz w:val="18"/>
                <w:szCs w:val="18"/>
              </w:rPr>
              <w:t>Đất phi nông nghiệp</w:t>
            </w:r>
          </w:p>
        </w:tc>
        <w:tc>
          <w:tcPr>
            <w:tcW w:w="255" w:type="pct"/>
            <w:tcBorders>
              <w:top w:val="nil"/>
              <w:left w:val="nil"/>
              <w:bottom w:val="single" w:sz="4" w:space="0" w:color="auto"/>
              <w:right w:val="single" w:sz="4" w:space="0" w:color="auto"/>
            </w:tcBorders>
            <w:shd w:val="clear" w:color="auto" w:fill="auto"/>
            <w:vAlign w:val="center"/>
            <w:hideMark/>
          </w:tcPr>
          <w:p w14:paraId="5938E998" w14:textId="77777777" w:rsidR="00103DCA" w:rsidRPr="00103DCA" w:rsidRDefault="00103DCA">
            <w:pPr>
              <w:jc w:val="center"/>
              <w:rPr>
                <w:b/>
                <w:bCs/>
                <w:sz w:val="18"/>
                <w:szCs w:val="18"/>
              </w:rPr>
            </w:pPr>
            <w:r w:rsidRPr="00103DCA">
              <w:rPr>
                <w:b/>
                <w:bCs/>
                <w:sz w:val="18"/>
                <w:szCs w:val="18"/>
              </w:rPr>
              <w:t>PNN</w:t>
            </w:r>
          </w:p>
        </w:tc>
        <w:tc>
          <w:tcPr>
            <w:tcW w:w="426" w:type="pct"/>
            <w:tcBorders>
              <w:top w:val="nil"/>
              <w:left w:val="nil"/>
              <w:bottom w:val="single" w:sz="4" w:space="0" w:color="auto"/>
              <w:right w:val="single" w:sz="4" w:space="0" w:color="auto"/>
            </w:tcBorders>
            <w:shd w:val="clear" w:color="auto" w:fill="auto"/>
            <w:vAlign w:val="center"/>
            <w:hideMark/>
          </w:tcPr>
          <w:p w14:paraId="77664B3A" w14:textId="77777777" w:rsidR="00103DCA" w:rsidRPr="00103DCA" w:rsidRDefault="00103DCA">
            <w:pPr>
              <w:jc w:val="right"/>
              <w:rPr>
                <w:b/>
                <w:bCs/>
                <w:sz w:val="18"/>
                <w:szCs w:val="18"/>
              </w:rPr>
            </w:pPr>
            <w:r w:rsidRPr="00103DCA">
              <w:rPr>
                <w:b/>
                <w:bCs/>
                <w:sz w:val="18"/>
                <w:szCs w:val="18"/>
              </w:rPr>
              <w:t>4.359,33</w:t>
            </w:r>
          </w:p>
        </w:tc>
        <w:tc>
          <w:tcPr>
            <w:tcW w:w="425" w:type="pct"/>
            <w:tcBorders>
              <w:top w:val="nil"/>
              <w:left w:val="nil"/>
              <w:bottom w:val="single" w:sz="4" w:space="0" w:color="auto"/>
              <w:right w:val="single" w:sz="4" w:space="0" w:color="auto"/>
            </w:tcBorders>
            <w:shd w:val="clear" w:color="auto" w:fill="auto"/>
            <w:vAlign w:val="center"/>
            <w:hideMark/>
          </w:tcPr>
          <w:p w14:paraId="2A60D633" w14:textId="77777777" w:rsidR="00103DCA" w:rsidRPr="00103DCA" w:rsidRDefault="00103DCA">
            <w:pPr>
              <w:jc w:val="right"/>
              <w:rPr>
                <w:b/>
                <w:bCs/>
                <w:sz w:val="18"/>
                <w:szCs w:val="18"/>
              </w:rPr>
            </w:pPr>
            <w:r w:rsidRPr="00103DCA">
              <w:rPr>
                <w:b/>
                <w:bCs/>
                <w:sz w:val="18"/>
                <w:szCs w:val="18"/>
              </w:rPr>
              <w:t xml:space="preserve">27,70 </w:t>
            </w:r>
          </w:p>
        </w:tc>
        <w:tc>
          <w:tcPr>
            <w:tcW w:w="475" w:type="pct"/>
            <w:tcBorders>
              <w:top w:val="nil"/>
              <w:left w:val="nil"/>
              <w:bottom w:val="single" w:sz="4" w:space="0" w:color="auto"/>
              <w:right w:val="single" w:sz="4" w:space="0" w:color="auto"/>
            </w:tcBorders>
            <w:shd w:val="clear" w:color="auto" w:fill="auto"/>
            <w:vAlign w:val="center"/>
            <w:hideMark/>
          </w:tcPr>
          <w:p w14:paraId="60062C2E" w14:textId="77777777" w:rsidR="00103DCA" w:rsidRPr="00103DCA" w:rsidRDefault="00103DCA">
            <w:pPr>
              <w:jc w:val="right"/>
              <w:rPr>
                <w:b/>
                <w:bCs/>
                <w:sz w:val="18"/>
                <w:szCs w:val="18"/>
              </w:rPr>
            </w:pPr>
            <w:r w:rsidRPr="00103DCA">
              <w:rPr>
                <w:b/>
                <w:bCs/>
                <w:sz w:val="18"/>
                <w:szCs w:val="18"/>
              </w:rPr>
              <w:t xml:space="preserve">3.752,02 </w:t>
            </w:r>
          </w:p>
        </w:tc>
        <w:tc>
          <w:tcPr>
            <w:tcW w:w="474" w:type="pct"/>
            <w:tcBorders>
              <w:top w:val="nil"/>
              <w:left w:val="nil"/>
              <w:bottom w:val="single" w:sz="4" w:space="0" w:color="auto"/>
              <w:right w:val="single" w:sz="4" w:space="0" w:color="auto"/>
            </w:tcBorders>
            <w:shd w:val="clear" w:color="auto" w:fill="auto"/>
            <w:vAlign w:val="center"/>
            <w:hideMark/>
          </w:tcPr>
          <w:p w14:paraId="67D9CFC1" w14:textId="77777777" w:rsidR="00103DCA" w:rsidRPr="00103DCA" w:rsidRDefault="00103DCA">
            <w:pPr>
              <w:jc w:val="right"/>
              <w:rPr>
                <w:b/>
                <w:bCs/>
                <w:sz w:val="18"/>
                <w:szCs w:val="18"/>
              </w:rPr>
            </w:pPr>
            <w:r w:rsidRPr="00103DCA">
              <w:rPr>
                <w:b/>
                <w:bCs/>
                <w:sz w:val="18"/>
                <w:szCs w:val="18"/>
              </w:rPr>
              <w:t xml:space="preserve">23,84 </w:t>
            </w:r>
          </w:p>
        </w:tc>
        <w:tc>
          <w:tcPr>
            <w:tcW w:w="498" w:type="pct"/>
            <w:tcBorders>
              <w:top w:val="nil"/>
              <w:left w:val="nil"/>
              <w:bottom w:val="single" w:sz="4" w:space="0" w:color="auto"/>
              <w:right w:val="single" w:sz="4" w:space="0" w:color="auto"/>
            </w:tcBorders>
            <w:shd w:val="clear" w:color="auto" w:fill="auto"/>
            <w:noWrap/>
            <w:vAlign w:val="center"/>
            <w:hideMark/>
          </w:tcPr>
          <w:p w14:paraId="2A04004C" w14:textId="77777777" w:rsidR="00103DCA" w:rsidRPr="00103DCA" w:rsidRDefault="00103DCA">
            <w:pPr>
              <w:jc w:val="right"/>
              <w:rPr>
                <w:b/>
                <w:bCs/>
                <w:sz w:val="18"/>
                <w:szCs w:val="18"/>
              </w:rPr>
            </w:pPr>
            <w:r w:rsidRPr="00103DCA">
              <w:rPr>
                <w:b/>
                <w:bCs/>
                <w:sz w:val="18"/>
                <w:szCs w:val="18"/>
              </w:rPr>
              <w:t xml:space="preserve">607,31 </w:t>
            </w:r>
          </w:p>
        </w:tc>
      </w:tr>
      <w:tr w:rsidR="00103DCA" w:rsidRPr="00103DCA" w14:paraId="658CD2DF"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ABFB1BC" w14:textId="77777777" w:rsidR="00103DCA" w:rsidRPr="00103DCA" w:rsidRDefault="00103DCA">
            <w:pPr>
              <w:jc w:val="center"/>
              <w:rPr>
                <w:sz w:val="18"/>
                <w:szCs w:val="18"/>
              </w:rPr>
            </w:pPr>
            <w:r w:rsidRPr="00103DCA">
              <w:rPr>
                <w:sz w:val="18"/>
                <w:szCs w:val="18"/>
              </w:rPr>
              <w:t>2.1</w:t>
            </w:r>
          </w:p>
        </w:tc>
        <w:tc>
          <w:tcPr>
            <w:tcW w:w="2198" w:type="pct"/>
            <w:tcBorders>
              <w:top w:val="nil"/>
              <w:left w:val="nil"/>
              <w:bottom w:val="single" w:sz="4" w:space="0" w:color="auto"/>
              <w:right w:val="single" w:sz="4" w:space="0" w:color="auto"/>
            </w:tcBorders>
            <w:shd w:val="clear" w:color="auto" w:fill="auto"/>
            <w:vAlign w:val="center"/>
            <w:hideMark/>
          </w:tcPr>
          <w:p w14:paraId="27126C50" w14:textId="77777777" w:rsidR="00103DCA" w:rsidRPr="00103DCA" w:rsidRDefault="00103DCA">
            <w:pPr>
              <w:jc w:val="both"/>
              <w:rPr>
                <w:sz w:val="18"/>
                <w:szCs w:val="18"/>
              </w:rPr>
            </w:pPr>
            <w:r w:rsidRPr="00103DCA">
              <w:rPr>
                <w:sz w:val="18"/>
                <w:szCs w:val="18"/>
              </w:rPr>
              <w:t>Đất quốc phòng</w:t>
            </w:r>
          </w:p>
        </w:tc>
        <w:tc>
          <w:tcPr>
            <w:tcW w:w="255" w:type="pct"/>
            <w:tcBorders>
              <w:top w:val="nil"/>
              <w:left w:val="nil"/>
              <w:bottom w:val="single" w:sz="4" w:space="0" w:color="auto"/>
              <w:right w:val="single" w:sz="4" w:space="0" w:color="auto"/>
            </w:tcBorders>
            <w:shd w:val="clear" w:color="auto" w:fill="auto"/>
            <w:vAlign w:val="center"/>
            <w:hideMark/>
          </w:tcPr>
          <w:p w14:paraId="08D20C03" w14:textId="77777777" w:rsidR="00103DCA" w:rsidRPr="00103DCA" w:rsidRDefault="00103DCA">
            <w:pPr>
              <w:jc w:val="center"/>
              <w:rPr>
                <w:sz w:val="18"/>
                <w:szCs w:val="18"/>
              </w:rPr>
            </w:pPr>
            <w:r w:rsidRPr="00103DCA">
              <w:rPr>
                <w:sz w:val="18"/>
                <w:szCs w:val="18"/>
              </w:rPr>
              <w:t>CQP</w:t>
            </w:r>
          </w:p>
        </w:tc>
        <w:tc>
          <w:tcPr>
            <w:tcW w:w="426" w:type="pct"/>
            <w:tcBorders>
              <w:top w:val="nil"/>
              <w:left w:val="nil"/>
              <w:bottom w:val="single" w:sz="4" w:space="0" w:color="auto"/>
              <w:right w:val="single" w:sz="4" w:space="0" w:color="auto"/>
            </w:tcBorders>
            <w:shd w:val="clear" w:color="auto" w:fill="auto"/>
            <w:vAlign w:val="center"/>
            <w:hideMark/>
          </w:tcPr>
          <w:p w14:paraId="7D23857C" w14:textId="77777777" w:rsidR="00103DCA" w:rsidRPr="00103DCA" w:rsidRDefault="00103DCA">
            <w:pPr>
              <w:jc w:val="right"/>
              <w:rPr>
                <w:sz w:val="18"/>
                <w:szCs w:val="18"/>
              </w:rPr>
            </w:pPr>
            <w:r w:rsidRPr="00103DCA">
              <w:rPr>
                <w:sz w:val="18"/>
                <w:szCs w:val="18"/>
              </w:rPr>
              <w:t>90,18</w:t>
            </w:r>
          </w:p>
        </w:tc>
        <w:tc>
          <w:tcPr>
            <w:tcW w:w="425" w:type="pct"/>
            <w:tcBorders>
              <w:top w:val="nil"/>
              <w:left w:val="nil"/>
              <w:bottom w:val="single" w:sz="4" w:space="0" w:color="auto"/>
              <w:right w:val="single" w:sz="4" w:space="0" w:color="auto"/>
            </w:tcBorders>
            <w:shd w:val="clear" w:color="auto" w:fill="auto"/>
            <w:vAlign w:val="center"/>
            <w:hideMark/>
          </w:tcPr>
          <w:p w14:paraId="56C4E14E" w14:textId="77777777" w:rsidR="00103DCA" w:rsidRPr="00103DCA" w:rsidRDefault="00103DCA">
            <w:pPr>
              <w:jc w:val="right"/>
              <w:rPr>
                <w:sz w:val="18"/>
                <w:szCs w:val="18"/>
              </w:rPr>
            </w:pPr>
            <w:r w:rsidRPr="00103DCA">
              <w:rPr>
                <w:sz w:val="18"/>
                <w:szCs w:val="18"/>
              </w:rPr>
              <w:t xml:space="preserve">0,57 </w:t>
            </w:r>
          </w:p>
        </w:tc>
        <w:tc>
          <w:tcPr>
            <w:tcW w:w="475" w:type="pct"/>
            <w:tcBorders>
              <w:top w:val="nil"/>
              <w:left w:val="nil"/>
              <w:bottom w:val="single" w:sz="4" w:space="0" w:color="auto"/>
              <w:right w:val="single" w:sz="4" w:space="0" w:color="auto"/>
            </w:tcBorders>
            <w:shd w:val="clear" w:color="auto" w:fill="auto"/>
            <w:vAlign w:val="center"/>
            <w:hideMark/>
          </w:tcPr>
          <w:p w14:paraId="5A043F88" w14:textId="77777777" w:rsidR="00103DCA" w:rsidRPr="00103DCA" w:rsidRDefault="00103DCA">
            <w:pPr>
              <w:jc w:val="right"/>
              <w:rPr>
                <w:sz w:val="18"/>
                <w:szCs w:val="18"/>
              </w:rPr>
            </w:pPr>
            <w:r w:rsidRPr="00103DCA">
              <w:rPr>
                <w:sz w:val="18"/>
                <w:szCs w:val="18"/>
              </w:rPr>
              <w:t xml:space="preserve">87,10 </w:t>
            </w:r>
          </w:p>
        </w:tc>
        <w:tc>
          <w:tcPr>
            <w:tcW w:w="474" w:type="pct"/>
            <w:tcBorders>
              <w:top w:val="nil"/>
              <w:left w:val="nil"/>
              <w:bottom w:val="single" w:sz="4" w:space="0" w:color="auto"/>
              <w:right w:val="single" w:sz="4" w:space="0" w:color="auto"/>
            </w:tcBorders>
            <w:shd w:val="clear" w:color="auto" w:fill="auto"/>
            <w:vAlign w:val="center"/>
            <w:hideMark/>
          </w:tcPr>
          <w:p w14:paraId="70062835" w14:textId="77777777" w:rsidR="00103DCA" w:rsidRPr="00103DCA" w:rsidRDefault="00103DCA">
            <w:pPr>
              <w:jc w:val="right"/>
              <w:rPr>
                <w:sz w:val="18"/>
                <w:szCs w:val="18"/>
              </w:rPr>
            </w:pPr>
            <w:r w:rsidRPr="00103DCA">
              <w:rPr>
                <w:sz w:val="18"/>
                <w:szCs w:val="18"/>
              </w:rPr>
              <w:t xml:space="preserve">0,55 </w:t>
            </w:r>
          </w:p>
        </w:tc>
        <w:tc>
          <w:tcPr>
            <w:tcW w:w="498" w:type="pct"/>
            <w:tcBorders>
              <w:top w:val="nil"/>
              <w:left w:val="nil"/>
              <w:bottom w:val="single" w:sz="4" w:space="0" w:color="auto"/>
              <w:right w:val="single" w:sz="4" w:space="0" w:color="auto"/>
            </w:tcBorders>
            <w:shd w:val="clear" w:color="auto" w:fill="auto"/>
            <w:noWrap/>
            <w:vAlign w:val="center"/>
            <w:hideMark/>
          </w:tcPr>
          <w:p w14:paraId="3741775C" w14:textId="77777777" w:rsidR="00103DCA" w:rsidRPr="00103DCA" w:rsidRDefault="00103DCA">
            <w:pPr>
              <w:jc w:val="right"/>
              <w:rPr>
                <w:sz w:val="18"/>
                <w:szCs w:val="18"/>
              </w:rPr>
            </w:pPr>
            <w:r w:rsidRPr="00103DCA">
              <w:rPr>
                <w:sz w:val="18"/>
                <w:szCs w:val="18"/>
              </w:rPr>
              <w:t xml:space="preserve">3,08 </w:t>
            </w:r>
          </w:p>
        </w:tc>
      </w:tr>
      <w:tr w:rsidR="00103DCA" w:rsidRPr="00103DCA" w14:paraId="35C4A505"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68295AB" w14:textId="77777777" w:rsidR="00103DCA" w:rsidRPr="00103DCA" w:rsidRDefault="00103DCA">
            <w:pPr>
              <w:jc w:val="center"/>
              <w:rPr>
                <w:sz w:val="18"/>
                <w:szCs w:val="18"/>
              </w:rPr>
            </w:pPr>
            <w:r w:rsidRPr="00103DCA">
              <w:rPr>
                <w:sz w:val="18"/>
                <w:szCs w:val="18"/>
              </w:rPr>
              <w:t>2.2</w:t>
            </w:r>
          </w:p>
        </w:tc>
        <w:tc>
          <w:tcPr>
            <w:tcW w:w="2198" w:type="pct"/>
            <w:tcBorders>
              <w:top w:val="nil"/>
              <w:left w:val="nil"/>
              <w:bottom w:val="single" w:sz="4" w:space="0" w:color="auto"/>
              <w:right w:val="single" w:sz="4" w:space="0" w:color="auto"/>
            </w:tcBorders>
            <w:shd w:val="clear" w:color="auto" w:fill="auto"/>
            <w:vAlign w:val="center"/>
            <w:hideMark/>
          </w:tcPr>
          <w:p w14:paraId="3AB4A719" w14:textId="77777777" w:rsidR="00103DCA" w:rsidRPr="00103DCA" w:rsidRDefault="00103DCA">
            <w:pPr>
              <w:jc w:val="both"/>
              <w:rPr>
                <w:sz w:val="18"/>
                <w:szCs w:val="18"/>
              </w:rPr>
            </w:pPr>
            <w:r w:rsidRPr="00103DCA">
              <w:rPr>
                <w:sz w:val="18"/>
                <w:szCs w:val="18"/>
              </w:rPr>
              <w:t>Đất an ninh</w:t>
            </w:r>
          </w:p>
        </w:tc>
        <w:tc>
          <w:tcPr>
            <w:tcW w:w="255" w:type="pct"/>
            <w:tcBorders>
              <w:top w:val="nil"/>
              <w:left w:val="nil"/>
              <w:bottom w:val="single" w:sz="4" w:space="0" w:color="auto"/>
              <w:right w:val="single" w:sz="4" w:space="0" w:color="auto"/>
            </w:tcBorders>
            <w:shd w:val="clear" w:color="auto" w:fill="auto"/>
            <w:vAlign w:val="center"/>
            <w:hideMark/>
          </w:tcPr>
          <w:p w14:paraId="3F7B4C17" w14:textId="77777777" w:rsidR="00103DCA" w:rsidRPr="00103DCA" w:rsidRDefault="00103DCA">
            <w:pPr>
              <w:jc w:val="center"/>
              <w:rPr>
                <w:sz w:val="18"/>
                <w:szCs w:val="18"/>
              </w:rPr>
            </w:pPr>
            <w:r w:rsidRPr="00103DCA">
              <w:rPr>
                <w:sz w:val="18"/>
                <w:szCs w:val="18"/>
              </w:rPr>
              <w:t>CAN</w:t>
            </w:r>
          </w:p>
        </w:tc>
        <w:tc>
          <w:tcPr>
            <w:tcW w:w="426" w:type="pct"/>
            <w:tcBorders>
              <w:top w:val="nil"/>
              <w:left w:val="nil"/>
              <w:bottom w:val="single" w:sz="4" w:space="0" w:color="auto"/>
              <w:right w:val="single" w:sz="4" w:space="0" w:color="auto"/>
            </w:tcBorders>
            <w:shd w:val="clear" w:color="auto" w:fill="auto"/>
            <w:vAlign w:val="center"/>
            <w:hideMark/>
          </w:tcPr>
          <w:p w14:paraId="7822D84E" w14:textId="77777777" w:rsidR="00103DCA" w:rsidRPr="00103DCA" w:rsidRDefault="00103DCA">
            <w:pPr>
              <w:jc w:val="right"/>
              <w:rPr>
                <w:sz w:val="18"/>
                <w:szCs w:val="18"/>
              </w:rPr>
            </w:pPr>
            <w:r w:rsidRPr="00103DCA">
              <w:rPr>
                <w:sz w:val="18"/>
                <w:szCs w:val="18"/>
              </w:rPr>
              <w:t>23,28</w:t>
            </w:r>
          </w:p>
        </w:tc>
        <w:tc>
          <w:tcPr>
            <w:tcW w:w="425" w:type="pct"/>
            <w:tcBorders>
              <w:top w:val="nil"/>
              <w:left w:val="nil"/>
              <w:bottom w:val="single" w:sz="4" w:space="0" w:color="auto"/>
              <w:right w:val="single" w:sz="4" w:space="0" w:color="auto"/>
            </w:tcBorders>
            <w:shd w:val="clear" w:color="auto" w:fill="auto"/>
            <w:vAlign w:val="center"/>
            <w:hideMark/>
          </w:tcPr>
          <w:p w14:paraId="6BD13340" w14:textId="77777777" w:rsidR="00103DCA" w:rsidRPr="00103DCA" w:rsidRDefault="00103DCA">
            <w:pPr>
              <w:jc w:val="right"/>
              <w:rPr>
                <w:sz w:val="18"/>
                <w:szCs w:val="18"/>
              </w:rPr>
            </w:pPr>
            <w:r w:rsidRPr="00103DCA">
              <w:rPr>
                <w:sz w:val="18"/>
                <w:szCs w:val="18"/>
              </w:rPr>
              <w:t xml:space="preserve">0,15 </w:t>
            </w:r>
          </w:p>
        </w:tc>
        <w:tc>
          <w:tcPr>
            <w:tcW w:w="475" w:type="pct"/>
            <w:tcBorders>
              <w:top w:val="nil"/>
              <w:left w:val="nil"/>
              <w:bottom w:val="single" w:sz="4" w:space="0" w:color="auto"/>
              <w:right w:val="single" w:sz="4" w:space="0" w:color="auto"/>
            </w:tcBorders>
            <w:shd w:val="clear" w:color="auto" w:fill="auto"/>
            <w:vAlign w:val="center"/>
            <w:hideMark/>
          </w:tcPr>
          <w:p w14:paraId="53A8154F" w14:textId="77777777" w:rsidR="00103DCA" w:rsidRPr="00103DCA" w:rsidRDefault="00103DCA">
            <w:pPr>
              <w:jc w:val="right"/>
              <w:rPr>
                <w:sz w:val="18"/>
                <w:szCs w:val="18"/>
              </w:rPr>
            </w:pPr>
            <w:r w:rsidRPr="00103DCA">
              <w:rPr>
                <w:sz w:val="18"/>
                <w:szCs w:val="18"/>
              </w:rPr>
              <w:t xml:space="preserve">23,48 </w:t>
            </w:r>
          </w:p>
        </w:tc>
        <w:tc>
          <w:tcPr>
            <w:tcW w:w="474" w:type="pct"/>
            <w:tcBorders>
              <w:top w:val="nil"/>
              <w:left w:val="nil"/>
              <w:bottom w:val="single" w:sz="4" w:space="0" w:color="auto"/>
              <w:right w:val="single" w:sz="4" w:space="0" w:color="auto"/>
            </w:tcBorders>
            <w:shd w:val="clear" w:color="auto" w:fill="auto"/>
            <w:vAlign w:val="center"/>
            <w:hideMark/>
          </w:tcPr>
          <w:p w14:paraId="724669AA" w14:textId="77777777" w:rsidR="00103DCA" w:rsidRPr="00103DCA" w:rsidRDefault="00103DCA">
            <w:pPr>
              <w:jc w:val="right"/>
              <w:rPr>
                <w:sz w:val="18"/>
                <w:szCs w:val="18"/>
              </w:rPr>
            </w:pPr>
            <w:r w:rsidRPr="00103DCA">
              <w:rPr>
                <w:sz w:val="18"/>
                <w:szCs w:val="18"/>
              </w:rPr>
              <w:t xml:space="preserve">0,15 </w:t>
            </w:r>
          </w:p>
        </w:tc>
        <w:tc>
          <w:tcPr>
            <w:tcW w:w="498" w:type="pct"/>
            <w:tcBorders>
              <w:top w:val="nil"/>
              <w:left w:val="nil"/>
              <w:bottom w:val="single" w:sz="4" w:space="0" w:color="auto"/>
              <w:right w:val="single" w:sz="4" w:space="0" w:color="auto"/>
            </w:tcBorders>
            <w:shd w:val="clear" w:color="auto" w:fill="auto"/>
            <w:noWrap/>
            <w:vAlign w:val="center"/>
            <w:hideMark/>
          </w:tcPr>
          <w:p w14:paraId="1250832A" w14:textId="77777777" w:rsidR="00103DCA" w:rsidRPr="00103DCA" w:rsidRDefault="00103DCA">
            <w:pPr>
              <w:jc w:val="right"/>
              <w:rPr>
                <w:sz w:val="18"/>
                <w:szCs w:val="18"/>
              </w:rPr>
            </w:pPr>
            <w:r w:rsidRPr="00103DCA">
              <w:rPr>
                <w:sz w:val="18"/>
                <w:szCs w:val="18"/>
              </w:rPr>
              <w:t xml:space="preserve">-0,20 </w:t>
            </w:r>
          </w:p>
        </w:tc>
      </w:tr>
      <w:tr w:rsidR="00103DCA" w:rsidRPr="00103DCA" w14:paraId="533E0275"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3FB8496" w14:textId="77777777" w:rsidR="00103DCA" w:rsidRPr="00103DCA" w:rsidRDefault="00103DCA">
            <w:pPr>
              <w:jc w:val="center"/>
              <w:rPr>
                <w:sz w:val="18"/>
                <w:szCs w:val="18"/>
              </w:rPr>
            </w:pPr>
            <w:r w:rsidRPr="00103DCA">
              <w:rPr>
                <w:sz w:val="18"/>
                <w:szCs w:val="18"/>
              </w:rPr>
              <w:t>2.3</w:t>
            </w:r>
          </w:p>
        </w:tc>
        <w:tc>
          <w:tcPr>
            <w:tcW w:w="2198" w:type="pct"/>
            <w:tcBorders>
              <w:top w:val="nil"/>
              <w:left w:val="nil"/>
              <w:bottom w:val="single" w:sz="4" w:space="0" w:color="auto"/>
              <w:right w:val="single" w:sz="4" w:space="0" w:color="auto"/>
            </w:tcBorders>
            <w:shd w:val="clear" w:color="auto" w:fill="auto"/>
            <w:vAlign w:val="center"/>
            <w:hideMark/>
          </w:tcPr>
          <w:p w14:paraId="731A4B2D" w14:textId="77777777" w:rsidR="00103DCA" w:rsidRPr="00103DCA" w:rsidRDefault="00103DCA">
            <w:pPr>
              <w:jc w:val="both"/>
              <w:rPr>
                <w:sz w:val="18"/>
                <w:szCs w:val="18"/>
              </w:rPr>
            </w:pPr>
            <w:r w:rsidRPr="00103DCA">
              <w:rPr>
                <w:sz w:val="18"/>
                <w:szCs w:val="18"/>
              </w:rPr>
              <w:t>Đất khu công nghiệp</w:t>
            </w:r>
          </w:p>
        </w:tc>
        <w:tc>
          <w:tcPr>
            <w:tcW w:w="255" w:type="pct"/>
            <w:tcBorders>
              <w:top w:val="nil"/>
              <w:left w:val="nil"/>
              <w:bottom w:val="single" w:sz="4" w:space="0" w:color="auto"/>
              <w:right w:val="single" w:sz="4" w:space="0" w:color="auto"/>
            </w:tcBorders>
            <w:shd w:val="clear" w:color="auto" w:fill="auto"/>
            <w:vAlign w:val="center"/>
            <w:hideMark/>
          </w:tcPr>
          <w:p w14:paraId="52C2F1A3" w14:textId="77777777" w:rsidR="00103DCA" w:rsidRPr="00103DCA" w:rsidRDefault="00103DCA">
            <w:pPr>
              <w:jc w:val="center"/>
              <w:rPr>
                <w:sz w:val="18"/>
                <w:szCs w:val="18"/>
              </w:rPr>
            </w:pPr>
            <w:r w:rsidRPr="00103DCA">
              <w:rPr>
                <w:sz w:val="18"/>
                <w:szCs w:val="18"/>
              </w:rPr>
              <w:t>SKK</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CD076" w14:textId="77777777" w:rsidR="00103DCA" w:rsidRPr="00103DCA" w:rsidRDefault="00103DCA">
            <w:pPr>
              <w:rPr>
                <w:color w:val="FFFFFF"/>
                <w:sz w:val="18"/>
                <w:szCs w:val="18"/>
              </w:rPr>
            </w:pPr>
            <w:r w:rsidRPr="00103DCA">
              <w:rPr>
                <w:color w:val="FFFFFF"/>
                <w:sz w:val="18"/>
                <w:szCs w:val="18"/>
              </w:rPr>
              <w:t> </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5F4F7" w14:textId="77777777" w:rsidR="00103DCA" w:rsidRPr="00103DCA" w:rsidRDefault="00103DCA">
            <w:pPr>
              <w:jc w:val="right"/>
              <w:rPr>
                <w:color w:val="FFFFFF"/>
                <w:sz w:val="18"/>
                <w:szCs w:val="18"/>
              </w:rPr>
            </w:pPr>
            <w:r w:rsidRPr="00103DCA">
              <w:rPr>
                <w:color w:val="FFFFFF"/>
                <w:sz w:val="18"/>
                <w:szCs w:val="18"/>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3871D" w14:textId="77777777" w:rsidR="00103DCA" w:rsidRPr="00103DCA" w:rsidRDefault="00103DCA">
            <w:pPr>
              <w:jc w:val="right"/>
              <w:rPr>
                <w:color w:val="FFFFFF"/>
                <w:sz w:val="18"/>
                <w:szCs w:val="18"/>
              </w:rPr>
            </w:pPr>
            <w:r w:rsidRPr="00103DCA">
              <w:rPr>
                <w:color w:val="FFFFFF"/>
                <w:sz w:val="18"/>
                <w:szCs w:val="18"/>
              </w:rPr>
              <w:t> </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34624" w14:textId="77777777" w:rsidR="00103DCA" w:rsidRPr="00103DCA" w:rsidRDefault="00103DCA">
            <w:pPr>
              <w:jc w:val="right"/>
              <w:rPr>
                <w:color w:val="FFFFFF"/>
                <w:sz w:val="18"/>
                <w:szCs w:val="18"/>
              </w:rPr>
            </w:pPr>
            <w:r w:rsidRPr="00103DCA">
              <w:rPr>
                <w:color w:val="FFFFFF"/>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5966AE6A" w14:textId="77777777" w:rsidR="00103DCA" w:rsidRPr="00103DCA" w:rsidRDefault="00103DCA">
            <w:pPr>
              <w:jc w:val="right"/>
              <w:rPr>
                <w:sz w:val="18"/>
                <w:szCs w:val="18"/>
              </w:rPr>
            </w:pPr>
            <w:r w:rsidRPr="00103DCA">
              <w:rPr>
                <w:sz w:val="18"/>
                <w:szCs w:val="18"/>
              </w:rPr>
              <w:t> </w:t>
            </w:r>
          </w:p>
        </w:tc>
      </w:tr>
      <w:tr w:rsidR="00103DCA" w:rsidRPr="00103DCA" w14:paraId="366E3C59"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CF11634" w14:textId="77777777" w:rsidR="00103DCA" w:rsidRPr="00103DCA" w:rsidRDefault="00103DCA">
            <w:pPr>
              <w:jc w:val="center"/>
              <w:rPr>
                <w:sz w:val="18"/>
                <w:szCs w:val="18"/>
              </w:rPr>
            </w:pPr>
            <w:r w:rsidRPr="00103DCA">
              <w:rPr>
                <w:sz w:val="18"/>
                <w:szCs w:val="18"/>
              </w:rPr>
              <w:t>2.4</w:t>
            </w:r>
          </w:p>
        </w:tc>
        <w:tc>
          <w:tcPr>
            <w:tcW w:w="2198" w:type="pct"/>
            <w:tcBorders>
              <w:top w:val="nil"/>
              <w:left w:val="nil"/>
              <w:bottom w:val="single" w:sz="4" w:space="0" w:color="auto"/>
              <w:right w:val="single" w:sz="4" w:space="0" w:color="auto"/>
            </w:tcBorders>
            <w:shd w:val="clear" w:color="auto" w:fill="auto"/>
            <w:vAlign w:val="center"/>
            <w:hideMark/>
          </w:tcPr>
          <w:p w14:paraId="17ED7840" w14:textId="77777777" w:rsidR="00103DCA" w:rsidRPr="00103DCA" w:rsidRDefault="00103DCA">
            <w:pPr>
              <w:jc w:val="both"/>
              <w:rPr>
                <w:sz w:val="18"/>
                <w:szCs w:val="18"/>
              </w:rPr>
            </w:pPr>
            <w:r w:rsidRPr="00103DCA">
              <w:rPr>
                <w:sz w:val="18"/>
                <w:szCs w:val="18"/>
              </w:rPr>
              <w:t>Đất cụm công nghiệp</w:t>
            </w:r>
          </w:p>
        </w:tc>
        <w:tc>
          <w:tcPr>
            <w:tcW w:w="255" w:type="pct"/>
            <w:tcBorders>
              <w:top w:val="nil"/>
              <w:left w:val="nil"/>
              <w:bottom w:val="single" w:sz="4" w:space="0" w:color="auto"/>
              <w:right w:val="single" w:sz="4" w:space="0" w:color="auto"/>
            </w:tcBorders>
            <w:shd w:val="clear" w:color="auto" w:fill="auto"/>
            <w:vAlign w:val="center"/>
            <w:hideMark/>
          </w:tcPr>
          <w:p w14:paraId="0C2ADAF0" w14:textId="77777777" w:rsidR="00103DCA" w:rsidRPr="00103DCA" w:rsidRDefault="00103DCA">
            <w:pPr>
              <w:jc w:val="center"/>
              <w:rPr>
                <w:sz w:val="18"/>
                <w:szCs w:val="18"/>
              </w:rPr>
            </w:pPr>
            <w:r w:rsidRPr="00103DCA">
              <w:rPr>
                <w:sz w:val="18"/>
                <w:szCs w:val="18"/>
              </w:rPr>
              <w:t>SKN</w:t>
            </w:r>
          </w:p>
        </w:tc>
        <w:tc>
          <w:tcPr>
            <w:tcW w:w="426" w:type="pct"/>
            <w:tcBorders>
              <w:top w:val="nil"/>
              <w:left w:val="nil"/>
              <w:bottom w:val="single" w:sz="4" w:space="0" w:color="auto"/>
              <w:right w:val="single" w:sz="4" w:space="0" w:color="auto"/>
            </w:tcBorders>
            <w:shd w:val="clear" w:color="auto" w:fill="auto"/>
            <w:vAlign w:val="center"/>
            <w:hideMark/>
          </w:tcPr>
          <w:p w14:paraId="631DD8B1" w14:textId="77777777" w:rsidR="00103DCA" w:rsidRPr="00103DCA" w:rsidRDefault="00103DCA">
            <w:pPr>
              <w:jc w:val="right"/>
              <w:rPr>
                <w:sz w:val="18"/>
                <w:szCs w:val="18"/>
              </w:rPr>
            </w:pPr>
            <w:r w:rsidRPr="00103DCA">
              <w:rPr>
                <w:sz w:val="18"/>
                <w:szCs w:val="18"/>
              </w:rPr>
              <w:t>124,06</w:t>
            </w:r>
          </w:p>
        </w:tc>
        <w:tc>
          <w:tcPr>
            <w:tcW w:w="425" w:type="pct"/>
            <w:tcBorders>
              <w:top w:val="nil"/>
              <w:left w:val="nil"/>
              <w:bottom w:val="single" w:sz="4" w:space="0" w:color="auto"/>
              <w:right w:val="single" w:sz="4" w:space="0" w:color="auto"/>
            </w:tcBorders>
            <w:shd w:val="clear" w:color="auto" w:fill="auto"/>
            <w:vAlign w:val="center"/>
            <w:hideMark/>
          </w:tcPr>
          <w:p w14:paraId="0B0EDE4A" w14:textId="77777777" w:rsidR="00103DCA" w:rsidRPr="00103DCA" w:rsidRDefault="00103DCA">
            <w:pPr>
              <w:jc w:val="right"/>
              <w:rPr>
                <w:sz w:val="18"/>
                <w:szCs w:val="18"/>
              </w:rPr>
            </w:pPr>
            <w:r w:rsidRPr="00103DCA">
              <w:rPr>
                <w:sz w:val="18"/>
                <w:szCs w:val="18"/>
              </w:rPr>
              <w:t xml:space="preserve">0,79 </w:t>
            </w:r>
          </w:p>
        </w:tc>
        <w:tc>
          <w:tcPr>
            <w:tcW w:w="475" w:type="pct"/>
            <w:tcBorders>
              <w:top w:val="nil"/>
              <w:left w:val="nil"/>
              <w:bottom w:val="single" w:sz="4" w:space="0" w:color="auto"/>
              <w:right w:val="single" w:sz="4" w:space="0" w:color="auto"/>
            </w:tcBorders>
            <w:shd w:val="clear" w:color="auto" w:fill="auto"/>
            <w:vAlign w:val="center"/>
            <w:hideMark/>
          </w:tcPr>
          <w:p w14:paraId="54726425" w14:textId="77777777" w:rsidR="00103DCA" w:rsidRPr="00103DCA" w:rsidRDefault="00103DCA">
            <w:pPr>
              <w:jc w:val="right"/>
              <w:rPr>
                <w:sz w:val="18"/>
                <w:szCs w:val="18"/>
              </w:rPr>
            </w:pPr>
            <w:r w:rsidRPr="00103DCA">
              <w:rPr>
                <w:sz w:val="18"/>
                <w:szCs w:val="18"/>
              </w:rPr>
              <w:t xml:space="preserve">91,53 </w:t>
            </w:r>
          </w:p>
        </w:tc>
        <w:tc>
          <w:tcPr>
            <w:tcW w:w="474" w:type="pct"/>
            <w:tcBorders>
              <w:top w:val="nil"/>
              <w:left w:val="nil"/>
              <w:bottom w:val="single" w:sz="4" w:space="0" w:color="auto"/>
              <w:right w:val="single" w:sz="4" w:space="0" w:color="auto"/>
            </w:tcBorders>
            <w:shd w:val="clear" w:color="auto" w:fill="auto"/>
            <w:vAlign w:val="center"/>
            <w:hideMark/>
          </w:tcPr>
          <w:p w14:paraId="4378C02D" w14:textId="77777777" w:rsidR="00103DCA" w:rsidRPr="00103DCA" w:rsidRDefault="00103DCA">
            <w:pPr>
              <w:jc w:val="right"/>
              <w:rPr>
                <w:sz w:val="18"/>
                <w:szCs w:val="18"/>
              </w:rPr>
            </w:pPr>
            <w:r w:rsidRPr="00103DCA">
              <w:rPr>
                <w:sz w:val="18"/>
                <w:szCs w:val="18"/>
              </w:rPr>
              <w:t xml:space="preserve">0,58 </w:t>
            </w:r>
          </w:p>
        </w:tc>
        <w:tc>
          <w:tcPr>
            <w:tcW w:w="498" w:type="pct"/>
            <w:tcBorders>
              <w:top w:val="nil"/>
              <w:left w:val="nil"/>
              <w:bottom w:val="single" w:sz="4" w:space="0" w:color="auto"/>
              <w:right w:val="single" w:sz="4" w:space="0" w:color="auto"/>
            </w:tcBorders>
            <w:shd w:val="clear" w:color="auto" w:fill="auto"/>
            <w:noWrap/>
            <w:vAlign w:val="center"/>
            <w:hideMark/>
          </w:tcPr>
          <w:p w14:paraId="0A7144EF" w14:textId="77777777" w:rsidR="00103DCA" w:rsidRPr="00103DCA" w:rsidRDefault="00103DCA">
            <w:pPr>
              <w:jc w:val="right"/>
              <w:rPr>
                <w:sz w:val="18"/>
                <w:szCs w:val="18"/>
              </w:rPr>
            </w:pPr>
            <w:r w:rsidRPr="00103DCA">
              <w:rPr>
                <w:sz w:val="18"/>
                <w:szCs w:val="18"/>
              </w:rPr>
              <w:t xml:space="preserve">32,53 </w:t>
            </w:r>
          </w:p>
        </w:tc>
      </w:tr>
      <w:tr w:rsidR="00103DCA" w:rsidRPr="00103DCA" w14:paraId="0DC9ABF3"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E0DECA9" w14:textId="77777777" w:rsidR="00103DCA" w:rsidRPr="00103DCA" w:rsidRDefault="00103DCA">
            <w:pPr>
              <w:jc w:val="center"/>
              <w:rPr>
                <w:sz w:val="18"/>
                <w:szCs w:val="18"/>
              </w:rPr>
            </w:pPr>
            <w:r w:rsidRPr="00103DCA">
              <w:rPr>
                <w:sz w:val="18"/>
                <w:szCs w:val="18"/>
              </w:rPr>
              <w:t>2.5</w:t>
            </w:r>
          </w:p>
        </w:tc>
        <w:tc>
          <w:tcPr>
            <w:tcW w:w="2198" w:type="pct"/>
            <w:tcBorders>
              <w:top w:val="nil"/>
              <w:left w:val="nil"/>
              <w:bottom w:val="single" w:sz="4" w:space="0" w:color="auto"/>
              <w:right w:val="single" w:sz="4" w:space="0" w:color="auto"/>
            </w:tcBorders>
            <w:shd w:val="clear" w:color="auto" w:fill="auto"/>
            <w:vAlign w:val="center"/>
            <w:hideMark/>
          </w:tcPr>
          <w:p w14:paraId="373CF06D" w14:textId="77777777" w:rsidR="00103DCA" w:rsidRPr="00103DCA" w:rsidRDefault="00103DCA">
            <w:pPr>
              <w:jc w:val="both"/>
              <w:rPr>
                <w:sz w:val="18"/>
                <w:szCs w:val="18"/>
              </w:rPr>
            </w:pPr>
            <w:r w:rsidRPr="00103DCA">
              <w:rPr>
                <w:sz w:val="18"/>
                <w:szCs w:val="18"/>
              </w:rPr>
              <w:t>Đất thương mại, dịch vụ</w:t>
            </w:r>
          </w:p>
        </w:tc>
        <w:tc>
          <w:tcPr>
            <w:tcW w:w="255" w:type="pct"/>
            <w:tcBorders>
              <w:top w:val="nil"/>
              <w:left w:val="nil"/>
              <w:bottom w:val="single" w:sz="4" w:space="0" w:color="auto"/>
              <w:right w:val="single" w:sz="4" w:space="0" w:color="auto"/>
            </w:tcBorders>
            <w:shd w:val="clear" w:color="auto" w:fill="auto"/>
            <w:vAlign w:val="center"/>
            <w:hideMark/>
          </w:tcPr>
          <w:p w14:paraId="37E0680E" w14:textId="77777777" w:rsidR="00103DCA" w:rsidRPr="00103DCA" w:rsidRDefault="00103DCA">
            <w:pPr>
              <w:jc w:val="center"/>
              <w:rPr>
                <w:sz w:val="18"/>
                <w:szCs w:val="18"/>
              </w:rPr>
            </w:pPr>
            <w:r w:rsidRPr="00103DCA">
              <w:rPr>
                <w:sz w:val="18"/>
                <w:szCs w:val="18"/>
              </w:rPr>
              <w:t>TMD</w:t>
            </w:r>
          </w:p>
        </w:tc>
        <w:tc>
          <w:tcPr>
            <w:tcW w:w="426" w:type="pct"/>
            <w:tcBorders>
              <w:top w:val="nil"/>
              <w:left w:val="nil"/>
              <w:bottom w:val="single" w:sz="4" w:space="0" w:color="auto"/>
              <w:right w:val="single" w:sz="4" w:space="0" w:color="auto"/>
            </w:tcBorders>
            <w:shd w:val="clear" w:color="auto" w:fill="auto"/>
            <w:vAlign w:val="center"/>
            <w:hideMark/>
          </w:tcPr>
          <w:p w14:paraId="3704AE7D" w14:textId="77777777" w:rsidR="00103DCA" w:rsidRPr="00103DCA" w:rsidRDefault="00103DCA">
            <w:pPr>
              <w:jc w:val="right"/>
              <w:rPr>
                <w:sz w:val="18"/>
                <w:szCs w:val="18"/>
              </w:rPr>
            </w:pPr>
            <w:r w:rsidRPr="00103DCA">
              <w:rPr>
                <w:sz w:val="18"/>
                <w:szCs w:val="18"/>
              </w:rPr>
              <w:t>53,00</w:t>
            </w:r>
          </w:p>
        </w:tc>
        <w:tc>
          <w:tcPr>
            <w:tcW w:w="425" w:type="pct"/>
            <w:tcBorders>
              <w:top w:val="nil"/>
              <w:left w:val="nil"/>
              <w:bottom w:val="single" w:sz="4" w:space="0" w:color="auto"/>
              <w:right w:val="single" w:sz="4" w:space="0" w:color="auto"/>
            </w:tcBorders>
            <w:shd w:val="clear" w:color="auto" w:fill="auto"/>
            <w:vAlign w:val="center"/>
            <w:hideMark/>
          </w:tcPr>
          <w:p w14:paraId="49A6BD3D" w14:textId="77777777" w:rsidR="00103DCA" w:rsidRPr="00103DCA" w:rsidRDefault="00103DCA">
            <w:pPr>
              <w:jc w:val="right"/>
              <w:rPr>
                <w:sz w:val="18"/>
                <w:szCs w:val="18"/>
              </w:rPr>
            </w:pPr>
            <w:r w:rsidRPr="00103DCA">
              <w:rPr>
                <w:sz w:val="18"/>
                <w:szCs w:val="18"/>
              </w:rPr>
              <w:t xml:space="preserve">0,34 </w:t>
            </w:r>
          </w:p>
        </w:tc>
        <w:tc>
          <w:tcPr>
            <w:tcW w:w="475" w:type="pct"/>
            <w:tcBorders>
              <w:top w:val="nil"/>
              <w:left w:val="nil"/>
              <w:bottom w:val="single" w:sz="4" w:space="0" w:color="auto"/>
              <w:right w:val="single" w:sz="4" w:space="0" w:color="auto"/>
            </w:tcBorders>
            <w:shd w:val="clear" w:color="auto" w:fill="auto"/>
            <w:vAlign w:val="center"/>
            <w:hideMark/>
          </w:tcPr>
          <w:p w14:paraId="1CB6A01C" w14:textId="77777777" w:rsidR="00103DCA" w:rsidRPr="00103DCA" w:rsidRDefault="00103DCA">
            <w:pPr>
              <w:jc w:val="right"/>
              <w:rPr>
                <w:sz w:val="18"/>
                <w:szCs w:val="18"/>
              </w:rPr>
            </w:pPr>
            <w:r w:rsidRPr="00103DCA">
              <w:rPr>
                <w:sz w:val="18"/>
                <w:szCs w:val="18"/>
              </w:rPr>
              <w:t xml:space="preserve">31,34 </w:t>
            </w:r>
          </w:p>
        </w:tc>
        <w:tc>
          <w:tcPr>
            <w:tcW w:w="474" w:type="pct"/>
            <w:tcBorders>
              <w:top w:val="nil"/>
              <w:left w:val="nil"/>
              <w:bottom w:val="single" w:sz="4" w:space="0" w:color="auto"/>
              <w:right w:val="single" w:sz="4" w:space="0" w:color="auto"/>
            </w:tcBorders>
            <w:shd w:val="clear" w:color="auto" w:fill="auto"/>
            <w:vAlign w:val="center"/>
            <w:hideMark/>
          </w:tcPr>
          <w:p w14:paraId="25290892" w14:textId="77777777" w:rsidR="00103DCA" w:rsidRPr="00103DCA" w:rsidRDefault="00103DCA">
            <w:pPr>
              <w:jc w:val="right"/>
              <w:rPr>
                <w:sz w:val="18"/>
                <w:szCs w:val="18"/>
              </w:rPr>
            </w:pPr>
            <w:r w:rsidRPr="00103DCA">
              <w:rPr>
                <w:sz w:val="18"/>
                <w:szCs w:val="18"/>
              </w:rPr>
              <w:t xml:space="preserve">0,20 </w:t>
            </w:r>
          </w:p>
        </w:tc>
        <w:tc>
          <w:tcPr>
            <w:tcW w:w="498" w:type="pct"/>
            <w:tcBorders>
              <w:top w:val="nil"/>
              <w:left w:val="nil"/>
              <w:bottom w:val="single" w:sz="4" w:space="0" w:color="auto"/>
              <w:right w:val="single" w:sz="4" w:space="0" w:color="auto"/>
            </w:tcBorders>
            <w:shd w:val="clear" w:color="auto" w:fill="auto"/>
            <w:noWrap/>
            <w:vAlign w:val="center"/>
            <w:hideMark/>
          </w:tcPr>
          <w:p w14:paraId="323A9DEF" w14:textId="77777777" w:rsidR="00103DCA" w:rsidRPr="00103DCA" w:rsidRDefault="00103DCA">
            <w:pPr>
              <w:jc w:val="right"/>
              <w:rPr>
                <w:sz w:val="18"/>
                <w:szCs w:val="18"/>
              </w:rPr>
            </w:pPr>
            <w:r w:rsidRPr="00103DCA">
              <w:rPr>
                <w:sz w:val="18"/>
                <w:szCs w:val="18"/>
              </w:rPr>
              <w:t xml:space="preserve">21,66 </w:t>
            </w:r>
          </w:p>
        </w:tc>
      </w:tr>
      <w:tr w:rsidR="00103DCA" w:rsidRPr="00103DCA" w14:paraId="10A6B9B8"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CD63FC1" w14:textId="77777777" w:rsidR="00103DCA" w:rsidRPr="00103DCA" w:rsidRDefault="00103DCA">
            <w:pPr>
              <w:jc w:val="center"/>
              <w:rPr>
                <w:sz w:val="18"/>
                <w:szCs w:val="18"/>
              </w:rPr>
            </w:pPr>
            <w:r w:rsidRPr="00103DCA">
              <w:rPr>
                <w:sz w:val="18"/>
                <w:szCs w:val="18"/>
              </w:rPr>
              <w:t>2.6</w:t>
            </w:r>
          </w:p>
        </w:tc>
        <w:tc>
          <w:tcPr>
            <w:tcW w:w="2198" w:type="pct"/>
            <w:tcBorders>
              <w:top w:val="nil"/>
              <w:left w:val="nil"/>
              <w:bottom w:val="single" w:sz="4" w:space="0" w:color="auto"/>
              <w:right w:val="single" w:sz="4" w:space="0" w:color="auto"/>
            </w:tcBorders>
            <w:shd w:val="clear" w:color="auto" w:fill="auto"/>
            <w:vAlign w:val="center"/>
            <w:hideMark/>
          </w:tcPr>
          <w:p w14:paraId="1258849D" w14:textId="77777777" w:rsidR="00103DCA" w:rsidRPr="00103DCA" w:rsidRDefault="00103DCA">
            <w:pPr>
              <w:jc w:val="both"/>
              <w:rPr>
                <w:sz w:val="18"/>
                <w:szCs w:val="18"/>
              </w:rPr>
            </w:pPr>
            <w:r w:rsidRPr="00103DCA">
              <w:rPr>
                <w:sz w:val="18"/>
                <w:szCs w:val="18"/>
              </w:rPr>
              <w:t>Đất cơ sở sản xuất phi nông nghiệp</w:t>
            </w:r>
          </w:p>
        </w:tc>
        <w:tc>
          <w:tcPr>
            <w:tcW w:w="255" w:type="pct"/>
            <w:tcBorders>
              <w:top w:val="nil"/>
              <w:left w:val="nil"/>
              <w:bottom w:val="single" w:sz="4" w:space="0" w:color="auto"/>
              <w:right w:val="single" w:sz="4" w:space="0" w:color="auto"/>
            </w:tcBorders>
            <w:shd w:val="clear" w:color="auto" w:fill="auto"/>
            <w:vAlign w:val="center"/>
            <w:hideMark/>
          </w:tcPr>
          <w:p w14:paraId="68E44909" w14:textId="77777777" w:rsidR="00103DCA" w:rsidRPr="00103DCA" w:rsidRDefault="00103DCA">
            <w:pPr>
              <w:jc w:val="center"/>
              <w:rPr>
                <w:sz w:val="18"/>
                <w:szCs w:val="18"/>
              </w:rPr>
            </w:pPr>
            <w:r w:rsidRPr="00103DCA">
              <w:rPr>
                <w:sz w:val="18"/>
                <w:szCs w:val="18"/>
              </w:rPr>
              <w:t>SKC</w:t>
            </w:r>
          </w:p>
        </w:tc>
        <w:tc>
          <w:tcPr>
            <w:tcW w:w="426" w:type="pct"/>
            <w:tcBorders>
              <w:top w:val="nil"/>
              <w:left w:val="nil"/>
              <w:bottom w:val="single" w:sz="4" w:space="0" w:color="auto"/>
              <w:right w:val="single" w:sz="4" w:space="0" w:color="auto"/>
            </w:tcBorders>
            <w:shd w:val="clear" w:color="auto" w:fill="auto"/>
            <w:vAlign w:val="center"/>
            <w:hideMark/>
          </w:tcPr>
          <w:p w14:paraId="18D2BB7C" w14:textId="77777777" w:rsidR="00103DCA" w:rsidRPr="00103DCA" w:rsidRDefault="00103DCA">
            <w:pPr>
              <w:jc w:val="right"/>
              <w:rPr>
                <w:sz w:val="18"/>
                <w:szCs w:val="18"/>
              </w:rPr>
            </w:pPr>
            <w:r w:rsidRPr="00103DCA">
              <w:rPr>
                <w:sz w:val="18"/>
                <w:szCs w:val="18"/>
              </w:rPr>
              <w:t>216,88</w:t>
            </w:r>
          </w:p>
        </w:tc>
        <w:tc>
          <w:tcPr>
            <w:tcW w:w="425" w:type="pct"/>
            <w:tcBorders>
              <w:top w:val="nil"/>
              <w:left w:val="nil"/>
              <w:bottom w:val="single" w:sz="4" w:space="0" w:color="auto"/>
              <w:right w:val="single" w:sz="4" w:space="0" w:color="auto"/>
            </w:tcBorders>
            <w:shd w:val="clear" w:color="auto" w:fill="auto"/>
            <w:vAlign w:val="center"/>
            <w:hideMark/>
          </w:tcPr>
          <w:p w14:paraId="676F3606" w14:textId="77777777" w:rsidR="00103DCA" w:rsidRPr="00103DCA" w:rsidRDefault="00103DCA">
            <w:pPr>
              <w:jc w:val="right"/>
              <w:rPr>
                <w:sz w:val="18"/>
                <w:szCs w:val="18"/>
              </w:rPr>
            </w:pPr>
            <w:r w:rsidRPr="00103DCA">
              <w:rPr>
                <w:sz w:val="18"/>
                <w:szCs w:val="18"/>
              </w:rPr>
              <w:t xml:space="preserve">1,38 </w:t>
            </w:r>
          </w:p>
        </w:tc>
        <w:tc>
          <w:tcPr>
            <w:tcW w:w="475" w:type="pct"/>
            <w:tcBorders>
              <w:top w:val="nil"/>
              <w:left w:val="nil"/>
              <w:bottom w:val="single" w:sz="4" w:space="0" w:color="auto"/>
              <w:right w:val="single" w:sz="4" w:space="0" w:color="auto"/>
            </w:tcBorders>
            <w:shd w:val="clear" w:color="auto" w:fill="auto"/>
            <w:vAlign w:val="center"/>
            <w:hideMark/>
          </w:tcPr>
          <w:p w14:paraId="307863F0" w14:textId="77777777" w:rsidR="00103DCA" w:rsidRPr="00103DCA" w:rsidRDefault="00103DCA">
            <w:pPr>
              <w:jc w:val="right"/>
              <w:rPr>
                <w:sz w:val="18"/>
                <w:szCs w:val="18"/>
              </w:rPr>
            </w:pPr>
            <w:r w:rsidRPr="00103DCA">
              <w:rPr>
                <w:sz w:val="18"/>
                <w:szCs w:val="18"/>
              </w:rPr>
              <w:t xml:space="preserve">210,52 </w:t>
            </w:r>
          </w:p>
        </w:tc>
        <w:tc>
          <w:tcPr>
            <w:tcW w:w="474" w:type="pct"/>
            <w:tcBorders>
              <w:top w:val="nil"/>
              <w:left w:val="nil"/>
              <w:bottom w:val="single" w:sz="4" w:space="0" w:color="auto"/>
              <w:right w:val="single" w:sz="4" w:space="0" w:color="auto"/>
            </w:tcBorders>
            <w:shd w:val="clear" w:color="auto" w:fill="auto"/>
            <w:vAlign w:val="center"/>
            <w:hideMark/>
          </w:tcPr>
          <w:p w14:paraId="159ECD46" w14:textId="77777777" w:rsidR="00103DCA" w:rsidRPr="00103DCA" w:rsidRDefault="00103DCA">
            <w:pPr>
              <w:jc w:val="right"/>
              <w:rPr>
                <w:sz w:val="18"/>
                <w:szCs w:val="18"/>
              </w:rPr>
            </w:pPr>
            <w:r w:rsidRPr="00103DCA">
              <w:rPr>
                <w:sz w:val="18"/>
                <w:szCs w:val="18"/>
              </w:rPr>
              <w:t xml:space="preserve">1,34 </w:t>
            </w:r>
          </w:p>
        </w:tc>
        <w:tc>
          <w:tcPr>
            <w:tcW w:w="498" w:type="pct"/>
            <w:tcBorders>
              <w:top w:val="nil"/>
              <w:left w:val="nil"/>
              <w:bottom w:val="single" w:sz="4" w:space="0" w:color="auto"/>
              <w:right w:val="single" w:sz="4" w:space="0" w:color="auto"/>
            </w:tcBorders>
            <w:shd w:val="clear" w:color="auto" w:fill="auto"/>
            <w:noWrap/>
            <w:vAlign w:val="center"/>
            <w:hideMark/>
          </w:tcPr>
          <w:p w14:paraId="0835BD2A" w14:textId="77777777" w:rsidR="00103DCA" w:rsidRPr="00103DCA" w:rsidRDefault="00103DCA">
            <w:pPr>
              <w:jc w:val="right"/>
              <w:rPr>
                <w:sz w:val="18"/>
                <w:szCs w:val="18"/>
              </w:rPr>
            </w:pPr>
            <w:r w:rsidRPr="00103DCA">
              <w:rPr>
                <w:sz w:val="18"/>
                <w:szCs w:val="18"/>
              </w:rPr>
              <w:t xml:space="preserve">6,37 </w:t>
            </w:r>
          </w:p>
        </w:tc>
      </w:tr>
      <w:tr w:rsidR="00103DCA" w:rsidRPr="00103DCA" w14:paraId="3F398DA6"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72F89EE" w14:textId="77777777" w:rsidR="00103DCA" w:rsidRPr="00103DCA" w:rsidRDefault="00103DCA">
            <w:pPr>
              <w:jc w:val="center"/>
              <w:rPr>
                <w:sz w:val="18"/>
                <w:szCs w:val="18"/>
              </w:rPr>
            </w:pPr>
            <w:r w:rsidRPr="00103DCA">
              <w:rPr>
                <w:sz w:val="18"/>
                <w:szCs w:val="18"/>
              </w:rPr>
              <w:t>2.7</w:t>
            </w:r>
          </w:p>
        </w:tc>
        <w:tc>
          <w:tcPr>
            <w:tcW w:w="2198" w:type="pct"/>
            <w:tcBorders>
              <w:top w:val="nil"/>
              <w:left w:val="nil"/>
              <w:bottom w:val="single" w:sz="4" w:space="0" w:color="auto"/>
              <w:right w:val="single" w:sz="4" w:space="0" w:color="auto"/>
            </w:tcBorders>
            <w:shd w:val="clear" w:color="auto" w:fill="auto"/>
            <w:noWrap/>
            <w:vAlign w:val="center"/>
            <w:hideMark/>
          </w:tcPr>
          <w:p w14:paraId="25CB513F" w14:textId="77777777" w:rsidR="00103DCA" w:rsidRPr="00103DCA" w:rsidRDefault="00103DCA">
            <w:pPr>
              <w:rPr>
                <w:sz w:val="18"/>
                <w:szCs w:val="18"/>
              </w:rPr>
            </w:pPr>
            <w:r w:rsidRPr="00103DCA">
              <w:rPr>
                <w:sz w:val="18"/>
                <w:szCs w:val="18"/>
              </w:rPr>
              <w:t>Đất sử dụng cho hoạt động khoáng sản</w:t>
            </w:r>
          </w:p>
        </w:tc>
        <w:tc>
          <w:tcPr>
            <w:tcW w:w="255" w:type="pct"/>
            <w:tcBorders>
              <w:top w:val="nil"/>
              <w:left w:val="nil"/>
              <w:bottom w:val="single" w:sz="4" w:space="0" w:color="auto"/>
              <w:right w:val="single" w:sz="4" w:space="0" w:color="auto"/>
            </w:tcBorders>
            <w:shd w:val="clear" w:color="auto" w:fill="auto"/>
            <w:noWrap/>
            <w:vAlign w:val="center"/>
            <w:hideMark/>
          </w:tcPr>
          <w:p w14:paraId="03F892F1" w14:textId="77777777" w:rsidR="00103DCA" w:rsidRPr="00103DCA" w:rsidRDefault="00103DCA">
            <w:pPr>
              <w:jc w:val="center"/>
              <w:rPr>
                <w:sz w:val="18"/>
                <w:szCs w:val="18"/>
              </w:rPr>
            </w:pPr>
            <w:r w:rsidRPr="00103DCA">
              <w:rPr>
                <w:sz w:val="18"/>
                <w:szCs w:val="18"/>
              </w:rPr>
              <w:t>SKS</w:t>
            </w:r>
          </w:p>
        </w:tc>
        <w:tc>
          <w:tcPr>
            <w:tcW w:w="426" w:type="pct"/>
            <w:tcBorders>
              <w:top w:val="nil"/>
              <w:left w:val="nil"/>
              <w:bottom w:val="single" w:sz="4" w:space="0" w:color="auto"/>
              <w:right w:val="single" w:sz="4" w:space="0" w:color="auto"/>
            </w:tcBorders>
            <w:shd w:val="clear" w:color="auto" w:fill="auto"/>
            <w:vAlign w:val="center"/>
            <w:hideMark/>
          </w:tcPr>
          <w:p w14:paraId="7229CBBD" w14:textId="77777777" w:rsidR="00103DCA" w:rsidRPr="00103DCA" w:rsidRDefault="00103DCA">
            <w:pPr>
              <w:jc w:val="right"/>
              <w:rPr>
                <w:sz w:val="18"/>
                <w:szCs w:val="18"/>
              </w:rPr>
            </w:pPr>
            <w:r w:rsidRPr="00103DCA">
              <w:rPr>
                <w:sz w:val="18"/>
                <w:szCs w:val="18"/>
              </w:rPr>
              <w:t>7,87</w:t>
            </w:r>
          </w:p>
        </w:tc>
        <w:tc>
          <w:tcPr>
            <w:tcW w:w="425" w:type="pct"/>
            <w:tcBorders>
              <w:top w:val="nil"/>
              <w:left w:val="nil"/>
              <w:bottom w:val="single" w:sz="4" w:space="0" w:color="auto"/>
              <w:right w:val="single" w:sz="4" w:space="0" w:color="auto"/>
            </w:tcBorders>
            <w:shd w:val="clear" w:color="auto" w:fill="auto"/>
            <w:vAlign w:val="center"/>
            <w:hideMark/>
          </w:tcPr>
          <w:p w14:paraId="487A0799" w14:textId="77777777" w:rsidR="00103DCA" w:rsidRPr="00103DCA" w:rsidRDefault="00103DCA">
            <w:pPr>
              <w:jc w:val="right"/>
              <w:rPr>
                <w:sz w:val="18"/>
                <w:szCs w:val="18"/>
              </w:rPr>
            </w:pPr>
            <w:r w:rsidRPr="00103DCA">
              <w:rPr>
                <w:sz w:val="18"/>
                <w:szCs w:val="18"/>
              </w:rPr>
              <w:t xml:space="preserve">0,05 </w:t>
            </w:r>
          </w:p>
        </w:tc>
        <w:tc>
          <w:tcPr>
            <w:tcW w:w="475" w:type="pct"/>
            <w:tcBorders>
              <w:top w:val="nil"/>
              <w:left w:val="nil"/>
              <w:bottom w:val="single" w:sz="4" w:space="0" w:color="auto"/>
              <w:right w:val="single" w:sz="4" w:space="0" w:color="auto"/>
            </w:tcBorders>
            <w:shd w:val="clear" w:color="auto" w:fill="auto"/>
            <w:vAlign w:val="center"/>
            <w:hideMark/>
          </w:tcPr>
          <w:p w14:paraId="0C824EAE" w14:textId="77777777" w:rsidR="00103DCA" w:rsidRPr="00103DCA" w:rsidRDefault="00103DCA">
            <w:pPr>
              <w:jc w:val="right"/>
              <w:rPr>
                <w:sz w:val="18"/>
                <w:szCs w:val="18"/>
              </w:rPr>
            </w:pPr>
            <w:r w:rsidRPr="00103DCA">
              <w:rPr>
                <w:sz w:val="18"/>
                <w:szCs w:val="18"/>
              </w:rPr>
              <w:t xml:space="preserve">8,27 </w:t>
            </w:r>
          </w:p>
        </w:tc>
        <w:tc>
          <w:tcPr>
            <w:tcW w:w="474" w:type="pct"/>
            <w:tcBorders>
              <w:top w:val="nil"/>
              <w:left w:val="nil"/>
              <w:bottom w:val="single" w:sz="4" w:space="0" w:color="auto"/>
              <w:right w:val="single" w:sz="4" w:space="0" w:color="auto"/>
            </w:tcBorders>
            <w:shd w:val="clear" w:color="auto" w:fill="auto"/>
            <w:vAlign w:val="center"/>
            <w:hideMark/>
          </w:tcPr>
          <w:p w14:paraId="7E11115E" w14:textId="77777777" w:rsidR="00103DCA" w:rsidRPr="00103DCA" w:rsidRDefault="00103DCA">
            <w:pPr>
              <w:jc w:val="right"/>
              <w:rPr>
                <w:sz w:val="18"/>
                <w:szCs w:val="18"/>
              </w:rPr>
            </w:pPr>
            <w:r w:rsidRPr="00103DCA">
              <w:rPr>
                <w:sz w:val="18"/>
                <w:szCs w:val="18"/>
              </w:rPr>
              <w:t xml:space="preserve">0,05 </w:t>
            </w:r>
          </w:p>
        </w:tc>
        <w:tc>
          <w:tcPr>
            <w:tcW w:w="498" w:type="pct"/>
            <w:tcBorders>
              <w:top w:val="nil"/>
              <w:left w:val="nil"/>
              <w:bottom w:val="single" w:sz="4" w:space="0" w:color="auto"/>
              <w:right w:val="single" w:sz="4" w:space="0" w:color="auto"/>
            </w:tcBorders>
            <w:shd w:val="clear" w:color="auto" w:fill="auto"/>
            <w:noWrap/>
            <w:vAlign w:val="center"/>
            <w:hideMark/>
          </w:tcPr>
          <w:p w14:paraId="6FD45123" w14:textId="77777777" w:rsidR="00103DCA" w:rsidRPr="00103DCA" w:rsidRDefault="00103DCA">
            <w:pPr>
              <w:jc w:val="right"/>
              <w:rPr>
                <w:sz w:val="18"/>
                <w:szCs w:val="18"/>
              </w:rPr>
            </w:pPr>
            <w:r w:rsidRPr="00103DCA">
              <w:rPr>
                <w:sz w:val="18"/>
                <w:szCs w:val="18"/>
              </w:rPr>
              <w:t xml:space="preserve">-0,40 </w:t>
            </w:r>
          </w:p>
        </w:tc>
      </w:tr>
      <w:tr w:rsidR="00103DCA" w:rsidRPr="00103DCA" w14:paraId="767E546E"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DFBDC5E" w14:textId="77777777" w:rsidR="00103DCA" w:rsidRPr="00103DCA" w:rsidRDefault="00103DCA">
            <w:pPr>
              <w:jc w:val="center"/>
              <w:rPr>
                <w:sz w:val="18"/>
                <w:szCs w:val="18"/>
              </w:rPr>
            </w:pPr>
            <w:r w:rsidRPr="00103DCA">
              <w:rPr>
                <w:sz w:val="18"/>
                <w:szCs w:val="18"/>
              </w:rPr>
              <w:t>2.8</w:t>
            </w:r>
          </w:p>
        </w:tc>
        <w:tc>
          <w:tcPr>
            <w:tcW w:w="2198" w:type="pct"/>
            <w:tcBorders>
              <w:top w:val="nil"/>
              <w:left w:val="nil"/>
              <w:bottom w:val="single" w:sz="4" w:space="0" w:color="auto"/>
              <w:right w:val="single" w:sz="4" w:space="0" w:color="auto"/>
            </w:tcBorders>
            <w:shd w:val="clear" w:color="auto" w:fill="auto"/>
            <w:vAlign w:val="center"/>
            <w:hideMark/>
          </w:tcPr>
          <w:p w14:paraId="6241CB6D" w14:textId="77777777" w:rsidR="00103DCA" w:rsidRPr="00103DCA" w:rsidRDefault="00103DCA">
            <w:pPr>
              <w:rPr>
                <w:sz w:val="18"/>
                <w:szCs w:val="18"/>
              </w:rPr>
            </w:pPr>
            <w:r w:rsidRPr="00103DCA">
              <w:rPr>
                <w:sz w:val="18"/>
                <w:szCs w:val="18"/>
              </w:rPr>
              <w:t>Đất sản xuất vật liệu xây dựng, làm đồ gốm</w:t>
            </w:r>
          </w:p>
        </w:tc>
        <w:tc>
          <w:tcPr>
            <w:tcW w:w="255" w:type="pct"/>
            <w:tcBorders>
              <w:top w:val="nil"/>
              <w:left w:val="nil"/>
              <w:bottom w:val="single" w:sz="4" w:space="0" w:color="auto"/>
              <w:right w:val="single" w:sz="4" w:space="0" w:color="auto"/>
            </w:tcBorders>
            <w:shd w:val="clear" w:color="auto" w:fill="auto"/>
            <w:vAlign w:val="center"/>
            <w:hideMark/>
          </w:tcPr>
          <w:p w14:paraId="1126072B" w14:textId="77777777" w:rsidR="00103DCA" w:rsidRPr="00103DCA" w:rsidRDefault="00103DCA">
            <w:pPr>
              <w:jc w:val="center"/>
              <w:rPr>
                <w:sz w:val="18"/>
                <w:szCs w:val="18"/>
              </w:rPr>
            </w:pPr>
            <w:r w:rsidRPr="00103DCA">
              <w:rPr>
                <w:sz w:val="18"/>
                <w:szCs w:val="18"/>
              </w:rPr>
              <w:t>SKX</w:t>
            </w:r>
          </w:p>
        </w:tc>
        <w:tc>
          <w:tcPr>
            <w:tcW w:w="426" w:type="pct"/>
            <w:tcBorders>
              <w:top w:val="nil"/>
              <w:left w:val="nil"/>
              <w:bottom w:val="single" w:sz="4" w:space="0" w:color="auto"/>
              <w:right w:val="single" w:sz="4" w:space="0" w:color="auto"/>
            </w:tcBorders>
            <w:shd w:val="clear" w:color="auto" w:fill="auto"/>
            <w:vAlign w:val="center"/>
            <w:hideMark/>
          </w:tcPr>
          <w:p w14:paraId="7AEDA5AE" w14:textId="77777777" w:rsidR="00103DCA" w:rsidRPr="00103DCA" w:rsidRDefault="00103DCA">
            <w:pPr>
              <w:jc w:val="right"/>
              <w:rPr>
                <w:sz w:val="18"/>
                <w:szCs w:val="18"/>
              </w:rPr>
            </w:pPr>
            <w:r w:rsidRPr="00103DCA">
              <w:rPr>
                <w:sz w:val="18"/>
                <w:szCs w:val="18"/>
              </w:rPr>
              <w:t>17,08</w:t>
            </w:r>
          </w:p>
        </w:tc>
        <w:tc>
          <w:tcPr>
            <w:tcW w:w="425" w:type="pct"/>
            <w:tcBorders>
              <w:top w:val="nil"/>
              <w:left w:val="nil"/>
              <w:bottom w:val="single" w:sz="4" w:space="0" w:color="auto"/>
              <w:right w:val="single" w:sz="4" w:space="0" w:color="auto"/>
            </w:tcBorders>
            <w:shd w:val="clear" w:color="auto" w:fill="auto"/>
            <w:vAlign w:val="center"/>
            <w:hideMark/>
          </w:tcPr>
          <w:p w14:paraId="09F9F2BC" w14:textId="77777777" w:rsidR="00103DCA" w:rsidRPr="00103DCA" w:rsidRDefault="00103DCA">
            <w:pPr>
              <w:jc w:val="right"/>
              <w:rPr>
                <w:sz w:val="18"/>
                <w:szCs w:val="18"/>
              </w:rPr>
            </w:pPr>
            <w:r w:rsidRPr="00103DCA">
              <w:rPr>
                <w:sz w:val="18"/>
                <w:szCs w:val="18"/>
              </w:rPr>
              <w:t xml:space="preserve">0,11 </w:t>
            </w:r>
          </w:p>
        </w:tc>
        <w:tc>
          <w:tcPr>
            <w:tcW w:w="475" w:type="pct"/>
            <w:tcBorders>
              <w:top w:val="nil"/>
              <w:left w:val="nil"/>
              <w:bottom w:val="single" w:sz="4" w:space="0" w:color="auto"/>
              <w:right w:val="single" w:sz="4" w:space="0" w:color="auto"/>
            </w:tcBorders>
            <w:shd w:val="clear" w:color="auto" w:fill="auto"/>
            <w:vAlign w:val="center"/>
            <w:hideMark/>
          </w:tcPr>
          <w:p w14:paraId="54E1C6C6" w14:textId="77777777" w:rsidR="00103DCA" w:rsidRPr="00103DCA" w:rsidRDefault="00103DCA">
            <w:pPr>
              <w:jc w:val="right"/>
              <w:rPr>
                <w:sz w:val="18"/>
                <w:szCs w:val="18"/>
              </w:rPr>
            </w:pPr>
            <w:r w:rsidRPr="00103DCA">
              <w:rPr>
                <w:sz w:val="18"/>
                <w:szCs w:val="18"/>
              </w:rPr>
              <w:t xml:space="preserve">17,08 </w:t>
            </w:r>
          </w:p>
        </w:tc>
        <w:tc>
          <w:tcPr>
            <w:tcW w:w="474" w:type="pct"/>
            <w:tcBorders>
              <w:top w:val="nil"/>
              <w:left w:val="nil"/>
              <w:bottom w:val="single" w:sz="4" w:space="0" w:color="auto"/>
              <w:right w:val="single" w:sz="4" w:space="0" w:color="auto"/>
            </w:tcBorders>
            <w:shd w:val="clear" w:color="auto" w:fill="auto"/>
            <w:vAlign w:val="center"/>
            <w:hideMark/>
          </w:tcPr>
          <w:p w14:paraId="749387C6" w14:textId="77777777" w:rsidR="00103DCA" w:rsidRPr="00103DCA" w:rsidRDefault="00103DCA">
            <w:pPr>
              <w:jc w:val="right"/>
              <w:rPr>
                <w:sz w:val="18"/>
                <w:szCs w:val="18"/>
              </w:rPr>
            </w:pPr>
            <w:r w:rsidRPr="00103DCA">
              <w:rPr>
                <w:sz w:val="18"/>
                <w:szCs w:val="18"/>
              </w:rPr>
              <w:t xml:space="preserve">0,11 </w:t>
            </w:r>
          </w:p>
        </w:tc>
        <w:tc>
          <w:tcPr>
            <w:tcW w:w="498" w:type="pct"/>
            <w:tcBorders>
              <w:top w:val="nil"/>
              <w:left w:val="nil"/>
              <w:bottom w:val="single" w:sz="4" w:space="0" w:color="auto"/>
              <w:right w:val="single" w:sz="4" w:space="0" w:color="auto"/>
            </w:tcBorders>
            <w:shd w:val="clear" w:color="auto" w:fill="auto"/>
            <w:noWrap/>
            <w:vAlign w:val="center"/>
            <w:hideMark/>
          </w:tcPr>
          <w:p w14:paraId="5ACC9BB5" w14:textId="77777777" w:rsidR="00103DCA" w:rsidRPr="00103DCA" w:rsidRDefault="00103DCA">
            <w:pPr>
              <w:jc w:val="right"/>
              <w:rPr>
                <w:sz w:val="18"/>
                <w:szCs w:val="18"/>
              </w:rPr>
            </w:pPr>
            <w:r w:rsidRPr="00103DCA">
              <w:rPr>
                <w:sz w:val="18"/>
                <w:szCs w:val="18"/>
              </w:rPr>
              <w:t> </w:t>
            </w:r>
          </w:p>
        </w:tc>
      </w:tr>
      <w:tr w:rsidR="00103DCA" w:rsidRPr="00103DCA" w14:paraId="7D58A3E6"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779EC74" w14:textId="77777777" w:rsidR="00103DCA" w:rsidRPr="00103DCA" w:rsidRDefault="00103DCA">
            <w:pPr>
              <w:jc w:val="center"/>
              <w:rPr>
                <w:sz w:val="18"/>
                <w:szCs w:val="18"/>
              </w:rPr>
            </w:pPr>
            <w:r w:rsidRPr="00103DCA">
              <w:rPr>
                <w:sz w:val="18"/>
                <w:szCs w:val="18"/>
              </w:rPr>
              <w:t>2.9</w:t>
            </w:r>
          </w:p>
        </w:tc>
        <w:tc>
          <w:tcPr>
            <w:tcW w:w="2198" w:type="pct"/>
            <w:tcBorders>
              <w:top w:val="nil"/>
              <w:left w:val="nil"/>
              <w:bottom w:val="single" w:sz="4" w:space="0" w:color="auto"/>
              <w:right w:val="single" w:sz="4" w:space="0" w:color="auto"/>
            </w:tcBorders>
            <w:shd w:val="clear" w:color="auto" w:fill="auto"/>
            <w:vAlign w:val="center"/>
            <w:hideMark/>
          </w:tcPr>
          <w:p w14:paraId="4B711EF1" w14:textId="77777777" w:rsidR="00103DCA" w:rsidRPr="00103DCA" w:rsidRDefault="00103DCA">
            <w:pPr>
              <w:jc w:val="both"/>
              <w:rPr>
                <w:sz w:val="18"/>
                <w:szCs w:val="18"/>
              </w:rPr>
            </w:pPr>
            <w:r w:rsidRPr="00103DCA">
              <w:rPr>
                <w:sz w:val="18"/>
                <w:szCs w:val="18"/>
              </w:rPr>
              <w:t>Đất phát triển hạ tầng cấp quốc gia, cấp tỉnh, cấp huyện, cấp xã</w:t>
            </w:r>
          </w:p>
        </w:tc>
        <w:tc>
          <w:tcPr>
            <w:tcW w:w="255" w:type="pct"/>
            <w:tcBorders>
              <w:top w:val="nil"/>
              <w:left w:val="nil"/>
              <w:bottom w:val="single" w:sz="4" w:space="0" w:color="auto"/>
              <w:right w:val="single" w:sz="4" w:space="0" w:color="auto"/>
            </w:tcBorders>
            <w:shd w:val="clear" w:color="auto" w:fill="auto"/>
            <w:vAlign w:val="center"/>
            <w:hideMark/>
          </w:tcPr>
          <w:p w14:paraId="4DBCE69B" w14:textId="77777777" w:rsidR="00103DCA" w:rsidRPr="00103DCA" w:rsidRDefault="00103DCA">
            <w:pPr>
              <w:jc w:val="center"/>
              <w:rPr>
                <w:sz w:val="18"/>
                <w:szCs w:val="18"/>
              </w:rPr>
            </w:pPr>
            <w:r w:rsidRPr="00103DCA">
              <w:rPr>
                <w:sz w:val="18"/>
                <w:szCs w:val="18"/>
              </w:rPr>
              <w:t>DHT</w:t>
            </w:r>
          </w:p>
        </w:tc>
        <w:tc>
          <w:tcPr>
            <w:tcW w:w="426" w:type="pct"/>
            <w:tcBorders>
              <w:top w:val="nil"/>
              <w:left w:val="nil"/>
              <w:bottom w:val="single" w:sz="4" w:space="0" w:color="auto"/>
              <w:right w:val="single" w:sz="4" w:space="0" w:color="auto"/>
            </w:tcBorders>
            <w:shd w:val="clear" w:color="auto" w:fill="auto"/>
            <w:vAlign w:val="center"/>
            <w:hideMark/>
          </w:tcPr>
          <w:p w14:paraId="62E7A717" w14:textId="77777777" w:rsidR="00103DCA" w:rsidRPr="00103DCA" w:rsidRDefault="00103DCA">
            <w:pPr>
              <w:jc w:val="right"/>
              <w:rPr>
                <w:sz w:val="18"/>
                <w:szCs w:val="18"/>
              </w:rPr>
            </w:pPr>
            <w:r w:rsidRPr="00103DCA">
              <w:rPr>
                <w:sz w:val="18"/>
                <w:szCs w:val="18"/>
              </w:rPr>
              <w:t>2.188,39</w:t>
            </w:r>
          </w:p>
        </w:tc>
        <w:tc>
          <w:tcPr>
            <w:tcW w:w="425" w:type="pct"/>
            <w:tcBorders>
              <w:top w:val="nil"/>
              <w:left w:val="nil"/>
              <w:bottom w:val="single" w:sz="4" w:space="0" w:color="auto"/>
              <w:right w:val="single" w:sz="4" w:space="0" w:color="auto"/>
            </w:tcBorders>
            <w:shd w:val="clear" w:color="auto" w:fill="auto"/>
            <w:vAlign w:val="center"/>
            <w:hideMark/>
          </w:tcPr>
          <w:p w14:paraId="6C0214F0" w14:textId="77777777" w:rsidR="00103DCA" w:rsidRPr="00103DCA" w:rsidRDefault="00103DCA">
            <w:pPr>
              <w:jc w:val="right"/>
              <w:rPr>
                <w:sz w:val="18"/>
                <w:szCs w:val="18"/>
              </w:rPr>
            </w:pPr>
            <w:r w:rsidRPr="00103DCA">
              <w:rPr>
                <w:sz w:val="18"/>
                <w:szCs w:val="18"/>
              </w:rPr>
              <w:t xml:space="preserve">13,91 </w:t>
            </w:r>
          </w:p>
        </w:tc>
        <w:tc>
          <w:tcPr>
            <w:tcW w:w="475" w:type="pct"/>
            <w:tcBorders>
              <w:top w:val="nil"/>
              <w:left w:val="nil"/>
              <w:bottom w:val="single" w:sz="4" w:space="0" w:color="auto"/>
              <w:right w:val="single" w:sz="4" w:space="0" w:color="auto"/>
            </w:tcBorders>
            <w:shd w:val="clear" w:color="auto" w:fill="auto"/>
            <w:vAlign w:val="center"/>
            <w:hideMark/>
          </w:tcPr>
          <w:p w14:paraId="26EA377F" w14:textId="77777777" w:rsidR="00103DCA" w:rsidRPr="00103DCA" w:rsidRDefault="00103DCA">
            <w:pPr>
              <w:jc w:val="right"/>
              <w:rPr>
                <w:sz w:val="18"/>
                <w:szCs w:val="18"/>
              </w:rPr>
            </w:pPr>
            <w:r w:rsidRPr="00103DCA">
              <w:rPr>
                <w:sz w:val="18"/>
                <w:szCs w:val="18"/>
              </w:rPr>
              <w:t xml:space="preserve">1.788,32 </w:t>
            </w:r>
          </w:p>
        </w:tc>
        <w:tc>
          <w:tcPr>
            <w:tcW w:w="474" w:type="pct"/>
            <w:tcBorders>
              <w:top w:val="nil"/>
              <w:left w:val="nil"/>
              <w:bottom w:val="single" w:sz="4" w:space="0" w:color="auto"/>
              <w:right w:val="single" w:sz="4" w:space="0" w:color="auto"/>
            </w:tcBorders>
            <w:shd w:val="clear" w:color="auto" w:fill="auto"/>
            <w:vAlign w:val="center"/>
            <w:hideMark/>
          </w:tcPr>
          <w:p w14:paraId="025FC3CE" w14:textId="77777777" w:rsidR="00103DCA" w:rsidRPr="00103DCA" w:rsidRDefault="00103DCA">
            <w:pPr>
              <w:jc w:val="right"/>
              <w:rPr>
                <w:sz w:val="18"/>
                <w:szCs w:val="18"/>
              </w:rPr>
            </w:pPr>
            <w:r w:rsidRPr="00103DCA">
              <w:rPr>
                <w:sz w:val="18"/>
                <w:szCs w:val="18"/>
              </w:rPr>
              <w:t xml:space="preserve">11,36 </w:t>
            </w:r>
          </w:p>
        </w:tc>
        <w:tc>
          <w:tcPr>
            <w:tcW w:w="498" w:type="pct"/>
            <w:tcBorders>
              <w:top w:val="nil"/>
              <w:left w:val="nil"/>
              <w:bottom w:val="single" w:sz="4" w:space="0" w:color="auto"/>
              <w:right w:val="single" w:sz="4" w:space="0" w:color="auto"/>
            </w:tcBorders>
            <w:shd w:val="clear" w:color="auto" w:fill="auto"/>
            <w:noWrap/>
            <w:vAlign w:val="center"/>
            <w:hideMark/>
          </w:tcPr>
          <w:p w14:paraId="2EE75FF2" w14:textId="77777777" w:rsidR="00103DCA" w:rsidRPr="00103DCA" w:rsidRDefault="00103DCA">
            <w:pPr>
              <w:jc w:val="right"/>
              <w:rPr>
                <w:sz w:val="18"/>
                <w:szCs w:val="18"/>
              </w:rPr>
            </w:pPr>
            <w:r w:rsidRPr="00103DCA">
              <w:rPr>
                <w:sz w:val="18"/>
                <w:szCs w:val="18"/>
              </w:rPr>
              <w:t xml:space="preserve">400,07 </w:t>
            </w:r>
          </w:p>
        </w:tc>
      </w:tr>
      <w:tr w:rsidR="00103DCA" w:rsidRPr="00103DCA" w14:paraId="586937D0"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C94AF5B" w14:textId="77777777" w:rsidR="00103DCA" w:rsidRPr="00103DCA" w:rsidRDefault="00103DCA">
            <w:pPr>
              <w:jc w:val="center"/>
              <w:rPr>
                <w:i/>
                <w:iCs/>
                <w:color w:val="000000"/>
                <w:sz w:val="18"/>
                <w:szCs w:val="18"/>
              </w:rPr>
            </w:pPr>
            <w:r w:rsidRPr="00103DCA">
              <w:rPr>
                <w:i/>
                <w:iCs/>
                <w:color w:val="000000"/>
                <w:sz w:val="18"/>
                <w:szCs w:val="18"/>
              </w:rPr>
              <w:t>-</w:t>
            </w:r>
          </w:p>
        </w:tc>
        <w:tc>
          <w:tcPr>
            <w:tcW w:w="2198" w:type="pct"/>
            <w:tcBorders>
              <w:top w:val="nil"/>
              <w:left w:val="nil"/>
              <w:bottom w:val="single" w:sz="4" w:space="0" w:color="auto"/>
              <w:right w:val="single" w:sz="4" w:space="0" w:color="auto"/>
            </w:tcBorders>
            <w:shd w:val="clear" w:color="auto" w:fill="auto"/>
            <w:vAlign w:val="center"/>
            <w:hideMark/>
          </w:tcPr>
          <w:p w14:paraId="7F18192F" w14:textId="77777777" w:rsidR="00103DCA" w:rsidRPr="00103DCA" w:rsidRDefault="00103DCA">
            <w:pPr>
              <w:jc w:val="both"/>
              <w:rPr>
                <w:i/>
                <w:iCs/>
                <w:color w:val="000000"/>
                <w:sz w:val="18"/>
                <w:szCs w:val="18"/>
              </w:rPr>
            </w:pPr>
            <w:r w:rsidRPr="00103DCA">
              <w:rPr>
                <w:i/>
                <w:iCs/>
                <w:color w:val="000000"/>
                <w:sz w:val="18"/>
                <w:szCs w:val="18"/>
              </w:rPr>
              <w:t>Đất giao thông</w:t>
            </w:r>
          </w:p>
        </w:tc>
        <w:tc>
          <w:tcPr>
            <w:tcW w:w="255" w:type="pct"/>
            <w:tcBorders>
              <w:top w:val="nil"/>
              <w:left w:val="nil"/>
              <w:bottom w:val="single" w:sz="4" w:space="0" w:color="auto"/>
              <w:right w:val="single" w:sz="4" w:space="0" w:color="auto"/>
            </w:tcBorders>
            <w:shd w:val="clear" w:color="auto" w:fill="auto"/>
            <w:vAlign w:val="center"/>
            <w:hideMark/>
          </w:tcPr>
          <w:p w14:paraId="5A8B2C30" w14:textId="77777777" w:rsidR="00103DCA" w:rsidRPr="00103DCA" w:rsidRDefault="00103DCA">
            <w:pPr>
              <w:jc w:val="center"/>
              <w:rPr>
                <w:i/>
                <w:iCs/>
                <w:color w:val="000000"/>
                <w:sz w:val="18"/>
                <w:szCs w:val="18"/>
              </w:rPr>
            </w:pPr>
            <w:r w:rsidRPr="00103DCA">
              <w:rPr>
                <w:i/>
                <w:iCs/>
                <w:color w:val="000000"/>
                <w:sz w:val="18"/>
                <w:szCs w:val="18"/>
              </w:rPr>
              <w:t>DGT</w:t>
            </w:r>
          </w:p>
        </w:tc>
        <w:tc>
          <w:tcPr>
            <w:tcW w:w="426" w:type="pct"/>
            <w:tcBorders>
              <w:top w:val="nil"/>
              <w:left w:val="nil"/>
              <w:bottom w:val="single" w:sz="4" w:space="0" w:color="auto"/>
              <w:right w:val="single" w:sz="4" w:space="0" w:color="auto"/>
            </w:tcBorders>
            <w:shd w:val="clear" w:color="auto" w:fill="auto"/>
            <w:vAlign w:val="center"/>
            <w:hideMark/>
          </w:tcPr>
          <w:p w14:paraId="282B20E7" w14:textId="77777777" w:rsidR="00103DCA" w:rsidRPr="00103DCA" w:rsidRDefault="00103DCA">
            <w:pPr>
              <w:jc w:val="right"/>
              <w:rPr>
                <w:i/>
                <w:iCs/>
                <w:color w:val="000000"/>
                <w:sz w:val="18"/>
                <w:szCs w:val="18"/>
              </w:rPr>
            </w:pPr>
            <w:r w:rsidRPr="00103DCA">
              <w:rPr>
                <w:i/>
                <w:iCs/>
                <w:color w:val="000000"/>
                <w:sz w:val="18"/>
                <w:szCs w:val="18"/>
              </w:rPr>
              <w:t>1.192,47</w:t>
            </w:r>
          </w:p>
        </w:tc>
        <w:tc>
          <w:tcPr>
            <w:tcW w:w="425" w:type="pct"/>
            <w:tcBorders>
              <w:top w:val="nil"/>
              <w:left w:val="nil"/>
              <w:bottom w:val="single" w:sz="4" w:space="0" w:color="auto"/>
              <w:right w:val="single" w:sz="4" w:space="0" w:color="auto"/>
            </w:tcBorders>
            <w:shd w:val="clear" w:color="auto" w:fill="auto"/>
            <w:vAlign w:val="center"/>
            <w:hideMark/>
          </w:tcPr>
          <w:p w14:paraId="199A143D" w14:textId="77777777" w:rsidR="00103DCA" w:rsidRPr="00103DCA" w:rsidRDefault="00103DCA">
            <w:pPr>
              <w:jc w:val="right"/>
              <w:rPr>
                <w:i/>
                <w:iCs/>
                <w:color w:val="000000"/>
                <w:sz w:val="18"/>
                <w:szCs w:val="18"/>
              </w:rPr>
            </w:pPr>
            <w:r w:rsidRPr="00103DCA">
              <w:rPr>
                <w:i/>
                <w:iCs/>
                <w:color w:val="000000"/>
                <w:sz w:val="18"/>
                <w:szCs w:val="18"/>
              </w:rPr>
              <w:t xml:space="preserve">7,58 </w:t>
            </w:r>
          </w:p>
        </w:tc>
        <w:tc>
          <w:tcPr>
            <w:tcW w:w="475" w:type="pct"/>
            <w:tcBorders>
              <w:top w:val="nil"/>
              <w:left w:val="nil"/>
              <w:bottom w:val="single" w:sz="4" w:space="0" w:color="auto"/>
              <w:right w:val="single" w:sz="4" w:space="0" w:color="auto"/>
            </w:tcBorders>
            <w:shd w:val="clear" w:color="auto" w:fill="auto"/>
            <w:vAlign w:val="center"/>
            <w:hideMark/>
          </w:tcPr>
          <w:p w14:paraId="4707253A" w14:textId="77777777" w:rsidR="00103DCA" w:rsidRPr="00103DCA" w:rsidRDefault="00103DCA">
            <w:pPr>
              <w:jc w:val="right"/>
              <w:rPr>
                <w:i/>
                <w:iCs/>
                <w:color w:val="000000"/>
                <w:sz w:val="18"/>
                <w:szCs w:val="18"/>
              </w:rPr>
            </w:pPr>
            <w:r w:rsidRPr="00103DCA">
              <w:rPr>
                <w:i/>
                <w:iCs/>
                <w:color w:val="000000"/>
                <w:sz w:val="18"/>
                <w:szCs w:val="18"/>
              </w:rPr>
              <w:t xml:space="preserve">970,90 </w:t>
            </w:r>
          </w:p>
        </w:tc>
        <w:tc>
          <w:tcPr>
            <w:tcW w:w="474" w:type="pct"/>
            <w:tcBorders>
              <w:top w:val="nil"/>
              <w:left w:val="nil"/>
              <w:bottom w:val="single" w:sz="4" w:space="0" w:color="auto"/>
              <w:right w:val="single" w:sz="4" w:space="0" w:color="auto"/>
            </w:tcBorders>
            <w:shd w:val="clear" w:color="auto" w:fill="auto"/>
            <w:vAlign w:val="center"/>
            <w:hideMark/>
          </w:tcPr>
          <w:p w14:paraId="782BFD54" w14:textId="77777777" w:rsidR="00103DCA" w:rsidRPr="00103DCA" w:rsidRDefault="00103DCA">
            <w:pPr>
              <w:jc w:val="right"/>
              <w:rPr>
                <w:i/>
                <w:iCs/>
                <w:color w:val="000000"/>
                <w:sz w:val="18"/>
                <w:szCs w:val="18"/>
              </w:rPr>
            </w:pPr>
            <w:r w:rsidRPr="00103DCA">
              <w:rPr>
                <w:i/>
                <w:iCs/>
                <w:color w:val="000000"/>
                <w:sz w:val="18"/>
                <w:szCs w:val="18"/>
              </w:rPr>
              <w:t xml:space="preserve">6,17 </w:t>
            </w:r>
          </w:p>
        </w:tc>
        <w:tc>
          <w:tcPr>
            <w:tcW w:w="498" w:type="pct"/>
            <w:tcBorders>
              <w:top w:val="nil"/>
              <w:left w:val="nil"/>
              <w:bottom w:val="single" w:sz="4" w:space="0" w:color="auto"/>
              <w:right w:val="single" w:sz="4" w:space="0" w:color="auto"/>
            </w:tcBorders>
            <w:shd w:val="clear" w:color="auto" w:fill="auto"/>
            <w:noWrap/>
            <w:vAlign w:val="center"/>
            <w:hideMark/>
          </w:tcPr>
          <w:p w14:paraId="4AA288DC" w14:textId="77777777" w:rsidR="00103DCA" w:rsidRPr="00103DCA" w:rsidRDefault="00103DCA">
            <w:pPr>
              <w:jc w:val="right"/>
              <w:rPr>
                <w:i/>
                <w:iCs/>
                <w:color w:val="000000"/>
                <w:sz w:val="18"/>
                <w:szCs w:val="18"/>
              </w:rPr>
            </w:pPr>
            <w:r w:rsidRPr="00103DCA">
              <w:rPr>
                <w:i/>
                <w:iCs/>
                <w:color w:val="000000"/>
                <w:sz w:val="18"/>
                <w:szCs w:val="18"/>
              </w:rPr>
              <w:t xml:space="preserve">221,57 </w:t>
            </w:r>
          </w:p>
        </w:tc>
      </w:tr>
      <w:tr w:rsidR="00103DCA" w:rsidRPr="00103DCA" w14:paraId="68198C87"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78F02DF" w14:textId="77777777" w:rsidR="00103DCA" w:rsidRPr="00103DCA" w:rsidRDefault="00103DCA">
            <w:pPr>
              <w:jc w:val="center"/>
              <w:rPr>
                <w:i/>
                <w:iCs/>
                <w:color w:val="000000"/>
                <w:sz w:val="18"/>
                <w:szCs w:val="18"/>
              </w:rPr>
            </w:pPr>
            <w:r w:rsidRPr="00103DCA">
              <w:rPr>
                <w:i/>
                <w:iCs/>
                <w:color w:val="000000"/>
                <w:sz w:val="18"/>
                <w:szCs w:val="18"/>
              </w:rPr>
              <w:t>-</w:t>
            </w:r>
          </w:p>
        </w:tc>
        <w:tc>
          <w:tcPr>
            <w:tcW w:w="2198" w:type="pct"/>
            <w:tcBorders>
              <w:top w:val="nil"/>
              <w:left w:val="nil"/>
              <w:bottom w:val="single" w:sz="4" w:space="0" w:color="auto"/>
              <w:right w:val="single" w:sz="4" w:space="0" w:color="auto"/>
            </w:tcBorders>
            <w:shd w:val="clear" w:color="auto" w:fill="auto"/>
            <w:vAlign w:val="center"/>
            <w:hideMark/>
          </w:tcPr>
          <w:p w14:paraId="246E1CD3" w14:textId="77777777" w:rsidR="00103DCA" w:rsidRPr="00103DCA" w:rsidRDefault="00103DCA">
            <w:pPr>
              <w:jc w:val="both"/>
              <w:rPr>
                <w:i/>
                <w:iCs/>
                <w:color w:val="000000"/>
                <w:sz w:val="18"/>
                <w:szCs w:val="18"/>
              </w:rPr>
            </w:pPr>
            <w:r w:rsidRPr="00103DCA">
              <w:rPr>
                <w:i/>
                <w:iCs/>
                <w:color w:val="000000"/>
                <w:sz w:val="18"/>
                <w:szCs w:val="18"/>
              </w:rPr>
              <w:t>Đất thủy lợi</w:t>
            </w:r>
          </w:p>
        </w:tc>
        <w:tc>
          <w:tcPr>
            <w:tcW w:w="255" w:type="pct"/>
            <w:tcBorders>
              <w:top w:val="nil"/>
              <w:left w:val="nil"/>
              <w:bottom w:val="single" w:sz="4" w:space="0" w:color="auto"/>
              <w:right w:val="single" w:sz="4" w:space="0" w:color="auto"/>
            </w:tcBorders>
            <w:shd w:val="clear" w:color="auto" w:fill="auto"/>
            <w:vAlign w:val="center"/>
            <w:hideMark/>
          </w:tcPr>
          <w:p w14:paraId="2F548F23" w14:textId="77777777" w:rsidR="00103DCA" w:rsidRPr="00103DCA" w:rsidRDefault="00103DCA">
            <w:pPr>
              <w:jc w:val="center"/>
              <w:rPr>
                <w:i/>
                <w:iCs/>
                <w:color w:val="000000"/>
                <w:sz w:val="18"/>
                <w:szCs w:val="18"/>
              </w:rPr>
            </w:pPr>
            <w:r w:rsidRPr="00103DCA">
              <w:rPr>
                <w:i/>
                <w:iCs/>
                <w:color w:val="000000"/>
                <w:sz w:val="18"/>
                <w:szCs w:val="18"/>
              </w:rPr>
              <w:t>DTL</w:t>
            </w:r>
          </w:p>
        </w:tc>
        <w:tc>
          <w:tcPr>
            <w:tcW w:w="426" w:type="pct"/>
            <w:tcBorders>
              <w:top w:val="nil"/>
              <w:left w:val="nil"/>
              <w:bottom w:val="single" w:sz="4" w:space="0" w:color="auto"/>
              <w:right w:val="single" w:sz="4" w:space="0" w:color="auto"/>
            </w:tcBorders>
            <w:shd w:val="clear" w:color="auto" w:fill="auto"/>
            <w:vAlign w:val="center"/>
            <w:hideMark/>
          </w:tcPr>
          <w:p w14:paraId="5A040C4D" w14:textId="77777777" w:rsidR="00103DCA" w:rsidRPr="00103DCA" w:rsidRDefault="00103DCA">
            <w:pPr>
              <w:jc w:val="right"/>
              <w:rPr>
                <w:i/>
                <w:iCs/>
                <w:color w:val="000000"/>
                <w:sz w:val="18"/>
                <w:szCs w:val="18"/>
              </w:rPr>
            </w:pPr>
            <w:r w:rsidRPr="00103DCA">
              <w:rPr>
                <w:i/>
                <w:iCs/>
                <w:color w:val="000000"/>
                <w:sz w:val="18"/>
                <w:szCs w:val="18"/>
              </w:rPr>
              <w:t>413,98</w:t>
            </w:r>
          </w:p>
        </w:tc>
        <w:tc>
          <w:tcPr>
            <w:tcW w:w="425" w:type="pct"/>
            <w:tcBorders>
              <w:top w:val="nil"/>
              <w:left w:val="nil"/>
              <w:bottom w:val="single" w:sz="4" w:space="0" w:color="auto"/>
              <w:right w:val="single" w:sz="4" w:space="0" w:color="auto"/>
            </w:tcBorders>
            <w:shd w:val="clear" w:color="auto" w:fill="auto"/>
            <w:vAlign w:val="center"/>
            <w:hideMark/>
          </w:tcPr>
          <w:p w14:paraId="6858D6F6" w14:textId="77777777" w:rsidR="00103DCA" w:rsidRPr="00103DCA" w:rsidRDefault="00103DCA">
            <w:pPr>
              <w:jc w:val="right"/>
              <w:rPr>
                <w:i/>
                <w:iCs/>
                <w:color w:val="000000"/>
                <w:sz w:val="18"/>
                <w:szCs w:val="18"/>
              </w:rPr>
            </w:pPr>
            <w:r w:rsidRPr="00103DCA">
              <w:rPr>
                <w:i/>
                <w:iCs/>
                <w:color w:val="000000"/>
                <w:sz w:val="18"/>
                <w:szCs w:val="18"/>
              </w:rPr>
              <w:t xml:space="preserve">2,63 </w:t>
            </w:r>
          </w:p>
        </w:tc>
        <w:tc>
          <w:tcPr>
            <w:tcW w:w="475" w:type="pct"/>
            <w:tcBorders>
              <w:top w:val="nil"/>
              <w:left w:val="nil"/>
              <w:bottom w:val="single" w:sz="4" w:space="0" w:color="auto"/>
              <w:right w:val="single" w:sz="4" w:space="0" w:color="auto"/>
            </w:tcBorders>
            <w:shd w:val="clear" w:color="auto" w:fill="auto"/>
            <w:vAlign w:val="center"/>
            <w:hideMark/>
          </w:tcPr>
          <w:p w14:paraId="333B9846" w14:textId="77777777" w:rsidR="00103DCA" w:rsidRPr="00103DCA" w:rsidRDefault="00103DCA">
            <w:pPr>
              <w:jc w:val="right"/>
              <w:rPr>
                <w:i/>
                <w:iCs/>
                <w:color w:val="000000"/>
                <w:sz w:val="18"/>
                <w:szCs w:val="18"/>
              </w:rPr>
            </w:pPr>
            <w:r w:rsidRPr="00103DCA">
              <w:rPr>
                <w:i/>
                <w:iCs/>
                <w:color w:val="000000"/>
                <w:sz w:val="18"/>
                <w:szCs w:val="18"/>
              </w:rPr>
              <w:t xml:space="preserve">405,18 </w:t>
            </w:r>
          </w:p>
        </w:tc>
        <w:tc>
          <w:tcPr>
            <w:tcW w:w="474" w:type="pct"/>
            <w:tcBorders>
              <w:top w:val="nil"/>
              <w:left w:val="nil"/>
              <w:bottom w:val="single" w:sz="4" w:space="0" w:color="auto"/>
              <w:right w:val="single" w:sz="4" w:space="0" w:color="auto"/>
            </w:tcBorders>
            <w:shd w:val="clear" w:color="auto" w:fill="auto"/>
            <w:vAlign w:val="center"/>
            <w:hideMark/>
          </w:tcPr>
          <w:p w14:paraId="104D8768" w14:textId="77777777" w:rsidR="00103DCA" w:rsidRPr="00103DCA" w:rsidRDefault="00103DCA">
            <w:pPr>
              <w:jc w:val="right"/>
              <w:rPr>
                <w:i/>
                <w:iCs/>
                <w:color w:val="000000"/>
                <w:sz w:val="18"/>
                <w:szCs w:val="18"/>
              </w:rPr>
            </w:pPr>
            <w:r w:rsidRPr="00103DCA">
              <w:rPr>
                <w:i/>
                <w:iCs/>
                <w:color w:val="000000"/>
                <w:sz w:val="18"/>
                <w:szCs w:val="18"/>
              </w:rPr>
              <w:t xml:space="preserve">2,57 </w:t>
            </w:r>
          </w:p>
        </w:tc>
        <w:tc>
          <w:tcPr>
            <w:tcW w:w="498" w:type="pct"/>
            <w:tcBorders>
              <w:top w:val="nil"/>
              <w:left w:val="nil"/>
              <w:bottom w:val="single" w:sz="4" w:space="0" w:color="auto"/>
              <w:right w:val="single" w:sz="4" w:space="0" w:color="auto"/>
            </w:tcBorders>
            <w:shd w:val="clear" w:color="auto" w:fill="auto"/>
            <w:noWrap/>
            <w:vAlign w:val="center"/>
            <w:hideMark/>
          </w:tcPr>
          <w:p w14:paraId="09504952" w14:textId="77777777" w:rsidR="00103DCA" w:rsidRPr="00103DCA" w:rsidRDefault="00103DCA">
            <w:pPr>
              <w:jc w:val="right"/>
              <w:rPr>
                <w:i/>
                <w:iCs/>
                <w:color w:val="000000"/>
                <w:sz w:val="18"/>
                <w:szCs w:val="18"/>
              </w:rPr>
            </w:pPr>
            <w:r w:rsidRPr="00103DCA">
              <w:rPr>
                <w:i/>
                <w:iCs/>
                <w:color w:val="000000"/>
                <w:sz w:val="18"/>
                <w:szCs w:val="18"/>
              </w:rPr>
              <w:t xml:space="preserve">8,81 </w:t>
            </w:r>
          </w:p>
        </w:tc>
      </w:tr>
      <w:tr w:rsidR="00103DCA" w:rsidRPr="00103DCA" w14:paraId="10DDFFFF"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7310AA8" w14:textId="77777777" w:rsidR="00103DCA" w:rsidRPr="00103DCA" w:rsidRDefault="00103DCA">
            <w:pPr>
              <w:jc w:val="center"/>
              <w:rPr>
                <w:i/>
                <w:iCs/>
                <w:color w:val="000000"/>
                <w:sz w:val="18"/>
                <w:szCs w:val="18"/>
              </w:rPr>
            </w:pPr>
            <w:r w:rsidRPr="00103DCA">
              <w:rPr>
                <w:i/>
                <w:iCs/>
                <w:color w:val="000000"/>
                <w:sz w:val="18"/>
                <w:szCs w:val="18"/>
              </w:rPr>
              <w:t>-</w:t>
            </w:r>
          </w:p>
        </w:tc>
        <w:tc>
          <w:tcPr>
            <w:tcW w:w="2198" w:type="pct"/>
            <w:tcBorders>
              <w:top w:val="nil"/>
              <w:left w:val="nil"/>
              <w:bottom w:val="single" w:sz="4" w:space="0" w:color="auto"/>
              <w:right w:val="single" w:sz="4" w:space="0" w:color="auto"/>
            </w:tcBorders>
            <w:shd w:val="clear" w:color="auto" w:fill="auto"/>
            <w:vAlign w:val="center"/>
            <w:hideMark/>
          </w:tcPr>
          <w:p w14:paraId="6F72B348" w14:textId="77777777" w:rsidR="00103DCA" w:rsidRPr="00103DCA" w:rsidRDefault="00103DCA">
            <w:pPr>
              <w:jc w:val="both"/>
              <w:rPr>
                <w:i/>
                <w:iCs/>
                <w:color w:val="000000"/>
                <w:sz w:val="18"/>
                <w:szCs w:val="18"/>
              </w:rPr>
            </w:pPr>
            <w:r w:rsidRPr="00103DCA">
              <w:rPr>
                <w:i/>
                <w:iCs/>
                <w:color w:val="000000"/>
                <w:sz w:val="18"/>
                <w:szCs w:val="18"/>
              </w:rPr>
              <w:t>Đất xây dựng cơ sở văn hóa</w:t>
            </w:r>
          </w:p>
        </w:tc>
        <w:tc>
          <w:tcPr>
            <w:tcW w:w="255" w:type="pct"/>
            <w:tcBorders>
              <w:top w:val="nil"/>
              <w:left w:val="nil"/>
              <w:bottom w:val="single" w:sz="4" w:space="0" w:color="auto"/>
              <w:right w:val="single" w:sz="4" w:space="0" w:color="auto"/>
            </w:tcBorders>
            <w:shd w:val="clear" w:color="auto" w:fill="auto"/>
            <w:vAlign w:val="center"/>
            <w:hideMark/>
          </w:tcPr>
          <w:p w14:paraId="1E54D2B6" w14:textId="77777777" w:rsidR="00103DCA" w:rsidRPr="00103DCA" w:rsidRDefault="00103DCA">
            <w:pPr>
              <w:jc w:val="center"/>
              <w:rPr>
                <w:i/>
                <w:iCs/>
                <w:color w:val="000000"/>
                <w:sz w:val="18"/>
                <w:szCs w:val="18"/>
              </w:rPr>
            </w:pPr>
            <w:r w:rsidRPr="00103DCA">
              <w:rPr>
                <w:i/>
                <w:iCs/>
                <w:color w:val="000000"/>
                <w:sz w:val="18"/>
                <w:szCs w:val="18"/>
              </w:rPr>
              <w:t>DVH</w:t>
            </w:r>
          </w:p>
        </w:tc>
        <w:tc>
          <w:tcPr>
            <w:tcW w:w="426" w:type="pct"/>
            <w:tcBorders>
              <w:top w:val="nil"/>
              <w:left w:val="nil"/>
              <w:bottom w:val="single" w:sz="4" w:space="0" w:color="auto"/>
              <w:right w:val="single" w:sz="4" w:space="0" w:color="auto"/>
            </w:tcBorders>
            <w:shd w:val="clear" w:color="auto" w:fill="auto"/>
            <w:vAlign w:val="center"/>
            <w:hideMark/>
          </w:tcPr>
          <w:p w14:paraId="372445D7" w14:textId="77777777" w:rsidR="00103DCA" w:rsidRPr="00103DCA" w:rsidRDefault="00103DCA">
            <w:pPr>
              <w:jc w:val="right"/>
              <w:rPr>
                <w:i/>
                <w:iCs/>
                <w:color w:val="000000"/>
                <w:sz w:val="18"/>
                <w:szCs w:val="18"/>
              </w:rPr>
            </w:pPr>
            <w:r w:rsidRPr="00103DCA">
              <w:rPr>
                <w:i/>
                <w:iCs/>
                <w:color w:val="000000"/>
                <w:sz w:val="18"/>
                <w:szCs w:val="18"/>
              </w:rPr>
              <w:t>7,50</w:t>
            </w:r>
          </w:p>
        </w:tc>
        <w:tc>
          <w:tcPr>
            <w:tcW w:w="425" w:type="pct"/>
            <w:tcBorders>
              <w:top w:val="nil"/>
              <w:left w:val="nil"/>
              <w:bottom w:val="single" w:sz="4" w:space="0" w:color="auto"/>
              <w:right w:val="single" w:sz="4" w:space="0" w:color="auto"/>
            </w:tcBorders>
            <w:shd w:val="clear" w:color="auto" w:fill="auto"/>
            <w:vAlign w:val="center"/>
            <w:hideMark/>
          </w:tcPr>
          <w:p w14:paraId="05982C04" w14:textId="77777777" w:rsidR="00103DCA" w:rsidRPr="00103DCA" w:rsidRDefault="00103DCA">
            <w:pPr>
              <w:jc w:val="right"/>
              <w:rPr>
                <w:i/>
                <w:iCs/>
                <w:color w:val="000000"/>
                <w:sz w:val="18"/>
                <w:szCs w:val="18"/>
              </w:rPr>
            </w:pPr>
            <w:r w:rsidRPr="00103DCA">
              <w:rPr>
                <w:i/>
                <w:iCs/>
                <w:color w:val="000000"/>
                <w:sz w:val="18"/>
                <w:szCs w:val="18"/>
              </w:rPr>
              <w:t xml:space="preserve">0,05 </w:t>
            </w:r>
          </w:p>
        </w:tc>
        <w:tc>
          <w:tcPr>
            <w:tcW w:w="475" w:type="pct"/>
            <w:tcBorders>
              <w:top w:val="nil"/>
              <w:left w:val="nil"/>
              <w:bottom w:val="single" w:sz="4" w:space="0" w:color="auto"/>
              <w:right w:val="single" w:sz="4" w:space="0" w:color="auto"/>
            </w:tcBorders>
            <w:shd w:val="clear" w:color="auto" w:fill="auto"/>
            <w:vAlign w:val="center"/>
            <w:hideMark/>
          </w:tcPr>
          <w:p w14:paraId="39DD3FF0" w14:textId="77777777" w:rsidR="00103DCA" w:rsidRPr="00103DCA" w:rsidRDefault="00103DCA">
            <w:pPr>
              <w:jc w:val="right"/>
              <w:rPr>
                <w:i/>
                <w:iCs/>
                <w:color w:val="000000"/>
                <w:sz w:val="18"/>
                <w:szCs w:val="18"/>
              </w:rPr>
            </w:pPr>
            <w:r w:rsidRPr="00103DCA">
              <w:rPr>
                <w:i/>
                <w:iCs/>
                <w:color w:val="000000"/>
                <w:sz w:val="18"/>
                <w:szCs w:val="18"/>
              </w:rPr>
              <w:t xml:space="preserve">6,50 </w:t>
            </w:r>
          </w:p>
        </w:tc>
        <w:tc>
          <w:tcPr>
            <w:tcW w:w="474" w:type="pct"/>
            <w:tcBorders>
              <w:top w:val="nil"/>
              <w:left w:val="nil"/>
              <w:bottom w:val="single" w:sz="4" w:space="0" w:color="auto"/>
              <w:right w:val="single" w:sz="4" w:space="0" w:color="auto"/>
            </w:tcBorders>
            <w:shd w:val="clear" w:color="auto" w:fill="auto"/>
            <w:vAlign w:val="center"/>
            <w:hideMark/>
          </w:tcPr>
          <w:p w14:paraId="77EAB3A6" w14:textId="77777777" w:rsidR="00103DCA" w:rsidRPr="00103DCA" w:rsidRDefault="00103DCA">
            <w:pPr>
              <w:jc w:val="right"/>
              <w:rPr>
                <w:i/>
                <w:iCs/>
                <w:color w:val="000000"/>
                <w:sz w:val="18"/>
                <w:szCs w:val="18"/>
              </w:rPr>
            </w:pPr>
            <w:r w:rsidRPr="00103DCA">
              <w:rPr>
                <w:i/>
                <w:iCs/>
                <w:color w:val="000000"/>
                <w:sz w:val="18"/>
                <w:szCs w:val="18"/>
              </w:rPr>
              <w:t xml:space="preserve">0,04 </w:t>
            </w:r>
          </w:p>
        </w:tc>
        <w:tc>
          <w:tcPr>
            <w:tcW w:w="498" w:type="pct"/>
            <w:tcBorders>
              <w:top w:val="nil"/>
              <w:left w:val="nil"/>
              <w:bottom w:val="single" w:sz="4" w:space="0" w:color="auto"/>
              <w:right w:val="single" w:sz="4" w:space="0" w:color="auto"/>
            </w:tcBorders>
            <w:shd w:val="clear" w:color="auto" w:fill="auto"/>
            <w:noWrap/>
            <w:vAlign w:val="center"/>
            <w:hideMark/>
          </w:tcPr>
          <w:p w14:paraId="01FAE2DE" w14:textId="77777777" w:rsidR="00103DCA" w:rsidRPr="00103DCA" w:rsidRDefault="00103DCA">
            <w:pPr>
              <w:jc w:val="right"/>
              <w:rPr>
                <w:i/>
                <w:iCs/>
                <w:color w:val="000000"/>
                <w:sz w:val="18"/>
                <w:szCs w:val="18"/>
              </w:rPr>
            </w:pPr>
            <w:r w:rsidRPr="00103DCA">
              <w:rPr>
                <w:i/>
                <w:iCs/>
                <w:color w:val="000000"/>
                <w:sz w:val="18"/>
                <w:szCs w:val="18"/>
              </w:rPr>
              <w:t xml:space="preserve">1,00 </w:t>
            </w:r>
          </w:p>
        </w:tc>
      </w:tr>
      <w:tr w:rsidR="00103DCA" w:rsidRPr="00103DCA" w14:paraId="31BC5CEC"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FB28699" w14:textId="77777777" w:rsidR="00103DCA" w:rsidRPr="00103DCA" w:rsidRDefault="00103DCA">
            <w:pPr>
              <w:jc w:val="center"/>
              <w:rPr>
                <w:i/>
                <w:iCs/>
                <w:color w:val="000000"/>
                <w:sz w:val="18"/>
                <w:szCs w:val="18"/>
              </w:rPr>
            </w:pPr>
            <w:r w:rsidRPr="00103DCA">
              <w:rPr>
                <w:i/>
                <w:iCs/>
                <w:color w:val="000000"/>
                <w:sz w:val="18"/>
                <w:szCs w:val="18"/>
              </w:rPr>
              <w:t>-</w:t>
            </w:r>
          </w:p>
        </w:tc>
        <w:tc>
          <w:tcPr>
            <w:tcW w:w="2198" w:type="pct"/>
            <w:tcBorders>
              <w:top w:val="nil"/>
              <w:left w:val="nil"/>
              <w:bottom w:val="single" w:sz="4" w:space="0" w:color="auto"/>
              <w:right w:val="single" w:sz="4" w:space="0" w:color="auto"/>
            </w:tcBorders>
            <w:shd w:val="clear" w:color="auto" w:fill="auto"/>
            <w:noWrap/>
            <w:vAlign w:val="center"/>
            <w:hideMark/>
          </w:tcPr>
          <w:p w14:paraId="6EE26575" w14:textId="77777777" w:rsidR="00103DCA" w:rsidRPr="00103DCA" w:rsidRDefault="00103DCA">
            <w:pPr>
              <w:jc w:val="both"/>
              <w:rPr>
                <w:i/>
                <w:iCs/>
                <w:color w:val="000000"/>
                <w:sz w:val="18"/>
                <w:szCs w:val="18"/>
              </w:rPr>
            </w:pPr>
            <w:r w:rsidRPr="00103DCA">
              <w:rPr>
                <w:i/>
                <w:iCs/>
                <w:color w:val="000000"/>
                <w:sz w:val="18"/>
                <w:szCs w:val="18"/>
              </w:rPr>
              <w:t>Đất xây dựng cơ sở y tế</w:t>
            </w:r>
          </w:p>
        </w:tc>
        <w:tc>
          <w:tcPr>
            <w:tcW w:w="255" w:type="pct"/>
            <w:tcBorders>
              <w:top w:val="nil"/>
              <w:left w:val="nil"/>
              <w:bottom w:val="single" w:sz="4" w:space="0" w:color="auto"/>
              <w:right w:val="single" w:sz="4" w:space="0" w:color="auto"/>
            </w:tcBorders>
            <w:shd w:val="clear" w:color="auto" w:fill="auto"/>
            <w:vAlign w:val="center"/>
            <w:hideMark/>
          </w:tcPr>
          <w:p w14:paraId="7E5B3D73" w14:textId="77777777" w:rsidR="00103DCA" w:rsidRPr="00103DCA" w:rsidRDefault="00103DCA">
            <w:pPr>
              <w:jc w:val="center"/>
              <w:rPr>
                <w:i/>
                <w:iCs/>
                <w:color w:val="000000"/>
                <w:sz w:val="18"/>
                <w:szCs w:val="18"/>
              </w:rPr>
            </w:pPr>
            <w:r w:rsidRPr="00103DCA">
              <w:rPr>
                <w:i/>
                <w:iCs/>
                <w:color w:val="000000"/>
                <w:sz w:val="18"/>
                <w:szCs w:val="18"/>
              </w:rPr>
              <w:t>DYT</w:t>
            </w:r>
          </w:p>
        </w:tc>
        <w:tc>
          <w:tcPr>
            <w:tcW w:w="426" w:type="pct"/>
            <w:tcBorders>
              <w:top w:val="nil"/>
              <w:left w:val="nil"/>
              <w:bottom w:val="single" w:sz="4" w:space="0" w:color="auto"/>
              <w:right w:val="single" w:sz="4" w:space="0" w:color="auto"/>
            </w:tcBorders>
            <w:shd w:val="clear" w:color="auto" w:fill="auto"/>
            <w:vAlign w:val="center"/>
            <w:hideMark/>
          </w:tcPr>
          <w:p w14:paraId="0D51600A" w14:textId="77777777" w:rsidR="00103DCA" w:rsidRPr="00103DCA" w:rsidRDefault="00103DCA">
            <w:pPr>
              <w:jc w:val="right"/>
              <w:rPr>
                <w:i/>
                <w:iCs/>
                <w:color w:val="000000"/>
                <w:sz w:val="18"/>
                <w:szCs w:val="18"/>
              </w:rPr>
            </w:pPr>
            <w:r w:rsidRPr="00103DCA">
              <w:rPr>
                <w:i/>
                <w:iCs/>
                <w:color w:val="000000"/>
                <w:sz w:val="18"/>
                <w:szCs w:val="18"/>
              </w:rPr>
              <w:t>5,20</w:t>
            </w:r>
          </w:p>
        </w:tc>
        <w:tc>
          <w:tcPr>
            <w:tcW w:w="425" w:type="pct"/>
            <w:tcBorders>
              <w:top w:val="nil"/>
              <w:left w:val="nil"/>
              <w:bottom w:val="single" w:sz="4" w:space="0" w:color="auto"/>
              <w:right w:val="single" w:sz="4" w:space="0" w:color="auto"/>
            </w:tcBorders>
            <w:shd w:val="clear" w:color="auto" w:fill="auto"/>
            <w:vAlign w:val="center"/>
            <w:hideMark/>
          </w:tcPr>
          <w:p w14:paraId="05DE0B78" w14:textId="77777777" w:rsidR="00103DCA" w:rsidRPr="00103DCA" w:rsidRDefault="00103DCA">
            <w:pPr>
              <w:jc w:val="right"/>
              <w:rPr>
                <w:i/>
                <w:iCs/>
                <w:color w:val="000000"/>
                <w:sz w:val="18"/>
                <w:szCs w:val="18"/>
              </w:rPr>
            </w:pPr>
            <w:r w:rsidRPr="00103DCA">
              <w:rPr>
                <w:i/>
                <w:iCs/>
                <w:color w:val="000000"/>
                <w:sz w:val="18"/>
                <w:szCs w:val="18"/>
              </w:rPr>
              <w:t xml:space="preserve">0,03 </w:t>
            </w:r>
          </w:p>
        </w:tc>
        <w:tc>
          <w:tcPr>
            <w:tcW w:w="475" w:type="pct"/>
            <w:tcBorders>
              <w:top w:val="nil"/>
              <w:left w:val="nil"/>
              <w:bottom w:val="single" w:sz="4" w:space="0" w:color="auto"/>
              <w:right w:val="single" w:sz="4" w:space="0" w:color="auto"/>
            </w:tcBorders>
            <w:shd w:val="clear" w:color="auto" w:fill="auto"/>
            <w:vAlign w:val="center"/>
            <w:hideMark/>
          </w:tcPr>
          <w:p w14:paraId="326AB809" w14:textId="77777777" w:rsidR="00103DCA" w:rsidRPr="00103DCA" w:rsidRDefault="00103DCA">
            <w:pPr>
              <w:jc w:val="right"/>
              <w:rPr>
                <w:i/>
                <w:iCs/>
                <w:color w:val="000000"/>
                <w:sz w:val="18"/>
                <w:szCs w:val="18"/>
              </w:rPr>
            </w:pPr>
            <w:r w:rsidRPr="00103DCA">
              <w:rPr>
                <w:i/>
                <w:iCs/>
                <w:color w:val="000000"/>
                <w:sz w:val="18"/>
                <w:szCs w:val="18"/>
              </w:rPr>
              <w:t xml:space="preserve">5,37 </w:t>
            </w:r>
          </w:p>
        </w:tc>
        <w:tc>
          <w:tcPr>
            <w:tcW w:w="474" w:type="pct"/>
            <w:tcBorders>
              <w:top w:val="nil"/>
              <w:left w:val="nil"/>
              <w:bottom w:val="single" w:sz="4" w:space="0" w:color="auto"/>
              <w:right w:val="single" w:sz="4" w:space="0" w:color="auto"/>
            </w:tcBorders>
            <w:shd w:val="clear" w:color="auto" w:fill="auto"/>
            <w:vAlign w:val="center"/>
            <w:hideMark/>
          </w:tcPr>
          <w:p w14:paraId="43230903" w14:textId="77777777" w:rsidR="00103DCA" w:rsidRPr="00103DCA" w:rsidRDefault="00103DCA">
            <w:pPr>
              <w:jc w:val="right"/>
              <w:rPr>
                <w:i/>
                <w:iCs/>
                <w:color w:val="000000"/>
                <w:sz w:val="18"/>
                <w:szCs w:val="18"/>
              </w:rPr>
            </w:pPr>
            <w:r w:rsidRPr="00103DCA">
              <w:rPr>
                <w:i/>
                <w:iCs/>
                <w:color w:val="000000"/>
                <w:sz w:val="18"/>
                <w:szCs w:val="18"/>
              </w:rPr>
              <w:t xml:space="preserve">0,03 </w:t>
            </w:r>
          </w:p>
        </w:tc>
        <w:tc>
          <w:tcPr>
            <w:tcW w:w="498" w:type="pct"/>
            <w:tcBorders>
              <w:top w:val="nil"/>
              <w:left w:val="nil"/>
              <w:bottom w:val="single" w:sz="4" w:space="0" w:color="auto"/>
              <w:right w:val="single" w:sz="4" w:space="0" w:color="auto"/>
            </w:tcBorders>
            <w:shd w:val="clear" w:color="auto" w:fill="auto"/>
            <w:noWrap/>
            <w:vAlign w:val="center"/>
            <w:hideMark/>
          </w:tcPr>
          <w:p w14:paraId="321D8677" w14:textId="77777777" w:rsidR="00103DCA" w:rsidRPr="00103DCA" w:rsidRDefault="00103DCA">
            <w:pPr>
              <w:jc w:val="right"/>
              <w:rPr>
                <w:i/>
                <w:iCs/>
                <w:color w:val="000000"/>
                <w:sz w:val="18"/>
                <w:szCs w:val="18"/>
              </w:rPr>
            </w:pPr>
            <w:r w:rsidRPr="00103DCA">
              <w:rPr>
                <w:i/>
                <w:iCs/>
                <w:color w:val="000000"/>
                <w:sz w:val="18"/>
                <w:szCs w:val="18"/>
              </w:rPr>
              <w:t xml:space="preserve">-0,17 </w:t>
            </w:r>
          </w:p>
        </w:tc>
      </w:tr>
      <w:tr w:rsidR="00103DCA" w:rsidRPr="00103DCA" w14:paraId="5E418118"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2458D79" w14:textId="77777777" w:rsidR="00103DCA" w:rsidRPr="00103DCA" w:rsidRDefault="00103DCA">
            <w:pPr>
              <w:jc w:val="center"/>
              <w:rPr>
                <w:i/>
                <w:iCs/>
                <w:color w:val="000000"/>
                <w:sz w:val="18"/>
                <w:szCs w:val="18"/>
              </w:rPr>
            </w:pPr>
            <w:r w:rsidRPr="00103DCA">
              <w:rPr>
                <w:i/>
                <w:iCs/>
                <w:color w:val="000000"/>
                <w:sz w:val="18"/>
                <w:szCs w:val="18"/>
              </w:rPr>
              <w:t>-</w:t>
            </w:r>
          </w:p>
        </w:tc>
        <w:tc>
          <w:tcPr>
            <w:tcW w:w="2198" w:type="pct"/>
            <w:tcBorders>
              <w:top w:val="nil"/>
              <w:left w:val="nil"/>
              <w:bottom w:val="single" w:sz="4" w:space="0" w:color="auto"/>
              <w:right w:val="single" w:sz="4" w:space="0" w:color="auto"/>
            </w:tcBorders>
            <w:shd w:val="clear" w:color="auto" w:fill="auto"/>
            <w:noWrap/>
            <w:vAlign w:val="center"/>
            <w:hideMark/>
          </w:tcPr>
          <w:p w14:paraId="61511639" w14:textId="77777777" w:rsidR="00103DCA" w:rsidRPr="00103DCA" w:rsidRDefault="00103DCA">
            <w:pPr>
              <w:jc w:val="both"/>
              <w:rPr>
                <w:i/>
                <w:iCs/>
                <w:color w:val="000000"/>
                <w:sz w:val="18"/>
                <w:szCs w:val="18"/>
              </w:rPr>
            </w:pPr>
            <w:r w:rsidRPr="00103DCA">
              <w:rPr>
                <w:i/>
                <w:iCs/>
                <w:color w:val="000000"/>
                <w:sz w:val="18"/>
                <w:szCs w:val="18"/>
              </w:rPr>
              <w:t>Đất xây dựng cơ sở giáo dục đào tạo</w:t>
            </w:r>
          </w:p>
        </w:tc>
        <w:tc>
          <w:tcPr>
            <w:tcW w:w="255" w:type="pct"/>
            <w:tcBorders>
              <w:top w:val="nil"/>
              <w:left w:val="nil"/>
              <w:bottom w:val="single" w:sz="4" w:space="0" w:color="auto"/>
              <w:right w:val="single" w:sz="4" w:space="0" w:color="auto"/>
            </w:tcBorders>
            <w:shd w:val="clear" w:color="auto" w:fill="auto"/>
            <w:vAlign w:val="center"/>
            <w:hideMark/>
          </w:tcPr>
          <w:p w14:paraId="7ECE7C8B" w14:textId="77777777" w:rsidR="00103DCA" w:rsidRPr="00103DCA" w:rsidRDefault="00103DCA">
            <w:pPr>
              <w:jc w:val="center"/>
              <w:rPr>
                <w:i/>
                <w:iCs/>
                <w:color w:val="000000"/>
                <w:sz w:val="18"/>
                <w:szCs w:val="18"/>
              </w:rPr>
            </w:pPr>
            <w:r w:rsidRPr="00103DCA">
              <w:rPr>
                <w:i/>
                <w:iCs/>
                <w:color w:val="000000"/>
                <w:sz w:val="18"/>
                <w:szCs w:val="18"/>
              </w:rPr>
              <w:t>DGD</w:t>
            </w:r>
          </w:p>
        </w:tc>
        <w:tc>
          <w:tcPr>
            <w:tcW w:w="426" w:type="pct"/>
            <w:tcBorders>
              <w:top w:val="nil"/>
              <w:left w:val="nil"/>
              <w:bottom w:val="single" w:sz="4" w:space="0" w:color="auto"/>
              <w:right w:val="single" w:sz="4" w:space="0" w:color="auto"/>
            </w:tcBorders>
            <w:shd w:val="clear" w:color="auto" w:fill="auto"/>
            <w:vAlign w:val="center"/>
            <w:hideMark/>
          </w:tcPr>
          <w:p w14:paraId="528CD9A8" w14:textId="77777777" w:rsidR="00103DCA" w:rsidRPr="00103DCA" w:rsidRDefault="00103DCA">
            <w:pPr>
              <w:jc w:val="right"/>
              <w:rPr>
                <w:i/>
                <w:iCs/>
                <w:color w:val="000000"/>
                <w:sz w:val="18"/>
                <w:szCs w:val="18"/>
              </w:rPr>
            </w:pPr>
            <w:r w:rsidRPr="00103DCA">
              <w:rPr>
                <w:i/>
                <w:iCs/>
                <w:color w:val="000000"/>
                <w:sz w:val="18"/>
                <w:szCs w:val="18"/>
              </w:rPr>
              <w:t>62,37</w:t>
            </w:r>
          </w:p>
        </w:tc>
        <w:tc>
          <w:tcPr>
            <w:tcW w:w="425" w:type="pct"/>
            <w:tcBorders>
              <w:top w:val="nil"/>
              <w:left w:val="nil"/>
              <w:bottom w:val="single" w:sz="4" w:space="0" w:color="auto"/>
              <w:right w:val="single" w:sz="4" w:space="0" w:color="auto"/>
            </w:tcBorders>
            <w:shd w:val="clear" w:color="auto" w:fill="auto"/>
            <w:vAlign w:val="center"/>
            <w:hideMark/>
          </w:tcPr>
          <w:p w14:paraId="0086D0EF" w14:textId="77777777" w:rsidR="00103DCA" w:rsidRPr="00103DCA" w:rsidRDefault="00103DCA">
            <w:pPr>
              <w:jc w:val="right"/>
              <w:rPr>
                <w:i/>
                <w:iCs/>
                <w:color w:val="000000"/>
                <w:sz w:val="18"/>
                <w:szCs w:val="18"/>
              </w:rPr>
            </w:pPr>
            <w:r w:rsidRPr="00103DCA">
              <w:rPr>
                <w:i/>
                <w:iCs/>
                <w:color w:val="000000"/>
                <w:sz w:val="18"/>
                <w:szCs w:val="18"/>
              </w:rPr>
              <w:t xml:space="preserve">0,40 </w:t>
            </w:r>
          </w:p>
        </w:tc>
        <w:tc>
          <w:tcPr>
            <w:tcW w:w="475" w:type="pct"/>
            <w:tcBorders>
              <w:top w:val="nil"/>
              <w:left w:val="nil"/>
              <w:bottom w:val="single" w:sz="4" w:space="0" w:color="auto"/>
              <w:right w:val="single" w:sz="4" w:space="0" w:color="auto"/>
            </w:tcBorders>
            <w:shd w:val="clear" w:color="auto" w:fill="auto"/>
            <w:vAlign w:val="center"/>
            <w:hideMark/>
          </w:tcPr>
          <w:p w14:paraId="4F0A1E91" w14:textId="77777777" w:rsidR="00103DCA" w:rsidRPr="00103DCA" w:rsidRDefault="00103DCA">
            <w:pPr>
              <w:jc w:val="right"/>
              <w:rPr>
                <w:i/>
                <w:iCs/>
                <w:color w:val="000000"/>
                <w:sz w:val="18"/>
                <w:szCs w:val="18"/>
              </w:rPr>
            </w:pPr>
            <w:r w:rsidRPr="00103DCA">
              <w:rPr>
                <w:i/>
                <w:iCs/>
                <w:color w:val="000000"/>
                <w:sz w:val="18"/>
                <w:szCs w:val="18"/>
              </w:rPr>
              <w:t xml:space="preserve">57,90 </w:t>
            </w:r>
          </w:p>
        </w:tc>
        <w:tc>
          <w:tcPr>
            <w:tcW w:w="474" w:type="pct"/>
            <w:tcBorders>
              <w:top w:val="nil"/>
              <w:left w:val="nil"/>
              <w:bottom w:val="single" w:sz="4" w:space="0" w:color="auto"/>
              <w:right w:val="single" w:sz="4" w:space="0" w:color="auto"/>
            </w:tcBorders>
            <w:shd w:val="clear" w:color="auto" w:fill="auto"/>
            <w:vAlign w:val="center"/>
            <w:hideMark/>
          </w:tcPr>
          <w:p w14:paraId="52436DED" w14:textId="77777777" w:rsidR="00103DCA" w:rsidRPr="00103DCA" w:rsidRDefault="00103DCA">
            <w:pPr>
              <w:jc w:val="right"/>
              <w:rPr>
                <w:i/>
                <w:iCs/>
                <w:color w:val="000000"/>
                <w:sz w:val="18"/>
                <w:szCs w:val="18"/>
              </w:rPr>
            </w:pPr>
            <w:r w:rsidRPr="00103DCA">
              <w:rPr>
                <w:i/>
                <w:iCs/>
                <w:color w:val="000000"/>
                <w:sz w:val="18"/>
                <w:szCs w:val="18"/>
              </w:rPr>
              <w:t xml:space="preserve">0,37 </w:t>
            </w:r>
          </w:p>
        </w:tc>
        <w:tc>
          <w:tcPr>
            <w:tcW w:w="498" w:type="pct"/>
            <w:tcBorders>
              <w:top w:val="nil"/>
              <w:left w:val="nil"/>
              <w:bottom w:val="single" w:sz="4" w:space="0" w:color="auto"/>
              <w:right w:val="single" w:sz="4" w:space="0" w:color="auto"/>
            </w:tcBorders>
            <w:shd w:val="clear" w:color="auto" w:fill="auto"/>
            <w:noWrap/>
            <w:vAlign w:val="center"/>
            <w:hideMark/>
          </w:tcPr>
          <w:p w14:paraId="7FDD0CD0" w14:textId="77777777" w:rsidR="00103DCA" w:rsidRPr="00103DCA" w:rsidRDefault="00103DCA">
            <w:pPr>
              <w:jc w:val="right"/>
              <w:rPr>
                <w:i/>
                <w:iCs/>
                <w:color w:val="000000"/>
                <w:sz w:val="18"/>
                <w:szCs w:val="18"/>
              </w:rPr>
            </w:pPr>
            <w:r w:rsidRPr="00103DCA">
              <w:rPr>
                <w:i/>
                <w:iCs/>
                <w:color w:val="000000"/>
                <w:sz w:val="18"/>
                <w:szCs w:val="18"/>
              </w:rPr>
              <w:t xml:space="preserve">4,47 </w:t>
            </w:r>
          </w:p>
        </w:tc>
      </w:tr>
      <w:tr w:rsidR="00103DCA" w:rsidRPr="00103DCA" w14:paraId="67DCA086"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2026763" w14:textId="77777777" w:rsidR="00103DCA" w:rsidRPr="00103DCA" w:rsidRDefault="00103DCA">
            <w:pPr>
              <w:jc w:val="center"/>
              <w:rPr>
                <w:i/>
                <w:iCs/>
                <w:color w:val="000000"/>
                <w:sz w:val="18"/>
                <w:szCs w:val="18"/>
              </w:rPr>
            </w:pPr>
            <w:r w:rsidRPr="00103DCA">
              <w:rPr>
                <w:i/>
                <w:iCs/>
                <w:color w:val="000000"/>
                <w:sz w:val="18"/>
                <w:szCs w:val="18"/>
              </w:rPr>
              <w:t>-</w:t>
            </w:r>
          </w:p>
        </w:tc>
        <w:tc>
          <w:tcPr>
            <w:tcW w:w="2198" w:type="pct"/>
            <w:tcBorders>
              <w:top w:val="nil"/>
              <w:left w:val="nil"/>
              <w:bottom w:val="single" w:sz="4" w:space="0" w:color="auto"/>
              <w:right w:val="single" w:sz="4" w:space="0" w:color="auto"/>
            </w:tcBorders>
            <w:shd w:val="clear" w:color="auto" w:fill="auto"/>
            <w:noWrap/>
            <w:vAlign w:val="center"/>
            <w:hideMark/>
          </w:tcPr>
          <w:p w14:paraId="01450980" w14:textId="77777777" w:rsidR="00103DCA" w:rsidRPr="00103DCA" w:rsidRDefault="00103DCA">
            <w:pPr>
              <w:jc w:val="both"/>
              <w:rPr>
                <w:i/>
                <w:iCs/>
                <w:color w:val="000000"/>
                <w:sz w:val="18"/>
                <w:szCs w:val="18"/>
              </w:rPr>
            </w:pPr>
            <w:r w:rsidRPr="00103DCA">
              <w:rPr>
                <w:i/>
                <w:iCs/>
                <w:color w:val="000000"/>
                <w:sz w:val="18"/>
                <w:szCs w:val="18"/>
              </w:rPr>
              <w:t>Đất xây dựng cơ sở thể dục thể thao</w:t>
            </w:r>
          </w:p>
        </w:tc>
        <w:tc>
          <w:tcPr>
            <w:tcW w:w="255" w:type="pct"/>
            <w:tcBorders>
              <w:top w:val="nil"/>
              <w:left w:val="nil"/>
              <w:bottom w:val="single" w:sz="4" w:space="0" w:color="auto"/>
              <w:right w:val="single" w:sz="4" w:space="0" w:color="auto"/>
            </w:tcBorders>
            <w:shd w:val="clear" w:color="auto" w:fill="auto"/>
            <w:vAlign w:val="center"/>
            <w:hideMark/>
          </w:tcPr>
          <w:p w14:paraId="508A2062" w14:textId="77777777" w:rsidR="00103DCA" w:rsidRPr="00103DCA" w:rsidRDefault="00103DCA">
            <w:pPr>
              <w:jc w:val="center"/>
              <w:rPr>
                <w:i/>
                <w:iCs/>
                <w:color w:val="000000"/>
                <w:sz w:val="18"/>
                <w:szCs w:val="18"/>
              </w:rPr>
            </w:pPr>
            <w:r w:rsidRPr="00103DCA">
              <w:rPr>
                <w:i/>
                <w:iCs/>
                <w:color w:val="000000"/>
                <w:sz w:val="18"/>
                <w:szCs w:val="18"/>
              </w:rPr>
              <w:t>DTT</w:t>
            </w:r>
          </w:p>
        </w:tc>
        <w:tc>
          <w:tcPr>
            <w:tcW w:w="426" w:type="pct"/>
            <w:tcBorders>
              <w:top w:val="nil"/>
              <w:left w:val="nil"/>
              <w:bottom w:val="single" w:sz="4" w:space="0" w:color="auto"/>
              <w:right w:val="single" w:sz="4" w:space="0" w:color="auto"/>
            </w:tcBorders>
            <w:shd w:val="clear" w:color="auto" w:fill="auto"/>
            <w:vAlign w:val="center"/>
            <w:hideMark/>
          </w:tcPr>
          <w:p w14:paraId="5E0921DF" w14:textId="77777777" w:rsidR="00103DCA" w:rsidRPr="00103DCA" w:rsidRDefault="00103DCA">
            <w:pPr>
              <w:jc w:val="right"/>
              <w:rPr>
                <w:i/>
                <w:iCs/>
                <w:color w:val="000000"/>
                <w:sz w:val="18"/>
                <w:szCs w:val="18"/>
              </w:rPr>
            </w:pPr>
            <w:r w:rsidRPr="00103DCA">
              <w:rPr>
                <w:i/>
                <w:iCs/>
                <w:color w:val="000000"/>
                <w:sz w:val="18"/>
                <w:szCs w:val="18"/>
              </w:rPr>
              <w:t>16,41</w:t>
            </w:r>
          </w:p>
        </w:tc>
        <w:tc>
          <w:tcPr>
            <w:tcW w:w="425" w:type="pct"/>
            <w:tcBorders>
              <w:top w:val="nil"/>
              <w:left w:val="nil"/>
              <w:bottom w:val="single" w:sz="4" w:space="0" w:color="auto"/>
              <w:right w:val="single" w:sz="4" w:space="0" w:color="auto"/>
            </w:tcBorders>
            <w:shd w:val="clear" w:color="auto" w:fill="auto"/>
            <w:vAlign w:val="center"/>
            <w:hideMark/>
          </w:tcPr>
          <w:p w14:paraId="1F655E40" w14:textId="77777777" w:rsidR="00103DCA" w:rsidRPr="00103DCA" w:rsidRDefault="00103DCA">
            <w:pPr>
              <w:jc w:val="right"/>
              <w:rPr>
                <w:i/>
                <w:iCs/>
                <w:color w:val="000000"/>
                <w:sz w:val="18"/>
                <w:szCs w:val="18"/>
              </w:rPr>
            </w:pPr>
            <w:r w:rsidRPr="00103DCA">
              <w:rPr>
                <w:i/>
                <w:iCs/>
                <w:color w:val="000000"/>
                <w:sz w:val="18"/>
                <w:szCs w:val="18"/>
              </w:rPr>
              <w:t xml:space="preserve">0,10 </w:t>
            </w:r>
          </w:p>
        </w:tc>
        <w:tc>
          <w:tcPr>
            <w:tcW w:w="475" w:type="pct"/>
            <w:tcBorders>
              <w:top w:val="nil"/>
              <w:left w:val="nil"/>
              <w:bottom w:val="single" w:sz="4" w:space="0" w:color="auto"/>
              <w:right w:val="single" w:sz="4" w:space="0" w:color="auto"/>
            </w:tcBorders>
            <w:shd w:val="clear" w:color="auto" w:fill="auto"/>
            <w:vAlign w:val="center"/>
            <w:hideMark/>
          </w:tcPr>
          <w:p w14:paraId="0EDD88DB" w14:textId="77777777" w:rsidR="00103DCA" w:rsidRPr="00103DCA" w:rsidRDefault="00103DCA">
            <w:pPr>
              <w:jc w:val="right"/>
              <w:rPr>
                <w:i/>
                <w:iCs/>
                <w:color w:val="000000"/>
                <w:sz w:val="18"/>
                <w:szCs w:val="18"/>
              </w:rPr>
            </w:pPr>
            <w:r w:rsidRPr="00103DCA">
              <w:rPr>
                <w:i/>
                <w:iCs/>
                <w:color w:val="000000"/>
                <w:sz w:val="18"/>
                <w:szCs w:val="18"/>
              </w:rPr>
              <w:t xml:space="preserve">14,81 </w:t>
            </w:r>
          </w:p>
        </w:tc>
        <w:tc>
          <w:tcPr>
            <w:tcW w:w="474" w:type="pct"/>
            <w:tcBorders>
              <w:top w:val="nil"/>
              <w:left w:val="nil"/>
              <w:bottom w:val="single" w:sz="4" w:space="0" w:color="auto"/>
              <w:right w:val="single" w:sz="4" w:space="0" w:color="auto"/>
            </w:tcBorders>
            <w:shd w:val="clear" w:color="auto" w:fill="auto"/>
            <w:vAlign w:val="center"/>
            <w:hideMark/>
          </w:tcPr>
          <w:p w14:paraId="63D7F799" w14:textId="77777777" w:rsidR="00103DCA" w:rsidRPr="00103DCA" w:rsidRDefault="00103DCA">
            <w:pPr>
              <w:jc w:val="right"/>
              <w:rPr>
                <w:i/>
                <w:iCs/>
                <w:color w:val="000000"/>
                <w:sz w:val="18"/>
                <w:szCs w:val="18"/>
              </w:rPr>
            </w:pPr>
            <w:r w:rsidRPr="00103DCA">
              <w:rPr>
                <w:i/>
                <w:iCs/>
                <w:color w:val="000000"/>
                <w:sz w:val="18"/>
                <w:szCs w:val="18"/>
              </w:rPr>
              <w:t xml:space="preserve">0,09 </w:t>
            </w:r>
          </w:p>
        </w:tc>
        <w:tc>
          <w:tcPr>
            <w:tcW w:w="498" w:type="pct"/>
            <w:tcBorders>
              <w:top w:val="nil"/>
              <w:left w:val="nil"/>
              <w:bottom w:val="single" w:sz="4" w:space="0" w:color="auto"/>
              <w:right w:val="single" w:sz="4" w:space="0" w:color="auto"/>
            </w:tcBorders>
            <w:shd w:val="clear" w:color="auto" w:fill="auto"/>
            <w:noWrap/>
            <w:vAlign w:val="center"/>
            <w:hideMark/>
          </w:tcPr>
          <w:p w14:paraId="6F4291B4" w14:textId="77777777" w:rsidR="00103DCA" w:rsidRPr="00103DCA" w:rsidRDefault="00103DCA">
            <w:pPr>
              <w:jc w:val="right"/>
              <w:rPr>
                <w:i/>
                <w:iCs/>
                <w:color w:val="000000"/>
                <w:sz w:val="18"/>
                <w:szCs w:val="18"/>
              </w:rPr>
            </w:pPr>
            <w:r w:rsidRPr="00103DCA">
              <w:rPr>
                <w:i/>
                <w:iCs/>
                <w:color w:val="000000"/>
                <w:sz w:val="18"/>
                <w:szCs w:val="18"/>
              </w:rPr>
              <w:t xml:space="preserve">1,60 </w:t>
            </w:r>
          </w:p>
        </w:tc>
      </w:tr>
      <w:tr w:rsidR="00103DCA" w:rsidRPr="00103DCA" w14:paraId="7354F47A"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607115E" w14:textId="77777777" w:rsidR="00103DCA" w:rsidRPr="00103DCA" w:rsidRDefault="00103DCA">
            <w:pPr>
              <w:jc w:val="center"/>
              <w:rPr>
                <w:i/>
                <w:iCs/>
                <w:color w:val="000000"/>
                <w:sz w:val="18"/>
                <w:szCs w:val="18"/>
              </w:rPr>
            </w:pPr>
            <w:r w:rsidRPr="00103DCA">
              <w:rPr>
                <w:i/>
                <w:iCs/>
                <w:color w:val="000000"/>
                <w:sz w:val="18"/>
                <w:szCs w:val="18"/>
              </w:rPr>
              <w:t>-</w:t>
            </w:r>
          </w:p>
        </w:tc>
        <w:tc>
          <w:tcPr>
            <w:tcW w:w="2198" w:type="pct"/>
            <w:tcBorders>
              <w:top w:val="nil"/>
              <w:left w:val="nil"/>
              <w:bottom w:val="single" w:sz="4" w:space="0" w:color="auto"/>
              <w:right w:val="single" w:sz="4" w:space="0" w:color="auto"/>
            </w:tcBorders>
            <w:shd w:val="clear" w:color="auto" w:fill="auto"/>
            <w:vAlign w:val="center"/>
            <w:hideMark/>
          </w:tcPr>
          <w:p w14:paraId="28321113" w14:textId="77777777" w:rsidR="00103DCA" w:rsidRPr="00103DCA" w:rsidRDefault="00103DCA">
            <w:pPr>
              <w:jc w:val="both"/>
              <w:rPr>
                <w:i/>
                <w:iCs/>
                <w:color w:val="000000"/>
                <w:sz w:val="18"/>
                <w:szCs w:val="18"/>
              </w:rPr>
            </w:pPr>
            <w:r w:rsidRPr="00103DCA">
              <w:rPr>
                <w:i/>
                <w:iCs/>
                <w:color w:val="000000"/>
                <w:sz w:val="18"/>
                <w:szCs w:val="18"/>
              </w:rPr>
              <w:t>Đất công trình năng lượng</w:t>
            </w:r>
          </w:p>
        </w:tc>
        <w:tc>
          <w:tcPr>
            <w:tcW w:w="255" w:type="pct"/>
            <w:tcBorders>
              <w:top w:val="nil"/>
              <w:left w:val="nil"/>
              <w:bottom w:val="single" w:sz="4" w:space="0" w:color="auto"/>
              <w:right w:val="single" w:sz="4" w:space="0" w:color="auto"/>
            </w:tcBorders>
            <w:shd w:val="clear" w:color="auto" w:fill="auto"/>
            <w:vAlign w:val="center"/>
            <w:hideMark/>
          </w:tcPr>
          <w:p w14:paraId="23C5DC26" w14:textId="77777777" w:rsidR="00103DCA" w:rsidRPr="00103DCA" w:rsidRDefault="00103DCA">
            <w:pPr>
              <w:jc w:val="center"/>
              <w:rPr>
                <w:i/>
                <w:iCs/>
                <w:color w:val="000000"/>
                <w:sz w:val="18"/>
                <w:szCs w:val="18"/>
              </w:rPr>
            </w:pPr>
            <w:r w:rsidRPr="00103DCA">
              <w:rPr>
                <w:i/>
                <w:iCs/>
                <w:color w:val="000000"/>
                <w:sz w:val="18"/>
                <w:szCs w:val="18"/>
              </w:rPr>
              <w:t>DNL</w:t>
            </w:r>
          </w:p>
        </w:tc>
        <w:tc>
          <w:tcPr>
            <w:tcW w:w="426" w:type="pct"/>
            <w:tcBorders>
              <w:top w:val="nil"/>
              <w:left w:val="nil"/>
              <w:bottom w:val="single" w:sz="4" w:space="0" w:color="auto"/>
              <w:right w:val="single" w:sz="4" w:space="0" w:color="auto"/>
            </w:tcBorders>
            <w:shd w:val="clear" w:color="auto" w:fill="auto"/>
            <w:vAlign w:val="center"/>
            <w:hideMark/>
          </w:tcPr>
          <w:p w14:paraId="789B53E6" w14:textId="77777777" w:rsidR="00103DCA" w:rsidRPr="00103DCA" w:rsidRDefault="00103DCA">
            <w:pPr>
              <w:jc w:val="right"/>
              <w:rPr>
                <w:i/>
                <w:iCs/>
                <w:color w:val="000000"/>
                <w:sz w:val="18"/>
                <w:szCs w:val="18"/>
              </w:rPr>
            </w:pPr>
            <w:r w:rsidRPr="00103DCA">
              <w:rPr>
                <w:i/>
                <w:iCs/>
                <w:color w:val="000000"/>
                <w:sz w:val="18"/>
                <w:szCs w:val="18"/>
              </w:rPr>
              <w:t>48,75</w:t>
            </w:r>
          </w:p>
        </w:tc>
        <w:tc>
          <w:tcPr>
            <w:tcW w:w="425" w:type="pct"/>
            <w:tcBorders>
              <w:top w:val="nil"/>
              <w:left w:val="nil"/>
              <w:bottom w:val="single" w:sz="4" w:space="0" w:color="auto"/>
              <w:right w:val="single" w:sz="4" w:space="0" w:color="auto"/>
            </w:tcBorders>
            <w:shd w:val="clear" w:color="auto" w:fill="auto"/>
            <w:vAlign w:val="center"/>
            <w:hideMark/>
          </w:tcPr>
          <w:p w14:paraId="79EEA44C" w14:textId="77777777" w:rsidR="00103DCA" w:rsidRPr="00103DCA" w:rsidRDefault="00103DCA">
            <w:pPr>
              <w:jc w:val="right"/>
              <w:rPr>
                <w:i/>
                <w:iCs/>
                <w:color w:val="000000"/>
                <w:sz w:val="18"/>
                <w:szCs w:val="18"/>
              </w:rPr>
            </w:pPr>
            <w:r w:rsidRPr="00103DCA">
              <w:rPr>
                <w:i/>
                <w:iCs/>
                <w:color w:val="000000"/>
                <w:sz w:val="18"/>
                <w:szCs w:val="18"/>
              </w:rPr>
              <w:t xml:space="preserve">0,31 </w:t>
            </w:r>
          </w:p>
        </w:tc>
        <w:tc>
          <w:tcPr>
            <w:tcW w:w="475" w:type="pct"/>
            <w:tcBorders>
              <w:top w:val="nil"/>
              <w:left w:val="nil"/>
              <w:bottom w:val="single" w:sz="4" w:space="0" w:color="auto"/>
              <w:right w:val="single" w:sz="4" w:space="0" w:color="auto"/>
            </w:tcBorders>
            <w:shd w:val="clear" w:color="auto" w:fill="auto"/>
            <w:vAlign w:val="center"/>
            <w:hideMark/>
          </w:tcPr>
          <w:p w14:paraId="532200A7" w14:textId="77777777" w:rsidR="00103DCA" w:rsidRPr="00103DCA" w:rsidRDefault="00103DCA">
            <w:pPr>
              <w:jc w:val="right"/>
              <w:rPr>
                <w:i/>
                <w:iCs/>
                <w:color w:val="000000"/>
                <w:sz w:val="18"/>
                <w:szCs w:val="18"/>
              </w:rPr>
            </w:pPr>
            <w:r w:rsidRPr="00103DCA">
              <w:rPr>
                <w:i/>
                <w:iCs/>
                <w:color w:val="000000"/>
                <w:sz w:val="18"/>
                <w:szCs w:val="18"/>
              </w:rPr>
              <w:t xml:space="preserve">21,11 </w:t>
            </w:r>
          </w:p>
        </w:tc>
        <w:tc>
          <w:tcPr>
            <w:tcW w:w="474" w:type="pct"/>
            <w:tcBorders>
              <w:top w:val="nil"/>
              <w:left w:val="nil"/>
              <w:bottom w:val="single" w:sz="4" w:space="0" w:color="auto"/>
              <w:right w:val="single" w:sz="4" w:space="0" w:color="auto"/>
            </w:tcBorders>
            <w:shd w:val="clear" w:color="auto" w:fill="auto"/>
            <w:vAlign w:val="center"/>
            <w:hideMark/>
          </w:tcPr>
          <w:p w14:paraId="5A7FE90C" w14:textId="77777777" w:rsidR="00103DCA" w:rsidRPr="00103DCA" w:rsidRDefault="00103DCA">
            <w:pPr>
              <w:jc w:val="right"/>
              <w:rPr>
                <w:i/>
                <w:iCs/>
                <w:color w:val="000000"/>
                <w:sz w:val="18"/>
                <w:szCs w:val="18"/>
              </w:rPr>
            </w:pPr>
            <w:r w:rsidRPr="00103DCA">
              <w:rPr>
                <w:i/>
                <w:iCs/>
                <w:color w:val="000000"/>
                <w:sz w:val="18"/>
                <w:szCs w:val="18"/>
              </w:rPr>
              <w:t xml:space="preserve">0,13 </w:t>
            </w:r>
          </w:p>
        </w:tc>
        <w:tc>
          <w:tcPr>
            <w:tcW w:w="498" w:type="pct"/>
            <w:tcBorders>
              <w:top w:val="nil"/>
              <w:left w:val="nil"/>
              <w:bottom w:val="single" w:sz="4" w:space="0" w:color="auto"/>
              <w:right w:val="single" w:sz="4" w:space="0" w:color="auto"/>
            </w:tcBorders>
            <w:shd w:val="clear" w:color="auto" w:fill="auto"/>
            <w:noWrap/>
            <w:vAlign w:val="center"/>
            <w:hideMark/>
          </w:tcPr>
          <w:p w14:paraId="781C5E27" w14:textId="77777777" w:rsidR="00103DCA" w:rsidRPr="00103DCA" w:rsidRDefault="00103DCA">
            <w:pPr>
              <w:jc w:val="right"/>
              <w:rPr>
                <w:i/>
                <w:iCs/>
                <w:color w:val="000000"/>
                <w:sz w:val="18"/>
                <w:szCs w:val="18"/>
              </w:rPr>
            </w:pPr>
            <w:r w:rsidRPr="00103DCA">
              <w:rPr>
                <w:i/>
                <w:iCs/>
                <w:color w:val="000000"/>
                <w:sz w:val="18"/>
                <w:szCs w:val="18"/>
              </w:rPr>
              <w:t xml:space="preserve">27,64 </w:t>
            </w:r>
          </w:p>
        </w:tc>
      </w:tr>
      <w:tr w:rsidR="00103DCA" w:rsidRPr="00103DCA" w14:paraId="38131508"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D33E555" w14:textId="77777777" w:rsidR="00103DCA" w:rsidRPr="00103DCA" w:rsidRDefault="00103DCA">
            <w:pPr>
              <w:jc w:val="center"/>
              <w:rPr>
                <w:i/>
                <w:iCs/>
                <w:color w:val="000000"/>
                <w:sz w:val="18"/>
                <w:szCs w:val="18"/>
              </w:rPr>
            </w:pPr>
            <w:r w:rsidRPr="00103DCA">
              <w:rPr>
                <w:i/>
                <w:iCs/>
                <w:color w:val="000000"/>
                <w:sz w:val="18"/>
                <w:szCs w:val="18"/>
              </w:rPr>
              <w:t>-</w:t>
            </w:r>
          </w:p>
        </w:tc>
        <w:tc>
          <w:tcPr>
            <w:tcW w:w="2198" w:type="pct"/>
            <w:tcBorders>
              <w:top w:val="nil"/>
              <w:left w:val="nil"/>
              <w:bottom w:val="single" w:sz="4" w:space="0" w:color="auto"/>
              <w:right w:val="single" w:sz="4" w:space="0" w:color="auto"/>
            </w:tcBorders>
            <w:shd w:val="clear" w:color="auto" w:fill="auto"/>
            <w:vAlign w:val="center"/>
            <w:hideMark/>
          </w:tcPr>
          <w:p w14:paraId="6AF1AED7" w14:textId="77777777" w:rsidR="00103DCA" w:rsidRPr="00103DCA" w:rsidRDefault="00103DCA">
            <w:pPr>
              <w:jc w:val="both"/>
              <w:rPr>
                <w:i/>
                <w:iCs/>
                <w:color w:val="000000"/>
                <w:sz w:val="18"/>
                <w:szCs w:val="18"/>
              </w:rPr>
            </w:pPr>
            <w:r w:rsidRPr="00103DCA">
              <w:rPr>
                <w:i/>
                <w:iCs/>
                <w:color w:val="000000"/>
                <w:sz w:val="18"/>
                <w:szCs w:val="18"/>
              </w:rPr>
              <w:t>Đất công trình bưu chính viễn thông</w:t>
            </w:r>
          </w:p>
        </w:tc>
        <w:tc>
          <w:tcPr>
            <w:tcW w:w="255" w:type="pct"/>
            <w:tcBorders>
              <w:top w:val="nil"/>
              <w:left w:val="nil"/>
              <w:bottom w:val="single" w:sz="4" w:space="0" w:color="auto"/>
              <w:right w:val="single" w:sz="4" w:space="0" w:color="auto"/>
            </w:tcBorders>
            <w:shd w:val="clear" w:color="auto" w:fill="auto"/>
            <w:vAlign w:val="center"/>
            <w:hideMark/>
          </w:tcPr>
          <w:p w14:paraId="54CD5A73" w14:textId="77777777" w:rsidR="00103DCA" w:rsidRPr="00103DCA" w:rsidRDefault="00103DCA">
            <w:pPr>
              <w:jc w:val="center"/>
              <w:rPr>
                <w:i/>
                <w:iCs/>
                <w:color w:val="000000"/>
                <w:sz w:val="18"/>
                <w:szCs w:val="18"/>
              </w:rPr>
            </w:pPr>
            <w:r w:rsidRPr="00103DCA">
              <w:rPr>
                <w:i/>
                <w:iCs/>
                <w:color w:val="000000"/>
                <w:sz w:val="18"/>
                <w:szCs w:val="18"/>
              </w:rPr>
              <w:t>DBV</w:t>
            </w:r>
          </w:p>
        </w:tc>
        <w:tc>
          <w:tcPr>
            <w:tcW w:w="426" w:type="pct"/>
            <w:tcBorders>
              <w:top w:val="nil"/>
              <w:left w:val="nil"/>
              <w:bottom w:val="single" w:sz="4" w:space="0" w:color="auto"/>
              <w:right w:val="single" w:sz="4" w:space="0" w:color="auto"/>
            </w:tcBorders>
            <w:shd w:val="clear" w:color="auto" w:fill="auto"/>
            <w:vAlign w:val="center"/>
            <w:hideMark/>
          </w:tcPr>
          <w:p w14:paraId="6513E0A4" w14:textId="77777777" w:rsidR="00103DCA" w:rsidRPr="00103DCA" w:rsidRDefault="00103DCA">
            <w:pPr>
              <w:jc w:val="right"/>
              <w:rPr>
                <w:i/>
                <w:iCs/>
                <w:color w:val="000000"/>
                <w:sz w:val="18"/>
                <w:szCs w:val="18"/>
              </w:rPr>
            </w:pPr>
            <w:r w:rsidRPr="00103DCA">
              <w:rPr>
                <w:i/>
                <w:iCs/>
                <w:color w:val="000000"/>
                <w:sz w:val="18"/>
                <w:szCs w:val="18"/>
              </w:rPr>
              <w:t>0,75</w:t>
            </w:r>
          </w:p>
        </w:tc>
        <w:tc>
          <w:tcPr>
            <w:tcW w:w="425" w:type="pct"/>
            <w:tcBorders>
              <w:top w:val="nil"/>
              <w:left w:val="nil"/>
              <w:bottom w:val="single" w:sz="4" w:space="0" w:color="auto"/>
              <w:right w:val="single" w:sz="4" w:space="0" w:color="auto"/>
            </w:tcBorders>
            <w:shd w:val="clear" w:color="auto" w:fill="auto"/>
            <w:vAlign w:val="center"/>
            <w:hideMark/>
          </w:tcPr>
          <w:p w14:paraId="469DDEE0" w14:textId="77777777" w:rsidR="00103DCA" w:rsidRPr="00103DCA" w:rsidRDefault="00103DCA">
            <w:pPr>
              <w:jc w:val="right"/>
              <w:rPr>
                <w:i/>
                <w:iCs/>
                <w:color w:val="000000"/>
                <w:sz w:val="18"/>
                <w:szCs w:val="18"/>
              </w:rPr>
            </w:pPr>
            <w:r w:rsidRPr="00103DCA">
              <w:rPr>
                <w:i/>
                <w:iCs/>
                <w:color w:val="000000"/>
                <w:sz w:val="18"/>
                <w:szCs w:val="18"/>
              </w:rPr>
              <w:t xml:space="preserve">0,00 </w:t>
            </w:r>
          </w:p>
        </w:tc>
        <w:tc>
          <w:tcPr>
            <w:tcW w:w="475" w:type="pct"/>
            <w:tcBorders>
              <w:top w:val="nil"/>
              <w:left w:val="nil"/>
              <w:bottom w:val="single" w:sz="4" w:space="0" w:color="auto"/>
              <w:right w:val="single" w:sz="4" w:space="0" w:color="auto"/>
            </w:tcBorders>
            <w:shd w:val="clear" w:color="auto" w:fill="auto"/>
            <w:vAlign w:val="center"/>
            <w:hideMark/>
          </w:tcPr>
          <w:p w14:paraId="317C1569" w14:textId="77777777" w:rsidR="00103DCA" w:rsidRPr="00103DCA" w:rsidRDefault="00103DCA">
            <w:pPr>
              <w:jc w:val="right"/>
              <w:rPr>
                <w:i/>
                <w:iCs/>
                <w:color w:val="000000"/>
                <w:sz w:val="18"/>
                <w:szCs w:val="18"/>
              </w:rPr>
            </w:pPr>
            <w:r w:rsidRPr="00103DCA">
              <w:rPr>
                <w:i/>
                <w:iCs/>
                <w:color w:val="000000"/>
                <w:sz w:val="18"/>
                <w:szCs w:val="18"/>
              </w:rPr>
              <w:t xml:space="preserve">0,75 </w:t>
            </w:r>
          </w:p>
        </w:tc>
        <w:tc>
          <w:tcPr>
            <w:tcW w:w="474" w:type="pct"/>
            <w:tcBorders>
              <w:top w:val="nil"/>
              <w:left w:val="nil"/>
              <w:bottom w:val="single" w:sz="4" w:space="0" w:color="auto"/>
              <w:right w:val="single" w:sz="4" w:space="0" w:color="auto"/>
            </w:tcBorders>
            <w:shd w:val="clear" w:color="auto" w:fill="auto"/>
            <w:vAlign w:val="center"/>
            <w:hideMark/>
          </w:tcPr>
          <w:p w14:paraId="004E356A" w14:textId="77777777" w:rsidR="00103DCA" w:rsidRPr="00103DCA" w:rsidRDefault="00103DCA">
            <w:pPr>
              <w:jc w:val="right"/>
              <w:rPr>
                <w:i/>
                <w:iCs/>
                <w:color w:val="000000"/>
                <w:sz w:val="18"/>
                <w:szCs w:val="18"/>
              </w:rPr>
            </w:pPr>
            <w:r w:rsidRPr="00103DCA">
              <w:rPr>
                <w:i/>
                <w:iCs/>
                <w:color w:val="000000"/>
                <w:sz w:val="18"/>
                <w:szCs w:val="18"/>
              </w:rPr>
              <w:t xml:space="preserve">0,00 </w:t>
            </w:r>
          </w:p>
        </w:tc>
        <w:tc>
          <w:tcPr>
            <w:tcW w:w="498" w:type="pct"/>
            <w:tcBorders>
              <w:top w:val="nil"/>
              <w:left w:val="nil"/>
              <w:bottom w:val="single" w:sz="4" w:space="0" w:color="auto"/>
              <w:right w:val="single" w:sz="4" w:space="0" w:color="auto"/>
            </w:tcBorders>
            <w:shd w:val="clear" w:color="auto" w:fill="auto"/>
            <w:noWrap/>
            <w:vAlign w:val="center"/>
            <w:hideMark/>
          </w:tcPr>
          <w:p w14:paraId="5363D5EF" w14:textId="77777777" w:rsidR="00103DCA" w:rsidRPr="00103DCA" w:rsidRDefault="00103DCA">
            <w:pPr>
              <w:jc w:val="right"/>
              <w:rPr>
                <w:i/>
                <w:iCs/>
                <w:color w:val="000000"/>
                <w:sz w:val="18"/>
                <w:szCs w:val="18"/>
              </w:rPr>
            </w:pPr>
            <w:r w:rsidRPr="00103DCA">
              <w:rPr>
                <w:i/>
                <w:iCs/>
                <w:color w:val="000000"/>
                <w:sz w:val="18"/>
                <w:szCs w:val="18"/>
              </w:rPr>
              <w:t> </w:t>
            </w:r>
          </w:p>
        </w:tc>
      </w:tr>
      <w:tr w:rsidR="00103DCA" w:rsidRPr="00103DCA" w14:paraId="5F5DA58C" w14:textId="77777777" w:rsidTr="00103DCA">
        <w:trPr>
          <w:trHeight w:val="340"/>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AA8A6" w14:textId="77777777" w:rsidR="00103DCA" w:rsidRPr="00103DCA" w:rsidRDefault="00103DCA">
            <w:pPr>
              <w:jc w:val="center"/>
              <w:rPr>
                <w:i/>
                <w:iCs/>
                <w:color w:val="FFFFFF"/>
                <w:sz w:val="18"/>
                <w:szCs w:val="18"/>
              </w:rPr>
            </w:pPr>
            <w:r w:rsidRPr="00103DCA">
              <w:rPr>
                <w:i/>
                <w:iCs/>
                <w:color w:val="FFFFFF"/>
                <w:sz w:val="18"/>
                <w:szCs w:val="18"/>
              </w:rPr>
              <w:lastRenderedPageBreak/>
              <w:t> </w:t>
            </w:r>
          </w:p>
        </w:tc>
        <w:tc>
          <w:tcPr>
            <w:tcW w:w="2198" w:type="pct"/>
            <w:tcBorders>
              <w:top w:val="nil"/>
              <w:left w:val="nil"/>
              <w:bottom w:val="single" w:sz="4" w:space="0" w:color="auto"/>
              <w:right w:val="single" w:sz="4" w:space="0" w:color="auto"/>
            </w:tcBorders>
            <w:shd w:val="clear" w:color="auto" w:fill="auto"/>
            <w:vAlign w:val="center"/>
            <w:hideMark/>
          </w:tcPr>
          <w:p w14:paraId="4CC4D2DA" w14:textId="77777777" w:rsidR="00103DCA" w:rsidRPr="00103DCA" w:rsidRDefault="00103DCA">
            <w:pPr>
              <w:jc w:val="both"/>
              <w:rPr>
                <w:i/>
                <w:iCs/>
                <w:color w:val="000000"/>
                <w:sz w:val="18"/>
                <w:szCs w:val="18"/>
              </w:rPr>
            </w:pPr>
            <w:r w:rsidRPr="00103DCA">
              <w:rPr>
                <w:i/>
                <w:iCs/>
                <w:color w:val="000000"/>
                <w:sz w:val="18"/>
                <w:szCs w:val="18"/>
              </w:rPr>
              <w:t>Đất xây dựng kho dự trữ quốc gia</w:t>
            </w:r>
          </w:p>
        </w:tc>
        <w:tc>
          <w:tcPr>
            <w:tcW w:w="255" w:type="pct"/>
            <w:tcBorders>
              <w:top w:val="nil"/>
              <w:left w:val="nil"/>
              <w:bottom w:val="single" w:sz="4" w:space="0" w:color="auto"/>
              <w:right w:val="single" w:sz="4" w:space="0" w:color="auto"/>
            </w:tcBorders>
            <w:shd w:val="clear" w:color="auto" w:fill="auto"/>
            <w:vAlign w:val="center"/>
            <w:hideMark/>
          </w:tcPr>
          <w:p w14:paraId="35D9DA46" w14:textId="77777777" w:rsidR="00103DCA" w:rsidRPr="00103DCA" w:rsidRDefault="00103DCA">
            <w:pPr>
              <w:jc w:val="center"/>
              <w:rPr>
                <w:i/>
                <w:iCs/>
                <w:color w:val="000000"/>
                <w:sz w:val="18"/>
                <w:szCs w:val="18"/>
              </w:rPr>
            </w:pPr>
            <w:r w:rsidRPr="00103DCA">
              <w:rPr>
                <w:i/>
                <w:iCs/>
                <w:color w:val="000000"/>
                <w:sz w:val="18"/>
                <w:szCs w:val="18"/>
              </w:rPr>
              <w:t>DKG</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78A8C" w14:textId="77777777" w:rsidR="00103DCA" w:rsidRPr="00103DCA" w:rsidRDefault="00103DCA">
            <w:pPr>
              <w:rPr>
                <w:i/>
                <w:iCs/>
                <w:color w:val="FFFFFF"/>
                <w:sz w:val="18"/>
                <w:szCs w:val="18"/>
              </w:rPr>
            </w:pPr>
            <w:r w:rsidRPr="00103DCA">
              <w:rPr>
                <w:i/>
                <w:iCs/>
                <w:color w:val="FFFFFF"/>
                <w:sz w:val="18"/>
                <w:szCs w:val="18"/>
              </w:rPr>
              <w:t> </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ACB8B" w14:textId="77777777" w:rsidR="00103DCA" w:rsidRPr="00103DCA" w:rsidRDefault="00103DCA">
            <w:pPr>
              <w:jc w:val="right"/>
              <w:rPr>
                <w:i/>
                <w:iCs/>
                <w:color w:val="FFFFFF"/>
                <w:sz w:val="18"/>
                <w:szCs w:val="18"/>
              </w:rPr>
            </w:pPr>
            <w:r w:rsidRPr="00103DCA">
              <w:rPr>
                <w:i/>
                <w:iCs/>
                <w:color w:val="FFFFFF"/>
                <w:sz w:val="18"/>
                <w:szCs w:val="18"/>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F4D32" w14:textId="77777777" w:rsidR="00103DCA" w:rsidRPr="00103DCA" w:rsidRDefault="00103DCA">
            <w:pPr>
              <w:jc w:val="right"/>
              <w:rPr>
                <w:i/>
                <w:iCs/>
                <w:color w:val="FFFFFF"/>
                <w:sz w:val="18"/>
                <w:szCs w:val="18"/>
              </w:rPr>
            </w:pPr>
            <w:r w:rsidRPr="00103DCA">
              <w:rPr>
                <w:i/>
                <w:iCs/>
                <w:color w:val="FFFFFF"/>
                <w:sz w:val="18"/>
                <w:szCs w:val="18"/>
              </w:rPr>
              <w:t> </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130E5" w14:textId="77777777" w:rsidR="00103DCA" w:rsidRPr="00103DCA" w:rsidRDefault="00103DCA">
            <w:pPr>
              <w:jc w:val="right"/>
              <w:rPr>
                <w:i/>
                <w:iCs/>
                <w:color w:val="FFFFFF"/>
                <w:sz w:val="18"/>
                <w:szCs w:val="18"/>
              </w:rPr>
            </w:pPr>
            <w:r w:rsidRPr="00103DCA">
              <w:rPr>
                <w:i/>
                <w:iCs/>
                <w:color w:val="FFFFFF"/>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1ACDAC74" w14:textId="77777777" w:rsidR="00103DCA" w:rsidRPr="00103DCA" w:rsidRDefault="00103DCA">
            <w:pPr>
              <w:jc w:val="right"/>
              <w:rPr>
                <w:i/>
                <w:iCs/>
                <w:color w:val="000000"/>
                <w:sz w:val="18"/>
                <w:szCs w:val="18"/>
              </w:rPr>
            </w:pPr>
            <w:r w:rsidRPr="00103DCA">
              <w:rPr>
                <w:i/>
                <w:iCs/>
                <w:color w:val="000000"/>
                <w:sz w:val="18"/>
                <w:szCs w:val="18"/>
              </w:rPr>
              <w:t> </w:t>
            </w:r>
          </w:p>
        </w:tc>
      </w:tr>
      <w:tr w:rsidR="00103DCA" w:rsidRPr="00103DCA" w14:paraId="35F0B549"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6A4C9AC" w14:textId="77777777" w:rsidR="00103DCA" w:rsidRPr="00103DCA" w:rsidRDefault="00103DCA">
            <w:pPr>
              <w:jc w:val="center"/>
              <w:rPr>
                <w:i/>
                <w:iCs/>
                <w:color w:val="000000"/>
                <w:sz w:val="18"/>
                <w:szCs w:val="18"/>
              </w:rPr>
            </w:pPr>
            <w:r w:rsidRPr="00103DCA">
              <w:rPr>
                <w:i/>
                <w:iCs/>
                <w:color w:val="000000"/>
                <w:sz w:val="18"/>
                <w:szCs w:val="18"/>
              </w:rPr>
              <w:t>-</w:t>
            </w:r>
          </w:p>
        </w:tc>
        <w:tc>
          <w:tcPr>
            <w:tcW w:w="2198" w:type="pct"/>
            <w:tcBorders>
              <w:top w:val="nil"/>
              <w:left w:val="nil"/>
              <w:bottom w:val="single" w:sz="4" w:space="0" w:color="auto"/>
              <w:right w:val="single" w:sz="4" w:space="0" w:color="auto"/>
            </w:tcBorders>
            <w:shd w:val="clear" w:color="auto" w:fill="auto"/>
            <w:vAlign w:val="center"/>
            <w:hideMark/>
          </w:tcPr>
          <w:p w14:paraId="1AD98ED9" w14:textId="77777777" w:rsidR="00103DCA" w:rsidRPr="00103DCA" w:rsidRDefault="00103DCA">
            <w:pPr>
              <w:jc w:val="both"/>
              <w:rPr>
                <w:i/>
                <w:iCs/>
                <w:color w:val="000000"/>
                <w:sz w:val="18"/>
                <w:szCs w:val="18"/>
              </w:rPr>
            </w:pPr>
            <w:r w:rsidRPr="00103DCA">
              <w:rPr>
                <w:i/>
                <w:iCs/>
                <w:color w:val="000000"/>
                <w:sz w:val="18"/>
                <w:szCs w:val="18"/>
              </w:rPr>
              <w:t>Đất có di tích lịch sử - văn hóa</w:t>
            </w:r>
          </w:p>
        </w:tc>
        <w:tc>
          <w:tcPr>
            <w:tcW w:w="255" w:type="pct"/>
            <w:tcBorders>
              <w:top w:val="nil"/>
              <w:left w:val="nil"/>
              <w:bottom w:val="single" w:sz="4" w:space="0" w:color="auto"/>
              <w:right w:val="single" w:sz="4" w:space="0" w:color="auto"/>
            </w:tcBorders>
            <w:shd w:val="clear" w:color="auto" w:fill="auto"/>
            <w:vAlign w:val="center"/>
            <w:hideMark/>
          </w:tcPr>
          <w:p w14:paraId="2749D9A0" w14:textId="77777777" w:rsidR="00103DCA" w:rsidRPr="00103DCA" w:rsidRDefault="00103DCA">
            <w:pPr>
              <w:jc w:val="center"/>
              <w:rPr>
                <w:i/>
                <w:iCs/>
                <w:color w:val="000000"/>
                <w:sz w:val="18"/>
                <w:szCs w:val="18"/>
              </w:rPr>
            </w:pPr>
            <w:r w:rsidRPr="00103DCA">
              <w:rPr>
                <w:i/>
                <w:iCs/>
                <w:color w:val="000000"/>
                <w:sz w:val="18"/>
                <w:szCs w:val="18"/>
              </w:rPr>
              <w:t>DDT</w:t>
            </w:r>
          </w:p>
        </w:tc>
        <w:tc>
          <w:tcPr>
            <w:tcW w:w="426" w:type="pct"/>
            <w:tcBorders>
              <w:top w:val="nil"/>
              <w:left w:val="nil"/>
              <w:bottom w:val="single" w:sz="4" w:space="0" w:color="auto"/>
              <w:right w:val="single" w:sz="4" w:space="0" w:color="auto"/>
            </w:tcBorders>
            <w:shd w:val="clear" w:color="auto" w:fill="auto"/>
            <w:vAlign w:val="center"/>
            <w:hideMark/>
          </w:tcPr>
          <w:p w14:paraId="572E8AD7" w14:textId="77777777" w:rsidR="00103DCA" w:rsidRPr="00103DCA" w:rsidRDefault="00103DCA">
            <w:pPr>
              <w:jc w:val="right"/>
              <w:rPr>
                <w:i/>
                <w:iCs/>
                <w:color w:val="000000"/>
                <w:sz w:val="18"/>
                <w:szCs w:val="18"/>
              </w:rPr>
            </w:pPr>
            <w:r w:rsidRPr="00103DCA">
              <w:rPr>
                <w:i/>
                <w:iCs/>
                <w:color w:val="000000"/>
                <w:sz w:val="18"/>
                <w:szCs w:val="18"/>
              </w:rPr>
              <w:t>0,55</w:t>
            </w:r>
          </w:p>
        </w:tc>
        <w:tc>
          <w:tcPr>
            <w:tcW w:w="425" w:type="pct"/>
            <w:tcBorders>
              <w:top w:val="nil"/>
              <w:left w:val="nil"/>
              <w:bottom w:val="single" w:sz="4" w:space="0" w:color="auto"/>
              <w:right w:val="single" w:sz="4" w:space="0" w:color="auto"/>
            </w:tcBorders>
            <w:shd w:val="clear" w:color="auto" w:fill="auto"/>
            <w:vAlign w:val="center"/>
            <w:hideMark/>
          </w:tcPr>
          <w:p w14:paraId="2F915165" w14:textId="77777777" w:rsidR="00103DCA" w:rsidRPr="00103DCA" w:rsidRDefault="00103DCA">
            <w:pPr>
              <w:jc w:val="right"/>
              <w:rPr>
                <w:i/>
                <w:iCs/>
                <w:color w:val="000000"/>
                <w:sz w:val="18"/>
                <w:szCs w:val="18"/>
              </w:rPr>
            </w:pPr>
            <w:r w:rsidRPr="00103DCA">
              <w:rPr>
                <w:i/>
                <w:iCs/>
                <w:color w:val="000000"/>
                <w:sz w:val="18"/>
                <w:szCs w:val="18"/>
              </w:rPr>
              <w:t xml:space="preserve">0,00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C49C2" w14:textId="77777777" w:rsidR="00103DCA" w:rsidRPr="00103DCA" w:rsidRDefault="00103DCA">
            <w:pPr>
              <w:jc w:val="right"/>
              <w:rPr>
                <w:i/>
                <w:iCs/>
                <w:color w:val="FFFFFF"/>
                <w:sz w:val="18"/>
                <w:szCs w:val="18"/>
              </w:rPr>
            </w:pPr>
            <w:r w:rsidRPr="00103DCA">
              <w:rPr>
                <w:i/>
                <w:iCs/>
                <w:color w:val="FFFFFF"/>
                <w:sz w:val="18"/>
                <w:szCs w:val="18"/>
              </w:rPr>
              <w:t> </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68EEA" w14:textId="77777777" w:rsidR="00103DCA" w:rsidRPr="00103DCA" w:rsidRDefault="00103DCA">
            <w:pPr>
              <w:jc w:val="right"/>
              <w:rPr>
                <w:i/>
                <w:iCs/>
                <w:color w:val="FFFFFF"/>
                <w:sz w:val="18"/>
                <w:szCs w:val="18"/>
              </w:rPr>
            </w:pPr>
            <w:r w:rsidRPr="00103DCA">
              <w:rPr>
                <w:i/>
                <w:iCs/>
                <w:color w:val="FFFFFF"/>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6D356F03" w14:textId="77777777" w:rsidR="00103DCA" w:rsidRPr="00103DCA" w:rsidRDefault="00103DCA">
            <w:pPr>
              <w:jc w:val="right"/>
              <w:rPr>
                <w:i/>
                <w:iCs/>
                <w:color w:val="000000"/>
                <w:sz w:val="18"/>
                <w:szCs w:val="18"/>
              </w:rPr>
            </w:pPr>
            <w:r w:rsidRPr="00103DCA">
              <w:rPr>
                <w:i/>
                <w:iCs/>
                <w:color w:val="000000"/>
                <w:sz w:val="18"/>
                <w:szCs w:val="18"/>
              </w:rPr>
              <w:t xml:space="preserve">0,55 </w:t>
            </w:r>
          </w:p>
        </w:tc>
      </w:tr>
      <w:tr w:rsidR="00103DCA" w:rsidRPr="00103DCA" w14:paraId="1EFE5F62"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E677A46" w14:textId="77777777" w:rsidR="00103DCA" w:rsidRPr="00103DCA" w:rsidRDefault="00103DCA">
            <w:pPr>
              <w:jc w:val="center"/>
              <w:rPr>
                <w:i/>
                <w:iCs/>
                <w:color w:val="000000"/>
                <w:sz w:val="18"/>
                <w:szCs w:val="18"/>
              </w:rPr>
            </w:pPr>
            <w:r w:rsidRPr="00103DCA">
              <w:rPr>
                <w:i/>
                <w:iCs/>
                <w:color w:val="000000"/>
                <w:sz w:val="18"/>
                <w:szCs w:val="18"/>
              </w:rPr>
              <w:t>-</w:t>
            </w:r>
          </w:p>
        </w:tc>
        <w:tc>
          <w:tcPr>
            <w:tcW w:w="2198" w:type="pct"/>
            <w:tcBorders>
              <w:top w:val="nil"/>
              <w:left w:val="nil"/>
              <w:bottom w:val="single" w:sz="4" w:space="0" w:color="auto"/>
              <w:right w:val="single" w:sz="4" w:space="0" w:color="auto"/>
            </w:tcBorders>
            <w:shd w:val="clear" w:color="auto" w:fill="auto"/>
            <w:vAlign w:val="center"/>
            <w:hideMark/>
          </w:tcPr>
          <w:p w14:paraId="12CAB795" w14:textId="77777777" w:rsidR="00103DCA" w:rsidRPr="00103DCA" w:rsidRDefault="00103DCA">
            <w:pPr>
              <w:jc w:val="both"/>
              <w:rPr>
                <w:i/>
                <w:iCs/>
                <w:color w:val="000000"/>
                <w:sz w:val="18"/>
                <w:szCs w:val="18"/>
              </w:rPr>
            </w:pPr>
            <w:r w:rsidRPr="00103DCA">
              <w:rPr>
                <w:i/>
                <w:iCs/>
                <w:color w:val="000000"/>
                <w:sz w:val="18"/>
                <w:szCs w:val="18"/>
              </w:rPr>
              <w:t>Đất bãi thải, xử lý chất thải</w:t>
            </w:r>
          </w:p>
        </w:tc>
        <w:tc>
          <w:tcPr>
            <w:tcW w:w="255" w:type="pct"/>
            <w:tcBorders>
              <w:top w:val="nil"/>
              <w:left w:val="nil"/>
              <w:bottom w:val="single" w:sz="4" w:space="0" w:color="auto"/>
              <w:right w:val="single" w:sz="4" w:space="0" w:color="auto"/>
            </w:tcBorders>
            <w:shd w:val="clear" w:color="auto" w:fill="auto"/>
            <w:vAlign w:val="center"/>
            <w:hideMark/>
          </w:tcPr>
          <w:p w14:paraId="05F1950A" w14:textId="77777777" w:rsidR="00103DCA" w:rsidRPr="00103DCA" w:rsidRDefault="00103DCA">
            <w:pPr>
              <w:jc w:val="center"/>
              <w:rPr>
                <w:i/>
                <w:iCs/>
                <w:color w:val="000000"/>
                <w:sz w:val="18"/>
                <w:szCs w:val="18"/>
              </w:rPr>
            </w:pPr>
            <w:r w:rsidRPr="00103DCA">
              <w:rPr>
                <w:i/>
                <w:iCs/>
                <w:color w:val="000000"/>
                <w:sz w:val="18"/>
                <w:szCs w:val="18"/>
              </w:rPr>
              <w:t>DRA</w:t>
            </w:r>
          </w:p>
        </w:tc>
        <w:tc>
          <w:tcPr>
            <w:tcW w:w="426" w:type="pct"/>
            <w:tcBorders>
              <w:top w:val="nil"/>
              <w:left w:val="nil"/>
              <w:bottom w:val="single" w:sz="4" w:space="0" w:color="auto"/>
              <w:right w:val="single" w:sz="4" w:space="0" w:color="auto"/>
            </w:tcBorders>
            <w:shd w:val="clear" w:color="auto" w:fill="auto"/>
            <w:vAlign w:val="center"/>
            <w:hideMark/>
          </w:tcPr>
          <w:p w14:paraId="1FEF662B" w14:textId="77777777" w:rsidR="00103DCA" w:rsidRPr="00103DCA" w:rsidRDefault="00103DCA">
            <w:pPr>
              <w:jc w:val="right"/>
              <w:rPr>
                <w:i/>
                <w:iCs/>
                <w:color w:val="000000"/>
                <w:sz w:val="18"/>
                <w:szCs w:val="18"/>
              </w:rPr>
            </w:pPr>
            <w:r w:rsidRPr="00103DCA">
              <w:rPr>
                <w:i/>
                <w:iCs/>
                <w:color w:val="000000"/>
                <w:sz w:val="18"/>
                <w:szCs w:val="18"/>
              </w:rPr>
              <w:t>78,88</w:t>
            </w:r>
          </w:p>
        </w:tc>
        <w:tc>
          <w:tcPr>
            <w:tcW w:w="425" w:type="pct"/>
            <w:tcBorders>
              <w:top w:val="nil"/>
              <w:left w:val="nil"/>
              <w:bottom w:val="single" w:sz="4" w:space="0" w:color="auto"/>
              <w:right w:val="single" w:sz="4" w:space="0" w:color="auto"/>
            </w:tcBorders>
            <w:shd w:val="clear" w:color="auto" w:fill="auto"/>
            <w:vAlign w:val="center"/>
            <w:hideMark/>
          </w:tcPr>
          <w:p w14:paraId="3E2F48AD" w14:textId="77777777" w:rsidR="00103DCA" w:rsidRPr="00103DCA" w:rsidRDefault="00103DCA">
            <w:pPr>
              <w:jc w:val="right"/>
              <w:rPr>
                <w:i/>
                <w:iCs/>
                <w:color w:val="000000"/>
                <w:sz w:val="18"/>
                <w:szCs w:val="18"/>
              </w:rPr>
            </w:pPr>
            <w:r w:rsidRPr="00103DCA">
              <w:rPr>
                <w:i/>
                <w:iCs/>
                <w:color w:val="000000"/>
                <w:sz w:val="18"/>
                <w:szCs w:val="18"/>
              </w:rPr>
              <w:t xml:space="preserve">0,50 </w:t>
            </w:r>
          </w:p>
        </w:tc>
        <w:tc>
          <w:tcPr>
            <w:tcW w:w="475" w:type="pct"/>
            <w:tcBorders>
              <w:top w:val="nil"/>
              <w:left w:val="nil"/>
              <w:bottom w:val="single" w:sz="4" w:space="0" w:color="auto"/>
              <w:right w:val="single" w:sz="4" w:space="0" w:color="auto"/>
            </w:tcBorders>
            <w:shd w:val="clear" w:color="auto" w:fill="auto"/>
            <w:vAlign w:val="center"/>
            <w:hideMark/>
          </w:tcPr>
          <w:p w14:paraId="3703F282" w14:textId="77777777" w:rsidR="00103DCA" w:rsidRPr="00103DCA" w:rsidRDefault="00103DCA">
            <w:pPr>
              <w:jc w:val="right"/>
              <w:rPr>
                <w:i/>
                <w:iCs/>
                <w:color w:val="000000"/>
                <w:sz w:val="18"/>
                <w:szCs w:val="18"/>
              </w:rPr>
            </w:pPr>
            <w:r w:rsidRPr="00103DCA">
              <w:rPr>
                <w:i/>
                <w:iCs/>
                <w:color w:val="000000"/>
                <w:sz w:val="18"/>
                <w:szCs w:val="18"/>
              </w:rPr>
              <w:t xml:space="preserve">62,75 </w:t>
            </w:r>
          </w:p>
        </w:tc>
        <w:tc>
          <w:tcPr>
            <w:tcW w:w="474" w:type="pct"/>
            <w:tcBorders>
              <w:top w:val="nil"/>
              <w:left w:val="nil"/>
              <w:bottom w:val="single" w:sz="4" w:space="0" w:color="auto"/>
              <w:right w:val="single" w:sz="4" w:space="0" w:color="auto"/>
            </w:tcBorders>
            <w:shd w:val="clear" w:color="auto" w:fill="auto"/>
            <w:vAlign w:val="center"/>
            <w:hideMark/>
          </w:tcPr>
          <w:p w14:paraId="2D7B4104" w14:textId="77777777" w:rsidR="00103DCA" w:rsidRPr="00103DCA" w:rsidRDefault="00103DCA">
            <w:pPr>
              <w:jc w:val="right"/>
              <w:rPr>
                <w:i/>
                <w:iCs/>
                <w:color w:val="000000"/>
                <w:sz w:val="18"/>
                <w:szCs w:val="18"/>
              </w:rPr>
            </w:pPr>
            <w:r w:rsidRPr="00103DCA">
              <w:rPr>
                <w:i/>
                <w:iCs/>
                <w:color w:val="000000"/>
                <w:sz w:val="18"/>
                <w:szCs w:val="18"/>
              </w:rPr>
              <w:t xml:space="preserve">0,40 </w:t>
            </w:r>
          </w:p>
        </w:tc>
        <w:tc>
          <w:tcPr>
            <w:tcW w:w="498" w:type="pct"/>
            <w:tcBorders>
              <w:top w:val="nil"/>
              <w:left w:val="nil"/>
              <w:bottom w:val="single" w:sz="4" w:space="0" w:color="auto"/>
              <w:right w:val="single" w:sz="4" w:space="0" w:color="auto"/>
            </w:tcBorders>
            <w:shd w:val="clear" w:color="auto" w:fill="auto"/>
            <w:noWrap/>
            <w:vAlign w:val="center"/>
            <w:hideMark/>
          </w:tcPr>
          <w:p w14:paraId="6C79FD7C" w14:textId="77777777" w:rsidR="00103DCA" w:rsidRPr="00103DCA" w:rsidRDefault="00103DCA">
            <w:pPr>
              <w:jc w:val="right"/>
              <w:rPr>
                <w:i/>
                <w:iCs/>
                <w:color w:val="000000"/>
                <w:sz w:val="18"/>
                <w:szCs w:val="18"/>
              </w:rPr>
            </w:pPr>
            <w:r w:rsidRPr="00103DCA">
              <w:rPr>
                <w:i/>
                <w:iCs/>
                <w:color w:val="000000"/>
                <w:sz w:val="18"/>
                <w:szCs w:val="18"/>
              </w:rPr>
              <w:t xml:space="preserve">16,13 </w:t>
            </w:r>
          </w:p>
        </w:tc>
      </w:tr>
      <w:tr w:rsidR="00103DCA" w:rsidRPr="00103DCA" w14:paraId="2AB7CBDB"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F9DE448" w14:textId="77777777" w:rsidR="00103DCA" w:rsidRPr="00103DCA" w:rsidRDefault="00103DCA">
            <w:pPr>
              <w:jc w:val="center"/>
              <w:rPr>
                <w:i/>
                <w:iCs/>
                <w:color w:val="000000"/>
                <w:sz w:val="18"/>
                <w:szCs w:val="18"/>
              </w:rPr>
            </w:pPr>
            <w:r w:rsidRPr="00103DCA">
              <w:rPr>
                <w:i/>
                <w:iCs/>
                <w:color w:val="000000"/>
                <w:sz w:val="18"/>
                <w:szCs w:val="18"/>
              </w:rPr>
              <w:t>-</w:t>
            </w:r>
          </w:p>
        </w:tc>
        <w:tc>
          <w:tcPr>
            <w:tcW w:w="2198" w:type="pct"/>
            <w:tcBorders>
              <w:top w:val="nil"/>
              <w:left w:val="nil"/>
              <w:bottom w:val="single" w:sz="4" w:space="0" w:color="auto"/>
              <w:right w:val="single" w:sz="4" w:space="0" w:color="auto"/>
            </w:tcBorders>
            <w:shd w:val="clear" w:color="auto" w:fill="auto"/>
            <w:vAlign w:val="center"/>
            <w:hideMark/>
          </w:tcPr>
          <w:p w14:paraId="074B620C" w14:textId="77777777" w:rsidR="00103DCA" w:rsidRPr="00103DCA" w:rsidRDefault="00103DCA">
            <w:pPr>
              <w:jc w:val="both"/>
              <w:rPr>
                <w:i/>
                <w:iCs/>
                <w:color w:val="000000"/>
                <w:sz w:val="18"/>
                <w:szCs w:val="18"/>
              </w:rPr>
            </w:pPr>
            <w:r w:rsidRPr="00103DCA">
              <w:rPr>
                <w:i/>
                <w:iCs/>
                <w:color w:val="000000"/>
                <w:sz w:val="18"/>
                <w:szCs w:val="18"/>
              </w:rPr>
              <w:t>Đất cơ sở tôn giáo</w:t>
            </w:r>
          </w:p>
        </w:tc>
        <w:tc>
          <w:tcPr>
            <w:tcW w:w="255" w:type="pct"/>
            <w:tcBorders>
              <w:top w:val="nil"/>
              <w:left w:val="nil"/>
              <w:bottom w:val="single" w:sz="4" w:space="0" w:color="auto"/>
              <w:right w:val="single" w:sz="4" w:space="0" w:color="auto"/>
            </w:tcBorders>
            <w:shd w:val="clear" w:color="auto" w:fill="auto"/>
            <w:vAlign w:val="center"/>
            <w:hideMark/>
          </w:tcPr>
          <w:p w14:paraId="71FD0933" w14:textId="77777777" w:rsidR="00103DCA" w:rsidRPr="00103DCA" w:rsidRDefault="00103DCA">
            <w:pPr>
              <w:jc w:val="center"/>
              <w:rPr>
                <w:i/>
                <w:iCs/>
                <w:color w:val="000000"/>
                <w:sz w:val="18"/>
                <w:szCs w:val="18"/>
              </w:rPr>
            </w:pPr>
            <w:r w:rsidRPr="00103DCA">
              <w:rPr>
                <w:i/>
                <w:iCs/>
                <w:color w:val="000000"/>
                <w:sz w:val="18"/>
                <w:szCs w:val="18"/>
              </w:rPr>
              <w:t>TON</w:t>
            </w:r>
          </w:p>
        </w:tc>
        <w:tc>
          <w:tcPr>
            <w:tcW w:w="426" w:type="pct"/>
            <w:tcBorders>
              <w:top w:val="nil"/>
              <w:left w:val="nil"/>
              <w:bottom w:val="single" w:sz="4" w:space="0" w:color="auto"/>
              <w:right w:val="single" w:sz="4" w:space="0" w:color="auto"/>
            </w:tcBorders>
            <w:shd w:val="clear" w:color="auto" w:fill="auto"/>
            <w:vAlign w:val="center"/>
            <w:hideMark/>
          </w:tcPr>
          <w:p w14:paraId="1356D521" w14:textId="77777777" w:rsidR="00103DCA" w:rsidRPr="00103DCA" w:rsidRDefault="00103DCA">
            <w:pPr>
              <w:jc w:val="right"/>
              <w:rPr>
                <w:i/>
                <w:iCs/>
                <w:color w:val="000000"/>
                <w:sz w:val="18"/>
                <w:szCs w:val="18"/>
              </w:rPr>
            </w:pPr>
            <w:r w:rsidRPr="00103DCA">
              <w:rPr>
                <w:i/>
                <w:iCs/>
                <w:color w:val="000000"/>
                <w:sz w:val="18"/>
                <w:szCs w:val="18"/>
              </w:rPr>
              <w:t>13,89</w:t>
            </w:r>
          </w:p>
        </w:tc>
        <w:tc>
          <w:tcPr>
            <w:tcW w:w="425" w:type="pct"/>
            <w:tcBorders>
              <w:top w:val="nil"/>
              <w:left w:val="nil"/>
              <w:bottom w:val="single" w:sz="4" w:space="0" w:color="auto"/>
              <w:right w:val="single" w:sz="4" w:space="0" w:color="auto"/>
            </w:tcBorders>
            <w:shd w:val="clear" w:color="auto" w:fill="auto"/>
            <w:vAlign w:val="center"/>
            <w:hideMark/>
          </w:tcPr>
          <w:p w14:paraId="053B002D" w14:textId="77777777" w:rsidR="00103DCA" w:rsidRPr="00103DCA" w:rsidRDefault="00103DCA">
            <w:pPr>
              <w:jc w:val="right"/>
              <w:rPr>
                <w:i/>
                <w:iCs/>
                <w:color w:val="000000"/>
                <w:sz w:val="18"/>
                <w:szCs w:val="18"/>
              </w:rPr>
            </w:pPr>
            <w:r w:rsidRPr="00103DCA">
              <w:rPr>
                <w:i/>
                <w:iCs/>
                <w:color w:val="000000"/>
                <w:sz w:val="18"/>
                <w:szCs w:val="18"/>
              </w:rPr>
              <w:t xml:space="preserve">0,09 </w:t>
            </w:r>
          </w:p>
        </w:tc>
        <w:tc>
          <w:tcPr>
            <w:tcW w:w="475" w:type="pct"/>
            <w:tcBorders>
              <w:top w:val="nil"/>
              <w:left w:val="nil"/>
              <w:bottom w:val="single" w:sz="4" w:space="0" w:color="auto"/>
              <w:right w:val="single" w:sz="4" w:space="0" w:color="auto"/>
            </w:tcBorders>
            <w:shd w:val="clear" w:color="auto" w:fill="auto"/>
            <w:vAlign w:val="center"/>
            <w:hideMark/>
          </w:tcPr>
          <w:p w14:paraId="43825FC4" w14:textId="77777777" w:rsidR="00103DCA" w:rsidRPr="00103DCA" w:rsidRDefault="00103DCA">
            <w:pPr>
              <w:jc w:val="right"/>
              <w:rPr>
                <w:i/>
                <w:iCs/>
                <w:color w:val="000000"/>
                <w:sz w:val="18"/>
                <w:szCs w:val="18"/>
              </w:rPr>
            </w:pPr>
            <w:r w:rsidRPr="00103DCA">
              <w:rPr>
                <w:i/>
                <w:iCs/>
                <w:color w:val="000000"/>
                <w:sz w:val="18"/>
                <w:szCs w:val="18"/>
              </w:rPr>
              <w:t xml:space="preserve">13,89 </w:t>
            </w:r>
          </w:p>
        </w:tc>
        <w:tc>
          <w:tcPr>
            <w:tcW w:w="474" w:type="pct"/>
            <w:tcBorders>
              <w:top w:val="nil"/>
              <w:left w:val="nil"/>
              <w:bottom w:val="single" w:sz="4" w:space="0" w:color="auto"/>
              <w:right w:val="single" w:sz="4" w:space="0" w:color="auto"/>
            </w:tcBorders>
            <w:shd w:val="clear" w:color="auto" w:fill="auto"/>
            <w:vAlign w:val="center"/>
            <w:hideMark/>
          </w:tcPr>
          <w:p w14:paraId="7BA0BC7D" w14:textId="77777777" w:rsidR="00103DCA" w:rsidRPr="00103DCA" w:rsidRDefault="00103DCA">
            <w:pPr>
              <w:jc w:val="right"/>
              <w:rPr>
                <w:i/>
                <w:iCs/>
                <w:color w:val="000000"/>
                <w:sz w:val="18"/>
                <w:szCs w:val="18"/>
              </w:rPr>
            </w:pPr>
            <w:r w:rsidRPr="00103DCA">
              <w:rPr>
                <w:i/>
                <w:iCs/>
                <w:color w:val="000000"/>
                <w:sz w:val="18"/>
                <w:szCs w:val="18"/>
              </w:rPr>
              <w:t xml:space="preserve">0,09 </w:t>
            </w:r>
          </w:p>
        </w:tc>
        <w:tc>
          <w:tcPr>
            <w:tcW w:w="498" w:type="pct"/>
            <w:tcBorders>
              <w:top w:val="nil"/>
              <w:left w:val="nil"/>
              <w:bottom w:val="single" w:sz="4" w:space="0" w:color="auto"/>
              <w:right w:val="single" w:sz="4" w:space="0" w:color="auto"/>
            </w:tcBorders>
            <w:shd w:val="clear" w:color="auto" w:fill="auto"/>
            <w:noWrap/>
            <w:vAlign w:val="center"/>
            <w:hideMark/>
          </w:tcPr>
          <w:p w14:paraId="606C02E4" w14:textId="77777777" w:rsidR="00103DCA" w:rsidRPr="00103DCA" w:rsidRDefault="00103DCA">
            <w:pPr>
              <w:jc w:val="right"/>
              <w:rPr>
                <w:i/>
                <w:iCs/>
                <w:color w:val="000000"/>
                <w:sz w:val="18"/>
                <w:szCs w:val="18"/>
              </w:rPr>
            </w:pPr>
            <w:r w:rsidRPr="00103DCA">
              <w:rPr>
                <w:i/>
                <w:iCs/>
                <w:color w:val="000000"/>
                <w:sz w:val="18"/>
                <w:szCs w:val="18"/>
              </w:rPr>
              <w:t> </w:t>
            </w:r>
          </w:p>
        </w:tc>
      </w:tr>
      <w:tr w:rsidR="00103DCA" w:rsidRPr="00103DCA" w14:paraId="0EC189D9"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8146108" w14:textId="77777777" w:rsidR="00103DCA" w:rsidRPr="00103DCA" w:rsidRDefault="00103DCA">
            <w:pPr>
              <w:jc w:val="center"/>
              <w:rPr>
                <w:i/>
                <w:iCs/>
                <w:color w:val="000000"/>
                <w:sz w:val="18"/>
                <w:szCs w:val="18"/>
              </w:rPr>
            </w:pPr>
            <w:r w:rsidRPr="00103DCA">
              <w:rPr>
                <w:i/>
                <w:iCs/>
                <w:color w:val="000000"/>
                <w:sz w:val="18"/>
                <w:szCs w:val="18"/>
              </w:rPr>
              <w:t>-</w:t>
            </w:r>
          </w:p>
        </w:tc>
        <w:tc>
          <w:tcPr>
            <w:tcW w:w="2198" w:type="pct"/>
            <w:tcBorders>
              <w:top w:val="nil"/>
              <w:left w:val="nil"/>
              <w:bottom w:val="single" w:sz="4" w:space="0" w:color="auto"/>
              <w:right w:val="single" w:sz="4" w:space="0" w:color="auto"/>
            </w:tcBorders>
            <w:shd w:val="clear" w:color="auto" w:fill="auto"/>
            <w:vAlign w:val="center"/>
            <w:hideMark/>
          </w:tcPr>
          <w:p w14:paraId="70DB4CE4" w14:textId="77777777" w:rsidR="00103DCA" w:rsidRPr="00103DCA" w:rsidRDefault="00103DCA">
            <w:pPr>
              <w:rPr>
                <w:i/>
                <w:iCs/>
                <w:color w:val="000000"/>
                <w:sz w:val="18"/>
                <w:szCs w:val="18"/>
              </w:rPr>
            </w:pPr>
            <w:r w:rsidRPr="00103DCA">
              <w:rPr>
                <w:i/>
                <w:iCs/>
                <w:color w:val="000000"/>
                <w:sz w:val="18"/>
                <w:szCs w:val="18"/>
              </w:rPr>
              <w:t>Đất làm nghĩa trang, nhà tang lễ, nhà hỏa táng</w:t>
            </w:r>
          </w:p>
        </w:tc>
        <w:tc>
          <w:tcPr>
            <w:tcW w:w="255" w:type="pct"/>
            <w:tcBorders>
              <w:top w:val="nil"/>
              <w:left w:val="nil"/>
              <w:bottom w:val="single" w:sz="4" w:space="0" w:color="auto"/>
              <w:right w:val="single" w:sz="4" w:space="0" w:color="auto"/>
            </w:tcBorders>
            <w:shd w:val="clear" w:color="auto" w:fill="auto"/>
            <w:noWrap/>
            <w:vAlign w:val="center"/>
            <w:hideMark/>
          </w:tcPr>
          <w:p w14:paraId="2821B0A1" w14:textId="77777777" w:rsidR="00103DCA" w:rsidRPr="00103DCA" w:rsidRDefault="00103DCA">
            <w:pPr>
              <w:jc w:val="center"/>
              <w:rPr>
                <w:i/>
                <w:iCs/>
                <w:color w:val="000000"/>
                <w:sz w:val="18"/>
                <w:szCs w:val="18"/>
              </w:rPr>
            </w:pPr>
            <w:r w:rsidRPr="00103DCA">
              <w:rPr>
                <w:i/>
                <w:iCs/>
                <w:color w:val="000000"/>
                <w:sz w:val="18"/>
                <w:szCs w:val="18"/>
              </w:rPr>
              <w:t>NTD</w:t>
            </w:r>
          </w:p>
        </w:tc>
        <w:tc>
          <w:tcPr>
            <w:tcW w:w="426" w:type="pct"/>
            <w:tcBorders>
              <w:top w:val="nil"/>
              <w:left w:val="nil"/>
              <w:bottom w:val="single" w:sz="4" w:space="0" w:color="auto"/>
              <w:right w:val="single" w:sz="4" w:space="0" w:color="auto"/>
            </w:tcBorders>
            <w:shd w:val="clear" w:color="auto" w:fill="auto"/>
            <w:vAlign w:val="center"/>
            <w:hideMark/>
          </w:tcPr>
          <w:p w14:paraId="2F81D63F" w14:textId="77777777" w:rsidR="00103DCA" w:rsidRPr="00103DCA" w:rsidRDefault="00103DCA">
            <w:pPr>
              <w:jc w:val="right"/>
              <w:rPr>
                <w:i/>
                <w:iCs/>
                <w:color w:val="000000"/>
                <w:sz w:val="18"/>
                <w:szCs w:val="18"/>
              </w:rPr>
            </w:pPr>
            <w:r w:rsidRPr="00103DCA">
              <w:rPr>
                <w:i/>
                <w:iCs/>
                <w:color w:val="000000"/>
                <w:sz w:val="18"/>
                <w:szCs w:val="18"/>
              </w:rPr>
              <w:t>335,26</w:t>
            </w:r>
          </w:p>
        </w:tc>
        <w:tc>
          <w:tcPr>
            <w:tcW w:w="425" w:type="pct"/>
            <w:tcBorders>
              <w:top w:val="nil"/>
              <w:left w:val="nil"/>
              <w:bottom w:val="single" w:sz="4" w:space="0" w:color="auto"/>
              <w:right w:val="single" w:sz="4" w:space="0" w:color="auto"/>
            </w:tcBorders>
            <w:shd w:val="clear" w:color="auto" w:fill="auto"/>
            <w:vAlign w:val="center"/>
            <w:hideMark/>
          </w:tcPr>
          <w:p w14:paraId="23050CD9" w14:textId="77777777" w:rsidR="00103DCA" w:rsidRPr="00103DCA" w:rsidRDefault="00103DCA">
            <w:pPr>
              <w:jc w:val="right"/>
              <w:rPr>
                <w:i/>
                <w:iCs/>
                <w:color w:val="000000"/>
                <w:sz w:val="18"/>
                <w:szCs w:val="18"/>
              </w:rPr>
            </w:pPr>
            <w:r w:rsidRPr="00103DCA">
              <w:rPr>
                <w:i/>
                <w:iCs/>
                <w:color w:val="000000"/>
                <w:sz w:val="18"/>
                <w:szCs w:val="18"/>
              </w:rPr>
              <w:t xml:space="preserve">2,13 </w:t>
            </w:r>
          </w:p>
        </w:tc>
        <w:tc>
          <w:tcPr>
            <w:tcW w:w="475" w:type="pct"/>
            <w:tcBorders>
              <w:top w:val="nil"/>
              <w:left w:val="nil"/>
              <w:bottom w:val="single" w:sz="4" w:space="0" w:color="auto"/>
              <w:right w:val="single" w:sz="4" w:space="0" w:color="auto"/>
            </w:tcBorders>
            <w:shd w:val="clear" w:color="auto" w:fill="auto"/>
            <w:vAlign w:val="center"/>
            <w:hideMark/>
          </w:tcPr>
          <w:p w14:paraId="13CAB222" w14:textId="77777777" w:rsidR="00103DCA" w:rsidRPr="00103DCA" w:rsidRDefault="00103DCA">
            <w:pPr>
              <w:jc w:val="right"/>
              <w:rPr>
                <w:i/>
                <w:iCs/>
                <w:color w:val="000000"/>
                <w:sz w:val="18"/>
                <w:szCs w:val="18"/>
              </w:rPr>
            </w:pPr>
            <w:r w:rsidRPr="00103DCA">
              <w:rPr>
                <w:i/>
                <w:iCs/>
                <w:color w:val="000000"/>
                <w:sz w:val="18"/>
                <w:szCs w:val="18"/>
              </w:rPr>
              <w:t xml:space="preserve">216,75 </w:t>
            </w:r>
          </w:p>
        </w:tc>
        <w:tc>
          <w:tcPr>
            <w:tcW w:w="474" w:type="pct"/>
            <w:tcBorders>
              <w:top w:val="nil"/>
              <w:left w:val="nil"/>
              <w:bottom w:val="single" w:sz="4" w:space="0" w:color="auto"/>
              <w:right w:val="single" w:sz="4" w:space="0" w:color="auto"/>
            </w:tcBorders>
            <w:shd w:val="clear" w:color="auto" w:fill="auto"/>
            <w:vAlign w:val="center"/>
            <w:hideMark/>
          </w:tcPr>
          <w:p w14:paraId="622078E6" w14:textId="77777777" w:rsidR="00103DCA" w:rsidRPr="00103DCA" w:rsidRDefault="00103DCA">
            <w:pPr>
              <w:jc w:val="right"/>
              <w:rPr>
                <w:i/>
                <w:iCs/>
                <w:color w:val="000000"/>
                <w:sz w:val="18"/>
                <w:szCs w:val="18"/>
              </w:rPr>
            </w:pPr>
            <w:r w:rsidRPr="00103DCA">
              <w:rPr>
                <w:i/>
                <w:iCs/>
                <w:color w:val="000000"/>
                <w:sz w:val="18"/>
                <w:szCs w:val="18"/>
              </w:rPr>
              <w:t xml:space="preserve">1,38 </w:t>
            </w:r>
          </w:p>
        </w:tc>
        <w:tc>
          <w:tcPr>
            <w:tcW w:w="498" w:type="pct"/>
            <w:tcBorders>
              <w:top w:val="nil"/>
              <w:left w:val="nil"/>
              <w:bottom w:val="single" w:sz="4" w:space="0" w:color="auto"/>
              <w:right w:val="single" w:sz="4" w:space="0" w:color="auto"/>
            </w:tcBorders>
            <w:shd w:val="clear" w:color="auto" w:fill="auto"/>
            <w:noWrap/>
            <w:vAlign w:val="center"/>
            <w:hideMark/>
          </w:tcPr>
          <w:p w14:paraId="12CAF263" w14:textId="77777777" w:rsidR="00103DCA" w:rsidRPr="00103DCA" w:rsidRDefault="00103DCA">
            <w:pPr>
              <w:jc w:val="right"/>
              <w:rPr>
                <w:i/>
                <w:iCs/>
                <w:color w:val="000000"/>
                <w:sz w:val="18"/>
                <w:szCs w:val="18"/>
              </w:rPr>
            </w:pPr>
            <w:r w:rsidRPr="00103DCA">
              <w:rPr>
                <w:i/>
                <w:iCs/>
                <w:color w:val="000000"/>
                <w:sz w:val="18"/>
                <w:szCs w:val="18"/>
              </w:rPr>
              <w:t xml:space="preserve">118,50 </w:t>
            </w:r>
          </w:p>
        </w:tc>
      </w:tr>
      <w:tr w:rsidR="00103DCA" w:rsidRPr="00103DCA" w14:paraId="57BDED33"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1D2010E" w14:textId="77777777" w:rsidR="00103DCA" w:rsidRPr="00103DCA" w:rsidRDefault="00103DCA">
            <w:pPr>
              <w:jc w:val="center"/>
              <w:rPr>
                <w:i/>
                <w:iCs/>
                <w:color w:val="000000"/>
                <w:sz w:val="18"/>
                <w:szCs w:val="18"/>
              </w:rPr>
            </w:pPr>
            <w:r w:rsidRPr="00103DCA">
              <w:rPr>
                <w:i/>
                <w:iCs/>
                <w:color w:val="000000"/>
                <w:sz w:val="18"/>
                <w:szCs w:val="18"/>
              </w:rPr>
              <w:t>-</w:t>
            </w:r>
          </w:p>
        </w:tc>
        <w:tc>
          <w:tcPr>
            <w:tcW w:w="2198" w:type="pct"/>
            <w:tcBorders>
              <w:top w:val="nil"/>
              <w:left w:val="nil"/>
              <w:bottom w:val="single" w:sz="4" w:space="0" w:color="auto"/>
              <w:right w:val="single" w:sz="4" w:space="0" w:color="auto"/>
            </w:tcBorders>
            <w:shd w:val="clear" w:color="auto" w:fill="auto"/>
            <w:vAlign w:val="center"/>
            <w:hideMark/>
          </w:tcPr>
          <w:p w14:paraId="607F4AE7" w14:textId="77777777" w:rsidR="00103DCA" w:rsidRPr="00103DCA" w:rsidRDefault="00103DCA">
            <w:pPr>
              <w:jc w:val="both"/>
              <w:rPr>
                <w:i/>
                <w:iCs/>
                <w:color w:val="000000"/>
                <w:sz w:val="18"/>
                <w:szCs w:val="18"/>
              </w:rPr>
            </w:pPr>
            <w:r w:rsidRPr="00103DCA">
              <w:rPr>
                <w:i/>
                <w:iCs/>
                <w:color w:val="000000"/>
                <w:sz w:val="18"/>
                <w:szCs w:val="18"/>
              </w:rPr>
              <w:t>Đất xây dựng cơ sở khoa học và công nghệ</w:t>
            </w:r>
          </w:p>
        </w:tc>
        <w:tc>
          <w:tcPr>
            <w:tcW w:w="255" w:type="pct"/>
            <w:tcBorders>
              <w:top w:val="nil"/>
              <w:left w:val="nil"/>
              <w:bottom w:val="single" w:sz="4" w:space="0" w:color="auto"/>
              <w:right w:val="single" w:sz="4" w:space="0" w:color="auto"/>
            </w:tcBorders>
            <w:shd w:val="clear" w:color="auto" w:fill="auto"/>
            <w:vAlign w:val="center"/>
            <w:hideMark/>
          </w:tcPr>
          <w:p w14:paraId="0E697170" w14:textId="77777777" w:rsidR="00103DCA" w:rsidRPr="00103DCA" w:rsidRDefault="00103DCA">
            <w:pPr>
              <w:jc w:val="center"/>
              <w:rPr>
                <w:i/>
                <w:iCs/>
                <w:color w:val="000000"/>
                <w:sz w:val="18"/>
                <w:szCs w:val="18"/>
              </w:rPr>
            </w:pPr>
            <w:r w:rsidRPr="00103DCA">
              <w:rPr>
                <w:i/>
                <w:iCs/>
                <w:color w:val="000000"/>
                <w:sz w:val="18"/>
                <w:szCs w:val="18"/>
              </w:rPr>
              <w:t>DKH</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319047" w14:textId="77777777" w:rsidR="00103DCA" w:rsidRPr="00103DCA" w:rsidRDefault="00103DCA">
            <w:pPr>
              <w:rPr>
                <w:i/>
                <w:iCs/>
                <w:color w:val="FFFFFF"/>
                <w:sz w:val="18"/>
                <w:szCs w:val="18"/>
              </w:rPr>
            </w:pPr>
            <w:r w:rsidRPr="00103DCA">
              <w:rPr>
                <w:i/>
                <w:iCs/>
                <w:color w:val="FFFFFF"/>
                <w:sz w:val="18"/>
                <w:szCs w:val="18"/>
              </w:rPr>
              <w:t> </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8F5A5" w14:textId="77777777" w:rsidR="00103DCA" w:rsidRPr="00103DCA" w:rsidRDefault="00103DCA">
            <w:pPr>
              <w:jc w:val="right"/>
              <w:rPr>
                <w:i/>
                <w:iCs/>
                <w:color w:val="FFFFFF"/>
                <w:sz w:val="18"/>
                <w:szCs w:val="18"/>
              </w:rPr>
            </w:pPr>
            <w:r w:rsidRPr="00103DCA">
              <w:rPr>
                <w:i/>
                <w:iCs/>
                <w:color w:val="FFFFFF"/>
                <w:sz w:val="18"/>
                <w:szCs w:val="18"/>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48C8B" w14:textId="77777777" w:rsidR="00103DCA" w:rsidRPr="00103DCA" w:rsidRDefault="00103DCA">
            <w:pPr>
              <w:jc w:val="right"/>
              <w:rPr>
                <w:i/>
                <w:iCs/>
                <w:color w:val="FFFFFF"/>
                <w:sz w:val="18"/>
                <w:szCs w:val="18"/>
              </w:rPr>
            </w:pPr>
            <w:r w:rsidRPr="00103DCA">
              <w:rPr>
                <w:i/>
                <w:iCs/>
                <w:color w:val="FFFFFF"/>
                <w:sz w:val="18"/>
                <w:szCs w:val="18"/>
              </w:rPr>
              <w:t> </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405C8E" w14:textId="77777777" w:rsidR="00103DCA" w:rsidRPr="00103DCA" w:rsidRDefault="00103DCA">
            <w:pPr>
              <w:jc w:val="right"/>
              <w:rPr>
                <w:i/>
                <w:iCs/>
                <w:color w:val="FFFFFF"/>
                <w:sz w:val="18"/>
                <w:szCs w:val="18"/>
              </w:rPr>
            </w:pPr>
            <w:r w:rsidRPr="00103DCA">
              <w:rPr>
                <w:i/>
                <w:iCs/>
                <w:color w:val="FFFFFF"/>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232B85EF" w14:textId="77777777" w:rsidR="00103DCA" w:rsidRPr="00103DCA" w:rsidRDefault="00103DCA">
            <w:pPr>
              <w:jc w:val="right"/>
              <w:rPr>
                <w:i/>
                <w:iCs/>
                <w:color w:val="000000"/>
                <w:sz w:val="18"/>
                <w:szCs w:val="18"/>
              </w:rPr>
            </w:pPr>
            <w:r w:rsidRPr="00103DCA">
              <w:rPr>
                <w:i/>
                <w:iCs/>
                <w:color w:val="000000"/>
                <w:sz w:val="18"/>
                <w:szCs w:val="18"/>
              </w:rPr>
              <w:t> </w:t>
            </w:r>
          </w:p>
        </w:tc>
      </w:tr>
      <w:tr w:rsidR="00103DCA" w:rsidRPr="00103DCA" w14:paraId="7CCE41D5"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C41B364" w14:textId="77777777" w:rsidR="00103DCA" w:rsidRPr="00103DCA" w:rsidRDefault="00103DCA">
            <w:pPr>
              <w:jc w:val="center"/>
              <w:rPr>
                <w:i/>
                <w:iCs/>
                <w:color w:val="000000"/>
                <w:sz w:val="18"/>
                <w:szCs w:val="18"/>
              </w:rPr>
            </w:pPr>
            <w:r w:rsidRPr="00103DCA">
              <w:rPr>
                <w:i/>
                <w:iCs/>
                <w:color w:val="000000"/>
                <w:sz w:val="18"/>
                <w:szCs w:val="18"/>
              </w:rPr>
              <w:t>-</w:t>
            </w:r>
          </w:p>
        </w:tc>
        <w:tc>
          <w:tcPr>
            <w:tcW w:w="2198" w:type="pct"/>
            <w:tcBorders>
              <w:top w:val="nil"/>
              <w:left w:val="nil"/>
              <w:bottom w:val="single" w:sz="4" w:space="0" w:color="auto"/>
              <w:right w:val="single" w:sz="4" w:space="0" w:color="auto"/>
            </w:tcBorders>
            <w:shd w:val="clear" w:color="auto" w:fill="auto"/>
            <w:vAlign w:val="center"/>
            <w:hideMark/>
          </w:tcPr>
          <w:p w14:paraId="6F8BD273" w14:textId="77777777" w:rsidR="00103DCA" w:rsidRPr="00103DCA" w:rsidRDefault="00103DCA">
            <w:pPr>
              <w:jc w:val="both"/>
              <w:rPr>
                <w:i/>
                <w:iCs/>
                <w:color w:val="000000"/>
                <w:sz w:val="18"/>
                <w:szCs w:val="18"/>
              </w:rPr>
            </w:pPr>
            <w:r w:rsidRPr="00103DCA">
              <w:rPr>
                <w:i/>
                <w:iCs/>
                <w:color w:val="000000"/>
                <w:sz w:val="18"/>
                <w:szCs w:val="18"/>
              </w:rPr>
              <w:t>Đất xây dựng cơ sở dịch vụ xã hội</w:t>
            </w:r>
          </w:p>
        </w:tc>
        <w:tc>
          <w:tcPr>
            <w:tcW w:w="255" w:type="pct"/>
            <w:tcBorders>
              <w:top w:val="nil"/>
              <w:left w:val="nil"/>
              <w:bottom w:val="single" w:sz="4" w:space="0" w:color="auto"/>
              <w:right w:val="single" w:sz="4" w:space="0" w:color="auto"/>
            </w:tcBorders>
            <w:shd w:val="clear" w:color="auto" w:fill="auto"/>
            <w:vAlign w:val="center"/>
            <w:hideMark/>
          </w:tcPr>
          <w:p w14:paraId="62157EC9" w14:textId="77777777" w:rsidR="00103DCA" w:rsidRPr="00103DCA" w:rsidRDefault="00103DCA">
            <w:pPr>
              <w:jc w:val="center"/>
              <w:rPr>
                <w:i/>
                <w:iCs/>
                <w:color w:val="000000"/>
                <w:sz w:val="18"/>
                <w:szCs w:val="18"/>
              </w:rPr>
            </w:pPr>
            <w:r w:rsidRPr="00103DCA">
              <w:rPr>
                <w:i/>
                <w:iCs/>
                <w:color w:val="000000"/>
                <w:sz w:val="18"/>
                <w:szCs w:val="18"/>
              </w:rPr>
              <w:t>DXH</w:t>
            </w:r>
          </w:p>
        </w:tc>
        <w:tc>
          <w:tcPr>
            <w:tcW w:w="426" w:type="pct"/>
            <w:tcBorders>
              <w:top w:val="nil"/>
              <w:left w:val="nil"/>
              <w:bottom w:val="single" w:sz="4" w:space="0" w:color="auto"/>
              <w:right w:val="single" w:sz="4" w:space="0" w:color="auto"/>
            </w:tcBorders>
            <w:shd w:val="clear" w:color="auto" w:fill="auto"/>
            <w:vAlign w:val="center"/>
            <w:hideMark/>
          </w:tcPr>
          <w:p w14:paraId="6DADCC58" w14:textId="77777777" w:rsidR="00103DCA" w:rsidRPr="00103DCA" w:rsidRDefault="00103DCA">
            <w:pPr>
              <w:jc w:val="right"/>
              <w:rPr>
                <w:i/>
                <w:iCs/>
                <w:color w:val="000000"/>
                <w:sz w:val="18"/>
                <w:szCs w:val="18"/>
              </w:rPr>
            </w:pPr>
            <w:r w:rsidRPr="00103DCA">
              <w:rPr>
                <w:i/>
                <w:iCs/>
                <w:color w:val="000000"/>
                <w:sz w:val="18"/>
                <w:szCs w:val="18"/>
              </w:rPr>
              <w:t>2,86</w:t>
            </w:r>
          </w:p>
        </w:tc>
        <w:tc>
          <w:tcPr>
            <w:tcW w:w="425" w:type="pct"/>
            <w:tcBorders>
              <w:top w:val="nil"/>
              <w:left w:val="nil"/>
              <w:bottom w:val="single" w:sz="4" w:space="0" w:color="auto"/>
              <w:right w:val="single" w:sz="4" w:space="0" w:color="auto"/>
            </w:tcBorders>
            <w:shd w:val="clear" w:color="auto" w:fill="auto"/>
            <w:vAlign w:val="center"/>
            <w:hideMark/>
          </w:tcPr>
          <w:p w14:paraId="3F853851" w14:textId="77777777" w:rsidR="00103DCA" w:rsidRPr="00103DCA" w:rsidRDefault="00103DCA">
            <w:pPr>
              <w:jc w:val="right"/>
              <w:rPr>
                <w:i/>
                <w:iCs/>
                <w:color w:val="000000"/>
                <w:sz w:val="18"/>
                <w:szCs w:val="18"/>
              </w:rPr>
            </w:pPr>
            <w:r w:rsidRPr="00103DCA">
              <w:rPr>
                <w:i/>
                <w:iCs/>
                <w:color w:val="000000"/>
                <w:sz w:val="18"/>
                <w:szCs w:val="18"/>
              </w:rPr>
              <w:t xml:space="preserve">0,02 </w:t>
            </w:r>
          </w:p>
        </w:tc>
        <w:tc>
          <w:tcPr>
            <w:tcW w:w="475" w:type="pct"/>
            <w:tcBorders>
              <w:top w:val="nil"/>
              <w:left w:val="nil"/>
              <w:bottom w:val="single" w:sz="4" w:space="0" w:color="auto"/>
              <w:right w:val="single" w:sz="4" w:space="0" w:color="auto"/>
            </w:tcBorders>
            <w:shd w:val="clear" w:color="auto" w:fill="auto"/>
            <w:vAlign w:val="center"/>
            <w:hideMark/>
          </w:tcPr>
          <w:p w14:paraId="74CE47ED" w14:textId="77777777" w:rsidR="00103DCA" w:rsidRPr="00103DCA" w:rsidRDefault="00103DCA">
            <w:pPr>
              <w:jc w:val="right"/>
              <w:rPr>
                <w:i/>
                <w:iCs/>
                <w:color w:val="000000"/>
                <w:sz w:val="18"/>
                <w:szCs w:val="18"/>
              </w:rPr>
            </w:pPr>
            <w:r w:rsidRPr="00103DCA">
              <w:rPr>
                <w:i/>
                <w:iCs/>
                <w:color w:val="000000"/>
                <w:sz w:val="18"/>
                <w:szCs w:val="18"/>
              </w:rPr>
              <w:t xml:space="preserve">2,86 </w:t>
            </w:r>
          </w:p>
        </w:tc>
        <w:tc>
          <w:tcPr>
            <w:tcW w:w="474" w:type="pct"/>
            <w:tcBorders>
              <w:top w:val="nil"/>
              <w:left w:val="nil"/>
              <w:bottom w:val="single" w:sz="4" w:space="0" w:color="auto"/>
              <w:right w:val="single" w:sz="4" w:space="0" w:color="auto"/>
            </w:tcBorders>
            <w:shd w:val="clear" w:color="auto" w:fill="auto"/>
            <w:vAlign w:val="center"/>
            <w:hideMark/>
          </w:tcPr>
          <w:p w14:paraId="28AA3A66" w14:textId="77777777" w:rsidR="00103DCA" w:rsidRPr="00103DCA" w:rsidRDefault="00103DCA">
            <w:pPr>
              <w:jc w:val="right"/>
              <w:rPr>
                <w:i/>
                <w:iCs/>
                <w:color w:val="000000"/>
                <w:sz w:val="18"/>
                <w:szCs w:val="18"/>
              </w:rPr>
            </w:pPr>
            <w:r w:rsidRPr="00103DCA">
              <w:rPr>
                <w:i/>
                <w:iCs/>
                <w:color w:val="000000"/>
                <w:sz w:val="18"/>
                <w:szCs w:val="18"/>
              </w:rPr>
              <w:t xml:space="preserve">0,02 </w:t>
            </w:r>
          </w:p>
        </w:tc>
        <w:tc>
          <w:tcPr>
            <w:tcW w:w="498" w:type="pct"/>
            <w:tcBorders>
              <w:top w:val="nil"/>
              <w:left w:val="nil"/>
              <w:bottom w:val="single" w:sz="4" w:space="0" w:color="auto"/>
              <w:right w:val="single" w:sz="4" w:space="0" w:color="auto"/>
            </w:tcBorders>
            <w:shd w:val="clear" w:color="auto" w:fill="auto"/>
            <w:noWrap/>
            <w:vAlign w:val="center"/>
            <w:hideMark/>
          </w:tcPr>
          <w:p w14:paraId="258F12BA" w14:textId="77777777" w:rsidR="00103DCA" w:rsidRPr="00103DCA" w:rsidRDefault="00103DCA">
            <w:pPr>
              <w:jc w:val="right"/>
              <w:rPr>
                <w:i/>
                <w:iCs/>
                <w:color w:val="000000"/>
                <w:sz w:val="18"/>
                <w:szCs w:val="18"/>
              </w:rPr>
            </w:pPr>
            <w:r w:rsidRPr="00103DCA">
              <w:rPr>
                <w:i/>
                <w:iCs/>
                <w:color w:val="000000"/>
                <w:sz w:val="18"/>
                <w:szCs w:val="18"/>
              </w:rPr>
              <w:t> </w:t>
            </w:r>
          </w:p>
        </w:tc>
      </w:tr>
      <w:tr w:rsidR="00103DCA" w:rsidRPr="00103DCA" w14:paraId="346CE7C7"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FC08789" w14:textId="77777777" w:rsidR="00103DCA" w:rsidRPr="00103DCA" w:rsidRDefault="00103DCA">
            <w:pPr>
              <w:jc w:val="center"/>
              <w:rPr>
                <w:i/>
                <w:iCs/>
                <w:color w:val="000000"/>
                <w:sz w:val="18"/>
                <w:szCs w:val="18"/>
              </w:rPr>
            </w:pPr>
            <w:r w:rsidRPr="00103DCA">
              <w:rPr>
                <w:i/>
                <w:iCs/>
                <w:color w:val="000000"/>
                <w:sz w:val="18"/>
                <w:szCs w:val="18"/>
              </w:rPr>
              <w:t>-</w:t>
            </w:r>
          </w:p>
        </w:tc>
        <w:tc>
          <w:tcPr>
            <w:tcW w:w="2198" w:type="pct"/>
            <w:tcBorders>
              <w:top w:val="nil"/>
              <w:left w:val="nil"/>
              <w:bottom w:val="single" w:sz="4" w:space="0" w:color="auto"/>
              <w:right w:val="single" w:sz="4" w:space="0" w:color="auto"/>
            </w:tcBorders>
            <w:shd w:val="clear" w:color="auto" w:fill="auto"/>
            <w:vAlign w:val="center"/>
            <w:hideMark/>
          </w:tcPr>
          <w:p w14:paraId="681C4FAF" w14:textId="77777777" w:rsidR="00103DCA" w:rsidRPr="00103DCA" w:rsidRDefault="00103DCA">
            <w:pPr>
              <w:jc w:val="both"/>
              <w:rPr>
                <w:i/>
                <w:iCs/>
                <w:color w:val="000000"/>
                <w:sz w:val="18"/>
                <w:szCs w:val="18"/>
              </w:rPr>
            </w:pPr>
            <w:r w:rsidRPr="00103DCA">
              <w:rPr>
                <w:i/>
                <w:iCs/>
                <w:color w:val="000000"/>
                <w:sz w:val="18"/>
                <w:szCs w:val="18"/>
              </w:rPr>
              <w:t>Đất chợ</w:t>
            </w:r>
          </w:p>
        </w:tc>
        <w:tc>
          <w:tcPr>
            <w:tcW w:w="255" w:type="pct"/>
            <w:tcBorders>
              <w:top w:val="nil"/>
              <w:left w:val="nil"/>
              <w:bottom w:val="single" w:sz="4" w:space="0" w:color="auto"/>
              <w:right w:val="single" w:sz="4" w:space="0" w:color="auto"/>
            </w:tcBorders>
            <w:shd w:val="clear" w:color="auto" w:fill="auto"/>
            <w:vAlign w:val="center"/>
            <w:hideMark/>
          </w:tcPr>
          <w:p w14:paraId="2129E044" w14:textId="77777777" w:rsidR="00103DCA" w:rsidRPr="00103DCA" w:rsidRDefault="00103DCA">
            <w:pPr>
              <w:jc w:val="center"/>
              <w:rPr>
                <w:i/>
                <w:iCs/>
                <w:color w:val="000000"/>
                <w:sz w:val="18"/>
                <w:szCs w:val="18"/>
              </w:rPr>
            </w:pPr>
            <w:r w:rsidRPr="00103DCA">
              <w:rPr>
                <w:i/>
                <w:iCs/>
                <w:color w:val="000000"/>
                <w:sz w:val="18"/>
                <w:szCs w:val="18"/>
              </w:rPr>
              <w:t>DCH</w:t>
            </w:r>
          </w:p>
        </w:tc>
        <w:tc>
          <w:tcPr>
            <w:tcW w:w="426" w:type="pct"/>
            <w:tcBorders>
              <w:top w:val="nil"/>
              <w:left w:val="nil"/>
              <w:bottom w:val="single" w:sz="4" w:space="0" w:color="auto"/>
              <w:right w:val="single" w:sz="4" w:space="0" w:color="auto"/>
            </w:tcBorders>
            <w:shd w:val="clear" w:color="auto" w:fill="auto"/>
            <w:vAlign w:val="center"/>
            <w:hideMark/>
          </w:tcPr>
          <w:p w14:paraId="5E8D5590" w14:textId="77777777" w:rsidR="00103DCA" w:rsidRPr="00103DCA" w:rsidRDefault="00103DCA">
            <w:pPr>
              <w:jc w:val="right"/>
              <w:rPr>
                <w:i/>
                <w:iCs/>
                <w:color w:val="000000"/>
                <w:sz w:val="18"/>
                <w:szCs w:val="18"/>
              </w:rPr>
            </w:pPr>
            <w:r w:rsidRPr="00103DCA">
              <w:rPr>
                <w:i/>
                <w:iCs/>
                <w:color w:val="000000"/>
                <w:sz w:val="18"/>
                <w:szCs w:val="18"/>
              </w:rPr>
              <w:t>5,63</w:t>
            </w:r>
          </w:p>
        </w:tc>
        <w:tc>
          <w:tcPr>
            <w:tcW w:w="425" w:type="pct"/>
            <w:tcBorders>
              <w:top w:val="nil"/>
              <w:left w:val="nil"/>
              <w:bottom w:val="single" w:sz="4" w:space="0" w:color="auto"/>
              <w:right w:val="single" w:sz="4" w:space="0" w:color="auto"/>
            </w:tcBorders>
            <w:shd w:val="clear" w:color="auto" w:fill="auto"/>
            <w:vAlign w:val="center"/>
            <w:hideMark/>
          </w:tcPr>
          <w:p w14:paraId="6F184C60" w14:textId="77777777" w:rsidR="00103DCA" w:rsidRPr="00103DCA" w:rsidRDefault="00103DCA">
            <w:pPr>
              <w:jc w:val="right"/>
              <w:rPr>
                <w:i/>
                <w:iCs/>
                <w:color w:val="000000"/>
                <w:sz w:val="18"/>
                <w:szCs w:val="18"/>
              </w:rPr>
            </w:pPr>
            <w:r w:rsidRPr="00103DCA">
              <w:rPr>
                <w:i/>
                <w:iCs/>
                <w:color w:val="000000"/>
                <w:sz w:val="18"/>
                <w:szCs w:val="18"/>
              </w:rPr>
              <w:t xml:space="preserve">0,04 </w:t>
            </w:r>
          </w:p>
        </w:tc>
        <w:tc>
          <w:tcPr>
            <w:tcW w:w="475" w:type="pct"/>
            <w:tcBorders>
              <w:top w:val="nil"/>
              <w:left w:val="nil"/>
              <w:bottom w:val="single" w:sz="4" w:space="0" w:color="auto"/>
              <w:right w:val="single" w:sz="4" w:space="0" w:color="auto"/>
            </w:tcBorders>
            <w:shd w:val="clear" w:color="auto" w:fill="auto"/>
            <w:vAlign w:val="center"/>
            <w:hideMark/>
          </w:tcPr>
          <w:p w14:paraId="123701A1" w14:textId="77777777" w:rsidR="00103DCA" w:rsidRPr="00103DCA" w:rsidRDefault="00103DCA">
            <w:pPr>
              <w:jc w:val="right"/>
              <w:rPr>
                <w:i/>
                <w:iCs/>
                <w:color w:val="000000"/>
                <w:sz w:val="18"/>
                <w:szCs w:val="18"/>
              </w:rPr>
            </w:pPr>
            <w:r w:rsidRPr="00103DCA">
              <w:rPr>
                <w:i/>
                <w:iCs/>
                <w:color w:val="000000"/>
                <w:sz w:val="18"/>
                <w:szCs w:val="18"/>
              </w:rPr>
              <w:t xml:space="preserve">5,63 </w:t>
            </w:r>
          </w:p>
        </w:tc>
        <w:tc>
          <w:tcPr>
            <w:tcW w:w="474" w:type="pct"/>
            <w:tcBorders>
              <w:top w:val="nil"/>
              <w:left w:val="nil"/>
              <w:bottom w:val="single" w:sz="4" w:space="0" w:color="auto"/>
              <w:right w:val="single" w:sz="4" w:space="0" w:color="auto"/>
            </w:tcBorders>
            <w:shd w:val="clear" w:color="auto" w:fill="auto"/>
            <w:vAlign w:val="center"/>
            <w:hideMark/>
          </w:tcPr>
          <w:p w14:paraId="63462F9D" w14:textId="77777777" w:rsidR="00103DCA" w:rsidRPr="00103DCA" w:rsidRDefault="00103DCA">
            <w:pPr>
              <w:jc w:val="right"/>
              <w:rPr>
                <w:i/>
                <w:iCs/>
                <w:color w:val="000000"/>
                <w:sz w:val="18"/>
                <w:szCs w:val="18"/>
              </w:rPr>
            </w:pPr>
            <w:r w:rsidRPr="00103DCA">
              <w:rPr>
                <w:i/>
                <w:iCs/>
                <w:color w:val="000000"/>
                <w:sz w:val="18"/>
                <w:szCs w:val="18"/>
              </w:rPr>
              <w:t xml:space="preserve">0,04 </w:t>
            </w:r>
          </w:p>
        </w:tc>
        <w:tc>
          <w:tcPr>
            <w:tcW w:w="498" w:type="pct"/>
            <w:tcBorders>
              <w:top w:val="nil"/>
              <w:left w:val="nil"/>
              <w:bottom w:val="single" w:sz="4" w:space="0" w:color="auto"/>
              <w:right w:val="single" w:sz="4" w:space="0" w:color="auto"/>
            </w:tcBorders>
            <w:shd w:val="clear" w:color="auto" w:fill="auto"/>
            <w:noWrap/>
            <w:vAlign w:val="center"/>
            <w:hideMark/>
          </w:tcPr>
          <w:p w14:paraId="169D87BC" w14:textId="77777777" w:rsidR="00103DCA" w:rsidRPr="00103DCA" w:rsidRDefault="00103DCA">
            <w:pPr>
              <w:jc w:val="right"/>
              <w:rPr>
                <w:i/>
                <w:iCs/>
                <w:color w:val="000000"/>
                <w:sz w:val="18"/>
                <w:szCs w:val="18"/>
              </w:rPr>
            </w:pPr>
            <w:r w:rsidRPr="00103DCA">
              <w:rPr>
                <w:i/>
                <w:iCs/>
                <w:color w:val="000000"/>
                <w:sz w:val="18"/>
                <w:szCs w:val="18"/>
              </w:rPr>
              <w:t> </w:t>
            </w:r>
          </w:p>
        </w:tc>
      </w:tr>
      <w:tr w:rsidR="00103DCA" w:rsidRPr="00103DCA" w14:paraId="57CD90C6"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10484C6" w14:textId="77777777" w:rsidR="00103DCA" w:rsidRPr="00103DCA" w:rsidRDefault="00103DCA">
            <w:pPr>
              <w:jc w:val="center"/>
              <w:rPr>
                <w:sz w:val="18"/>
                <w:szCs w:val="18"/>
              </w:rPr>
            </w:pPr>
            <w:r w:rsidRPr="00103DCA">
              <w:rPr>
                <w:sz w:val="18"/>
                <w:szCs w:val="18"/>
              </w:rPr>
              <w:t>2.10</w:t>
            </w:r>
          </w:p>
        </w:tc>
        <w:tc>
          <w:tcPr>
            <w:tcW w:w="2198" w:type="pct"/>
            <w:tcBorders>
              <w:top w:val="nil"/>
              <w:left w:val="nil"/>
              <w:bottom w:val="single" w:sz="4" w:space="0" w:color="auto"/>
              <w:right w:val="single" w:sz="4" w:space="0" w:color="auto"/>
            </w:tcBorders>
            <w:shd w:val="clear" w:color="auto" w:fill="auto"/>
            <w:vAlign w:val="center"/>
            <w:hideMark/>
          </w:tcPr>
          <w:p w14:paraId="356684B6" w14:textId="77777777" w:rsidR="00103DCA" w:rsidRPr="00103DCA" w:rsidRDefault="00103DCA">
            <w:pPr>
              <w:jc w:val="both"/>
              <w:rPr>
                <w:sz w:val="18"/>
                <w:szCs w:val="18"/>
              </w:rPr>
            </w:pPr>
            <w:r w:rsidRPr="00103DCA">
              <w:rPr>
                <w:sz w:val="18"/>
                <w:szCs w:val="18"/>
              </w:rPr>
              <w:t>Đất danh lam thắng cảnh</w:t>
            </w:r>
          </w:p>
        </w:tc>
        <w:tc>
          <w:tcPr>
            <w:tcW w:w="255" w:type="pct"/>
            <w:tcBorders>
              <w:top w:val="nil"/>
              <w:left w:val="nil"/>
              <w:bottom w:val="single" w:sz="4" w:space="0" w:color="auto"/>
              <w:right w:val="single" w:sz="4" w:space="0" w:color="auto"/>
            </w:tcBorders>
            <w:shd w:val="clear" w:color="auto" w:fill="auto"/>
            <w:vAlign w:val="center"/>
            <w:hideMark/>
          </w:tcPr>
          <w:p w14:paraId="38FDF95C" w14:textId="77777777" w:rsidR="00103DCA" w:rsidRPr="00103DCA" w:rsidRDefault="00103DCA">
            <w:pPr>
              <w:jc w:val="center"/>
              <w:rPr>
                <w:sz w:val="18"/>
                <w:szCs w:val="18"/>
              </w:rPr>
            </w:pPr>
            <w:r w:rsidRPr="00103DCA">
              <w:rPr>
                <w:sz w:val="18"/>
                <w:szCs w:val="18"/>
              </w:rPr>
              <w:t>DDL</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3FD97" w14:textId="77777777" w:rsidR="00103DCA" w:rsidRPr="00103DCA" w:rsidRDefault="00103DCA">
            <w:pPr>
              <w:rPr>
                <w:color w:val="FFFFFF"/>
                <w:sz w:val="18"/>
                <w:szCs w:val="18"/>
              </w:rPr>
            </w:pPr>
            <w:r w:rsidRPr="00103DCA">
              <w:rPr>
                <w:color w:val="FFFFFF"/>
                <w:sz w:val="18"/>
                <w:szCs w:val="18"/>
              </w:rPr>
              <w:t> </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4420D" w14:textId="77777777" w:rsidR="00103DCA" w:rsidRPr="00103DCA" w:rsidRDefault="00103DCA">
            <w:pPr>
              <w:jc w:val="right"/>
              <w:rPr>
                <w:color w:val="FFFFFF"/>
                <w:sz w:val="18"/>
                <w:szCs w:val="18"/>
              </w:rPr>
            </w:pPr>
            <w:r w:rsidRPr="00103DCA">
              <w:rPr>
                <w:color w:val="FFFFFF"/>
                <w:sz w:val="18"/>
                <w:szCs w:val="18"/>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D6CF68" w14:textId="77777777" w:rsidR="00103DCA" w:rsidRPr="00103DCA" w:rsidRDefault="00103DCA">
            <w:pPr>
              <w:jc w:val="right"/>
              <w:rPr>
                <w:color w:val="FFFFFF"/>
                <w:sz w:val="18"/>
                <w:szCs w:val="18"/>
              </w:rPr>
            </w:pPr>
            <w:r w:rsidRPr="00103DCA">
              <w:rPr>
                <w:color w:val="FFFFFF"/>
                <w:sz w:val="18"/>
                <w:szCs w:val="18"/>
              </w:rPr>
              <w:t> </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F9BBB" w14:textId="77777777" w:rsidR="00103DCA" w:rsidRPr="00103DCA" w:rsidRDefault="00103DCA">
            <w:pPr>
              <w:jc w:val="right"/>
              <w:rPr>
                <w:color w:val="FFFFFF"/>
                <w:sz w:val="18"/>
                <w:szCs w:val="18"/>
              </w:rPr>
            </w:pPr>
            <w:r w:rsidRPr="00103DCA">
              <w:rPr>
                <w:color w:val="FFFFFF"/>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1A660B56" w14:textId="77777777" w:rsidR="00103DCA" w:rsidRPr="00103DCA" w:rsidRDefault="00103DCA">
            <w:pPr>
              <w:jc w:val="right"/>
              <w:rPr>
                <w:sz w:val="18"/>
                <w:szCs w:val="18"/>
              </w:rPr>
            </w:pPr>
            <w:r w:rsidRPr="00103DCA">
              <w:rPr>
                <w:sz w:val="18"/>
                <w:szCs w:val="18"/>
              </w:rPr>
              <w:t> </w:t>
            </w:r>
          </w:p>
        </w:tc>
      </w:tr>
      <w:tr w:rsidR="00103DCA" w:rsidRPr="00103DCA" w14:paraId="7EEC41FA"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437CE0E" w14:textId="77777777" w:rsidR="00103DCA" w:rsidRPr="00103DCA" w:rsidRDefault="00103DCA">
            <w:pPr>
              <w:jc w:val="center"/>
              <w:rPr>
                <w:sz w:val="18"/>
                <w:szCs w:val="18"/>
              </w:rPr>
            </w:pPr>
            <w:r w:rsidRPr="00103DCA">
              <w:rPr>
                <w:sz w:val="18"/>
                <w:szCs w:val="18"/>
              </w:rPr>
              <w:t>2.11</w:t>
            </w:r>
          </w:p>
        </w:tc>
        <w:tc>
          <w:tcPr>
            <w:tcW w:w="2198" w:type="pct"/>
            <w:tcBorders>
              <w:top w:val="nil"/>
              <w:left w:val="nil"/>
              <w:bottom w:val="single" w:sz="4" w:space="0" w:color="auto"/>
              <w:right w:val="single" w:sz="4" w:space="0" w:color="auto"/>
            </w:tcBorders>
            <w:shd w:val="clear" w:color="auto" w:fill="auto"/>
            <w:vAlign w:val="center"/>
            <w:hideMark/>
          </w:tcPr>
          <w:p w14:paraId="6BE8A58E" w14:textId="77777777" w:rsidR="00103DCA" w:rsidRPr="00103DCA" w:rsidRDefault="00103DCA">
            <w:pPr>
              <w:jc w:val="both"/>
              <w:rPr>
                <w:sz w:val="18"/>
                <w:szCs w:val="18"/>
              </w:rPr>
            </w:pPr>
            <w:r w:rsidRPr="00103DCA">
              <w:rPr>
                <w:sz w:val="18"/>
                <w:szCs w:val="18"/>
              </w:rPr>
              <w:t>Đất sinh hoạt cộng đồng</w:t>
            </w:r>
          </w:p>
        </w:tc>
        <w:tc>
          <w:tcPr>
            <w:tcW w:w="255" w:type="pct"/>
            <w:tcBorders>
              <w:top w:val="nil"/>
              <w:left w:val="nil"/>
              <w:bottom w:val="single" w:sz="4" w:space="0" w:color="auto"/>
              <w:right w:val="single" w:sz="4" w:space="0" w:color="auto"/>
            </w:tcBorders>
            <w:shd w:val="clear" w:color="auto" w:fill="auto"/>
            <w:vAlign w:val="center"/>
            <w:hideMark/>
          </w:tcPr>
          <w:p w14:paraId="57243ACF" w14:textId="77777777" w:rsidR="00103DCA" w:rsidRPr="00103DCA" w:rsidRDefault="00103DCA">
            <w:pPr>
              <w:jc w:val="center"/>
              <w:rPr>
                <w:sz w:val="18"/>
                <w:szCs w:val="18"/>
              </w:rPr>
            </w:pPr>
            <w:r w:rsidRPr="00103DCA">
              <w:rPr>
                <w:sz w:val="18"/>
                <w:szCs w:val="18"/>
              </w:rPr>
              <w:t>DSH</w:t>
            </w:r>
          </w:p>
        </w:tc>
        <w:tc>
          <w:tcPr>
            <w:tcW w:w="426" w:type="pct"/>
            <w:tcBorders>
              <w:top w:val="nil"/>
              <w:left w:val="nil"/>
              <w:bottom w:val="single" w:sz="4" w:space="0" w:color="auto"/>
              <w:right w:val="single" w:sz="4" w:space="0" w:color="auto"/>
            </w:tcBorders>
            <w:shd w:val="clear" w:color="auto" w:fill="auto"/>
            <w:vAlign w:val="center"/>
            <w:hideMark/>
          </w:tcPr>
          <w:p w14:paraId="23F10B91" w14:textId="77777777" w:rsidR="00103DCA" w:rsidRPr="00103DCA" w:rsidRDefault="00103DCA">
            <w:pPr>
              <w:jc w:val="right"/>
              <w:rPr>
                <w:sz w:val="18"/>
                <w:szCs w:val="18"/>
              </w:rPr>
            </w:pPr>
            <w:r w:rsidRPr="00103DCA">
              <w:rPr>
                <w:sz w:val="18"/>
                <w:szCs w:val="18"/>
              </w:rPr>
              <w:t>15,79</w:t>
            </w:r>
          </w:p>
        </w:tc>
        <w:tc>
          <w:tcPr>
            <w:tcW w:w="425" w:type="pct"/>
            <w:tcBorders>
              <w:top w:val="nil"/>
              <w:left w:val="nil"/>
              <w:bottom w:val="single" w:sz="4" w:space="0" w:color="auto"/>
              <w:right w:val="single" w:sz="4" w:space="0" w:color="auto"/>
            </w:tcBorders>
            <w:shd w:val="clear" w:color="auto" w:fill="auto"/>
            <w:vAlign w:val="center"/>
            <w:hideMark/>
          </w:tcPr>
          <w:p w14:paraId="71557085" w14:textId="77777777" w:rsidR="00103DCA" w:rsidRPr="00103DCA" w:rsidRDefault="00103DCA">
            <w:pPr>
              <w:jc w:val="right"/>
              <w:rPr>
                <w:sz w:val="18"/>
                <w:szCs w:val="18"/>
              </w:rPr>
            </w:pPr>
            <w:r w:rsidRPr="00103DCA">
              <w:rPr>
                <w:sz w:val="18"/>
                <w:szCs w:val="18"/>
              </w:rPr>
              <w:t xml:space="preserve">0,10 </w:t>
            </w:r>
          </w:p>
        </w:tc>
        <w:tc>
          <w:tcPr>
            <w:tcW w:w="475" w:type="pct"/>
            <w:tcBorders>
              <w:top w:val="nil"/>
              <w:left w:val="nil"/>
              <w:bottom w:val="single" w:sz="4" w:space="0" w:color="auto"/>
              <w:right w:val="single" w:sz="4" w:space="0" w:color="auto"/>
            </w:tcBorders>
            <w:shd w:val="clear" w:color="auto" w:fill="auto"/>
            <w:vAlign w:val="center"/>
            <w:hideMark/>
          </w:tcPr>
          <w:p w14:paraId="75CA9D04" w14:textId="77777777" w:rsidR="00103DCA" w:rsidRPr="00103DCA" w:rsidRDefault="00103DCA">
            <w:pPr>
              <w:jc w:val="right"/>
              <w:rPr>
                <w:sz w:val="18"/>
                <w:szCs w:val="18"/>
              </w:rPr>
            </w:pPr>
            <w:r w:rsidRPr="00103DCA">
              <w:rPr>
                <w:sz w:val="18"/>
                <w:szCs w:val="18"/>
              </w:rPr>
              <w:t xml:space="preserve">16,00 </w:t>
            </w:r>
          </w:p>
        </w:tc>
        <w:tc>
          <w:tcPr>
            <w:tcW w:w="474" w:type="pct"/>
            <w:tcBorders>
              <w:top w:val="nil"/>
              <w:left w:val="nil"/>
              <w:bottom w:val="single" w:sz="4" w:space="0" w:color="auto"/>
              <w:right w:val="single" w:sz="4" w:space="0" w:color="auto"/>
            </w:tcBorders>
            <w:shd w:val="clear" w:color="auto" w:fill="auto"/>
            <w:vAlign w:val="center"/>
            <w:hideMark/>
          </w:tcPr>
          <w:p w14:paraId="78F6A8A6" w14:textId="77777777" w:rsidR="00103DCA" w:rsidRPr="00103DCA" w:rsidRDefault="00103DCA">
            <w:pPr>
              <w:jc w:val="right"/>
              <w:rPr>
                <w:sz w:val="18"/>
                <w:szCs w:val="18"/>
              </w:rPr>
            </w:pPr>
            <w:r w:rsidRPr="00103DCA">
              <w:rPr>
                <w:sz w:val="18"/>
                <w:szCs w:val="18"/>
              </w:rPr>
              <w:t xml:space="preserve">0,10 </w:t>
            </w:r>
          </w:p>
        </w:tc>
        <w:tc>
          <w:tcPr>
            <w:tcW w:w="498" w:type="pct"/>
            <w:tcBorders>
              <w:top w:val="nil"/>
              <w:left w:val="nil"/>
              <w:bottom w:val="single" w:sz="4" w:space="0" w:color="auto"/>
              <w:right w:val="single" w:sz="4" w:space="0" w:color="auto"/>
            </w:tcBorders>
            <w:shd w:val="clear" w:color="auto" w:fill="auto"/>
            <w:noWrap/>
            <w:vAlign w:val="center"/>
            <w:hideMark/>
          </w:tcPr>
          <w:p w14:paraId="29B0CE6F" w14:textId="77777777" w:rsidR="00103DCA" w:rsidRPr="00103DCA" w:rsidRDefault="00103DCA">
            <w:pPr>
              <w:jc w:val="right"/>
              <w:rPr>
                <w:sz w:val="18"/>
                <w:szCs w:val="18"/>
              </w:rPr>
            </w:pPr>
            <w:r w:rsidRPr="00103DCA">
              <w:rPr>
                <w:sz w:val="18"/>
                <w:szCs w:val="18"/>
              </w:rPr>
              <w:t xml:space="preserve">-0,21 </w:t>
            </w:r>
          </w:p>
        </w:tc>
      </w:tr>
      <w:tr w:rsidR="00103DCA" w:rsidRPr="00103DCA" w14:paraId="3824DC7F"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8AC02DD" w14:textId="77777777" w:rsidR="00103DCA" w:rsidRPr="00103DCA" w:rsidRDefault="00103DCA">
            <w:pPr>
              <w:jc w:val="center"/>
              <w:rPr>
                <w:sz w:val="18"/>
                <w:szCs w:val="18"/>
              </w:rPr>
            </w:pPr>
            <w:r w:rsidRPr="00103DCA">
              <w:rPr>
                <w:sz w:val="18"/>
                <w:szCs w:val="18"/>
              </w:rPr>
              <w:t>2.12</w:t>
            </w:r>
          </w:p>
        </w:tc>
        <w:tc>
          <w:tcPr>
            <w:tcW w:w="2198" w:type="pct"/>
            <w:tcBorders>
              <w:top w:val="nil"/>
              <w:left w:val="nil"/>
              <w:bottom w:val="single" w:sz="4" w:space="0" w:color="auto"/>
              <w:right w:val="single" w:sz="4" w:space="0" w:color="auto"/>
            </w:tcBorders>
            <w:shd w:val="clear" w:color="auto" w:fill="auto"/>
            <w:vAlign w:val="center"/>
            <w:hideMark/>
          </w:tcPr>
          <w:p w14:paraId="09F6B979" w14:textId="77777777" w:rsidR="00103DCA" w:rsidRPr="00103DCA" w:rsidRDefault="00103DCA">
            <w:pPr>
              <w:jc w:val="both"/>
              <w:rPr>
                <w:sz w:val="18"/>
                <w:szCs w:val="18"/>
              </w:rPr>
            </w:pPr>
            <w:r w:rsidRPr="00103DCA">
              <w:rPr>
                <w:sz w:val="18"/>
                <w:szCs w:val="18"/>
              </w:rPr>
              <w:t>Đất khu vui chơi, giải trí công cộng</w:t>
            </w:r>
          </w:p>
        </w:tc>
        <w:tc>
          <w:tcPr>
            <w:tcW w:w="255" w:type="pct"/>
            <w:tcBorders>
              <w:top w:val="nil"/>
              <w:left w:val="nil"/>
              <w:bottom w:val="single" w:sz="4" w:space="0" w:color="auto"/>
              <w:right w:val="single" w:sz="4" w:space="0" w:color="auto"/>
            </w:tcBorders>
            <w:shd w:val="clear" w:color="auto" w:fill="auto"/>
            <w:vAlign w:val="center"/>
            <w:hideMark/>
          </w:tcPr>
          <w:p w14:paraId="5935FA9F" w14:textId="77777777" w:rsidR="00103DCA" w:rsidRPr="00103DCA" w:rsidRDefault="00103DCA">
            <w:pPr>
              <w:jc w:val="center"/>
              <w:rPr>
                <w:sz w:val="18"/>
                <w:szCs w:val="18"/>
              </w:rPr>
            </w:pPr>
            <w:r w:rsidRPr="00103DCA">
              <w:rPr>
                <w:sz w:val="18"/>
                <w:szCs w:val="18"/>
              </w:rPr>
              <w:t>DKV</w:t>
            </w:r>
          </w:p>
        </w:tc>
        <w:tc>
          <w:tcPr>
            <w:tcW w:w="426" w:type="pct"/>
            <w:tcBorders>
              <w:top w:val="nil"/>
              <w:left w:val="nil"/>
              <w:bottom w:val="single" w:sz="4" w:space="0" w:color="auto"/>
              <w:right w:val="single" w:sz="4" w:space="0" w:color="auto"/>
            </w:tcBorders>
            <w:shd w:val="clear" w:color="auto" w:fill="auto"/>
            <w:vAlign w:val="center"/>
            <w:hideMark/>
          </w:tcPr>
          <w:p w14:paraId="06DC914A" w14:textId="77777777" w:rsidR="00103DCA" w:rsidRPr="00103DCA" w:rsidRDefault="00103DCA">
            <w:pPr>
              <w:jc w:val="right"/>
              <w:rPr>
                <w:sz w:val="18"/>
                <w:szCs w:val="18"/>
              </w:rPr>
            </w:pPr>
            <w:r w:rsidRPr="00103DCA">
              <w:rPr>
                <w:sz w:val="18"/>
                <w:szCs w:val="18"/>
              </w:rPr>
              <w:t>17,07</w:t>
            </w:r>
          </w:p>
        </w:tc>
        <w:tc>
          <w:tcPr>
            <w:tcW w:w="425" w:type="pct"/>
            <w:tcBorders>
              <w:top w:val="nil"/>
              <w:left w:val="nil"/>
              <w:bottom w:val="single" w:sz="4" w:space="0" w:color="auto"/>
              <w:right w:val="single" w:sz="4" w:space="0" w:color="auto"/>
            </w:tcBorders>
            <w:shd w:val="clear" w:color="auto" w:fill="auto"/>
            <w:vAlign w:val="center"/>
            <w:hideMark/>
          </w:tcPr>
          <w:p w14:paraId="56BE6A18" w14:textId="77777777" w:rsidR="00103DCA" w:rsidRPr="00103DCA" w:rsidRDefault="00103DCA">
            <w:pPr>
              <w:jc w:val="right"/>
              <w:rPr>
                <w:sz w:val="18"/>
                <w:szCs w:val="18"/>
              </w:rPr>
            </w:pPr>
            <w:r w:rsidRPr="00103DCA">
              <w:rPr>
                <w:sz w:val="18"/>
                <w:szCs w:val="18"/>
              </w:rPr>
              <w:t xml:space="preserve">0,11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F90CFC" w14:textId="77777777" w:rsidR="00103DCA" w:rsidRPr="00103DCA" w:rsidRDefault="00103DCA">
            <w:pPr>
              <w:jc w:val="right"/>
              <w:rPr>
                <w:color w:val="FFFFFF"/>
                <w:sz w:val="18"/>
                <w:szCs w:val="18"/>
              </w:rPr>
            </w:pPr>
            <w:r w:rsidRPr="00103DCA">
              <w:rPr>
                <w:color w:val="FFFFFF"/>
                <w:sz w:val="18"/>
                <w:szCs w:val="18"/>
              </w:rPr>
              <w:t> </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3F976" w14:textId="77777777" w:rsidR="00103DCA" w:rsidRPr="00103DCA" w:rsidRDefault="00103DCA">
            <w:pPr>
              <w:jc w:val="right"/>
              <w:rPr>
                <w:color w:val="FFFFFF"/>
                <w:sz w:val="18"/>
                <w:szCs w:val="18"/>
              </w:rPr>
            </w:pPr>
            <w:r w:rsidRPr="00103DCA">
              <w:rPr>
                <w:color w:val="FFFFFF"/>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3E35FC82" w14:textId="77777777" w:rsidR="00103DCA" w:rsidRPr="00103DCA" w:rsidRDefault="00103DCA">
            <w:pPr>
              <w:jc w:val="right"/>
              <w:rPr>
                <w:sz w:val="18"/>
                <w:szCs w:val="18"/>
              </w:rPr>
            </w:pPr>
            <w:r w:rsidRPr="00103DCA">
              <w:rPr>
                <w:sz w:val="18"/>
                <w:szCs w:val="18"/>
              </w:rPr>
              <w:t xml:space="preserve">17,07 </w:t>
            </w:r>
          </w:p>
        </w:tc>
      </w:tr>
      <w:tr w:rsidR="00103DCA" w:rsidRPr="00103DCA" w14:paraId="25705312"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92BC2BC" w14:textId="77777777" w:rsidR="00103DCA" w:rsidRPr="00103DCA" w:rsidRDefault="00103DCA">
            <w:pPr>
              <w:jc w:val="center"/>
              <w:rPr>
                <w:sz w:val="18"/>
                <w:szCs w:val="18"/>
              </w:rPr>
            </w:pPr>
            <w:r w:rsidRPr="00103DCA">
              <w:rPr>
                <w:sz w:val="18"/>
                <w:szCs w:val="18"/>
              </w:rPr>
              <w:t>2.13</w:t>
            </w:r>
          </w:p>
        </w:tc>
        <w:tc>
          <w:tcPr>
            <w:tcW w:w="2198" w:type="pct"/>
            <w:tcBorders>
              <w:top w:val="nil"/>
              <w:left w:val="nil"/>
              <w:bottom w:val="single" w:sz="4" w:space="0" w:color="auto"/>
              <w:right w:val="single" w:sz="4" w:space="0" w:color="auto"/>
            </w:tcBorders>
            <w:shd w:val="clear" w:color="auto" w:fill="auto"/>
            <w:vAlign w:val="center"/>
            <w:hideMark/>
          </w:tcPr>
          <w:p w14:paraId="1EDA94E5" w14:textId="77777777" w:rsidR="00103DCA" w:rsidRPr="00103DCA" w:rsidRDefault="00103DCA">
            <w:pPr>
              <w:jc w:val="both"/>
              <w:rPr>
                <w:sz w:val="18"/>
                <w:szCs w:val="18"/>
              </w:rPr>
            </w:pPr>
            <w:r w:rsidRPr="00103DCA">
              <w:rPr>
                <w:sz w:val="18"/>
                <w:szCs w:val="18"/>
              </w:rPr>
              <w:t>Đất ở tại nông thôn</w:t>
            </w:r>
          </w:p>
        </w:tc>
        <w:tc>
          <w:tcPr>
            <w:tcW w:w="255" w:type="pct"/>
            <w:tcBorders>
              <w:top w:val="nil"/>
              <w:left w:val="nil"/>
              <w:bottom w:val="single" w:sz="4" w:space="0" w:color="auto"/>
              <w:right w:val="single" w:sz="4" w:space="0" w:color="auto"/>
            </w:tcBorders>
            <w:shd w:val="clear" w:color="auto" w:fill="auto"/>
            <w:vAlign w:val="center"/>
            <w:hideMark/>
          </w:tcPr>
          <w:p w14:paraId="428ECC90" w14:textId="77777777" w:rsidR="00103DCA" w:rsidRPr="00103DCA" w:rsidRDefault="00103DCA">
            <w:pPr>
              <w:jc w:val="center"/>
              <w:rPr>
                <w:sz w:val="18"/>
                <w:szCs w:val="18"/>
              </w:rPr>
            </w:pPr>
            <w:r w:rsidRPr="00103DCA">
              <w:rPr>
                <w:sz w:val="18"/>
                <w:szCs w:val="18"/>
              </w:rPr>
              <w:t>ONT</w:t>
            </w:r>
          </w:p>
        </w:tc>
        <w:tc>
          <w:tcPr>
            <w:tcW w:w="426" w:type="pct"/>
            <w:tcBorders>
              <w:top w:val="nil"/>
              <w:left w:val="nil"/>
              <w:bottom w:val="single" w:sz="4" w:space="0" w:color="auto"/>
              <w:right w:val="single" w:sz="4" w:space="0" w:color="auto"/>
            </w:tcBorders>
            <w:shd w:val="clear" w:color="auto" w:fill="auto"/>
            <w:vAlign w:val="center"/>
            <w:hideMark/>
          </w:tcPr>
          <w:p w14:paraId="7B4A9311" w14:textId="77777777" w:rsidR="00103DCA" w:rsidRPr="00103DCA" w:rsidRDefault="00103DCA">
            <w:pPr>
              <w:jc w:val="right"/>
              <w:rPr>
                <w:sz w:val="18"/>
                <w:szCs w:val="18"/>
              </w:rPr>
            </w:pPr>
            <w:r w:rsidRPr="00103DCA">
              <w:rPr>
                <w:sz w:val="18"/>
                <w:szCs w:val="18"/>
              </w:rPr>
              <w:t>762,88</w:t>
            </w:r>
          </w:p>
        </w:tc>
        <w:tc>
          <w:tcPr>
            <w:tcW w:w="425" w:type="pct"/>
            <w:tcBorders>
              <w:top w:val="nil"/>
              <w:left w:val="nil"/>
              <w:bottom w:val="single" w:sz="4" w:space="0" w:color="auto"/>
              <w:right w:val="single" w:sz="4" w:space="0" w:color="auto"/>
            </w:tcBorders>
            <w:shd w:val="clear" w:color="auto" w:fill="auto"/>
            <w:vAlign w:val="center"/>
            <w:hideMark/>
          </w:tcPr>
          <w:p w14:paraId="76F8DC72" w14:textId="77777777" w:rsidR="00103DCA" w:rsidRPr="00103DCA" w:rsidRDefault="00103DCA">
            <w:pPr>
              <w:jc w:val="right"/>
              <w:rPr>
                <w:sz w:val="18"/>
                <w:szCs w:val="18"/>
              </w:rPr>
            </w:pPr>
            <w:r w:rsidRPr="00103DCA">
              <w:rPr>
                <w:sz w:val="18"/>
                <w:szCs w:val="18"/>
              </w:rPr>
              <w:t xml:space="preserve">4,85 </w:t>
            </w:r>
          </w:p>
        </w:tc>
        <w:tc>
          <w:tcPr>
            <w:tcW w:w="475" w:type="pct"/>
            <w:tcBorders>
              <w:top w:val="nil"/>
              <w:left w:val="nil"/>
              <w:bottom w:val="single" w:sz="4" w:space="0" w:color="auto"/>
              <w:right w:val="single" w:sz="4" w:space="0" w:color="auto"/>
            </w:tcBorders>
            <w:shd w:val="clear" w:color="auto" w:fill="auto"/>
            <w:vAlign w:val="center"/>
            <w:hideMark/>
          </w:tcPr>
          <w:p w14:paraId="442E098F" w14:textId="77777777" w:rsidR="00103DCA" w:rsidRPr="00103DCA" w:rsidRDefault="00103DCA">
            <w:pPr>
              <w:jc w:val="right"/>
              <w:rPr>
                <w:sz w:val="18"/>
                <w:szCs w:val="18"/>
              </w:rPr>
            </w:pPr>
            <w:r w:rsidRPr="00103DCA">
              <w:rPr>
                <w:sz w:val="18"/>
                <w:szCs w:val="18"/>
              </w:rPr>
              <w:t xml:space="preserve">680,23 </w:t>
            </w:r>
          </w:p>
        </w:tc>
        <w:tc>
          <w:tcPr>
            <w:tcW w:w="474" w:type="pct"/>
            <w:tcBorders>
              <w:top w:val="nil"/>
              <w:left w:val="nil"/>
              <w:bottom w:val="single" w:sz="4" w:space="0" w:color="auto"/>
              <w:right w:val="single" w:sz="4" w:space="0" w:color="auto"/>
            </w:tcBorders>
            <w:shd w:val="clear" w:color="auto" w:fill="auto"/>
            <w:vAlign w:val="center"/>
            <w:hideMark/>
          </w:tcPr>
          <w:p w14:paraId="35318E70" w14:textId="77777777" w:rsidR="00103DCA" w:rsidRPr="00103DCA" w:rsidRDefault="00103DCA">
            <w:pPr>
              <w:jc w:val="right"/>
              <w:rPr>
                <w:sz w:val="18"/>
                <w:szCs w:val="18"/>
              </w:rPr>
            </w:pPr>
            <w:r w:rsidRPr="00103DCA">
              <w:rPr>
                <w:sz w:val="18"/>
                <w:szCs w:val="18"/>
              </w:rPr>
              <w:t xml:space="preserve">4,32 </w:t>
            </w:r>
          </w:p>
        </w:tc>
        <w:tc>
          <w:tcPr>
            <w:tcW w:w="498" w:type="pct"/>
            <w:tcBorders>
              <w:top w:val="nil"/>
              <w:left w:val="nil"/>
              <w:bottom w:val="single" w:sz="4" w:space="0" w:color="auto"/>
              <w:right w:val="single" w:sz="4" w:space="0" w:color="auto"/>
            </w:tcBorders>
            <w:shd w:val="clear" w:color="auto" w:fill="auto"/>
            <w:noWrap/>
            <w:vAlign w:val="center"/>
            <w:hideMark/>
          </w:tcPr>
          <w:p w14:paraId="49323036" w14:textId="77777777" w:rsidR="00103DCA" w:rsidRPr="00103DCA" w:rsidRDefault="00103DCA">
            <w:pPr>
              <w:jc w:val="right"/>
              <w:rPr>
                <w:sz w:val="18"/>
                <w:szCs w:val="18"/>
              </w:rPr>
            </w:pPr>
            <w:r w:rsidRPr="00103DCA">
              <w:rPr>
                <w:sz w:val="18"/>
                <w:szCs w:val="18"/>
              </w:rPr>
              <w:t xml:space="preserve">82,65 </w:t>
            </w:r>
          </w:p>
        </w:tc>
      </w:tr>
      <w:tr w:rsidR="00103DCA" w:rsidRPr="00103DCA" w14:paraId="1FC90787"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12FB001" w14:textId="77777777" w:rsidR="00103DCA" w:rsidRPr="00103DCA" w:rsidRDefault="00103DCA">
            <w:pPr>
              <w:jc w:val="center"/>
              <w:rPr>
                <w:sz w:val="18"/>
                <w:szCs w:val="18"/>
              </w:rPr>
            </w:pPr>
            <w:r w:rsidRPr="00103DCA">
              <w:rPr>
                <w:sz w:val="18"/>
                <w:szCs w:val="18"/>
              </w:rPr>
              <w:t>2.14</w:t>
            </w:r>
          </w:p>
        </w:tc>
        <w:tc>
          <w:tcPr>
            <w:tcW w:w="2198" w:type="pct"/>
            <w:tcBorders>
              <w:top w:val="nil"/>
              <w:left w:val="nil"/>
              <w:bottom w:val="single" w:sz="4" w:space="0" w:color="auto"/>
              <w:right w:val="single" w:sz="4" w:space="0" w:color="auto"/>
            </w:tcBorders>
            <w:shd w:val="clear" w:color="auto" w:fill="auto"/>
            <w:vAlign w:val="center"/>
            <w:hideMark/>
          </w:tcPr>
          <w:p w14:paraId="7D8007BA" w14:textId="77777777" w:rsidR="00103DCA" w:rsidRPr="00103DCA" w:rsidRDefault="00103DCA">
            <w:pPr>
              <w:jc w:val="both"/>
              <w:rPr>
                <w:sz w:val="18"/>
                <w:szCs w:val="18"/>
              </w:rPr>
            </w:pPr>
            <w:r w:rsidRPr="00103DCA">
              <w:rPr>
                <w:sz w:val="18"/>
                <w:szCs w:val="18"/>
              </w:rPr>
              <w:t>Đất ở tại đô thị</w:t>
            </w:r>
          </w:p>
        </w:tc>
        <w:tc>
          <w:tcPr>
            <w:tcW w:w="255" w:type="pct"/>
            <w:tcBorders>
              <w:top w:val="nil"/>
              <w:left w:val="nil"/>
              <w:bottom w:val="single" w:sz="4" w:space="0" w:color="auto"/>
              <w:right w:val="single" w:sz="4" w:space="0" w:color="auto"/>
            </w:tcBorders>
            <w:shd w:val="clear" w:color="auto" w:fill="auto"/>
            <w:vAlign w:val="center"/>
            <w:hideMark/>
          </w:tcPr>
          <w:p w14:paraId="33B563F5" w14:textId="77777777" w:rsidR="00103DCA" w:rsidRPr="00103DCA" w:rsidRDefault="00103DCA">
            <w:pPr>
              <w:jc w:val="center"/>
              <w:rPr>
                <w:sz w:val="18"/>
                <w:szCs w:val="18"/>
              </w:rPr>
            </w:pPr>
            <w:r w:rsidRPr="00103DCA">
              <w:rPr>
                <w:sz w:val="18"/>
                <w:szCs w:val="18"/>
              </w:rPr>
              <w:t>ODT</w:t>
            </w:r>
          </w:p>
        </w:tc>
        <w:tc>
          <w:tcPr>
            <w:tcW w:w="426" w:type="pct"/>
            <w:tcBorders>
              <w:top w:val="nil"/>
              <w:left w:val="nil"/>
              <w:bottom w:val="single" w:sz="4" w:space="0" w:color="auto"/>
              <w:right w:val="single" w:sz="4" w:space="0" w:color="auto"/>
            </w:tcBorders>
            <w:shd w:val="clear" w:color="auto" w:fill="auto"/>
            <w:vAlign w:val="center"/>
            <w:hideMark/>
          </w:tcPr>
          <w:p w14:paraId="50C86B5F" w14:textId="77777777" w:rsidR="00103DCA" w:rsidRPr="00103DCA" w:rsidRDefault="00103DCA">
            <w:pPr>
              <w:jc w:val="right"/>
              <w:rPr>
                <w:sz w:val="18"/>
                <w:szCs w:val="18"/>
              </w:rPr>
            </w:pPr>
            <w:r w:rsidRPr="00103DCA">
              <w:rPr>
                <w:sz w:val="18"/>
                <w:szCs w:val="18"/>
              </w:rPr>
              <w:t>123,45</w:t>
            </w:r>
          </w:p>
        </w:tc>
        <w:tc>
          <w:tcPr>
            <w:tcW w:w="425" w:type="pct"/>
            <w:tcBorders>
              <w:top w:val="nil"/>
              <w:left w:val="nil"/>
              <w:bottom w:val="single" w:sz="4" w:space="0" w:color="auto"/>
              <w:right w:val="single" w:sz="4" w:space="0" w:color="auto"/>
            </w:tcBorders>
            <w:shd w:val="clear" w:color="auto" w:fill="auto"/>
            <w:vAlign w:val="center"/>
            <w:hideMark/>
          </w:tcPr>
          <w:p w14:paraId="33CBEC49" w14:textId="77777777" w:rsidR="00103DCA" w:rsidRPr="00103DCA" w:rsidRDefault="00103DCA">
            <w:pPr>
              <w:jc w:val="right"/>
              <w:rPr>
                <w:sz w:val="18"/>
                <w:szCs w:val="18"/>
              </w:rPr>
            </w:pPr>
            <w:r w:rsidRPr="00103DCA">
              <w:rPr>
                <w:sz w:val="18"/>
                <w:szCs w:val="18"/>
              </w:rPr>
              <w:t xml:space="preserve">0,78 </w:t>
            </w:r>
          </w:p>
        </w:tc>
        <w:tc>
          <w:tcPr>
            <w:tcW w:w="475" w:type="pct"/>
            <w:tcBorders>
              <w:top w:val="nil"/>
              <w:left w:val="nil"/>
              <w:bottom w:val="single" w:sz="4" w:space="0" w:color="auto"/>
              <w:right w:val="single" w:sz="4" w:space="0" w:color="auto"/>
            </w:tcBorders>
            <w:shd w:val="clear" w:color="auto" w:fill="auto"/>
            <w:vAlign w:val="center"/>
            <w:hideMark/>
          </w:tcPr>
          <w:p w14:paraId="31347F04" w14:textId="77777777" w:rsidR="00103DCA" w:rsidRPr="00103DCA" w:rsidRDefault="00103DCA">
            <w:pPr>
              <w:jc w:val="right"/>
              <w:rPr>
                <w:sz w:val="18"/>
                <w:szCs w:val="18"/>
              </w:rPr>
            </w:pPr>
            <w:r w:rsidRPr="00103DCA">
              <w:rPr>
                <w:sz w:val="18"/>
                <w:szCs w:val="18"/>
              </w:rPr>
              <w:t xml:space="preserve">85,98 </w:t>
            </w:r>
          </w:p>
        </w:tc>
        <w:tc>
          <w:tcPr>
            <w:tcW w:w="474" w:type="pct"/>
            <w:tcBorders>
              <w:top w:val="nil"/>
              <w:left w:val="nil"/>
              <w:bottom w:val="single" w:sz="4" w:space="0" w:color="auto"/>
              <w:right w:val="single" w:sz="4" w:space="0" w:color="auto"/>
            </w:tcBorders>
            <w:shd w:val="clear" w:color="auto" w:fill="auto"/>
            <w:vAlign w:val="center"/>
            <w:hideMark/>
          </w:tcPr>
          <w:p w14:paraId="45F995C5" w14:textId="77777777" w:rsidR="00103DCA" w:rsidRPr="00103DCA" w:rsidRDefault="00103DCA">
            <w:pPr>
              <w:jc w:val="right"/>
              <w:rPr>
                <w:sz w:val="18"/>
                <w:szCs w:val="18"/>
              </w:rPr>
            </w:pPr>
            <w:r w:rsidRPr="00103DCA">
              <w:rPr>
                <w:sz w:val="18"/>
                <w:szCs w:val="18"/>
              </w:rPr>
              <w:t xml:space="preserve">0,55 </w:t>
            </w:r>
          </w:p>
        </w:tc>
        <w:tc>
          <w:tcPr>
            <w:tcW w:w="498" w:type="pct"/>
            <w:tcBorders>
              <w:top w:val="nil"/>
              <w:left w:val="nil"/>
              <w:bottom w:val="single" w:sz="4" w:space="0" w:color="auto"/>
              <w:right w:val="single" w:sz="4" w:space="0" w:color="auto"/>
            </w:tcBorders>
            <w:shd w:val="clear" w:color="auto" w:fill="auto"/>
            <w:noWrap/>
            <w:vAlign w:val="center"/>
            <w:hideMark/>
          </w:tcPr>
          <w:p w14:paraId="12F36DD4" w14:textId="77777777" w:rsidR="00103DCA" w:rsidRPr="00103DCA" w:rsidRDefault="00103DCA">
            <w:pPr>
              <w:jc w:val="right"/>
              <w:rPr>
                <w:sz w:val="18"/>
                <w:szCs w:val="18"/>
              </w:rPr>
            </w:pPr>
            <w:r w:rsidRPr="00103DCA">
              <w:rPr>
                <w:sz w:val="18"/>
                <w:szCs w:val="18"/>
              </w:rPr>
              <w:t xml:space="preserve">37,47 </w:t>
            </w:r>
          </w:p>
        </w:tc>
      </w:tr>
      <w:tr w:rsidR="00103DCA" w:rsidRPr="00103DCA" w14:paraId="29CDB6F4"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E3291A4" w14:textId="77777777" w:rsidR="00103DCA" w:rsidRPr="00103DCA" w:rsidRDefault="00103DCA">
            <w:pPr>
              <w:jc w:val="center"/>
              <w:rPr>
                <w:sz w:val="18"/>
                <w:szCs w:val="18"/>
              </w:rPr>
            </w:pPr>
            <w:r w:rsidRPr="00103DCA">
              <w:rPr>
                <w:sz w:val="18"/>
                <w:szCs w:val="18"/>
              </w:rPr>
              <w:t>2.15</w:t>
            </w:r>
          </w:p>
        </w:tc>
        <w:tc>
          <w:tcPr>
            <w:tcW w:w="2198" w:type="pct"/>
            <w:tcBorders>
              <w:top w:val="nil"/>
              <w:left w:val="nil"/>
              <w:bottom w:val="single" w:sz="4" w:space="0" w:color="auto"/>
              <w:right w:val="single" w:sz="4" w:space="0" w:color="auto"/>
            </w:tcBorders>
            <w:shd w:val="clear" w:color="auto" w:fill="auto"/>
            <w:vAlign w:val="center"/>
            <w:hideMark/>
          </w:tcPr>
          <w:p w14:paraId="750A4B58" w14:textId="77777777" w:rsidR="00103DCA" w:rsidRPr="00103DCA" w:rsidRDefault="00103DCA">
            <w:pPr>
              <w:rPr>
                <w:sz w:val="18"/>
                <w:szCs w:val="18"/>
              </w:rPr>
            </w:pPr>
            <w:r w:rsidRPr="00103DCA">
              <w:rPr>
                <w:sz w:val="18"/>
                <w:szCs w:val="18"/>
              </w:rPr>
              <w:t>Đất xây dựng trụ sở cơ quan</w:t>
            </w:r>
          </w:p>
        </w:tc>
        <w:tc>
          <w:tcPr>
            <w:tcW w:w="255" w:type="pct"/>
            <w:tcBorders>
              <w:top w:val="nil"/>
              <w:left w:val="nil"/>
              <w:bottom w:val="single" w:sz="4" w:space="0" w:color="auto"/>
              <w:right w:val="single" w:sz="4" w:space="0" w:color="auto"/>
            </w:tcBorders>
            <w:shd w:val="clear" w:color="auto" w:fill="auto"/>
            <w:noWrap/>
            <w:vAlign w:val="center"/>
            <w:hideMark/>
          </w:tcPr>
          <w:p w14:paraId="26F95818" w14:textId="77777777" w:rsidR="00103DCA" w:rsidRPr="00103DCA" w:rsidRDefault="00103DCA">
            <w:pPr>
              <w:jc w:val="center"/>
              <w:rPr>
                <w:sz w:val="18"/>
                <w:szCs w:val="18"/>
              </w:rPr>
            </w:pPr>
            <w:r w:rsidRPr="00103DCA">
              <w:rPr>
                <w:sz w:val="18"/>
                <w:szCs w:val="18"/>
              </w:rPr>
              <w:t>TSC</w:t>
            </w:r>
          </w:p>
        </w:tc>
        <w:tc>
          <w:tcPr>
            <w:tcW w:w="426" w:type="pct"/>
            <w:tcBorders>
              <w:top w:val="nil"/>
              <w:left w:val="nil"/>
              <w:bottom w:val="single" w:sz="4" w:space="0" w:color="auto"/>
              <w:right w:val="single" w:sz="4" w:space="0" w:color="auto"/>
            </w:tcBorders>
            <w:shd w:val="clear" w:color="auto" w:fill="auto"/>
            <w:vAlign w:val="center"/>
            <w:hideMark/>
          </w:tcPr>
          <w:p w14:paraId="46B56490" w14:textId="77777777" w:rsidR="00103DCA" w:rsidRPr="00103DCA" w:rsidRDefault="00103DCA">
            <w:pPr>
              <w:jc w:val="right"/>
              <w:rPr>
                <w:sz w:val="18"/>
                <w:szCs w:val="18"/>
              </w:rPr>
            </w:pPr>
            <w:r w:rsidRPr="00103DCA">
              <w:rPr>
                <w:sz w:val="18"/>
                <w:szCs w:val="18"/>
              </w:rPr>
              <w:t>12,63</w:t>
            </w:r>
          </w:p>
        </w:tc>
        <w:tc>
          <w:tcPr>
            <w:tcW w:w="425" w:type="pct"/>
            <w:tcBorders>
              <w:top w:val="nil"/>
              <w:left w:val="nil"/>
              <w:bottom w:val="single" w:sz="4" w:space="0" w:color="auto"/>
              <w:right w:val="single" w:sz="4" w:space="0" w:color="auto"/>
            </w:tcBorders>
            <w:shd w:val="clear" w:color="auto" w:fill="auto"/>
            <w:vAlign w:val="center"/>
            <w:hideMark/>
          </w:tcPr>
          <w:p w14:paraId="37DFCBF8" w14:textId="77777777" w:rsidR="00103DCA" w:rsidRPr="00103DCA" w:rsidRDefault="00103DCA">
            <w:pPr>
              <w:jc w:val="right"/>
              <w:rPr>
                <w:sz w:val="18"/>
                <w:szCs w:val="18"/>
              </w:rPr>
            </w:pPr>
            <w:r w:rsidRPr="00103DCA">
              <w:rPr>
                <w:sz w:val="18"/>
                <w:szCs w:val="18"/>
              </w:rPr>
              <w:t xml:space="preserve">0,08 </w:t>
            </w:r>
          </w:p>
        </w:tc>
        <w:tc>
          <w:tcPr>
            <w:tcW w:w="475" w:type="pct"/>
            <w:tcBorders>
              <w:top w:val="nil"/>
              <w:left w:val="nil"/>
              <w:bottom w:val="single" w:sz="4" w:space="0" w:color="auto"/>
              <w:right w:val="single" w:sz="4" w:space="0" w:color="auto"/>
            </w:tcBorders>
            <w:shd w:val="clear" w:color="auto" w:fill="auto"/>
            <w:vAlign w:val="center"/>
            <w:hideMark/>
          </w:tcPr>
          <w:p w14:paraId="1FA0B2E7" w14:textId="77777777" w:rsidR="00103DCA" w:rsidRPr="00103DCA" w:rsidRDefault="00103DCA">
            <w:pPr>
              <w:jc w:val="right"/>
              <w:rPr>
                <w:sz w:val="18"/>
                <w:szCs w:val="18"/>
              </w:rPr>
            </w:pPr>
            <w:r w:rsidRPr="00103DCA">
              <w:rPr>
                <w:sz w:val="18"/>
                <w:szCs w:val="18"/>
              </w:rPr>
              <w:t xml:space="preserve">11,82 </w:t>
            </w:r>
          </w:p>
        </w:tc>
        <w:tc>
          <w:tcPr>
            <w:tcW w:w="474" w:type="pct"/>
            <w:tcBorders>
              <w:top w:val="nil"/>
              <w:left w:val="nil"/>
              <w:bottom w:val="single" w:sz="4" w:space="0" w:color="auto"/>
              <w:right w:val="single" w:sz="4" w:space="0" w:color="auto"/>
            </w:tcBorders>
            <w:shd w:val="clear" w:color="auto" w:fill="auto"/>
            <w:vAlign w:val="center"/>
            <w:hideMark/>
          </w:tcPr>
          <w:p w14:paraId="72FBF82B" w14:textId="77777777" w:rsidR="00103DCA" w:rsidRPr="00103DCA" w:rsidRDefault="00103DCA">
            <w:pPr>
              <w:jc w:val="right"/>
              <w:rPr>
                <w:sz w:val="18"/>
                <w:szCs w:val="18"/>
              </w:rPr>
            </w:pPr>
            <w:r w:rsidRPr="00103DCA">
              <w:rPr>
                <w:sz w:val="18"/>
                <w:szCs w:val="18"/>
              </w:rPr>
              <w:t xml:space="preserve">0,08 </w:t>
            </w:r>
          </w:p>
        </w:tc>
        <w:tc>
          <w:tcPr>
            <w:tcW w:w="498" w:type="pct"/>
            <w:tcBorders>
              <w:top w:val="nil"/>
              <w:left w:val="nil"/>
              <w:bottom w:val="single" w:sz="4" w:space="0" w:color="auto"/>
              <w:right w:val="single" w:sz="4" w:space="0" w:color="auto"/>
            </w:tcBorders>
            <w:shd w:val="clear" w:color="auto" w:fill="auto"/>
            <w:noWrap/>
            <w:vAlign w:val="center"/>
            <w:hideMark/>
          </w:tcPr>
          <w:p w14:paraId="476C88ED" w14:textId="77777777" w:rsidR="00103DCA" w:rsidRPr="00103DCA" w:rsidRDefault="00103DCA">
            <w:pPr>
              <w:jc w:val="right"/>
              <w:rPr>
                <w:sz w:val="18"/>
                <w:szCs w:val="18"/>
              </w:rPr>
            </w:pPr>
            <w:r w:rsidRPr="00103DCA">
              <w:rPr>
                <w:sz w:val="18"/>
                <w:szCs w:val="18"/>
              </w:rPr>
              <w:t xml:space="preserve">0,81 </w:t>
            </w:r>
          </w:p>
        </w:tc>
      </w:tr>
      <w:tr w:rsidR="00103DCA" w:rsidRPr="00103DCA" w14:paraId="26B6BBC8"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3F073B9" w14:textId="77777777" w:rsidR="00103DCA" w:rsidRPr="00103DCA" w:rsidRDefault="00103DCA">
            <w:pPr>
              <w:jc w:val="center"/>
              <w:rPr>
                <w:sz w:val="18"/>
                <w:szCs w:val="18"/>
              </w:rPr>
            </w:pPr>
            <w:r w:rsidRPr="00103DCA">
              <w:rPr>
                <w:sz w:val="18"/>
                <w:szCs w:val="18"/>
              </w:rPr>
              <w:t>2.16</w:t>
            </w:r>
          </w:p>
        </w:tc>
        <w:tc>
          <w:tcPr>
            <w:tcW w:w="2198" w:type="pct"/>
            <w:tcBorders>
              <w:top w:val="nil"/>
              <w:left w:val="nil"/>
              <w:bottom w:val="single" w:sz="4" w:space="0" w:color="auto"/>
              <w:right w:val="single" w:sz="4" w:space="0" w:color="auto"/>
            </w:tcBorders>
            <w:shd w:val="clear" w:color="auto" w:fill="auto"/>
            <w:vAlign w:val="center"/>
            <w:hideMark/>
          </w:tcPr>
          <w:p w14:paraId="4A946C2E" w14:textId="77777777" w:rsidR="00103DCA" w:rsidRPr="00103DCA" w:rsidRDefault="00103DCA">
            <w:pPr>
              <w:rPr>
                <w:sz w:val="18"/>
                <w:szCs w:val="18"/>
              </w:rPr>
            </w:pPr>
            <w:r w:rsidRPr="00103DCA">
              <w:rPr>
                <w:sz w:val="18"/>
                <w:szCs w:val="18"/>
              </w:rPr>
              <w:t>Đất xây dựng trụ sở của tổ chức sự nghiệp</w:t>
            </w:r>
          </w:p>
        </w:tc>
        <w:tc>
          <w:tcPr>
            <w:tcW w:w="255" w:type="pct"/>
            <w:tcBorders>
              <w:top w:val="nil"/>
              <w:left w:val="nil"/>
              <w:bottom w:val="single" w:sz="4" w:space="0" w:color="auto"/>
              <w:right w:val="single" w:sz="4" w:space="0" w:color="auto"/>
            </w:tcBorders>
            <w:shd w:val="clear" w:color="auto" w:fill="auto"/>
            <w:vAlign w:val="center"/>
            <w:hideMark/>
          </w:tcPr>
          <w:p w14:paraId="3B06F0BC" w14:textId="77777777" w:rsidR="00103DCA" w:rsidRPr="00103DCA" w:rsidRDefault="00103DCA">
            <w:pPr>
              <w:jc w:val="center"/>
              <w:rPr>
                <w:sz w:val="18"/>
                <w:szCs w:val="18"/>
              </w:rPr>
            </w:pPr>
            <w:r w:rsidRPr="00103DCA">
              <w:rPr>
                <w:sz w:val="18"/>
                <w:szCs w:val="18"/>
              </w:rPr>
              <w:t>DTS</w:t>
            </w:r>
          </w:p>
        </w:tc>
        <w:tc>
          <w:tcPr>
            <w:tcW w:w="426" w:type="pct"/>
            <w:tcBorders>
              <w:top w:val="nil"/>
              <w:left w:val="nil"/>
              <w:bottom w:val="single" w:sz="4" w:space="0" w:color="auto"/>
              <w:right w:val="single" w:sz="4" w:space="0" w:color="auto"/>
            </w:tcBorders>
            <w:shd w:val="clear" w:color="auto" w:fill="auto"/>
            <w:vAlign w:val="center"/>
            <w:hideMark/>
          </w:tcPr>
          <w:p w14:paraId="144E35D7" w14:textId="77777777" w:rsidR="00103DCA" w:rsidRPr="00103DCA" w:rsidRDefault="00103DCA">
            <w:pPr>
              <w:jc w:val="right"/>
              <w:rPr>
                <w:sz w:val="18"/>
                <w:szCs w:val="18"/>
              </w:rPr>
            </w:pPr>
            <w:r w:rsidRPr="00103DCA">
              <w:rPr>
                <w:sz w:val="18"/>
                <w:szCs w:val="18"/>
              </w:rPr>
              <w:t>2,67</w:t>
            </w:r>
          </w:p>
        </w:tc>
        <w:tc>
          <w:tcPr>
            <w:tcW w:w="425" w:type="pct"/>
            <w:tcBorders>
              <w:top w:val="nil"/>
              <w:left w:val="nil"/>
              <w:bottom w:val="single" w:sz="4" w:space="0" w:color="auto"/>
              <w:right w:val="single" w:sz="4" w:space="0" w:color="auto"/>
            </w:tcBorders>
            <w:shd w:val="clear" w:color="auto" w:fill="auto"/>
            <w:vAlign w:val="center"/>
            <w:hideMark/>
          </w:tcPr>
          <w:p w14:paraId="17742EE8" w14:textId="77777777" w:rsidR="00103DCA" w:rsidRPr="00103DCA" w:rsidRDefault="00103DCA">
            <w:pPr>
              <w:jc w:val="right"/>
              <w:rPr>
                <w:sz w:val="18"/>
                <w:szCs w:val="18"/>
              </w:rPr>
            </w:pPr>
            <w:r w:rsidRPr="00103DCA">
              <w:rPr>
                <w:sz w:val="18"/>
                <w:szCs w:val="18"/>
              </w:rPr>
              <w:t xml:space="preserve">0,02 </w:t>
            </w:r>
          </w:p>
        </w:tc>
        <w:tc>
          <w:tcPr>
            <w:tcW w:w="475" w:type="pct"/>
            <w:tcBorders>
              <w:top w:val="nil"/>
              <w:left w:val="nil"/>
              <w:bottom w:val="single" w:sz="4" w:space="0" w:color="auto"/>
              <w:right w:val="single" w:sz="4" w:space="0" w:color="auto"/>
            </w:tcBorders>
            <w:shd w:val="clear" w:color="auto" w:fill="auto"/>
            <w:vAlign w:val="center"/>
            <w:hideMark/>
          </w:tcPr>
          <w:p w14:paraId="5F383DCA" w14:textId="77777777" w:rsidR="00103DCA" w:rsidRPr="00103DCA" w:rsidRDefault="00103DCA">
            <w:pPr>
              <w:jc w:val="right"/>
              <w:rPr>
                <w:sz w:val="18"/>
                <w:szCs w:val="18"/>
              </w:rPr>
            </w:pPr>
            <w:r w:rsidRPr="00103DCA">
              <w:rPr>
                <w:sz w:val="18"/>
                <w:szCs w:val="18"/>
              </w:rPr>
              <w:t xml:space="preserve">2,56 </w:t>
            </w:r>
          </w:p>
        </w:tc>
        <w:tc>
          <w:tcPr>
            <w:tcW w:w="474" w:type="pct"/>
            <w:tcBorders>
              <w:top w:val="nil"/>
              <w:left w:val="nil"/>
              <w:bottom w:val="single" w:sz="4" w:space="0" w:color="auto"/>
              <w:right w:val="single" w:sz="4" w:space="0" w:color="auto"/>
            </w:tcBorders>
            <w:shd w:val="clear" w:color="auto" w:fill="auto"/>
            <w:vAlign w:val="center"/>
            <w:hideMark/>
          </w:tcPr>
          <w:p w14:paraId="0BA7617A" w14:textId="77777777" w:rsidR="00103DCA" w:rsidRPr="00103DCA" w:rsidRDefault="00103DCA">
            <w:pPr>
              <w:jc w:val="right"/>
              <w:rPr>
                <w:sz w:val="18"/>
                <w:szCs w:val="18"/>
              </w:rPr>
            </w:pPr>
            <w:r w:rsidRPr="00103DCA">
              <w:rPr>
                <w:sz w:val="18"/>
                <w:szCs w:val="18"/>
              </w:rPr>
              <w:t xml:space="preserve">0,02 </w:t>
            </w:r>
          </w:p>
        </w:tc>
        <w:tc>
          <w:tcPr>
            <w:tcW w:w="498" w:type="pct"/>
            <w:tcBorders>
              <w:top w:val="nil"/>
              <w:left w:val="nil"/>
              <w:bottom w:val="single" w:sz="4" w:space="0" w:color="auto"/>
              <w:right w:val="single" w:sz="4" w:space="0" w:color="auto"/>
            </w:tcBorders>
            <w:shd w:val="clear" w:color="auto" w:fill="auto"/>
            <w:noWrap/>
            <w:vAlign w:val="center"/>
            <w:hideMark/>
          </w:tcPr>
          <w:p w14:paraId="2F5338CC" w14:textId="77777777" w:rsidR="00103DCA" w:rsidRPr="00103DCA" w:rsidRDefault="00103DCA">
            <w:pPr>
              <w:jc w:val="right"/>
              <w:rPr>
                <w:sz w:val="18"/>
                <w:szCs w:val="18"/>
              </w:rPr>
            </w:pPr>
            <w:r w:rsidRPr="00103DCA">
              <w:rPr>
                <w:sz w:val="18"/>
                <w:szCs w:val="18"/>
              </w:rPr>
              <w:t xml:space="preserve">0,11 </w:t>
            </w:r>
          </w:p>
        </w:tc>
      </w:tr>
      <w:tr w:rsidR="00103DCA" w:rsidRPr="00103DCA" w14:paraId="51D21A61"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B4EC10C" w14:textId="77777777" w:rsidR="00103DCA" w:rsidRPr="00103DCA" w:rsidRDefault="00103DCA">
            <w:pPr>
              <w:jc w:val="center"/>
              <w:rPr>
                <w:sz w:val="18"/>
                <w:szCs w:val="18"/>
              </w:rPr>
            </w:pPr>
            <w:r w:rsidRPr="00103DCA">
              <w:rPr>
                <w:sz w:val="18"/>
                <w:szCs w:val="18"/>
              </w:rPr>
              <w:t>2.17</w:t>
            </w:r>
          </w:p>
        </w:tc>
        <w:tc>
          <w:tcPr>
            <w:tcW w:w="2198" w:type="pct"/>
            <w:tcBorders>
              <w:top w:val="nil"/>
              <w:left w:val="nil"/>
              <w:bottom w:val="single" w:sz="4" w:space="0" w:color="auto"/>
              <w:right w:val="single" w:sz="4" w:space="0" w:color="auto"/>
            </w:tcBorders>
            <w:shd w:val="clear" w:color="auto" w:fill="auto"/>
            <w:vAlign w:val="center"/>
            <w:hideMark/>
          </w:tcPr>
          <w:p w14:paraId="2750B796" w14:textId="77777777" w:rsidR="00103DCA" w:rsidRPr="00103DCA" w:rsidRDefault="00103DCA">
            <w:pPr>
              <w:jc w:val="both"/>
              <w:rPr>
                <w:sz w:val="18"/>
                <w:szCs w:val="18"/>
              </w:rPr>
            </w:pPr>
            <w:r w:rsidRPr="00103DCA">
              <w:rPr>
                <w:sz w:val="18"/>
                <w:szCs w:val="18"/>
              </w:rPr>
              <w:t>Đất xây dựng cơ sở ngoại giao</w:t>
            </w:r>
          </w:p>
        </w:tc>
        <w:tc>
          <w:tcPr>
            <w:tcW w:w="255" w:type="pct"/>
            <w:tcBorders>
              <w:top w:val="nil"/>
              <w:left w:val="nil"/>
              <w:bottom w:val="single" w:sz="4" w:space="0" w:color="auto"/>
              <w:right w:val="single" w:sz="4" w:space="0" w:color="auto"/>
            </w:tcBorders>
            <w:shd w:val="clear" w:color="auto" w:fill="auto"/>
            <w:vAlign w:val="center"/>
            <w:hideMark/>
          </w:tcPr>
          <w:p w14:paraId="5E9FC13E" w14:textId="77777777" w:rsidR="00103DCA" w:rsidRPr="00103DCA" w:rsidRDefault="00103DCA">
            <w:pPr>
              <w:jc w:val="center"/>
              <w:rPr>
                <w:sz w:val="18"/>
                <w:szCs w:val="18"/>
              </w:rPr>
            </w:pPr>
            <w:r w:rsidRPr="00103DCA">
              <w:rPr>
                <w:sz w:val="18"/>
                <w:szCs w:val="18"/>
              </w:rPr>
              <w:t>DNG</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559DD" w14:textId="77777777" w:rsidR="00103DCA" w:rsidRPr="00103DCA" w:rsidRDefault="00103DCA">
            <w:pPr>
              <w:rPr>
                <w:color w:val="FFFFFF"/>
                <w:sz w:val="18"/>
                <w:szCs w:val="18"/>
              </w:rPr>
            </w:pPr>
            <w:r w:rsidRPr="00103DCA">
              <w:rPr>
                <w:color w:val="FFFFFF"/>
                <w:sz w:val="18"/>
                <w:szCs w:val="18"/>
              </w:rPr>
              <w:t> </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5542A" w14:textId="77777777" w:rsidR="00103DCA" w:rsidRPr="00103DCA" w:rsidRDefault="00103DCA">
            <w:pPr>
              <w:jc w:val="right"/>
              <w:rPr>
                <w:color w:val="FFFFFF"/>
                <w:sz w:val="18"/>
                <w:szCs w:val="18"/>
              </w:rPr>
            </w:pPr>
            <w:r w:rsidRPr="00103DCA">
              <w:rPr>
                <w:color w:val="FFFFFF"/>
                <w:sz w:val="18"/>
                <w:szCs w:val="18"/>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ACA23" w14:textId="77777777" w:rsidR="00103DCA" w:rsidRPr="00103DCA" w:rsidRDefault="00103DCA">
            <w:pPr>
              <w:jc w:val="right"/>
              <w:rPr>
                <w:color w:val="FFFFFF"/>
                <w:sz w:val="18"/>
                <w:szCs w:val="18"/>
              </w:rPr>
            </w:pPr>
            <w:r w:rsidRPr="00103DCA">
              <w:rPr>
                <w:color w:val="FFFFFF"/>
                <w:sz w:val="18"/>
                <w:szCs w:val="18"/>
              </w:rPr>
              <w:t> </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99CB8" w14:textId="77777777" w:rsidR="00103DCA" w:rsidRPr="00103DCA" w:rsidRDefault="00103DCA">
            <w:pPr>
              <w:jc w:val="right"/>
              <w:rPr>
                <w:color w:val="FFFFFF"/>
                <w:sz w:val="18"/>
                <w:szCs w:val="18"/>
              </w:rPr>
            </w:pPr>
            <w:r w:rsidRPr="00103DCA">
              <w:rPr>
                <w:color w:val="FFFFFF"/>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293E305D" w14:textId="77777777" w:rsidR="00103DCA" w:rsidRPr="00103DCA" w:rsidRDefault="00103DCA">
            <w:pPr>
              <w:jc w:val="right"/>
              <w:rPr>
                <w:sz w:val="18"/>
                <w:szCs w:val="18"/>
              </w:rPr>
            </w:pPr>
            <w:r w:rsidRPr="00103DCA">
              <w:rPr>
                <w:sz w:val="18"/>
                <w:szCs w:val="18"/>
              </w:rPr>
              <w:t> </w:t>
            </w:r>
          </w:p>
        </w:tc>
      </w:tr>
      <w:tr w:rsidR="00103DCA" w:rsidRPr="00103DCA" w14:paraId="5CD6456D"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44AD6BB" w14:textId="77777777" w:rsidR="00103DCA" w:rsidRPr="00103DCA" w:rsidRDefault="00103DCA">
            <w:pPr>
              <w:jc w:val="center"/>
              <w:rPr>
                <w:sz w:val="18"/>
                <w:szCs w:val="18"/>
              </w:rPr>
            </w:pPr>
            <w:r w:rsidRPr="00103DCA">
              <w:rPr>
                <w:sz w:val="18"/>
                <w:szCs w:val="18"/>
              </w:rPr>
              <w:t>2.18</w:t>
            </w:r>
          </w:p>
        </w:tc>
        <w:tc>
          <w:tcPr>
            <w:tcW w:w="2198" w:type="pct"/>
            <w:tcBorders>
              <w:top w:val="nil"/>
              <w:left w:val="nil"/>
              <w:bottom w:val="single" w:sz="4" w:space="0" w:color="auto"/>
              <w:right w:val="single" w:sz="4" w:space="0" w:color="auto"/>
            </w:tcBorders>
            <w:shd w:val="clear" w:color="auto" w:fill="auto"/>
            <w:noWrap/>
            <w:vAlign w:val="center"/>
            <w:hideMark/>
          </w:tcPr>
          <w:p w14:paraId="461C6F18" w14:textId="77777777" w:rsidR="00103DCA" w:rsidRPr="00103DCA" w:rsidRDefault="00103DCA">
            <w:pPr>
              <w:rPr>
                <w:sz w:val="18"/>
                <w:szCs w:val="18"/>
              </w:rPr>
            </w:pPr>
            <w:r w:rsidRPr="00103DCA">
              <w:rPr>
                <w:sz w:val="18"/>
                <w:szCs w:val="18"/>
              </w:rPr>
              <w:t>Đất cơ sở tín ngưỡng</w:t>
            </w:r>
          </w:p>
        </w:tc>
        <w:tc>
          <w:tcPr>
            <w:tcW w:w="255" w:type="pct"/>
            <w:tcBorders>
              <w:top w:val="nil"/>
              <w:left w:val="nil"/>
              <w:bottom w:val="single" w:sz="4" w:space="0" w:color="auto"/>
              <w:right w:val="single" w:sz="4" w:space="0" w:color="auto"/>
            </w:tcBorders>
            <w:shd w:val="clear" w:color="auto" w:fill="auto"/>
            <w:noWrap/>
            <w:vAlign w:val="center"/>
            <w:hideMark/>
          </w:tcPr>
          <w:p w14:paraId="4BDEB72C" w14:textId="77777777" w:rsidR="00103DCA" w:rsidRPr="00103DCA" w:rsidRDefault="00103DCA">
            <w:pPr>
              <w:jc w:val="center"/>
              <w:rPr>
                <w:sz w:val="18"/>
                <w:szCs w:val="18"/>
              </w:rPr>
            </w:pPr>
            <w:r w:rsidRPr="00103DCA">
              <w:rPr>
                <w:sz w:val="18"/>
                <w:szCs w:val="18"/>
              </w:rPr>
              <w:t>TIN</w:t>
            </w:r>
          </w:p>
        </w:tc>
        <w:tc>
          <w:tcPr>
            <w:tcW w:w="426" w:type="pct"/>
            <w:tcBorders>
              <w:top w:val="nil"/>
              <w:left w:val="nil"/>
              <w:bottom w:val="single" w:sz="4" w:space="0" w:color="auto"/>
              <w:right w:val="single" w:sz="4" w:space="0" w:color="auto"/>
            </w:tcBorders>
            <w:shd w:val="clear" w:color="auto" w:fill="auto"/>
            <w:vAlign w:val="center"/>
            <w:hideMark/>
          </w:tcPr>
          <w:p w14:paraId="3A25E974" w14:textId="77777777" w:rsidR="00103DCA" w:rsidRPr="00103DCA" w:rsidRDefault="00103DCA">
            <w:pPr>
              <w:jc w:val="right"/>
              <w:rPr>
                <w:sz w:val="18"/>
                <w:szCs w:val="18"/>
              </w:rPr>
            </w:pPr>
            <w:r w:rsidRPr="00103DCA">
              <w:rPr>
                <w:sz w:val="18"/>
                <w:szCs w:val="18"/>
              </w:rPr>
              <w:t>4,76</w:t>
            </w:r>
          </w:p>
        </w:tc>
        <w:tc>
          <w:tcPr>
            <w:tcW w:w="425" w:type="pct"/>
            <w:tcBorders>
              <w:top w:val="nil"/>
              <w:left w:val="nil"/>
              <w:bottom w:val="single" w:sz="4" w:space="0" w:color="auto"/>
              <w:right w:val="single" w:sz="4" w:space="0" w:color="auto"/>
            </w:tcBorders>
            <w:shd w:val="clear" w:color="auto" w:fill="auto"/>
            <w:vAlign w:val="center"/>
            <w:hideMark/>
          </w:tcPr>
          <w:p w14:paraId="5B79D224" w14:textId="77777777" w:rsidR="00103DCA" w:rsidRPr="00103DCA" w:rsidRDefault="00103DCA">
            <w:pPr>
              <w:jc w:val="right"/>
              <w:rPr>
                <w:sz w:val="18"/>
                <w:szCs w:val="18"/>
              </w:rPr>
            </w:pPr>
            <w:r w:rsidRPr="00103DCA">
              <w:rPr>
                <w:sz w:val="18"/>
                <w:szCs w:val="18"/>
              </w:rPr>
              <w:t xml:space="preserve">0,03 </w:t>
            </w:r>
          </w:p>
        </w:tc>
        <w:tc>
          <w:tcPr>
            <w:tcW w:w="475" w:type="pct"/>
            <w:tcBorders>
              <w:top w:val="nil"/>
              <w:left w:val="nil"/>
              <w:bottom w:val="single" w:sz="4" w:space="0" w:color="auto"/>
              <w:right w:val="single" w:sz="4" w:space="0" w:color="auto"/>
            </w:tcBorders>
            <w:shd w:val="clear" w:color="auto" w:fill="auto"/>
            <w:vAlign w:val="center"/>
            <w:hideMark/>
          </w:tcPr>
          <w:p w14:paraId="6B7FA876" w14:textId="77777777" w:rsidR="00103DCA" w:rsidRPr="00103DCA" w:rsidRDefault="00103DCA">
            <w:pPr>
              <w:jc w:val="right"/>
              <w:rPr>
                <w:sz w:val="18"/>
                <w:szCs w:val="18"/>
              </w:rPr>
            </w:pPr>
            <w:r w:rsidRPr="00103DCA">
              <w:rPr>
                <w:sz w:val="18"/>
                <w:szCs w:val="18"/>
              </w:rPr>
              <w:t xml:space="preserve">4,66 </w:t>
            </w:r>
          </w:p>
        </w:tc>
        <w:tc>
          <w:tcPr>
            <w:tcW w:w="474" w:type="pct"/>
            <w:tcBorders>
              <w:top w:val="nil"/>
              <w:left w:val="nil"/>
              <w:bottom w:val="single" w:sz="4" w:space="0" w:color="auto"/>
              <w:right w:val="single" w:sz="4" w:space="0" w:color="auto"/>
            </w:tcBorders>
            <w:shd w:val="clear" w:color="auto" w:fill="auto"/>
            <w:vAlign w:val="center"/>
            <w:hideMark/>
          </w:tcPr>
          <w:p w14:paraId="1B6E9A99" w14:textId="77777777" w:rsidR="00103DCA" w:rsidRPr="00103DCA" w:rsidRDefault="00103DCA">
            <w:pPr>
              <w:jc w:val="right"/>
              <w:rPr>
                <w:sz w:val="18"/>
                <w:szCs w:val="18"/>
              </w:rPr>
            </w:pPr>
            <w:r w:rsidRPr="00103DCA">
              <w:rPr>
                <w:sz w:val="18"/>
                <w:szCs w:val="18"/>
              </w:rPr>
              <w:t xml:space="preserve">0,03 </w:t>
            </w:r>
          </w:p>
        </w:tc>
        <w:tc>
          <w:tcPr>
            <w:tcW w:w="498" w:type="pct"/>
            <w:tcBorders>
              <w:top w:val="nil"/>
              <w:left w:val="nil"/>
              <w:bottom w:val="single" w:sz="4" w:space="0" w:color="auto"/>
              <w:right w:val="single" w:sz="4" w:space="0" w:color="auto"/>
            </w:tcBorders>
            <w:shd w:val="clear" w:color="auto" w:fill="auto"/>
            <w:noWrap/>
            <w:vAlign w:val="center"/>
            <w:hideMark/>
          </w:tcPr>
          <w:p w14:paraId="7D2DB06D" w14:textId="77777777" w:rsidR="00103DCA" w:rsidRPr="00103DCA" w:rsidRDefault="00103DCA">
            <w:pPr>
              <w:jc w:val="right"/>
              <w:rPr>
                <w:sz w:val="18"/>
                <w:szCs w:val="18"/>
              </w:rPr>
            </w:pPr>
            <w:r w:rsidRPr="00103DCA">
              <w:rPr>
                <w:sz w:val="18"/>
                <w:szCs w:val="18"/>
              </w:rPr>
              <w:t xml:space="preserve">0,10 </w:t>
            </w:r>
          </w:p>
        </w:tc>
      </w:tr>
      <w:tr w:rsidR="00103DCA" w:rsidRPr="00103DCA" w14:paraId="07742366"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3323BCB" w14:textId="77777777" w:rsidR="00103DCA" w:rsidRPr="00103DCA" w:rsidRDefault="00103DCA">
            <w:pPr>
              <w:jc w:val="center"/>
              <w:rPr>
                <w:sz w:val="18"/>
                <w:szCs w:val="18"/>
              </w:rPr>
            </w:pPr>
            <w:r w:rsidRPr="00103DCA">
              <w:rPr>
                <w:sz w:val="18"/>
                <w:szCs w:val="18"/>
              </w:rPr>
              <w:t>2.19</w:t>
            </w:r>
          </w:p>
        </w:tc>
        <w:tc>
          <w:tcPr>
            <w:tcW w:w="2198" w:type="pct"/>
            <w:tcBorders>
              <w:top w:val="nil"/>
              <w:left w:val="nil"/>
              <w:bottom w:val="single" w:sz="4" w:space="0" w:color="auto"/>
              <w:right w:val="single" w:sz="4" w:space="0" w:color="auto"/>
            </w:tcBorders>
            <w:shd w:val="clear" w:color="auto" w:fill="auto"/>
            <w:vAlign w:val="center"/>
            <w:hideMark/>
          </w:tcPr>
          <w:p w14:paraId="592CA260" w14:textId="77777777" w:rsidR="00103DCA" w:rsidRPr="00103DCA" w:rsidRDefault="00103DCA">
            <w:pPr>
              <w:jc w:val="both"/>
              <w:rPr>
                <w:sz w:val="18"/>
                <w:szCs w:val="18"/>
              </w:rPr>
            </w:pPr>
            <w:r w:rsidRPr="00103DCA">
              <w:rPr>
                <w:sz w:val="18"/>
                <w:szCs w:val="18"/>
              </w:rPr>
              <w:t>Đất sông, ngòi, kênh, rạch, suối</w:t>
            </w:r>
          </w:p>
        </w:tc>
        <w:tc>
          <w:tcPr>
            <w:tcW w:w="255" w:type="pct"/>
            <w:tcBorders>
              <w:top w:val="nil"/>
              <w:left w:val="nil"/>
              <w:bottom w:val="single" w:sz="4" w:space="0" w:color="auto"/>
              <w:right w:val="single" w:sz="4" w:space="0" w:color="auto"/>
            </w:tcBorders>
            <w:shd w:val="clear" w:color="auto" w:fill="auto"/>
            <w:vAlign w:val="center"/>
            <w:hideMark/>
          </w:tcPr>
          <w:p w14:paraId="205E2F98" w14:textId="77777777" w:rsidR="00103DCA" w:rsidRPr="00103DCA" w:rsidRDefault="00103DCA">
            <w:pPr>
              <w:jc w:val="center"/>
              <w:rPr>
                <w:sz w:val="18"/>
                <w:szCs w:val="18"/>
              </w:rPr>
            </w:pPr>
            <w:r w:rsidRPr="00103DCA">
              <w:rPr>
                <w:sz w:val="18"/>
                <w:szCs w:val="18"/>
              </w:rPr>
              <w:t>SON</w:t>
            </w:r>
          </w:p>
        </w:tc>
        <w:tc>
          <w:tcPr>
            <w:tcW w:w="426" w:type="pct"/>
            <w:tcBorders>
              <w:top w:val="nil"/>
              <w:left w:val="nil"/>
              <w:bottom w:val="single" w:sz="4" w:space="0" w:color="auto"/>
              <w:right w:val="single" w:sz="4" w:space="0" w:color="auto"/>
            </w:tcBorders>
            <w:shd w:val="clear" w:color="auto" w:fill="auto"/>
            <w:vAlign w:val="center"/>
            <w:hideMark/>
          </w:tcPr>
          <w:p w14:paraId="58549137" w14:textId="77777777" w:rsidR="00103DCA" w:rsidRPr="00103DCA" w:rsidRDefault="00103DCA">
            <w:pPr>
              <w:jc w:val="right"/>
              <w:rPr>
                <w:sz w:val="18"/>
                <w:szCs w:val="18"/>
              </w:rPr>
            </w:pPr>
            <w:r w:rsidRPr="00103DCA">
              <w:rPr>
                <w:sz w:val="18"/>
                <w:szCs w:val="18"/>
              </w:rPr>
              <w:t>660,75</w:t>
            </w:r>
          </w:p>
        </w:tc>
        <w:tc>
          <w:tcPr>
            <w:tcW w:w="425" w:type="pct"/>
            <w:tcBorders>
              <w:top w:val="nil"/>
              <w:left w:val="nil"/>
              <w:bottom w:val="single" w:sz="4" w:space="0" w:color="auto"/>
              <w:right w:val="single" w:sz="4" w:space="0" w:color="auto"/>
            </w:tcBorders>
            <w:shd w:val="clear" w:color="auto" w:fill="auto"/>
            <w:vAlign w:val="center"/>
            <w:hideMark/>
          </w:tcPr>
          <w:p w14:paraId="3F53D142" w14:textId="77777777" w:rsidR="00103DCA" w:rsidRPr="00103DCA" w:rsidRDefault="00103DCA">
            <w:pPr>
              <w:jc w:val="right"/>
              <w:rPr>
                <w:sz w:val="18"/>
                <w:szCs w:val="18"/>
              </w:rPr>
            </w:pPr>
            <w:r w:rsidRPr="00103DCA">
              <w:rPr>
                <w:sz w:val="18"/>
                <w:szCs w:val="18"/>
              </w:rPr>
              <w:t xml:space="preserve">4,20 </w:t>
            </w:r>
          </w:p>
        </w:tc>
        <w:tc>
          <w:tcPr>
            <w:tcW w:w="475" w:type="pct"/>
            <w:tcBorders>
              <w:top w:val="nil"/>
              <w:left w:val="nil"/>
              <w:bottom w:val="single" w:sz="4" w:space="0" w:color="auto"/>
              <w:right w:val="single" w:sz="4" w:space="0" w:color="auto"/>
            </w:tcBorders>
            <w:shd w:val="clear" w:color="auto" w:fill="auto"/>
            <w:vAlign w:val="center"/>
            <w:hideMark/>
          </w:tcPr>
          <w:p w14:paraId="0D8FA87F" w14:textId="77777777" w:rsidR="00103DCA" w:rsidRPr="00103DCA" w:rsidRDefault="00103DCA">
            <w:pPr>
              <w:jc w:val="right"/>
              <w:rPr>
                <w:sz w:val="18"/>
                <w:szCs w:val="18"/>
              </w:rPr>
            </w:pPr>
            <w:r w:rsidRPr="00103DCA">
              <w:rPr>
                <w:sz w:val="18"/>
                <w:szCs w:val="18"/>
              </w:rPr>
              <w:t xml:space="preserve">660,75 </w:t>
            </w:r>
          </w:p>
        </w:tc>
        <w:tc>
          <w:tcPr>
            <w:tcW w:w="474" w:type="pct"/>
            <w:tcBorders>
              <w:top w:val="nil"/>
              <w:left w:val="nil"/>
              <w:bottom w:val="single" w:sz="4" w:space="0" w:color="auto"/>
              <w:right w:val="single" w:sz="4" w:space="0" w:color="auto"/>
            </w:tcBorders>
            <w:shd w:val="clear" w:color="auto" w:fill="auto"/>
            <w:vAlign w:val="center"/>
            <w:hideMark/>
          </w:tcPr>
          <w:p w14:paraId="5B3FC99B" w14:textId="77777777" w:rsidR="00103DCA" w:rsidRPr="00103DCA" w:rsidRDefault="00103DCA">
            <w:pPr>
              <w:jc w:val="right"/>
              <w:rPr>
                <w:sz w:val="18"/>
                <w:szCs w:val="18"/>
              </w:rPr>
            </w:pPr>
            <w:r w:rsidRPr="00103DCA">
              <w:rPr>
                <w:sz w:val="18"/>
                <w:szCs w:val="18"/>
              </w:rPr>
              <w:t xml:space="preserve">4,20 </w:t>
            </w:r>
          </w:p>
        </w:tc>
        <w:tc>
          <w:tcPr>
            <w:tcW w:w="498" w:type="pct"/>
            <w:tcBorders>
              <w:top w:val="nil"/>
              <w:left w:val="nil"/>
              <w:bottom w:val="single" w:sz="4" w:space="0" w:color="auto"/>
              <w:right w:val="single" w:sz="4" w:space="0" w:color="auto"/>
            </w:tcBorders>
            <w:shd w:val="clear" w:color="auto" w:fill="auto"/>
            <w:noWrap/>
            <w:vAlign w:val="center"/>
            <w:hideMark/>
          </w:tcPr>
          <w:p w14:paraId="3926255D" w14:textId="77777777" w:rsidR="00103DCA" w:rsidRPr="00103DCA" w:rsidRDefault="00103DCA">
            <w:pPr>
              <w:jc w:val="right"/>
              <w:rPr>
                <w:sz w:val="18"/>
                <w:szCs w:val="18"/>
              </w:rPr>
            </w:pPr>
            <w:r w:rsidRPr="00103DCA">
              <w:rPr>
                <w:sz w:val="18"/>
                <w:szCs w:val="18"/>
              </w:rPr>
              <w:t> </w:t>
            </w:r>
          </w:p>
        </w:tc>
      </w:tr>
      <w:tr w:rsidR="00103DCA" w:rsidRPr="00103DCA" w14:paraId="73AAC350"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D7EC5E4" w14:textId="77777777" w:rsidR="00103DCA" w:rsidRPr="00103DCA" w:rsidRDefault="00103DCA">
            <w:pPr>
              <w:jc w:val="center"/>
              <w:rPr>
                <w:sz w:val="18"/>
                <w:szCs w:val="18"/>
              </w:rPr>
            </w:pPr>
            <w:r w:rsidRPr="00103DCA">
              <w:rPr>
                <w:sz w:val="18"/>
                <w:szCs w:val="18"/>
              </w:rPr>
              <w:t>2.20</w:t>
            </w:r>
          </w:p>
        </w:tc>
        <w:tc>
          <w:tcPr>
            <w:tcW w:w="2198" w:type="pct"/>
            <w:tcBorders>
              <w:top w:val="nil"/>
              <w:left w:val="nil"/>
              <w:bottom w:val="single" w:sz="4" w:space="0" w:color="auto"/>
              <w:right w:val="single" w:sz="4" w:space="0" w:color="auto"/>
            </w:tcBorders>
            <w:shd w:val="clear" w:color="auto" w:fill="auto"/>
            <w:vAlign w:val="center"/>
            <w:hideMark/>
          </w:tcPr>
          <w:p w14:paraId="537A7A64" w14:textId="77777777" w:rsidR="00103DCA" w:rsidRPr="00103DCA" w:rsidRDefault="00103DCA">
            <w:pPr>
              <w:jc w:val="both"/>
              <w:rPr>
                <w:sz w:val="18"/>
                <w:szCs w:val="18"/>
              </w:rPr>
            </w:pPr>
            <w:r w:rsidRPr="00103DCA">
              <w:rPr>
                <w:sz w:val="18"/>
                <w:szCs w:val="18"/>
              </w:rPr>
              <w:t>Đất có mặt nước chuyên dùng</w:t>
            </w:r>
          </w:p>
        </w:tc>
        <w:tc>
          <w:tcPr>
            <w:tcW w:w="255" w:type="pct"/>
            <w:tcBorders>
              <w:top w:val="nil"/>
              <w:left w:val="nil"/>
              <w:bottom w:val="single" w:sz="4" w:space="0" w:color="auto"/>
              <w:right w:val="single" w:sz="4" w:space="0" w:color="auto"/>
            </w:tcBorders>
            <w:shd w:val="clear" w:color="auto" w:fill="auto"/>
            <w:vAlign w:val="center"/>
            <w:hideMark/>
          </w:tcPr>
          <w:p w14:paraId="1CB641DF" w14:textId="77777777" w:rsidR="00103DCA" w:rsidRPr="00103DCA" w:rsidRDefault="00103DCA">
            <w:pPr>
              <w:jc w:val="center"/>
              <w:rPr>
                <w:sz w:val="18"/>
                <w:szCs w:val="18"/>
              </w:rPr>
            </w:pPr>
            <w:r w:rsidRPr="00103DCA">
              <w:rPr>
                <w:sz w:val="18"/>
                <w:szCs w:val="18"/>
              </w:rPr>
              <w:t>MNC</w:t>
            </w:r>
          </w:p>
        </w:tc>
        <w:tc>
          <w:tcPr>
            <w:tcW w:w="426" w:type="pct"/>
            <w:tcBorders>
              <w:top w:val="nil"/>
              <w:left w:val="nil"/>
              <w:bottom w:val="single" w:sz="4" w:space="0" w:color="auto"/>
              <w:right w:val="single" w:sz="4" w:space="0" w:color="auto"/>
            </w:tcBorders>
            <w:shd w:val="clear" w:color="auto" w:fill="auto"/>
            <w:vAlign w:val="center"/>
            <w:hideMark/>
          </w:tcPr>
          <w:p w14:paraId="1709BEF0" w14:textId="77777777" w:rsidR="00103DCA" w:rsidRPr="00103DCA" w:rsidRDefault="00103DCA">
            <w:pPr>
              <w:jc w:val="right"/>
              <w:rPr>
                <w:sz w:val="18"/>
                <w:szCs w:val="18"/>
              </w:rPr>
            </w:pPr>
            <w:r w:rsidRPr="00103DCA">
              <w:rPr>
                <w:sz w:val="18"/>
                <w:szCs w:val="18"/>
              </w:rPr>
              <w:t>38,58</w:t>
            </w:r>
          </w:p>
        </w:tc>
        <w:tc>
          <w:tcPr>
            <w:tcW w:w="425" w:type="pct"/>
            <w:tcBorders>
              <w:top w:val="nil"/>
              <w:left w:val="nil"/>
              <w:bottom w:val="single" w:sz="4" w:space="0" w:color="auto"/>
              <w:right w:val="single" w:sz="4" w:space="0" w:color="auto"/>
            </w:tcBorders>
            <w:shd w:val="clear" w:color="auto" w:fill="auto"/>
            <w:vAlign w:val="center"/>
            <w:hideMark/>
          </w:tcPr>
          <w:p w14:paraId="6BEEB621" w14:textId="77777777" w:rsidR="00103DCA" w:rsidRPr="00103DCA" w:rsidRDefault="00103DCA">
            <w:pPr>
              <w:jc w:val="right"/>
              <w:rPr>
                <w:sz w:val="18"/>
                <w:szCs w:val="18"/>
              </w:rPr>
            </w:pPr>
            <w:r w:rsidRPr="00103DCA">
              <w:rPr>
                <w:sz w:val="18"/>
                <w:szCs w:val="18"/>
              </w:rPr>
              <w:t xml:space="preserve">0,25 </w:t>
            </w:r>
          </w:p>
        </w:tc>
        <w:tc>
          <w:tcPr>
            <w:tcW w:w="475" w:type="pct"/>
            <w:tcBorders>
              <w:top w:val="nil"/>
              <w:left w:val="nil"/>
              <w:bottom w:val="single" w:sz="4" w:space="0" w:color="auto"/>
              <w:right w:val="single" w:sz="4" w:space="0" w:color="auto"/>
            </w:tcBorders>
            <w:shd w:val="clear" w:color="auto" w:fill="auto"/>
            <w:vAlign w:val="center"/>
            <w:hideMark/>
          </w:tcPr>
          <w:p w14:paraId="3FCE11FD" w14:textId="77777777" w:rsidR="00103DCA" w:rsidRPr="00103DCA" w:rsidRDefault="00103DCA">
            <w:pPr>
              <w:jc w:val="right"/>
              <w:rPr>
                <w:sz w:val="18"/>
                <w:szCs w:val="18"/>
              </w:rPr>
            </w:pPr>
            <w:r w:rsidRPr="00103DCA">
              <w:rPr>
                <w:sz w:val="18"/>
                <w:szCs w:val="18"/>
              </w:rPr>
              <w:t xml:space="preserve">32,38 </w:t>
            </w:r>
          </w:p>
        </w:tc>
        <w:tc>
          <w:tcPr>
            <w:tcW w:w="474" w:type="pct"/>
            <w:tcBorders>
              <w:top w:val="nil"/>
              <w:left w:val="nil"/>
              <w:bottom w:val="single" w:sz="4" w:space="0" w:color="auto"/>
              <w:right w:val="single" w:sz="4" w:space="0" w:color="auto"/>
            </w:tcBorders>
            <w:shd w:val="clear" w:color="auto" w:fill="auto"/>
            <w:vAlign w:val="center"/>
            <w:hideMark/>
          </w:tcPr>
          <w:p w14:paraId="5F94F671" w14:textId="77777777" w:rsidR="00103DCA" w:rsidRPr="00103DCA" w:rsidRDefault="00103DCA">
            <w:pPr>
              <w:jc w:val="right"/>
              <w:rPr>
                <w:sz w:val="18"/>
                <w:szCs w:val="18"/>
              </w:rPr>
            </w:pPr>
            <w:r w:rsidRPr="00103DCA">
              <w:rPr>
                <w:sz w:val="18"/>
                <w:szCs w:val="18"/>
              </w:rPr>
              <w:t xml:space="preserve">0,21 </w:t>
            </w:r>
          </w:p>
        </w:tc>
        <w:tc>
          <w:tcPr>
            <w:tcW w:w="498" w:type="pct"/>
            <w:tcBorders>
              <w:top w:val="nil"/>
              <w:left w:val="nil"/>
              <w:bottom w:val="single" w:sz="4" w:space="0" w:color="auto"/>
              <w:right w:val="single" w:sz="4" w:space="0" w:color="auto"/>
            </w:tcBorders>
            <w:shd w:val="clear" w:color="auto" w:fill="auto"/>
            <w:noWrap/>
            <w:vAlign w:val="center"/>
            <w:hideMark/>
          </w:tcPr>
          <w:p w14:paraId="70BF3D97" w14:textId="77777777" w:rsidR="00103DCA" w:rsidRPr="00103DCA" w:rsidRDefault="00103DCA">
            <w:pPr>
              <w:jc w:val="right"/>
              <w:rPr>
                <w:sz w:val="18"/>
                <w:szCs w:val="18"/>
              </w:rPr>
            </w:pPr>
            <w:r w:rsidRPr="00103DCA">
              <w:rPr>
                <w:sz w:val="18"/>
                <w:szCs w:val="18"/>
              </w:rPr>
              <w:t xml:space="preserve">6,20 </w:t>
            </w:r>
          </w:p>
        </w:tc>
      </w:tr>
      <w:tr w:rsidR="00103DCA" w:rsidRPr="00103DCA" w14:paraId="649C5616"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913BED5" w14:textId="77777777" w:rsidR="00103DCA" w:rsidRPr="00103DCA" w:rsidRDefault="00103DCA">
            <w:pPr>
              <w:jc w:val="center"/>
              <w:rPr>
                <w:sz w:val="18"/>
                <w:szCs w:val="18"/>
              </w:rPr>
            </w:pPr>
            <w:r w:rsidRPr="00103DCA">
              <w:rPr>
                <w:sz w:val="18"/>
                <w:szCs w:val="18"/>
              </w:rPr>
              <w:t>2.21</w:t>
            </w:r>
          </w:p>
        </w:tc>
        <w:tc>
          <w:tcPr>
            <w:tcW w:w="2198" w:type="pct"/>
            <w:tcBorders>
              <w:top w:val="nil"/>
              <w:left w:val="nil"/>
              <w:bottom w:val="single" w:sz="4" w:space="0" w:color="auto"/>
              <w:right w:val="single" w:sz="4" w:space="0" w:color="auto"/>
            </w:tcBorders>
            <w:shd w:val="clear" w:color="auto" w:fill="auto"/>
            <w:vAlign w:val="center"/>
            <w:hideMark/>
          </w:tcPr>
          <w:p w14:paraId="058CEB71" w14:textId="77777777" w:rsidR="00103DCA" w:rsidRPr="00103DCA" w:rsidRDefault="00103DCA">
            <w:pPr>
              <w:jc w:val="both"/>
              <w:rPr>
                <w:sz w:val="18"/>
                <w:szCs w:val="18"/>
              </w:rPr>
            </w:pPr>
            <w:r w:rsidRPr="00103DCA">
              <w:rPr>
                <w:sz w:val="18"/>
                <w:szCs w:val="18"/>
              </w:rPr>
              <w:t>Đất phi nông nghiệp khác</w:t>
            </w:r>
          </w:p>
        </w:tc>
        <w:tc>
          <w:tcPr>
            <w:tcW w:w="255" w:type="pct"/>
            <w:tcBorders>
              <w:top w:val="nil"/>
              <w:left w:val="nil"/>
              <w:bottom w:val="single" w:sz="4" w:space="0" w:color="auto"/>
              <w:right w:val="single" w:sz="4" w:space="0" w:color="auto"/>
            </w:tcBorders>
            <w:shd w:val="clear" w:color="auto" w:fill="auto"/>
            <w:vAlign w:val="center"/>
            <w:hideMark/>
          </w:tcPr>
          <w:p w14:paraId="0A30FD7C" w14:textId="77777777" w:rsidR="00103DCA" w:rsidRPr="00103DCA" w:rsidRDefault="00103DCA">
            <w:pPr>
              <w:jc w:val="center"/>
              <w:rPr>
                <w:sz w:val="18"/>
                <w:szCs w:val="18"/>
              </w:rPr>
            </w:pPr>
            <w:r w:rsidRPr="00103DCA">
              <w:rPr>
                <w:sz w:val="18"/>
                <w:szCs w:val="18"/>
              </w:rPr>
              <w:t>PNK</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930B4" w14:textId="77777777" w:rsidR="00103DCA" w:rsidRPr="00103DCA" w:rsidRDefault="00103DCA">
            <w:pPr>
              <w:rPr>
                <w:color w:val="FFFFFF"/>
                <w:sz w:val="18"/>
                <w:szCs w:val="18"/>
              </w:rPr>
            </w:pPr>
            <w:r w:rsidRPr="00103DCA">
              <w:rPr>
                <w:color w:val="FFFFFF"/>
                <w:sz w:val="18"/>
                <w:szCs w:val="18"/>
              </w:rPr>
              <w:t> </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E14C7" w14:textId="77777777" w:rsidR="00103DCA" w:rsidRPr="00103DCA" w:rsidRDefault="00103DCA">
            <w:pPr>
              <w:jc w:val="right"/>
              <w:rPr>
                <w:color w:val="FFFFFF"/>
                <w:sz w:val="18"/>
                <w:szCs w:val="18"/>
              </w:rPr>
            </w:pPr>
            <w:r w:rsidRPr="00103DCA">
              <w:rPr>
                <w:color w:val="FFFFFF"/>
                <w:sz w:val="18"/>
                <w:szCs w:val="18"/>
              </w:rPr>
              <w:t> </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FD04A" w14:textId="77777777" w:rsidR="00103DCA" w:rsidRPr="00103DCA" w:rsidRDefault="00103DCA">
            <w:pPr>
              <w:jc w:val="right"/>
              <w:rPr>
                <w:i/>
                <w:iCs/>
                <w:color w:val="FFFFFF"/>
                <w:sz w:val="18"/>
                <w:szCs w:val="18"/>
              </w:rPr>
            </w:pPr>
            <w:r w:rsidRPr="00103DCA">
              <w:rPr>
                <w:i/>
                <w:iCs/>
                <w:color w:val="FFFFFF"/>
                <w:sz w:val="18"/>
                <w:szCs w:val="18"/>
              </w:rPr>
              <w:t> </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670FC" w14:textId="77777777" w:rsidR="00103DCA" w:rsidRPr="00103DCA" w:rsidRDefault="00103DCA">
            <w:pPr>
              <w:jc w:val="right"/>
              <w:rPr>
                <w:color w:val="FFFFFF"/>
                <w:sz w:val="18"/>
                <w:szCs w:val="18"/>
              </w:rPr>
            </w:pPr>
            <w:r w:rsidRPr="00103DCA">
              <w:rPr>
                <w:color w:val="FFFFFF"/>
                <w:sz w:val="18"/>
                <w:szCs w:val="18"/>
              </w:rPr>
              <w:t> </w:t>
            </w:r>
          </w:p>
        </w:tc>
        <w:tc>
          <w:tcPr>
            <w:tcW w:w="498" w:type="pct"/>
            <w:tcBorders>
              <w:top w:val="nil"/>
              <w:left w:val="nil"/>
              <w:bottom w:val="single" w:sz="4" w:space="0" w:color="auto"/>
              <w:right w:val="single" w:sz="4" w:space="0" w:color="auto"/>
            </w:tcBorders>
            <w:shd w:val="clear" w:color="auto" w:fill="auto"/>
            <w:noWrap/>
            <w:vAlign w:val="center"/>
            <w:hideMark/>
          </w:tcPr>
          <w:p w14:paraId="55096609" w14:textId="77777777" w:rsidR="00103DCA" w:rsidRPr="00103DCA" w:rsidRDefault="00103DCA">
            <w:pPr>
              <w:jc w:val="right"/>
              <w:rPr>
                <w:sz w:val="18"/>
                <w:szCs w:val="18"/>
              </w:rPr>
            </w:pPr>
            <w:r w:rsidRPr="00103DCA">
              <w:rPr>
                <w:sz w:val="18"/>
                <w:szCs w:val="18"/>
              </w:rPr>
              <w:t> </w:t>
            </w:r>
          </w:p>
        </w:tc>
      </w:tr>
      <w:tr w:rsidR="00103DCA" w:rsidRPr="00103DCA" w14:paraId="314F3BD5" w14:textId="77777777" w:rsidTr="00103DCA">
        <w:trPr>
          <w:trHeight w:val="34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C9F7CA2" w14:textId="77777777" w:rsidR="00103DCA" w:rsidRPr="00103DCA" w:rsidRDefault="00103DCA">
            <w:pPr>
              <w:jc w:val="center"/>
              <w:rPr>
                <w:b/>
                <w:bCs/>
                <w:sz w:val="18"/>
                <w:szCs w:val="18"/>
              </w:rPr>
            </w:pPr>
            <w:r w:rsidRPr="00103DCA">
              <w:rPr>
                <w:b/>
                <w:bCs/>
                <w:sz w:val="18"/>
                <w:szCs w:val="18"/>
              </w:rPr>
              <w:t>3</w:t>
            </w:r>
          </w:p>
        </w:tc>
        <w:tc>
          <w:tcPr>
            <w:tcW w:w="2198" w:type="pct"/>
            <w:tcBorders>
              <w:top w:val="nil"/>
              <w:left w:val="nil"/>
              <w:bottom w:val="single" w:sz="4" w:space="0" w:color="auto"/>
              <w:right w:val="single" w:sz="4" w:space="0" w:color="auto"/>
            </w:tcBorders>
            <w:shd w:val="clear" w:color="auto" w:fill="auto"/>
            <w:vAlign w:val="center"/>
            <w:hideMark/>
          </w:tcPr>
          <w:p w14:paraId="6D7D293E" w14:textId="77777777" w:rsidR="00103DCA" w:rsidRPr="00103DCA" w:rsidRDefault="00103DCA">
            <w:pPr>
              <w:jc w:val="both"/>
              <w:rPr>
                <w:b/>
                <w:bCs/>
                <w:sz w:val="18"/>
                <w:szCs w:val="18"/>
              </w:rPr>
            </w:pPr>
            <w:r w:rsidRPr="00103DCA">
              <w:rPr>
                <w:b/>
                <w:bCs/>
                <w:sz w:val="18"/>
                <w:szCs w:val="18"/>
              </w:rPr>
              <w:t>Đất chưa sử dụng</w:t>
            </w:r>
          </w:p>
        </w:tc>
        <w:tc>
          <w:tcPr>
            <w:tcW w:w="255" w:type="pct"/>
            <w:tcBorders>
              <w:top w:val="nil"/>
              <w:left w:val="nil"/>
              <w:bottom w:val="single" w:sz="4" w:space="0" w:color="auto"/>
              <w:right w:val="single" w:sz="4" w:space="0" w:color="auto"/>
            </w:tcBorders>
            <w:shd w:val="clear" w:color="auto" w:fill="auto"/>
            <w:vAlign w:val="center"/>
            <w:hideMark/>
          </w:tcPr>
          <w:p w14:paraId="75A419EB" w14:textId="77777777" w:rsidR="00103DCA" w:rsidRPr="00103DCA" w:rsidRDefault="00103DCA">
            <w:pPr>
              <w:jc w:val="center"/>
              <w:rPr>
                <w:b/>
                <w:bCs/>
                <w:sz w:val="18"/>
                <w:szCs w:val="18"/>
              </w:rPr>
            </w:pPr>
            <w:r w:rsidRPr="00103DCA">
              <w:rPr>
                <w:b/>
                <w:bCs/>
                <w:sz w:val="18"/>
                <w:szCs w:val="18"/>
              </w:rPr>
              <w:t>CSD</w:t>
            </w:r>
          </w:p>
        </w:tc>
        <w:tc>
          <w:tcPr>
            <w:tcW w:w="426" w:type="pct"/>
            <w:tcBorders>
              <w:top w:val="nil"/>
              <w:left w:val="nil"/>
              <w:bottom w:val="single" w:sz="4" w:space="0" w:color="auto"/>
              <w:right w:val="single" w:sz="4" w:space="0" w:color="auto"/>
            </w:tcBorders>
            <w:shd w:val="clear" w:color="auto" w:fill="auto"/>
            <w:vAlign w:val="center"/>
            <w:hideMark/>
          </w:tcPr>
          <w:p w14:paraId="338349E1" w14:textId="77777777" w:rsidR="00103DCA" w:rsidRPr="00103DCA" w:rsidRDefault="00103DCA">
            <w:pPr>
              <w:jc w:val="right"/>
              <w:rPr>
                <w:b/>
                <w:bCs/>
                <w:sz w:val="18"/>
                <w:szCs w:val="18"/>
              </w:rPr>
            </w:pPr>
            <w:r w:rsidRPr="00103DCA">
              <w:rPr>
                <w:b/>
                <w:bCs/>
                <w:sz w:val="18"/>
                <w:szCs w:val="18"/>
              </w:rPr>
              <w:t>53,76</w:t>
            </w:r>
          </w:p>
        </w:tc>
        <w:tc>
          <w:tcPr>
            <w:tcW w:w="425" w:type="pct"/>
            <w:tcBorders>
              <w:top w:val="nil"/>
              <w:left w:val="nil"/>
              <w:bottom w:val="single" w:sz="4" w:space="0" w:color="auto"/>
              <w:right w:val="single" w:sz="4" w:space="0" w:color="auto"/>
            </w:tcBorders>
            <w:shd w:val="clear" w:color="auto" w:fill="auto"/>
            <w:vAlign w:val="center"/>
            <w:hideMark/>
          </w:tcPr>
          <w:p w14:paraId="4EB5F9CE" w14:textId="77777777" w:rsidR="00103DCA" w:rsidRPr="00103DCA" w:rsidRDefault="00103DCA">
            <w:pPr>
              <w:jc w:val="right"/>
              <w:rPr>
                <w:b/>
                <w:bCs/>
                <w:sz w:val="18"/>
                <w:szCs w:val="18"/>
              </w:rPr>
            </w:pPr>
            <w:r w:rsidRPr="00103DCA">
              <w:rPr>
                <w:b/>
                <w:bCs/>
                <w:sz w:val="18"/>
                <w:szCs w:val="18"/>
              </w:rPr>
              <w:t xml:space="preserve">0,34 </w:t>
            </w:r>
          </w:p>
        </w:tc>
        <w:tc>
          <w:tcPr>
            <w:tcW w:w="475" w:type="pct"/>
            <w:tcBorders>
              <w:top w:val="nil"/>
              <w:left w:val="nil"/>
              <w:bottom w:val="single" w:sz="4" w:space="0" w:color="auto"/>
              <w:right w:val="single" w:sz="4" w:space="0" w:color="auto"/>
            </w:tcBorders>
            <w:shd w:val="clear" w:color="auto" w:fill="auto"/>
            <w:vAlign w:val="center"/>
            <w:hideMark/>
          </w:tcPr>
          <w:p w14:paraId="363D2F19" w14:textId="77777777" w:rsidR="00103DCA" w:rsidRPr="00103DCA" w:rsidRDefault="00103DCA">
            <w:pPr>
              <w:jc w:val="right"/>
              <w:rPr>
                <w:b/>
                <w:bCs/>
                <w:sz w:val="18"/>
                <w:szCs w:val="18"/>
              </w:rPr>
            </w:pPr>
            <w:r w:rsidRPr="00103DCA">
              <w:rPr>
                <w:b/>
                <w:bCs/>
                <w:sz w:val="18"/>
                <w:szCs w:val="18"/>
              </w:rPr>
              <w:t xml:space="preserve">57,02 </w:t>
            </w:r>
          </w:p>
        </w:tc>
        <w:tc>
          <w:tcPr>
            <w:tcW w:w="474" w:type="pct"/>
            <w:tcBorders>
              <w:top w:val="nil"/>
              <w:left w:val="nil"/>
              <w:bottom w:val="single" w:sz="4" w:space="0" w:color="auto"/>
              <w:right w:val="single" w:sz="4" w:space="0" w:color="auto"/>
            </w:tcBorders>
            <w:shd w:val="clear" w:color="auto" w:fill="auto"/>
            <w:vAlign w:val="center"/>
            <w:hideMark/>
          </w:tcPr>
          <w:p w14:paraId="6444B50F" w14:textId="77777777" w:rsidR="00103DCA" w:rsidRPr="00103DCA" w:rsidRDefault="00103DCA">
            <w:pPr>
              <w:jc w:val="right"/>
              <w:rPr>
                <w:b/>
                <w:bCs/>
                <w:sz w:val="18"/>
                <w:szCs w:val="18"/>
              </w:rPr>
            </w:pPr>
            <w:r w:rsidRPr="00103DCA">
              <w:rPr>
                <w:b/>
                <w:bCs/>
                <w:sz w:val="18"/>
                <w:szCs w:val="18"/>
              </w:rPr>
              <w:t xml:space="preserve">0,36 </w:t>
            </w:r>
          </w:p>
        </w:tc>
        <w:tc>
          <w:tcPr>
            <w:tcW w:w="498" w:type="pct"/>
            <w:tcBorders>
              <w:top w:val="nil"/>
              <w:left w:val="nil"/>
              <w:bottom w:val="single" w:sz="4" w:space="0" w:color="auto"/>
              <w:right w:val="single" w:sz="4" w:space="0" w:color="auto"/>
            </w:tcBorders>
            <w:shd w:val="clear" w:color="auto" w:fill="auto"/>
            <w:noWrap/>
            <w:vAlign w:val="center"/>
            <w:hideMark/>
          </w:tcPr>
          <w:p w14:paraId="3AE2FEA1" w14:textId="77777777" w:rsidR="00103DCA" w:rsidRPr="00103DCA" w:rsidRDefault="00103DCA">
            <w:pPr>
              <w:jc w:val="right"/>
              <w:rPr>
                <w:b/>
                <w:bCs/>
                <w:sz w:val="18"/>
                <w:szCs w:val="18"/>
              </w:rPr>
            </w:pPr>
            <w:r w:rsidRPr="00103DCA">
              <w:rPr>
                <w:b/>
                <w:bCs/>
                <w:sz w:val="18"/>
                <w:szCs w:val="18"/>
              </w:rPr>
              <w:t xml:space="preserve">-3,26 </w:t>
            </w:r>
          </w:p>
        </w:tc>
      </w:tr>
    </w:tbl>
    <w:p w14:paraId="35DA798C" w14:textId="21A8A20A" w:rsidR="00A703A4" w:rsidRDefault="005F4C2F" w:rsidP="006854BB">
      <w:pPr>
        <w:widowControl w:val="0"/>
        <w:autoSpaceDE w:val="0"/>
        <w:autoSpaceDN w:val="0"/>
        <w:adjustRightInd w:val="0"/>
        <w:spacing w:line="360" w:lineRule="auto"/>
        <w:jc w:val="center"/>
        <w:rPr>
          <w:i/>
          <w:sz w:val="28"/>
          <w:szCs w:val="28"/>
        </w:rPr>
      </w:pPr>
      <w:r w:rsidRPr="00DA566A">
        <w:rPr>
          <w:i/>
          <w:sz w:val="28"/>
          <w:szCs w:val="28"/>
        </w:rPr>
        <w:t>(Chỉ tiêu sử dụng đất tro</w:t>
      </w:r>
      <w:r w:rsidR="00444CF7">
        <w:rPr>
          <w:i/>
          <w:sz w:val="28"/>
          <w:szCs w:val="28"/>
        </w:rPr>
        <w:t>ng kế hoạch sử dụng đất năm 202</w:t>
      </w:r>
      <w:r w:rsidR="00251CED">
        <w:rPr>
          <w:i/>
          <w:sz w:val="28"/>
          <w:szCs w:val="28"/>
        </w:rPr>
        <w:t>4</w:t>
      </w:r>
      <w:r w:rsidRPr="00DA566A">
        <w:rPr>
          <w:i/>
          <w:sz w:val="28"/>
          <w:szCs w:val="28"/>
        </w:rPr>
        <w:t xml:space="preserve"> phân bổ đến từng đơn vị hành chính cấp xã được thể hiện chi tiết tại Biểu 06/CH).</w:t>
      </w:r>
    </w:p>
    <w:p w14:paraId="0FFE1AF0" w14:textId="77777777" w:rsidR="00CB3F76" w:rsidRPr="007E1D56" w:rsidRDefault="00A23E87" w:rsidP="006854BB">
      <w:pPr>
        <w:pStyle w:val="Heading3"/>
        <w:keepNext w:val="0"/>
        <w:widowControl w:val="0"/>
        <w:spacing w:before="0" w:after="0" w:line="360" w:lineRule="auto"/>
        <w:ind w:firstLine="709"/>
        <w:jc w:val="both"/>
        <w:rPr>
          <w:rFonts w:ascii="Times New Roman" w:hAnsi="Times New Roman"/>
          <w:i/>
          <w:sz w:val="28"/>
          <w:szCs w:val="28"/>
          <w:lang w:val="vi-VN"/>
        </w:rPr>
      </w:pPr>
      <w:bookmarkStart w:id="73" w:name="_Toc152225046"/>
      <w:r w:rsidRPr="005C7077">
        <w:rPr>
          <w:rFonts w:ascii="Times New Roman" w:hAnsi="Times New Roman"/>
          <w:i/>
          <w:sz w:val="28"/>
          <w:szCs w:val="28"/>
        </w:rPr>
        <w:t>3.</w:t>
      </w:r>
      <w:r w:rsidR="00CB3F76" w:rsidRPr="005C7077">
        <w:rPr>
          <w:rFonts w:ascii="Times New Roman" w:hAnsi="Times New Roman"/>
          <w:i/>
          <w:sz w:val="28"/>
          <w:szCs w:val="28"/>
          <w:lang w:val="vi-VN"/>
        </w:rPr>
        <w:t>3.1. Kế hoạch sử dụng đất nông nghiệp</w:t>
      </w:r>
      <w:bookmarkEnd w:id="73"/>
    </w:p>
    <w:p w14:paraId="225C1519" w14:textId="2B71977C" w:rsidR="007E1D56" w:rsidRPr="006B74C4" w:rsidRDefault="007E1D56" w:rsidP="006854BB">
      <w:pPr>
        <w:spacing w:line="360" w:lineRule="auto"/>
        <w:ind w:firstLine="709"/>
        <w:jc w:val="both"/>
        <w:rPr>
          <w:sz w:val="28"/>
          <w:szCs w:val="28"/>
          <w:lang w:val="vi-VN"/>
        </w:rPr>
      </w:pPr>
      <w:r w:rsidRPr="006B74C4">
        <w:rPr>
          <w:sz w:val="28"/>
          <w:szCs w:val="28"/>
          <w:lang w:val="vi-VN"/>
        </w:rPr>
        <w:t>Quỹ đất nông nghiệp của huyện theo phương án kế hoạch sử d</w:t>
      </w:r>
      <w:r w:rsidR="007C3591">
        <w:rPr>
          <w:sz w:val="28"/>
          <w:szCs w:val="28"/>
          <w:lang w:val="vi-VN"/>
        </w:rPr>
        <w:t>ụng đất phân bổ đến hết năm 202</w:t>
      </w:r>
      <w:r w:rsidR="007551CA">
        <w:rPr>
          <w:sz w:val="28"/>
          <w:szCs w:val="28"/>
        </w:rPr>
        <w:t>4</w:t>
      </w:r>
      <w:r w:rsidRPr="006B74C4">
        <w:rPr>
          <w:sz w:val="28"/>
          <w:szCs w:val="28"/>
          <w:lang w:val="vi-VN"/>
        </w:rPr>
        <w:t xml:space="preserve"> là </w:t>
      </w:r>
      <w:r>
        <w:rPr>
          <w:sz w:val="28"/>
          <w:szCs w:val="28"/>
          <w:lang w:eastAsia="x-none"/>
        </w:rPr>
        <w:t>11.</w:t>
      </w:r>
      <w:r w:rsidR="00232515">
        <w:rPr>
          <w:sz w:val="28"/>
          <w:szCs w:val="28"/>
          <w:lang w:eastAsia="x-none"/>
        </w:rPr>
        <w:t>32</w:t>
      </w:r>
      <w:r w:rsidR="003B16B8">
        <w:rPr>
          <w:sz w:val="28"/>
          <w:szCs w:val="28"/>
          <w:lang w:eastAsia="x-none"/>
        </w:rPr>
        <w:t>3</w:t>
      </w:r>
      <w:r w:rsidR="00232515">
        <w:rPr>
          <w:sz w:val="28"/>
          <w:szCs w:val="28"/>
          <w:lang w:eastAsia="x-none"/>
        </w:rPr>
        <w:t>,</w:t>
      </w:r>
      <w:r w:rsidR="003B16B8">
        <w:rPr>
          <w:sz w:val="28"/>
          <w:szCs w:val="28"/>
          <w:lang w:eastAsia="x-none"/>
        </w:rPr>
        <w:t>88</w:t>
      </w:r>
      <w:r>
        <w:rPr>
          <w:sz w:val="28"/>
          <w:szCs w:val="28"/>
          <w:lang w:eastAsia="x-none"/>
        </w:rPr>
        <w:t xml:space="preserve"> </w:t>
      </w:r>
      <w:r w:rsidRPr="006B74C4">
        <w:rPr>
          <w:sz w:val="28"/>
          <w:szCs w:val="28"/>
          <w:lang w:val="vi-VN" w:eastAsia="x-none"/>
        </w:rPr>
        <w:t xml:space="preserve">ha, giảm </w:t>
      </w:r>
      <w:r w:rsidR="00232515">
        <w:rPr>
          <w:sz w:val="28"/>
          <w:szCs w:val="28"/>
          <w:lang w:eastAsia="x-none"/>
        </w:rPr>
        <w:t>60</w:t>
      </w:r>
      <w:r w:rsidR="003B16B8">
        <w:rPr>
          <w:sz w:val="28"/>
          <w:szCs w:val="28"/>
          <w:lang w:eastAsia="x-none"/>
        </w:rPr>
        <w:t>4</w:t>
      </w:r>
      <w:r w:rsidR="00232515">
        <w:rPr>
          <w:sz w:val="28"/>
          <w:szCs w:val="28"/>
          <w:lang w:eastAsia="x-none"/>
        </w:rPr>
        <w:t>,</w:t>
      </w:r>
      <w:r w:rsidR="003B16B8">
        <w:rPr>
          <w:sz w:val="28"/>
          <w:szCs w:val="28"/>
          <w:lang w:eastAsia="x-none"/>
        </w:rPr>
        <w:t>05</w:t>
      </w:r>
      <w:r w:rsidRPr="006B74C4">
        <w:rPr>
          <w:sz w:val="28"/>
          <w:szCs w:val="28"/>
          <w:lang w:val="vi-VN" w:eastAsia="x-none"/>
        </w:rPr>
        <w:t xml:space="preserve"> ha </w:t>
      </w:r>
      <w:r w:rsidR="007C3591">
        <w:rPr>
          <w:sz w:val="28"/>
          <w:szCs w:val="28"/>
          <w:lang w:val="vi-VN"/>
        </w:rPr>
        <w:t>so với hiện trạng năm 202</w:t>
      </w:r>
      <w:r w:rsidR="007551CA">
        <w:rPr>
          <w:sz w:val="28"/>
          <w:szCs w:val="28"/>
        </w:rPr>
        <w:t>3</w:t>
      </w:r>
      <w:r w:rsidRPr="006B74C4">
        <w:rPr>
          <w:sz w:val="28"/>
          <w:szCs w:val="28"/>
          <w:lang w:val="vi-VN"/>
        </w:rPr>
        <w:t>. Chi tiết các loại đất trong đất nông nghiệp như sau:</w:t>
      </w:r>
    </w:p>
    <w:p w14:paraId="41A2247E" w14:textId="77777777" w:rsidR="007E1D56" w:rsidRPr="006B74C4" w:rsidRDefault="007E1D56" w:rsidP="006854BB">
      <w:pPr>
        <w:spacing w:line="360" w:lineRule="auto"/>
        <w:ind w:firstLine="709"/>
        <w:jc w:val="both"/>
        <w:rPr>
          <w:b/>
          <w:sz w:val="28"/>
          <w:szCs w:val="28"/>
          <w:lang w:val="vi-VN"/>
        </w:rPr>
      </w:pPr>
      <w:r w:rsidRPr="006B74C4">
        <w:rPr>
          <w:b/>
          <w:i/>
          <w:sz w:val="28"/>
          <w:szCs w:val="28"/>
          <w:lang w:val="vi-VN"/>
        </w:rPr>
        <w:t>* Đất trồng lúa</w:t>
      </w:r>
    </w:p>
    <w:p w14:paraId="045EC966" w14:textId="43CDD548" w:rsidR="007E1D56" w:rsidRPr="006B74C4" w:rsidRDefault="007E1D56" w:rsidP="006854BB">
      <w:pPr>
        <w:widowControl w:val="0"/>
        <w:spacing w:line="360" w:lineRule="auto"/>
        <w:ind w:firstLine="709"/>
        <w:jc w:val="both"/>
        <w:rPr>
          <w:sz w:val="28"/>
          <w:szCs w:val="28"/>
          <w:lang w:val="vi-VN"/>
        </w:rPr>
      </w:pPr>
      <w:r w:rsidRPr="006B74C4">
        <w:rPr>
          <w:sz w:val="28"/>
          <w:szCs w:val="28"/>
          <w:lang w:val="vi-VN"/>
        </w:rPr>
        <w:t xml:space="preserve">Diện tích đất trồng lúa hiện trạng năm </w:t>
      </w:r>
      <w:r w:rsidR="000847DC">
        <w:rPr>
          <w:sz w:val="28"/>
          <w:szCs w:val="28"/>
          <w:lang w:val="vi-VN"/>
        </w:rPr>
        <w:t>202</w:t>
      </w:r>
      <w:r w:rsidR="007551CA">
        <w:rPr>
          <w:sz w:val="28"/>
          <w:szCs w:val="28"/>
        </w:rPr>
        <w:t>3</w:t>
      </w:r>
      <w:r w:rsidRPr="006B74C4">
        <w:rPr>
          <w:sz w:val="28"/>
          <w:szCs w:val="28"/>
          <w:lang w:val="vi-VN"/>
        </w:rPr>
        <w:t xml:space="preserve"> của huyện là </w:t>
      </w:r>
      <w:r w:rsidR="003F1AB5">
        <w:rPr>
          <w:sz w:val="28"/>
          <w:szCs w:val="28"/>
        </w:rPr>
        <w:t>3.04</w:t>
      </w:r>
      <w:r w:rsidR="007551CA">
        <w:rPr>
          <w:sz w:val="28"/>
          <w:szCs w:val="28"/>
        </w:rPr>
        <w:t>6</w:t>
      </w:r>
      <w:r w:rsidR="003F1AB5">
        <w:rPr>
          <w:sz w:val="28"/>
          <w:szCs w:val="28"/>
        </w:rPr>
        <w:t>,</w:t>
      </w:r>
      <w:r w:rsidR="006D3B83">
        <w:rPr>
          <w:sz w:val="28"/>
          <w:szCs w:val="28"/>
        </w:rPr>
        <w:t>52</w:t>
      </w:r>
      <w:r w:rsidRPr="006B74C4">
        <w:rPr>
          <w:sz w:val="28"/>
          <w:szCs w:val="28"/>
          <w:lang w:val="vi-VN"/>
        </w:rPr>
        <w:t xml:space="preserve"> </w:t>
      </w:r>
      <w:r w:rsidR="000847DC">
        <w:rPr>
          <w:sz w:val="28"/>
          <w:szCs w:val="28"/>
          <w:lang w:val="vi-VN"/>
        </w:rPr>
        <w:t>ha. Nhu cầu sử dụng đất năm 202</w:t>
      </w:r>
      <w:r w:rsidR="007551CA">
        <w:rPr>
          <w:sz w:val="28"/>
          <w:szCs w:val="28"/>
        </w:rPr>
        <w:t>4</w:t>
      </w:r>
      <w:r w:rsidRPr="006B74C4">
        <w:rPr>
          <w:sz w:val="28"/>
          <w:szCs w:val="28"/>
          <w:lang w:val="vi-VN"/>
        </w:rPr>
        <w:t xml:space="preserve"> như sau:</w:t>
      </w:r>
    </w:p>
    <w:p w14:paraId="4360F671" w14:textId="402E2B6F" w:rsidR="007E1D56" w:rsidRPr="006B74C4" w:rsidRDefault="009E6B26" w:rsidP="006854BB">
      <w:pPr>
        <w:widowControl w:val="0"/>
        <w:spacing w:line="360" w:lineRule="auto"/>
        <w:ind w:firstLine="709"/>
        <w:jc w:val="both"/>
        <w:rPr>
          <w:sz w:val="28"/>
          <w:szCs w:val="28"/>
          <w:lang w:val="vi-VN"/>
        </w:rPr>
      </w:pPr>
      <w:r>
        <w:rPr>
          <w:sz w:val="28"/>
          <w:szCs w:val="28"/>
          <w:lang w:val="vi-VN"/>
        </w:rPr>
        <w:t>+ Diện tích</w:t>
      </w:r>
      <w:r w:rsidR="007E1D56" w:rsidRPr="006B74C4">
        <w:rPr>
          <w:sz w:val="28"/>
          <w:szCs w:val="28"/>
          <w:lang w:val="vi-VN"/>
        </w:rPr>
        <w:t xml:space="preserve"> </w:t>
      </w:r>
      <w:r w:rsidR="00C07C80">
        <w:rPr>
          <w:sz w:val="28"/>
          <w:szCs w:val="28"/>
        </w:rPr>
        <w:t xml:space="preserve">đất </w:t>
      </w:r>
      <w:r w:rsidR="007E1D56" w:rsidRPr="006B74C4">
        <w:rPr>
          <w:sz w:val="28"/>
          <w:szCs w:val="28"/>
          <w:lang w:val="vi-VN"/>
        </w:rPr>
        <w:t xml:space="preserve">không thay đổi mục đích sử dụng là </w:t>
      </w:r>
      <w:r w:rsidR="007E1D56" w:rsidRPr="00765D74">
        <w:rPr>
          <w:sz w:val="28"/>
          <w:szCs w:val="28"/>
          <w:lang w:val="vi-VN"/>
        </w:rPr>
        <w:t>2.</w:t>
      </w:r>
      <w:r w:rsidR="006D3B83">
        <w:rPr>
          <w:sz w:val="28"/>
          <w:szCs w:val="28"/>
        </w:rPr>
        <w:t>796,</w:t>
      </w:r>
      <w:r w:rsidR="003B16B8">
        <w:rPr>
          <w:sz w:val="28"/>
          <w:szCs w:val="28"/>
        </w:rPr>
        <w:t>68</w:t>
      </w:r>
      <w:r w:rsidR="007E1D56">
        <w:rPr>
          <w:sz w:val="28"/>
          <w:szCs w:val="28"/>
        </w:rPr>
        <w:t xml:space="preserve"> </w:t>
      </w:r>
      <w:r w:rsidR="007E1D56" w:rsidRPr="006B74C4">
        <w:rPr>
          <w:sz w:val="28"/>
          <w:szCs w:val="28"/>
          <w:lang w:val="vi-VN"/>
        </w:rPr>
        <w:t>ha.</w:t>
      </w:r>
    </w:p>
    <w:p w14:paraId="79DB2337" w14:textId="61728B7C" w:rsidR="007E1D56" w:rsidRPr="006B74C4" w:rsidRDefault="009E6B26" w:rsidP="006854BB">
      <w:pPr>
        <w:widowControl w:val="0"/>
        <w:spacing w:line="360" w:lineRule="auto"/>
        <w:ind w:firstLine="709"/>
        <w:jc w:val="both"/>
        <w:rPr>
          <w:sz w:val="28"/>
          <w:szCs w:val="28"/>
          <w:lang w:val="vi-VN"/>
        </w:rPr>
      </w:pPr>
      <w:r>
        <w:rPr>
          <w:sz w:val="28"/>
          <w:szCs w:val="28"/>
          <w:lang w:val="vi-VN"/>
        </w:rPr>
        <w:t xml:space="preserve">+ Diện tích </w:t>
      </w:r>
      <w:r w:rsidR="00C07C80">
        <w:rPr>
          <w:sz w:val="28"/>
          <w:szCs w:val="28"/>
        </w:rPr>
        <w:t xml:space="preserve">đất </w:t>
      </w:r>
      <w:r w:rsidR="007E1D56" w:rsidRPr="006B74C4">
        <w:rPr>
          <w:sz w:val="28"/>
          <w:szCs w:val="28"/>
          <w:lang w:val="vi-VN"/>
        </w:rPr>
        <w:t xml:space="preserve">giảm </w:t>
      </w:r>
      <w:r w:rsidR="006D3B83">
        <w:rPr>
          <w:sz w:val="28"/>
          <w:szCs w:val="28"/>
        </w:rPr>
        <w:t>249,</w:t>
      </w:r>
      <w:r w:rsidR="003B16B8">
        <w:rPr>
          <w:sz w:val="28"/>
          <w:szCs w:val="28"/>
        </w:rPr>
        <w:t>84</w:t>
      </w:r>
      <w:r w:rsidR="007E1D56" w:rsidRPr="006B74C4">
        <w:rPr>
          <w:sz w:val="28"/>
          <w:szCs w:val="28"/>
          <w:lang w:val="vi-VN"/>
        </w:rPr>
        <w:t xml:space="preserve"> ha do chuyển sang các mục đích sau:</w:t>
      </w:r>
    </w:p>
    <w:tbl>
      <w:tblPr>
        <w:tblW w:w="0" w:type="auto"/>
        <w:tblInd w:w="817" w:type="dxa"/>
        <w:tblLook w:val="04A0" w:firstRow="1" w:lastRow="0" w:firstColumn="1" w:lastColumn="0" w:noHBand="0" w:noVBand="1"/>
      </w:tblPr>
      <w:tblGrid>
        <w:gridCol w:w="5518"/>
        <w:gridCol w:w="294"/>
        <w:gridCol w:w="1530"/>
      </w:tblGrid>
      <w:tr w:rsidR="006268BE" w:rsidRPr="009E6B26" w14:paraId="20E1FBA7" w14:textId="77777777" w:rsidTr="00C02A57">
        <w:trPr>
          <w:trHeight w:val="425"/>
        </w:trPr>
        <w:tc>
          <w:tcPr>
            <w:tcW w:w="5518" w:type="dxa"/>
            <w:shd w:val="clear" w:color="auto" w:fill="auto"/>
            <w:vAlign w:val="center"/>
          </w:tcPr>
          <w:p w14:paraId="66E2F0D6" w14:textId="2A77DCA8" w:rsidR="006268BE" w:rsidRPr="006268BE" w:rsidRDefault="006268BE" w:rsidP="005A535F">
            <w:pPr>
              <w:widowControl w:val="0"/>
              <w:spacing w:line="288" w:lineRule="auto"/>
              <w:ind w:hanging="108"/>
              <w:rPr>
                <w:sz w:val="28"/>
                <w:szCs w:val="28"/>
              </w:rPr>
            </w:pPr>
            <w:r w:rsidRPr="009E6B26">
              <w:rPr>
                <w:sz w:val="28"/>
                <w:szCs w:val="28"/>
                <w:lang w:val="vi-VN"/>
              </w:rPr>
              <w:lastRenderedPageBreak/>
              <w:t xml:space="preserve">- Đất </w:t>
            </w:r>
            <w:r>
              <w:rPr>
                <w:sz w:val="28"/>
                <w:szCs w:val="28"/>
              </w:rPr>
              <w:t>trồng cây lâu năm</w:t>
            </w:r>
          </w:p>
        </w:tc>
        <w:tc>
          <w:tcPr>
            <w:tcW w:w="294" w:type="dxa"/>
            <w:shd w:val="clear" w:color="auto" w:fill="auto"/>
          </w:tcPr>
          <w:p w14:paraId="2B3E2553" w14:textId="77777777" w:rsidR="006268BE" w:rsidRPr="009E6B26" w:rsidRDefault="006268BE" w:rsidP="0027382A">
            <w:pPr>
              <w:widowControl w:val="0"/>
              <w:spacing w:line="288" w:lineRule="auto"/>
              <w:jc w:val="both"/>
              <w:rPr>
                <w:sz w:val="28"/>
                <w:szCs w:val="28"/>
                <w:lang w:val="vi-VN"/>
              </w:rPr>
            </w:pPr>
            <w:r w:rsidRPr="009E6B26">
              <w:rPr>
                <w:sz w:val="28"/>
                <w:szCs w:val="28"/>
                <w:lang w:val="vi-VN"/>
              </w:rPr>
              <w:t>:</w:t>
            </w:r>
          </w:p>
        </w:tc>
        <w:tc>
          <w:tcPr>
            <w:tcW w:w="1530" w:type="dxa"/>
            <w:shd w:val="clear" w:color="auto" w:fill="auto"/>
          </w:tcPr>
          <w:p w14:paraId="0A2AA3FE" w14:textId="77777777" w:rsidR="006268BE" w:rsidRPr="009E6B26" w:rsidRDefault="006268BE" w:rsidP="0027382A">
            <w:pPr>
              <w:widowControl w:val="0"/>
              <w:spacing w:line="288" w:lineRule="auto"/>
              <w:jc w:val="right"/>
              <w:rPr>
                <w:sz w:val="28"/>
                <w:szCs w:val="28"/>
                <w:lang w:val="vi-VN"/>
              </w:rPr>
            </w:pPr>
            <w:r>
              <w:rPr>
                <w:sz w:val="28"/>
                <w:szCs w:val="28"/>
              </w:rPr>
              <w:t>5,48</w:t>
            </w:r>
            <w:r w:rsidRPr="009E6B26">
              <w:rPr>
                <w:sz w:val="28"/>
                <w:szCs w:val="28"/>
                <w:lang w:val="vi-VN"/>
              </w:rPr>
              <w:t xml:space="preserve"> ha;</w:t>
            </w:r>
          </w:p>
        </w:tc>
      </w:tr>
      <w:tr w:rsidR="006268BE" w:rsidRPr="009E6B26" w14:paraId="6C3F5DE0" w14:textId="77777777" w:rsidTr="00C02A57">
        <w:trPr>
          <w:trHeight w:val="425"/>
        </w:trPr>
        <w:tc>
          <w:tcPr>
            <w:tcW w:w="5518" w:type="dxa"/>
            <w:shd w:val="clear" w:color="auto" w:fill="auto"/>
          </w:tcPr>
          <w:p w14:paraId="187FE7DF" w14:textId="7AAAA255" w:rsidR="006268BE" w:rsidRPr="009E6B26" w:rsidRDefault="006268BE" w:rsidP="005A535F">
            <w:pPr>
              <w:widowControl w:val="0"/>
              <w:spacing w:line="288" w:lineRule="auto"/>
              <w:ind w:hanging="108"/>
              <w:jc w:val="both"/>
              <w:rPr>
                <w:sz w:val="28"/>
                <w:szCs w:val="28"/>
                <w:lang w:val="vi-VN"/>
              </w:rPr>
            </w:pPr>
            <w:r w:rsidRPr="009E6B26">
              <w:rPr>
                <w:sz w:val="28"/>
                <w:szCs w:val="28"/>
                <w:lang w:val="vi-VN"/>
              </w:rPr>
              <w:t>- Đất cụm công nghiệp</w:t>
            </w:r>
          </w:p>
        </w:tc>
        <w:tc>
          <w:tcPr>
            <w:tcW w:w="294" w:type="dxa"/>
            <w:shd w:val="clear" w:color="auto" w:fill="auto"/>
          </w:tcPr>
          <w:p w14:paraId="7DEF244F" w14:textId="77777777" w:rsidR="006268BE" w:rsidRPr="009E6B26" w:rsidRDefault="006268BE" w:rsidP="0027382A">
            <w:pPr>
              <w:widowControl w:val="0"/>
              <w:spacing w:line="288" w:lineRule="auto"/>
              <w:jc w:val="both"/>
              <w:rPr>
                <w:sz w:val="28"/>
                <w:szCs w:val="28"/>
                <w:lang w:val="vi-VN"/>
              </w:rPr>
            </w:pPr>
            <w:r w:rsidRPr="009E6B26">
              <w:rPr>
                <w:sz w:val="28"/>
                <w:szCs w:val="28"/>
                <w:lang w:val="vi-VN"/>
              </w:rPr>
              <w:t>:</w:t>
            </w:r>
          </w:p>
        </w:tc>
        <w:tc>
          <w:tcPr>
            <w:tcW w:w="1530" w:type="dxa"/>
            <w:shd w:val="clear" w:color="auto" w:fill="auto"/>
          </w:tcPr>
          <w:p w14:paraId="5A50E3C8" w14:textId="58D715BF" w:rsidR="006268BE" w:rsidRPr="009E6B26" w:rsidRDefault="007551CA" w:rsidP="0027382A">
            <w:pPr>
              <w:widowControl w:val="0"/>
              <w:spacing w:line="288" w:lineRule="auto"/>
              <w:jc w:val="right"/>
              <w:rPr>
                <w:sz w:val="28"/>
                <w:szCs w:val="28"/>
                <w:lang w:val="vi-VN"/>
              </w:rPr>
            </w:pPr>
            <w:r>
              <w:rPr>
                <w:sz w:val="28"/>
                <w:szCs w:val="28"/>
              </w:rPr>
              <w:t>10,80</w:t>
            </w:r>
            <w:r w:rsidR="006268BE" w:rsidRPr="009E6B26">
              <w:rPr>
                <w:sz w:val="28"/>
                <w:szCs w:val="28"/>
                <w:lang w:val="vi-VN"/>
              </w:rPr>
              <w:t xml:space="preserve"> ha;</w:t>
            </w:r>
          </w:p>
        </w:tc>
      </w:tr>
      <w:tr w:rsidR="006268BE" w:rsidRPr="009E6B26" w14:paraId="35631088" w14:textId="77777777" w:rsidTr="00C02A57">
        <w:trPr>
          <w:trHeight w:val="425"/>
        </w:trPr>
        <w:tc>
          <w:tcPr>
            <w:tcW w:w="5518" w:type="dxa"/>
            <w:shd w:val="clear" w:color="auto" w:fill="auto"/>
          </w:tcPr>
          <w:p w14:paraId="56013BA2" w14:textId="295D4847" w:rsidR="006268BE" w:rsidRPr="009E6B26" w:rsidRDefault="006268BE" w:rsidP="005A535F">
            <w:pPr>
              <w:widowControl w:val="0"/>
              <w:spacing w:line="288" w:lineRule="auto"/>
              <w:ind w:hanging="108"/>
              <w:jc w:val="both"/>
              <w:rPr>
                <w:sz w:val="28"/>
                <w:szCs w:val="28"/>
                <w:lang w:val="vi-VN"/>
              </w:rPr>
            </w:pPr>
            <w:r w:rsidRPr="009E6B26">
              <w:rPr>
                <w:sz w:val="28"/>
                <w:szCs w:val="28"/>
                <w:lang w:val="vi-VN"/>
              </w:rPr>
              <w:t>- Đất thương mại dịch vụ</w:t>
            </w:r>
          </w:p>
        </w:tc>
        <w:tc>
          <w:tcPr>
            <w:tcW w:w="294" w:type="dxa"/>
            <w:shd w:val="clear" w:color="auto" w:fill="auto"/>
          </w:tcPr>
          <w:p w14:paraId="08598701" w14:textId="77777777" w:rsidR="006268BE" w:rsidRPr="009E6B26" w:rsidRDefault="006268BE" w:rsidP="0027382A">
            <w:pPr>
              <w:widowControl w:val="0"/>
              <w:spacing w:line="288" w:lineRule="auto"/>
              <w:jc w:val="both"/>
              <w:rPr>
                <w:sz w:val="28"/>
                <w:szCs w:val="28"/>
                <w:lang w:val="vi-VN"/>
              </w:rPr>
            </w:pPr>
            <w:r w:rsidRPr="009E6B26">
              <w:rPr>
                <w:sz w:val="28"/>
                <w:szCs w:val="28"/>
                <w:lang w:val="vi-VN"/>
              </w:rPr>
              <w:t>:</w:t>
            </w:r>
          </w:p>
        </w:tc>
        <w:tc>
          <w:tcPr>
            <w:tcW w:w="1530" w:type="dxa"/>
            <w:shd w:val="clear" w:color="auto" w:fill="auto"/>
          </w:tcPr>
          <w:p w14:paraId="6D9CD9F9" w14:textId="58AC882A" w:rsidR="006268BE" w:rsidRPr="009E6B26" w:rsidRDefault="002519DC" w:rsidP="006D3B83">
            <w:pPr>
              <w:widowControl w:val="0"/>
              <w:spacing w:line="288" w:lineRule="auto"/>
              <w:jc w:val="right"/>
              <w:rPr>
                <w:sz w:val="28"/>
                <w:szCs w:val="28"/>
                <w:lang w:val="vi-VN"/>
              </w:rPr>
            </w:pPr>
            <w:r>
              <w:rPr>
                <w:sz w:val="28"/>
                <w:szCs w:val="28"/>
              </w:rPr>
              <w:t>3,</w:t>
            </w:r>
            <w:r w:rsidR="006D3B83">
              <w:rPr>
                <w:sz w:val="28"/>
                <w:szCs w:val="28"/>
              </w:rPr>
              <w:t>36</w:t>
            </w:r>
            <w:r w:rsidR="006268BE" w:rsidRPr="009E6B26">
              <w:rPr>
                <w:sz w:val="28"/>
                <w:szCs w:val="28"/>
                <w:lang w:val="vi-VN"/>
              </w:rPr>
              <w:t xml:space="preserve"> ha;</w:t>
            </w:r>
          </w:p>
        </w:tc>
      </w:tr>
      <w:tr w:rsidR="006268BE" w:rsidRPr="009E6B26" w14:paraId="322C1ED1" w14:textId="77777777" w:rsidTr="00C02A57">
        <w:trPr>
          <w:trHeight w:val="425"/>
        </w:trPr>
        <w:tc>
          <w:tcPr>
            <w:tcW w:w="5518" w:type="dxa"/>
            <w:shd w:val="clear" w:color="auto" w:fill="auto"/>
          </w:tcPr>
          <w:p w14:paraId="347DFA9D" w14:textId="3ADB0D51" w:rsidR="006268BE" w:rsidRPr="009E6B26" w:rsidRDefault="006268BE" w:rsidP="005A535F">
            <w:pPr>
              <w:widowControl w:val="0"/>
              <w:tabs>
                <w:tab w:val="left" w:pos="484"/>
              </w:tabs>
              <w:spacing w:line="288" w:lineRule="auto"/>
              <w:ind w:hanging="108"/>
              <w:jc w:val="both"/>
              <w:rPr>
                <w:sz w:val="28"/>
                <w:szCs w:val="28"/>
              </w:rPr>
            </w:pPr>
            <w:r>
              <w:rPr>
                <w:sz w:val="28"/>
                <w:szCs w:val="28"/>
              </w:rPr>
              <w:t xml:space="preserve">- </w:t>
            </w:r>
            <w:r w:rsidRPr="009E6B26">
              <w:rPr>
                <w:sz w:val="28"/>
                <w:szCs w:val="28"/>
              </w:rPr>
              <w:t>Đất cơ sở sản xuất phi nông nghiệp</w:t>
            </w:r>
          </w:p>
        </w:tc>
        <w:tc>
          <w:tcPr>
            <w:tcW w:w="294" w:type="dxa"/>
            <w:shd w:val="clear" w:color="auto" w:fill="auto"/>
          </w:tcPr>
          <w:p w14:paraId="60041E44" w14:textId="77777777" w:rsidR="006268BE" w:rsidRPr="009E6B26" w:rsidRDefault="006268BE" w:rsidP="0027382A">
            <w:pPr>
              <w:widowControl w:val="0"/>
              <w:spacing w:line="288" w:lineRule="auto"/>
              <w:jc w:val="both"/>
              <w:rPr>
                <w:sz w:val="28"/>
                <w:szCs w:val="28"/>
              </w:rPr>
            </w:pPr>
            <w:r w:rsidRPr="009E6B26">
              <w:rPr>
                <w:sz w:val="28"/>
                <w:szCs w:val="28"/>
              </w:rPr>
              <w:t>:</w:t>
            </w:r>
          </w:p>
        </w:tc>
        <w:tc>
          <w:tcPr>
            <w:tcW w:w="1530" w:type="dxa"/>
            <w:shd w:val="clear" w:color="auto" w:fill="auto"/>
          </w:tcPr>
          <w:p w14:paraId="190A109D" w14:textId="25BC4F8C" w:rsidR="006268BE" w:rsidRPr="009E6B26" w:rsidRDefault="007551CA" w:rsidP="0027382A">
            <w:pPr>
              <w:widowControl w:val="0"/>
              <w:spacing w:line="288" w:lineRule="auto"/>
              <w:jc w:val="right"/>
              <w:rPr>
                <w:sz w:val="28"/>
                <w:szCs w:val="28"/>
              </w:rPr>
            </w:pPr>
            <w:r>
              <w:rPr>
                <w:sz w:val="28"/>
                <w:szCs w:val="28"/>
              </w:rPr>
              <w:t>2,38</w:t>
            </w:r>
            <w:r w:rsidR="006268BE" w:rsidRPr="009E6B26">
              <w:rPr>
                <w:sz w:val="28"/>
                <w:szCs w:val="28"/>
              </w:rPr>
              <w:t xml:space="preserve"> ha;</w:t>
            </w:r>
          </w:p>
        </w:tc>
      </w:tr>
      <w:tr w:rsidR="006268BE" w:rsidRPr="009E6B26" w14:paraId="2CA795A5" w14:textId="77777777" w:rsidTr="00C02A57">
        <w:trPr>
          <w:trHeight w:val="425"/>
        </w:trPr>
        <w:tc>
          <w:tcPr>
            <w:tcW w:w="5518" w:type="dxa"/>
            <w:shd w:val="clear" w:color="auto" w:fill="auto"/>
          </w:tcPr>
          <w:p w14:paraId="61A71236" w14:textId="70668DDD" w:rsidR="006268BE" w:rsidRPr="009E6B26" w:rsidRDefault="006268BE" w:rsidP="005A535F">
            <w:pPr>
              <w:widowControl w:val="0"/>
              <w:spacing w:line="288" w:lineRule="auto"/>
              <w:ind w:hanging="108"/>
              <w:jc w:val="both"/>
              <w:rPr>
                <w:sz w:val="28"/>
                <w:szCs w:val="28"/>
                <w:lang w:val="vi-VN"/>
              </w:rPr>
            </w:pPr>
            <w:r w:rsidRPr="009E6B26">
              <w:rPr>
                <w:sz w:val="28"/>
                <w:szCs w:val="28"/>
                <w:lang w:val="vi-VN"/>
              </w:rPr>
              <w:t>- Đất phát triển hạ tầng</w:t>
            </w:r>
          </w:p>
        </w:tc>
        <w:tc>
          <w:tcPr>
            <w:tcW w:w="294" w:type="dxa"/>
            <w:shd w:val="clear" w:color="auto" w:fill="auto"/>
          </w:tcPr>
          <w:p w14:paraId="61729D19" w14:textId="77777777" w:rsidR="006268BE" w:rsidRPr="009E6B26" w:rsidRDefault="006268BE" w:rsidP="0027382A">
            <w:pPr>
              <w:widowControl w:val="0"/>
              <w:spacing w:line="288" w:lineRule="auto"/>
              <w:jc w:val="both"/>
              <w:rPr>
                <w:sz w:val="28"/>
                <w:szCs w:val="28"/>
                <w:lang w:val="vi-VN"/>
              </w:rPr>
            </w:pPr>
            <w:r w:rsidRPr="009E6B26">
              <w:rPr>
                <w:sz w:val="28"/>
                <w:szCs w:val="28"/>
                <w:lang w:val="vi-VN"/>
              </w:rPr>
              <w:t>:</w:t>
            </w:r>
          </w:p>
        </w:tc>
        <w:tc>
          <w:tcPr>
            <w:tcW w:w="1530" w:type="dxa"/>
            <w:shd w:val="clear" w:color="auto" w:fill="auto"/>
          </w:tcPr>
          <w:p w14:paraId="0501AF1D" w14:textId="69A121F1" w:rsidR="006268BE" w:rsidRPr="009E6B26" w:rsidRDefault="006D3B83" w:rsidP="003B16B8">
            <w:pPr>
              <w:widowControl w:val="0"/>
              <w:spacing w:line="288" w:lineRule="auto"/>
              <w:jc w:val="right"/>
              <w:rPr>
                <w:sz w:val="28"/>
                <w:szCs w:val="28"/>
                <w:lang w:val="vi-VN"/>
              </w:rPr>
            </w:pPr>
            <w:r>
              <w:rPr>
                <w:sz w:val="28"/>
                <w:szCs w:val="28"/>
              </w:rPr>
              <w:t>139,</w:t>
            </w:r>
            <w:r w:rsidR="003B16B8">
              <w:rPr>
                <w:sz w:val="28"/>
                <w:szCs w:val="28"/>
              </w:rPr>
              <w:t>19</w:t>
            </w:r>
            <w:r w:rsidR="006268BE" w:rsidRPr="009E6B26">
              <w:rPr>
                <w:sz w:val="28"/>
                <w:szCs w:val="28"/>
                <w:lang w:val="vi-VN"/>
              </w:rPr>
              <w:t xml:space="preserve"> ha;</w:t>
            </w:r>
          </w:p>
        </w:tc>
      </w:tr>
      <w:tr w:rsidR="00C533C2" w:rsidRPr="009E6B26" w14:paraId="275F17BB" w14:textId="77777777" w:rsidTr="00C02A57">
        <w:trPr>
          <w:trHeight w:val="425"/>
        </w:trPr>
        <w:tc>
          <w:tcPr>
            <w:tcW w:w="5518" w:type="dxa"/>
            <w:shd w:val="clear" w:color="auto" w:fill="auto"/>
          </w:tcPr>
          <w:p w14:paraId="09983C35" w14:textId="6FAE77A7" w:rsidR="00C533C2" w:rsidRPr="00C533C2" w:rsidRDefault="00C533C2" w:rsidP="005A535F">
            <w:pPr>
              <w:widowControl w:val="0"/>
              <w:spacing w:line="288" w:lineRule="auto"/>
              <w:ind w:hanging="108"/>
              <w:jc w:val="both"/>
              <w:rPr>
                <w:sz w:val="28"/>
                <w:szCs w:val="28"/>
              </w:rPr>
            </w:pPr>
            <w:r>
              <w:rPr>
                <w:sz w:val="28"/>
                <w:szCs w:val="28"/>
              </w:rPr>
              <w:t xml:space="preserve">- </w:t>
            </w:r>
            <w:r w:rsidRPr="00C533C2">
              <w:rPr>
                <w:sz w:val="28"/>
                <w:szCs w:val="28"/>
              </w:rPr>
              <w:t>Đất khu vui chơi, giải trí công cộng</w:t>
            </w:r>
          </w:p>
        </w:tc>
        <w:tc>
          <w:tcPr>
            <w:tcW w:w="294" w:type="dxa"/>
            <w:shd w:val="clear" w:color="auto" w:fill="auto"/>
          </w:tcPr>
          <w:p w14:paraId="304A6D49" w14:textId="7CC2B85D" w:rsidR="00C533C2" w:rsidRPr="009E6B26" w:rsidRDefault="002F3AD3" w:rsidP="0027382A">
            <w:pPr>
              <w:widowControl w:val="0"/>
              <w:spacing w:line="288" w:lineRule="auto"/>
              <w:jc w:val="right"/>
              <w:rPr>
                <w:sz w:val="28"/>
                <w:szCs w:val="28"/>
              </w:rPr>
            </w:pPr>
            <w:r>
              <w:rPr>
                <w:sz w:val="28"/>
                <w:szCs w:val="28"/>
              </w:rPr>
              <w:t>:</w:t>
            </w:r>
          </w:p>
        </w:tc>
        <w:tc>
          <w:tcPr>
            <w:tcW w:w="1530" w:type="dxa"/>
            <w:shd w:val="clear" w:color="auto" w:fill="auto"/>
          </w:tcPr>
          <w:p w14:paraId="324F4D8E" w14:textId="59B23C34" w:rsidR="00C533C2" w:rsidRDefault="007551CA" w:rsidP="006D3B83">
            <w:pPr>
              <w:widowControl w:val="0"/>
              <w:spacing w:line="288" w:lineRule="auto"/>
              <w:jc w:val="right"/>
              <w:rPr>
                <w:sz w:val="28"/>
                <w:szCs w:val="28"/>
              </w:rPr>
            </w:pPr>
            <w:r>
              <w:rPr>
                <w:sz w:val="28"/>
                <w:szCs w:val="28"/>
              </w:rPr>
              <w:t>12,6</w:t>
            </w:r>
            <w:r w:rsidR="006D3B83">
              <w:rPr>
                <w:sz w:val="28"/>
                <w:szCs w:val="28"/>
              </w:rPr>
              <w:t>7</w:t>
            </w:r>
            <w:r w:rsidR="002F3AD3">
              <w:rPr>
                <w:sz w:val="28"/>
                <w:szCs w:val="28"/>
              </w:rPr>
              <w:t xml:space="preserve"> ha;</w:t>
            </w:r>
          </w:p>
        </w:tc>
      </w:tr>
      <w:tr w:rsidR="006268BE" w:rsidRPr="009E6B26" w14:paraId="737E2C18" w14:textId="77777777" w:rsidTr="00C02A57">
        <w:trPr>
          <w:trHeight w:val="425"/>
        </w:trPr>
        <w:tc>
          <w:tcPr>
            <w:tcW w:w="5518" w:type="dxa"/>
            <w:shd w:val="clear" w:color="auto" w:fill="auto"/>
          </w:tcPr>
          <w:p w14:paraId="3424B7EE" w14:textId="3503DDF3" w:rsidR="006268BE" w:rsidRPr="009E6B26" w:rsidRDefault="00C472D3" w:rsidP="005A535F">
            <w:pPr>
              <w:widowControl w:val="0"/>
              <w:spacing w:line="288" w:lineRule="auto"/>
              <w:ind w:hanging="108"/>
              <w:jc w:val="both"/>
              <w:rPr>
                <w:sz w:val="28"/>
                <w:szCs w:val="28"/>
              </w:rPr>
            </w:pPr>
            <w:r>
              <w:rPr>
                <w:sz w:val="28"/>
                <w:szCs w:val="28"/>
              </w:rPr>
              <w:t xml:space="preserve">- </w:t>
            </w:r>
            <w:r w:rsidR="006268BE" w:rsidRPr="009E6B26">
              <w:rPr>
                <w:sz w:val="28"/>
                <w:szCs w:val="28"/>
              </w:rPr>
              <w:t>Đất ở tại nông thôn</w:t>
            </w:r>
          </w:p>
        </w:tc>
        <w:tc>
          <w:tcPr>
            <w:tcW w:w="294" w:type="dxa"/>
            <w:shd w:val="clear" w:color="auto" w:fill="auto"/>
          </w:tcPr>
          <w:p w14:paraId="7FB0E8E5" w14:textId="77777777" w:rsidR="006268BE" w:rsidRPr="009E6B26" w:rsidRDefault="006268BE" w:rsidP="0027382A">
            <w:pPr>
              <w:widowControl w:val="0"/>
              <w:spacing w:line="288" w:lineRule="auto"/>
              <w:jc w:val="both"/>
              <w:rPr>
                <w:sz w:val="28"/>
                <w:szCs w:val="28"/>
              </w:rPr>
            </w:pPr>
            <w:r w:rsidRPr="009E6B26">
              <w:rPr>
                <w:sz w:val="28"/>
                <w:szCs w:val="28"/>
              </w:rPr>
              <w:t>:</w:t>
            </w:r>
          </w:p>
        </w:tc>
        <w:tc>
          <w:tcPr>
            <w:tcW w:w="1530" w:type="dxa"/>
            <w:shd w:val="clear" w:color="auto" w:fill="auto"/>
          </w:tcPr>
          <w:p w14:paraId="40E38550" w14:textId="4A34BC7C" w:rsidR="006268BE" w:rsidRPr="009E6B26" w:rsidRDefault="002519DC" w:rsidP="006D3B83">
            <w:pPr>
              <w:widowControl w:val="0"/>
              <w:spacing w:line="288" w:lineRule="auto"/>
              <w:jc w:val="right"/>
              <w:rPr>
                <w:sz w:val="28"/>
                <w:szCs w:val="28"/>
              </w:rPr>
            </w:pPr>
            <w:r>
              <w:rPr>
                <w:sz w:val="28"/>
                <w:szCs w:val="28"/>
              </w:rPr>
              <w:t>37,</w:t>
            </w:r>
            <w:r w:rsidR="006D3B83">
              <w:rPr>
                <w:sz w:val="28"/>
                <w:szCs w:val="28"/>
              </w:rPr>
              <w:t>47</w:t>
            </w:r>
            <w:r w:rsidR="006268BE" w:rsidRPr="009E6B26">
              <w:rPr>
                <w:sz w:val="28"/>
                <w:szCs w:val="28"/>
              </w:rPr>
              <w:t xml:space="preserve"> ha;</w:t>
            </w:r>
          </w:p>
        </w:tc>
      </w:tr>
      <w:tr w:rsidR="006268BE" w:rsidRPr="00252FAE" w14:paraId="147CC3BC" w14:textId="77777777" w:rsidTr="00C02A57">
        <w:trPr>
          <w:trHeight w:val="425"/>
        </w:trPr>
        <w:tc>
          <w:tcPr>
            <w:tcW w:w="5518" w:type="dxa"/>
            <w:shd w:val="clear" w:color="auto" w:fill="auto"/>
          </w:tcPr>
          <w:p w14:paraId="4A6E9359" w14:textId="3CCF75BA" w:rsidR="006268BE" w:rsidRPr="009E6B26" w:rsidRDefault="00C472D3" w:rsidP="005A535F">
            <w:pPr>
              <w:widowControl w:val="0"/>
              <w:spacing w:line="288" w:lineRule="auto"/>
              <w:ind w:hanging="108"/>
              <w:jc w:val="both"/>
              <w:rPr>
                <w:sz w:val="28"/>
                <w:szCs w:val="28"/>
              </w:rPr>
            </w:pPr>
            <w:r>
              <w:rPr>
                <w:sz w:val="28"/>
                <w:szCs w:val="28"/>
              </w:rPr>
              <w:t xml:space="preserve">- </w:t>
            </w:r>
            <w:r w:rsidR="006268BE" w:rsidRPr="009E6B26">
              <w:rPr>
                <w:sz w:val="28"/>
                <w:szCs w:val="28"/>
              </w:rPr>
              <w:t>Đất ở tại đô thị</w:t>
            </w:r>
          </w:p>
        </w:tc>
        <w:tc>
          <w:tcPr>
            <w:tcW w:w="294" w:type="dxa"/>
            <w:shd w:val="clear" w:color="auto" w:fill="auto"/>
          </w:tcPr>
          <w:p w14:paraId="0F179646" w14:textId="77777777" w:rsidR="006268BE" w:rsidRPr="009E6B26" w:rsidRDefault="006268BE" w:rsidP="0027382A">
            <w:pPr>
              <w:widowControl w:val="0"/>
              <w:spacing w:line="288" w:lineRule="auto"/>
              <w:jc w:val="both"/>
              <w:rPr>
                <w:sz w:val="28"/>
                <w:szCs w:val="28"/>
              </w:rPr>
            </w:pPr>
            <w:r w:rsidRPr="009E6B26">
              <w:rPr>
                <w:sz w:val="28"/>
                <w:szCs w:val="28"/>
              </w:rPr>
              <w:t>:</w:t>
            </w:r>
          </w:p>
        </w:tc>
        <w:tc>
          <w:tcPr>
            <w:tcW w:w="1530" w:type="dxa"/>
            <w:shd w:val="clear" w:color="auto" w:fill="auto"/>
          </w:tcPr>
          <w:p w14:paraId="16ECC636" w14:textId="5EE99100" w:rsidR="006268BE" w:rsidRPr="009E6B26" w:rsidRDefault="007551CA" w:rsidP="0027382A">
            <w:pPr>
              <w:widowControl w:val="0"/>
              <w:spacing w:line="288" w:lineRule="auto"/>
              <w:jc w:val="right"/>
              <w:rPr>
                <w:sz w:val="28"/>
                <w:szCs w:val="28"/>
              </w:rPr>
            </w:pPr>
            <w:r>
              <w:rPr>
                <w:sz w:val="28"/>
                <w:szCs w:val="28"/>
              </w:rPr>
              <w:t>33,04</w:t>
            </w:r>
            <w:r w:rsidR="006268BE" w:rsidRPr="009E6B26">
              <w:rPr>
                <w:sz w:val="28"/>
                <w:szCs w:val="28"/>
              </w:rPr>
              <w:t xml:space="preserve"> ha;</w:t>
            </w:r>
          </w:p>
        </w:tc>
      </w:tr>
      <w:tr w:rsidR="00232515" w:rsidRPr="00252FAE" w14:paraId="0B551AF9" w14:textId="77777777" w:rsidTr="00C02A57">
        <w:trPr>
          <w:trHeight w:val="425"/>
        </w:trPr>
        <w:tc>
          <w:tcPr>
            <w:tcW w:w="5518" w:type="dxa"/>
            <w:shd w:val="clear" w:color="auto" w:fill="auto"/>
          </w:tcPr>
          <w:p w14:paraId="4828B7E1" w14:textId="7755F17F" w:rsidR="00232515" w:rsidRDefault="00232515" w:rsidP="00232515">
            <w:pPr>
              <w:widowControl w:val="0"/>
              <w:spacing w:line="288" w:lineRule="auto"/>
              <w:ind w:hanging="108"/>
              <w:jc w:val="both"/>
              <w:rPr>
                <w:sz w:val="28"/>
                <w:szCs w:val="28"/>
              </w:rPr>
            </w:pPr>
            <w:r>
              <w:rPr>
                <w:sz w:val="28"/>
                <w:szCs w:val="28"/>
              </w:rPr>
              <w:t xml:space="preserve">- </w:t>
            </w:r>
            <w:r w:rsidRPr="009E6B26">
              <w:rPr>
                <w:sz w:val="28"/>
                <w:szCs w:val="28"/>
              </w:rPr>
              <w:t xml:space="preserve">Đất </w:t>
            </w:r>
            <w:r>
              <w:rPr>
                <w:sz w:val="28"/>
                <w:szCs w:val="28"/>
              </w:rPr>
              <w:t>x</w:t>
            </w:r>
            <w:r w:rsidRPr="007551CA">
              <w:rPr>
                <w:sz w:val="28"/>
                <w:szCs w:val="28"/>
              </w:rPr>
              <w:t>â</w:t>
            </w:r>
            <w:r>
              <w:rPr>
                <w:sz w:val="28"/>
                <w:szCs w:val="28"/>
              </w:rPr>
              <w:t>y d</w:t>
            </w:r>
            <w:r w:rsidRPr="007551CA">
              <w:rPr>
                <w:sz w:val="28"/>
                <w:szCs w:val="28"/>
              </w:rPr>
              <w:t>ựng</w:t>
            </w:r>
            <w:r>
              <w:rPr>
                <w:sz w:val="28"/>
                <w:szCs w:val="28"/>
              </w:rPr>
              <w:t xml:space="preserve"> tr</w:t>
            </w:r>
            <w:r w:rsidRPr="007551CA">
              <w:rPr>
                <w:sz w:val="28"/>
                <w:szCs w:val="28"/>
              </w:rPr>
              <w:t>ụ</w:t>
            </w:r>
            <w:r>
              <w:rPr>
                <w:sz w:val="28"/>
                <w:szCs w:val="28"/>
              </w:rPr>
              <w:t xml:space="preserve"> s</w:t>
            </w:r>
            <w:r w:rsidRPr="007551CA">
              <w:rPr>
                <w:sz w:val="28"/>
                <w:szCs w:val="28"/>
              </w:rPr>
              <w:t>ở</w:t>
            </w:r>
            <w:r>
              <w:rPr>
                <w:sz w:val="28"/>
                <w:szCs w:val="28"/>
              </w:rPr>
              <w:t xml:space="preserve"> c</w:t>
            </w:r>
            <w:r w:rsidRPr="00232515">
              <w:rPr>
                <w:sz w:val="28"/>
                <w:szCs w:val="28"/>
              </w:rPr>
              <w:t>ơ</w:t>
            </w:r>
            <w:r>
              <w:rPr>
                <w:sz w:val="28"/>
                <w:szCs w:val="28"/>
              </w:rPr>
              <w:t xml:space="preserve"> quan </w:t>
            </w:r>
          </w:p>
        </w:tc>
        <w:tc>
          <w:tcPr>
            <w:tcW w:w="294" w:type="dxa"/>
            <w:shd w:val="clear" w:color="auto" w:fill="auto"/>
          </w:tcPr>
          <w:p w14:paraId="5D230CA7" w14:textId="6E9BB038" w:rsidR="00232515" w:rsidRPr="009E6B26" w:rsidRDefault="00232515" w:rsidP="0027382A">
            <w:pPr>
              <w:widowControl w:val="0"/>
              <w:spacing w:line="288" w:lineRule="auto"/>
              <w:jc w:val="both"/>
              <w:rPr>
                <w:sz w:val="28"/>
                <w:szCs w:val="28"/>
              </w:rPr>
            </w:pPr>
            <w:r w:rsidRPr="009E6B26">
              <w:rPr>
                <w:sz w:val="28"/>
                <w:szCs w:val="28"/>
              </w:rPr>
              <w:t>:</w:t>
            </w:r>
          </w:p>
        </w:tc>
        <w:tc>
          <w:tcPr>
            <w:tcW w:w="1530" w:type="dxa"/>
            <w:shd w:val="clear" w:color="auto" w:fill="auto"/>
          </w:tcPr>
          <w:p w14:paraId="24A93B4F" w14:textId="279C8716" w:rsidR="00232515" w:rsidRDefault="00232515" w:rsidP="00232515">
            <w:pPr>
              <w:widowControl w:val="0"/>
              <w:spacing w:line="288" w:lineRule="auto"/>
              <w:jc w:val="right"/>
              <w:rPr>
                <w:sz w:val="28"/>
                <w:szCs w:val="28"/>
              </w:rPr>
            </w:pPr>
            <w:r>
              <w:rPr>
                <w:sz w:val="28"/>
                <w:szCs w:val="28"/>
              </w:rPr>
              <w:t>0,07</w:t>
            </w:r>
            <w:r w:rsidRPr="009E6B26">
              <w:rPr>
                <w:sz w:val="28"/>
                <w:szCs w:val="28"/>
              </w:rPr>
              <w:t xml:space="preserve"> ha;</w:t>
            </w:r>
          </w:p>
        </w:tc>
      </w:tr>
      <w:tr w:rsidR="00232515" w:rsidRPr="00252FAE" w14:paraId="2D366758" w14:textId="77777777" w:rsidTr="00C02A57">
        <w:trPr>
          <w:trHeight w:val="425"/>
        </w:trPr>
        <w:tc>
          <w:tcPr>
            <w:tcW w:w="5518" w:type="dxa"/>
            <w:shd w:val="clear" w:color="auto" w:fill="auto"/>
          </w:tcPr>
          <w:p w14:paraId="72021A00" w14:textId="290FED04" w:rsidR="00232515" w:rsidRDefault="00232515" w:rsidP="007551CA">
            <w:pPr>
              <w:widowControl w:val="0"/>
              <w:spacing w:line="288" w:lineRule="auto"/>
              <w:ind w:hanging="108"/>
              <w:jc w:val="both"/>
              <w:rPr>
                <w:sz w:val="28"/>
                <w:szCs w:val="28"/>
              </w:rPr>
            </w:pPr>
            <w:r>
              <w:rPr>
                <w:sz w:val="28"/>
                <w:szCs w:val="28"/>
              </w:rPr>
              <w:t xml:space="preserve">- </w:t>
            </w:r>
            <w:r w:rsidRPr="009E6B26">
              <w:rPr>
                <w:sz w:val="28"/>
                <w:szCs w:val="28"/>
              </w:rPr>
              <w:t xml:space="preserve">Đất </w:t>
            </w:r>
            <w:r>
              <w:rPr>
                <w:sz w:val="28"/>
                <w:szCs w:val="28"/>
              </w:rPr>
              <w:t>x</w:t>
            </w:r>
            <w:r w:rsidRPr="007551CA">
              <w:rPr>
                <w:sz w:val="28"/>
                <w:szCs w:val="28"/>
              </w:rPr>
              <w:t>â</w:t>
            </w:r>
            <w:r>
              <w:rPr>
                <w:sz w:val="28"/>
                <w:szCs w:val="28"/>
              </w:rPr>
              <w:t>y d</w:t>
            </w:r>
            <w:r w:rsidRPr="007551CA">
              <w:rPr>
                <w:sz w:val="28"/>
                <w:szCs w:val="28"/>
              </w:rPr>
              <w:t>ựng</w:t>
            </w:r>
            <w:r>
              <w:rPr>
                <w:sz w:val="28"/>
                <w:szCs w:val="28"/>
              </w:rPr>
              <w:t xml:space="preserve"> tr</w:t>
            </w:r>
            <w:r w:rsidRPr="007551CA">
              <w:rPr>
                <w:sz w:val="28"/>
                <w:szCs w:val="28"/>
              </w:rPr>
              <w:t>ụ</w:t>
            </w:r>
            <w:r>
              <w:rPr>
                <w:sz w:val="28"/>
                <w:szCs w:val="28"/>
              </w:rPr>
              <w:t xml:space="preserve"> s</w:t>
            </w:r>
            <w:r w:rsidRPr="007551CA">
              <w:rPr>
                <w:sz w:val="28"/>
                <w:szCs w:val="28"/>
              </w:rPr>
              <w:t>ở</w:t>
            </w:r>
            <w:r>
              <w:rPr>
                <w:sz w:val="28"/>
                <w:szCs w:val="28"/>
              </w:rPr>
              <w:t xml:space="preserve"> c</w:t>
            </w:r>
            <w:r w:rsidRPr="007551CA">
              <w:rPr>
                <w:sz w:val="28"/>
                <w:szCs w:val="28"/>
              </w:rPr>
              <w:t>ủa</w:t>
            </w:r>
            <w:r>
              <w:rPr>
                <w:sz w:val="28"/>
                <w:szCs w:val="28"/>
              </w:rPr>
              <w:t xml:space="preserve"> t</w:t>
            </w:r>
            <w:r w:rsidRPr="007551CA">
              <w:rPr>
                <w:sz w:val="28"/>
                <w:szCs w:val="28"/>
              </w:rPr>
              <w:t>ổ</w:t>
            </w:r>
            <w:r>
              <w:rPr>
                <w:sz w:val="28"/>
                <w:szCs w:val="28"/>
              </w:rPr>
              <w:t xml:space="preserve"> ch</w:t>
            </w:r>
            <w:r w:rsidRPr="007551CA">
              <w:rPr>
                <w:sz w:val="28"/>
                <w:szCs w:val="28"/>
              </w:rPr>
              <w:t>ức</w:t>
            </w:r>
            <w:r>
              <w:rPr>
                <w:sz w:val="28"/>
                <w:szCs w:val="28"/>
              </w:rPr>
              <w:t xml:space="preserve"> s</w:t>
            </w:r>
            <w:r w:rsidRPr="007551CA">
              <w:rPr>
                <w:sz w:val="28"/>
                <w:szCs w:val="28"/>
              </w:rPr>
              <w:t>ự</w:t>
            </w:r>
            <w:r>
              <w:rPr>
                <w:sz w:val="28"/>
                <w:szCs w:val="28"/>
              </w:rPr>
              <w:t xml:space="preserve"> nghi</w:t>
            </w:r>
            <w:r w:rsidRPr="007551CA">
              <w:rPr>
                <w:sz w:val="28"/>
                <w:szCs w:val="28"/>
              </w:rPr>
              <w:t>ệp</w:t>
            </w:r>
            <w:r>
              <w:rPr>
                <w:sz w:val="28"/>
                <w:szCs w:val="28"/>
              </w:rPr>
              <w:t xml:space="preserve"> </w:t>
            </w:r>
          </w:p>
        </w:tc>
        <w:tc>
          <w:tcPr>
            <w:tcW w:w="294" w:type="dxa"/>
            <w:shd w:val="clear" w:color="auto" w:fill="auto"/>
          </w:tcPr>
          <w:p w14:paraId="55AC7114" w14:textId="2C0333B4" w:rsidR="00232515" w:rsidRDefault="00232515" w:rsidP="0027382A">
            <w:pPr>
              <w:widowControl w:val="0"/>
              <w:spacing w:line="288" w:lineRule="auto"/>
              <w:jc w:val="both"/>
              <w:rPr>
                <w:sz w:val="28"/>
                <w:szCs w:val="28"/>
              </w:rPr>
            </w:pPr>
            <w:r w:rsidRPr="009E6B26">
              <w:rPr>
                <w:sz w:val="28"/>
                <w:szCs w:val="28"/>
              </w:rPr>
              <w:t>:</w:t>
            </w:r>
          </w:p>
        </w:tc>
        <w:tc>
          <w:tcPr>
            <w:tcW w:w="1530" w:type="dxa"/>
            <w:shd w:val="clear" w:color="auto" w:fill="auto"/>
          </w:tcPr>
          <w:p w14:paraId="537AE880" w14:textId="3BE6AA53" w:rsidR="00232515" w:rsidRDefault="00232515" w:rsidP="0027382A">
            <w:pPr>
              <w:widowControl w:val="0"/>
              <w:spacing w:line="288" w:lineRule="auto"/>
              <w:jc w:val="right"/>
              <w:rPr>
                <w:sz w:val="28"/>
                <w:szCs w:val="28"/>
              </w:rPr>
            </w:pPr>
            <w:r>
              <w:rPr>
                <w:sz w:val="28"/>
                <w:szCs w:val="28"/>
              </w:rPr>
              <w:t>0,16</w:t>
            </w:r>
            <w:r w:rsidRPr="009E6B26">
              <w:rPr>
                <w:sz w:val="28"/>
                <w:szCs w:val="28"/>
              </w:rPr>
              <w:t xml:space="preserve"> ha;</w:t>
            </w:r>
          </w:p>
        </w:tc>
      </w:tr>
      <w:tr w:rsidR="00232515" w:rsidRPr="00252FAE" w14:paraId="517B728C" w14:textId="77777777" w:rsidTr="00C02A57">
        <w:trPr>
          <w:trHeight w:val="425"/>
        </w:trPr>
        <w:tc>
          <w:tcPr>
            <w:tcW w:w="5518" w:type="dxa"/>
            <w:shd w:val="clear" w:color="auto" w:fill="auto"/>
          </w:tcPr>
          <w:p w14:paraId="22FFA1AC" w14:textId="7A2E724B" w:rsidR="00232515" w:rsidRPr="009E6B26" w:rsidRDefault="00232515" w:rsidP="005A535F">
            <w:pPr>
              <w:widowControl w:val="0"/>
              <w:spacing w:line="288" w:lineRule="auto"/>
              <w:ind w:hanging="108"/>
              <w:jc w:val="both"/>
              <w:rPr>
                <w:sz w:val="28"/>
                <w:szCs w:val="28"/>
              </w:rPr>
            </w:pPr>
            <w:r>
              <w:rPr>
                <w:sz w:val="28"/>
                <w:szCs w:val="28"/>
              </w:rPr>
              <w:t>- Đất mặt nước chuyên dùng</w:t>
            </w:r>
          </w:p>
        </w:tc>
        <w:tc>
          <w:tcPr>
            <w:tcW w:w="294" w:type="dxa"/>
            <w:shd w:val="clear" w:color="auto" w:fill="auto"/>
          </w:tcPr>
          <w:p w14:paraId="43EA086B" w14:textId="4204EA42" w:rsidR="00232515" w:rsidRPr="009E6B26" w:rsidRDefault="00232515" w:rsidP="0027382A">
            <w:pPr>
              <w:widowControl w:val="0"/>
              <w:spacing w:line="288" w:lineRule="auto"/>
              <w:jc w:val="both"/>
              <w:rPr>
                <w:sz w:val="28"/>
                <w:szCs w:val="28"/>
              </w:rPr>
            </w:pPr>
            <w:r>
              <w:rPr>
                <w:sz w:val="28"/>
                <w:szCs w:val="28"/>
              </w:rPr>
              <w:t>:</w:t>
            </w:r>
          </w:p>
        </w:tc>
        <w:tc>
          <w:tcPr>
            <w:tcW w:w="1530" w:type="dxa"/>
            <w:shd w:val="clear" w:color="auto" w:fill="auto"/>
          </w:tcPr>
          <w:p w14:paraId="0451CEE9" w14:textId="5B747C5C" w:rsidR="00232515" w:rsidRDefault="00232515" w:rsidP="0027382A">
            <w:pPr>
              <w:widowControl w:val="0"/>
              <w:spacing w:line="288" w:lineRule="auto"/>
              <w:jc w:val="right"/>
              <w:rPr>
                <w:sz w:val="28"/>
                <w:szCs w:val="28"/>
              </w:rPr>
            </w:pPr>
            <w:r>
              <w:rPr>
                <w:sz w:val="28"/>
                <w:szCs w:val="28"/>
              </w:rPr>
              <w:t>5,22 ha;</w:t>
            </w:r>
          </w:p>
        </w:tc>
      </w:tr>
    </w:tbl>
    <w:p w14:paraId="116DCD08" w14:textId="737D890B" w:rsidR="000302FC" w:rsidRPr="00CC49C4" w:rsidRDefault="00EB5C17" w:rsidP="00C02A57">
      <w:pPr>
        <w:tabs>
          <w:tab w:val="left" w:pos="709"/>
        </w:tabs>
        <w:spacing w:line="360" w:lineRule="auto"/>
        <w:jc w:val="both"/>
        <w:rPr>
          <w:sz w:val="28"/>
          <w:szCs w:val="28"/>
        </w:rPr>
      </w:pPr>
      <w:r>
        <w:rPr>
          <w:sz w:val="28"/>
          <w:szCs w:val="28"/>
        </w:rPr>
        <w:tab/>
      </w:r>
      <w:r w:rsidR="000302FC" w:rsidRPr="009E6B26">
        <w:rPr>
          <w:sz w:val="28"/>
          <w:szCs w:val="28"/>
        </w:rPr>
        <w:t>Đến</w:t>
      </w:r>
      <w:r w:rsidR="00E02D95" w:rsidRPr="009E6B26">
        <w:rPr>
          <w:sz w:val="28"/>
          <w:szCs w:val="28"/>
          <w:lang w:val="vi-VN"/>
        </w:rPr>
        <w:t xml:space="preserve"> năm 20</w:t>
      </w:r>
      <w:r w:rsidR="005A7E6F" w:rsidRPr="009E6B26">
        <w:rPr>
          <w:sz w:val="28"/>
          <w:szCs w:val="28"/>
        </w:rPr>
        <w:t>2</w:t>
      </w:r>
      <w:r w:rsidR="007551CA">
        <w:rPr>
          <w:sz w:val="28"/>
          <w:szCs w:val="28"/>
        </w:rPr>
        <w:t>4</w:t>
      </w:r>
      <w:r w:rsidR="000302FC" w:rsidRPr="009E6B26">
        <w:rPr>
          <w:sz w:val="28"/>
          <w:szCs w:val="28"/>
          <w:lang w:val="vi-VN"/>
        </w:rPr>
        <w:t>, diện tích đất trồng lúa của h</w:t>
      </w:r>
      <w:r w:rsidR="003425EA" w:rsidRPr="009E6B26">
        <w:rPr>
          <w:sz w:val="28"/>
          <w:szCs w:val="28"/>
          <w:lang w:val="vi-VN"/>
        </w:rPr>
        <w:t xml:space="preserve">uyện là </w:t>
      </w:r>
      <w:r w:rsidR="00FE0185" w:rsidRPr="009E6B26">
        <w:rPr>
          <w:sz w:val="28"/>
          <w:szCs w:val="28"/>
        </w:rPr>
        <w:t>2.</w:t>
      </w:r>
      <w:r w:rsidR="006D3B83">
        <w:rPr>
          <w:sz w:val="28"/>
          <w:szCs w:val="28"/>
        </w:rPr>
        <w:t>796,</w:t>
      </w:r>
      <w:r w:rsidR="003B16B8">
        <w:rPr>
          <w:sz w:val="28"/>
          <w:szCs w:val="28"/>
        </w:rPr>
        <w:t>68</w:t>
      </w:r>
      <w:r w:rsidR="00E02D95" w:rsidRPr="009E6B26">
        <w:rPr>
          <w:sz w:val="28"/>
          <w:szCs w:val="28"/>
          <w:lang w:val="vi-VN"/>
        </w:rPr>
        <w:t xml:space="preserve"> ha, giảm </w:t>
      </w:r>
      <w:r w:rsidR="006D3B83">
        <w:rPr>
          <w:sz w:val="28"/>
          <w:szCs w:val="28"/>
        </w:rPr>
        <w:t>249,</w:t>
      </w:r>
      <w:r w:rsidR="003B16B8">
        <w:rPr>
          <w:sz w:val="28"/>
          <w:szCs w:val="28"/>
        </w:rPr>
        <w:t>84</w:t>
      </w:r>
      <w:r w:rsidR="0049414F" w:rsidRPr="009E6B26">
        <w:rPr>
          <w:sz w:val="28"/>
          <w:szCs w:val="28"/>
          <w:lang w:val="vi-VN"/>
        </w:rPr>
        <w:t xml:space="preserve"> ha so với năm 20</w:t>
      </w:r>
      <w:r w:rsidR="0049414F" w:rsidRPr="009E6B26">
        <w:rPr>
          <w:sz w:val="28"/>
          <w:szCs w:val="28"/>
        </w:rPr>
        <w:t>2</w:t>
      </w:r>
      <w:r w:rsidR="007551CA">
        <w:rPr>
          <w:sz w:val="28"/>
          <w:szCs w:val="28"/>
        </w:rPr>
        <w:t>3</w:t>
      </w:r>
      <w:r w:rsidR="00CC49C4">
        <w:rPr>
          <w:sz w:val="28"/>
          <w:szCs w:val="28"/>
        </w:rPr>
        <w:t xml:space="preserve">, các dự án lấy vào đất trồng lúa: </w:t>
      </w:r>
      <w:r w:rsidR="00CC49C4" w:rsidRPr="00CC49C4">
        <w:rPr>
          <w:sz w:val="28"/>
          <w:szCs w:val="28"/>
        </w:rPr>
        <w:t>Cụm công nghiệp Phú Gia</w:t>
      </w:r>
      <w:r w:rsidR="00CC49C4">
        <w:rPr>
          <w:sz w:val="28"/>
          <w:szCs w:val="28"/>
        </w:rPr>
        <w:t xml:space="preserve">; </w:t>
      </w:r>
      <w:r w:rsidR="007551CA" w:rsidRPr="007551CA">
        <w:rPr>
          <w:sz w:val="28"/>
          <w:szCs w:val="28"/>
        </w:rPr>
        <w:t>Đầu tư kinh doanh hạ tầng sản xuất công nghiệp và dịch vụ Cụm công nghiệp Tử Đà - An Đạo</w:t>
      </w:r>
      <w:r w:rsidR="00150CA7" w:rsidRPr="00150CA7">
        <w:rPr>
          <w:sz w:val="28"/>
          <w:szCs w:val="28"/>
        </w:rPr>
        <w:t xml:space="preserve"> </w:t>
      </w:r>
      <w:r w:rsidR="00150CA7">
        <w:rPr>
          <w:sz w:val="28"/>
          <w:szCs w:val="28"/>
        </w:rPr>
        <w:t xml:space="preserve">; </w:t>
      </w:r>
      <w:r w:rsidR="00CC49C4" w:rsidRPr="00CC49C4">
        <w:rPr>
          <w:sz w:val="28"/>
          <w:szCs w:val="28"/>
        </w:rPr>
        <w:t>Dự án cải tại, gia cố và nâng cấp đường Âu Cơ</w:t>
      </w:r>
      <w:r w:rsidR="00CC49C4">
        <w:rPr>
          <w:sz w:val="28"/>
          <w:szCs w:val="28"/>
        </w:rPr>
        <w:t xml:space="preserve">; </w:t>
      </w:r>
      <w:r w:rsidR="006D3B83" w:rsidRPr="006D3B83">
        <w:rPr>
          <w:sz w:val="28"/>
          <w:szCs w:val="28"/>
        </w:rPr>
        <w:t>Công viên Vĩnh Hằng Phú Thọ, giai đoạn II và phần mở rộng</w:t>
      </w:r>
      <w:r w:rsidR="00CC49C4">
        <w:rPr>
          <w:sz w:val="28"/>
          <w:szCs w:val="28"/>
        </w:rPr>
        <w:t>;….</w:t>
      </w:r>
    </w:p>
    <w:p w14:paraId="3C5F5531" w14:textId="77777777" w:rsidR="00CB3F76" w:rsidRPr="00EB5C17" w:rsidRDefault="00EB5C17" w:rsidP="00C02A57">
      <w:pPr>
        <w:widowControl w:val="0"/>
        <w:spacing w:line="360" w:lineRule="auto"/>
        <w:ind w:firstLine="709"/>
        <w:jc w:val="both"/>
        <w:rPr>
          <w:b/>
          <w:i/>
          <w:sz w:val="28"/>
          <w:szCs w:val="28"/>
        </w:rPr>
      </w:pPr>
      <w:r w:rsidRPr="00EB5C17">
        <w:rPr>
          <w:b/>
          <w:i/>
          <w:sz w:val="28"/>
          <w:szCs w:val="28"/>
        </w:rPr>
        <w:t>*</w:t>
      </w:r>
      <w:r w:rsidR="00CB3F76" w:rsidRPr="00EB5C17">
        <w:rPr>
          <w:b/>
          <w:i/>
          <w:sz w:val="28"/>
          <w:szCs w:val="28"/>
          <w:lang w:val="vi-VN"/>
        </w:rPr>
        <w:t xml:space="preserve"> Đất trồng cây hàng năm khác</w:t>
      </w:r>
    </w:p>
    <w:p w14:paraId="305415DD" w14:textId="0481963E" w:rsidR="000302FC" w:rsidRPr="00EB5C17" w:rsidRDefault="000302FC" w:rsidP="00C02A57">
      <w:pPr>
        <w:widowControl w:val="0"/>
        <w:spacing w:line="360" w:lineRule="auto"/>
        <w:ind w:firstLine="709"/>
        <w:jc w:val="both"/>
        <w:rPr>
          <w:sz w:val="28"/>
          <w:szCs w:val="28"/>
          <w:lang w:val="vi-VN"/>
        </w:rPr>
      </w:pPr>
      <w:r w:rsidRPr="00EB5C17">
        <w:rPr>
          <w:sz w:val="28"/>
          <w:szCs w:val="28"/>
        </w:rPr>
        <w:t>Diện tích đất</w:t>
      </w:r>
      <w:r w:rsidRPr="00EB5C17">
        <w:rPr>
          <w:sz w:val="28"/>
          <w:szCs w:val="28"/>
          <w:lang w:val="vi-VN"/>
        </w:rPr>
        <w:t xml:space="preserve"> trồng cây hàng năm khác</w:t>
      </w:r>
      <w:r w:rsidRPr="00EB5C17">
        <w:rPr>
          <w:sz w:val="28"/>
          <w:szCs w:val="28"/>
        </w:rPr>
        <w:t xml:space="preserve"> hiện trạng</w:t>
      </w:r>
      <w:r w:rsidRPr="00EB5C17">
        <w:rPr>
          <w:sz w:val="28"/>
          <w:szCs w:val="28"/>
          <w:lang w:val="vi-VN"/>
        </w:rPr>
        <w:t xml:space="preserve"> </w:t>
      </w:r>
      <w:r w:rsidR="00361035" w:rsidRPr="00EB5C17">
        <w:rPr>
          <w:sz w:val="28"/>
          <w:szCs w:val="28"/>
        </w:rPr>
        <w:t>năm 202</w:t>
      </w:r>
      <w:r w:rsidR="007551CA">
        <w:rPr>
          <w:sz w:val="28"/>
          <w:szCs w:val="28"/>
        </w:rPr>
        <w:t>3</w:t>
      </w:r>
      <w:r w:rsidRPr="00EB5C17">
        <w:rPr>
          <w:sz w:val="28"/>
          <w:szCs w:val="28"/>
        </w:rPr>
        <w:t xml:space="preserve"> </w:t>
      </w:r>
      <w:r w:rsidRPr="00EB5C17">
        <w:rPr>
          <w:sz w:val="28"/>
          <w:szCs w:val="28"/>
          <w:lang w:val="vi-VN"/>
        </w:rPr>
        <w:t xml:space="preserve">của </w:t>
      </w:r>
      <w:r w:rsidRPr="00EB5C17">
        <w:rPr>
          <w:sz w:val="28"/>
          <w:szCs w:val="28"/>
        </w:rPr>
        <w:t>huyện</w:t>
      </w:r>
      <w:r w:rsidR="00731878" w:rsidRPr="00EB5C17">
        <w:rPr>
          <w:sz w:val="28"/>
          <w:szCs w:val="28"/>
          <w:lang w:val="vi-VN"/>
        </w:rPr>
        <w:t xml:space="preserve"> là 1.</w:t>
      </w:r>
      <w:r w:rsidR="007551CA">
        <w:rPr>
          <w:sz w:val="28"/>
          <w:szCs w:val="28"/>
        </w:rPr>
        <w:t>860,04</w:t>
      </w:r>
      <w:r w:rsidR="000309B3">
        <w:rPr>
          <w:sz w:val="28"/>
          <w:szCs w:val="28"/>
        </w:rPr>
        <w:t xml:space="preserve"> ha</w:t>
      </w:r>
      <w:r w:rsidRPr="00EB5C17">
        <w:rPr>
          <w:sz w:val="28"/>
          <w:szCs w:val="28"/>
        </w:rPr>
        <w:t>.</w:t>
      </w:r>
      <w:r w:rsidRPr="00EB5C17">
        <w:rPr>
          <w:sz w:val="28"/>
          <w:szCs w:val="28"/>
          <w:lang w:val="vi-VN"/>
        </w:rPr>
        <w:t xml:space="preserve"> </w:t>
      </w:r>
      <w:r w:rsidR="00361035" w:rsidRPr="00EB5C17">
        <w:rPr>
          <w:sz w:val="28"/>
          <w:szCs w:val="28"/>
        </w:rPr>
        <w:t>Nhu cầu sử dụng đất năm 202</w:t>
      </w:r>
      <w:r w:rsidR="007551CA">
        <w:rPr>
          <w:sz w:val="28"/>
          <w:szCs w:val="28"/>
        </w:rPr>
        <w:t>4</w:t>
      </w:r>
      <w:r w:rsidR="004F138F">
        <w:rPr>
          <w:sz w:val="28"/>
          <w:szCs w:val="28"/>
        </w:rPr>
        <w:t xml:space="preserve"> </w:t>
      </w:r>
      <w:r w:rsidRPr="00EB5C17">
        <w:rPr>
          <w:sz w:val="28"/>
          <w:szCs w:val="28"/>
          <w:lang w:val="vi-VN"/>
        </w:rPr>
        <w:t>như sau:</w:t>
      </w:r>
    </w:p>
    <w:p w14:paraId="24D789B1" w14:textId="2FB1CA69" w:rsidR="000302FC" w:rsidRPr="00EB5C17" w:rsidRDefault="000302FC" w:rsidP="00C02A57">
      <w:pPr>
        <w:widowControl w:val="0"/>
        <w:spacing w:line="360" w:lineRule="auto"/>
        <w:ind w:firstLine="709"/>
        <w:jc w:val="both"/>
        <w:rPr>
          <w:sz w:val="28"/>
          <w:szCs w:val="28"/>
          <w:lang w:val="vi-VN"/>
        </w:rPr>
      </w:pPr>
      <w:r w:rsidRPr="00EB5C17">
        <w:rPr>
          <w:sz w:val="28"/>
          <w:szCs w:val="28"/>
          <w:lang w:val="vi-VN"/>
        </w:rPr>
        <w:t>+ Diện tích đất không thay đổi mục đích sử dụng là</w:t>
      </w:r>
      <w:r w:rsidR="00E02D95" w:rsidRPr="00EB5C17">
        <w:rPr>
          <w:sz w:val="28"/>
          <w:szCs w:val="28"/>
          <w:lang w:val="vi-VN"/>
        </w:rPr>
        <w:t xml:space="preserve"> </w:t>
      </w:r>
      <w:r w:rsidR="00A86328" w:rsidRPr="00EB5C17">
        <w:rPr>
          <w:sz w:val="28"/>
          <w:szCs w:val="28"/>
        </w:rPr>
        <w:t>1.</w:t>
      </w:r>
      <w:r w:rsidR="002519DC">
        <w:rPr>
          <w:sz w:val="28"/>
          <w:szCs w:val="28"/>
        </w:rPr>
        <w:t>74</w:t>
      </w:r>
      <w:r w:rsidR="006D3B83">
        <w:rPr>
          <w:sz w:val="28"/>
          <w:szCs w:val="28"/>
        </w:rPr>
        <w:t>4</w:t>
      </w:r>
      <w:r w:rsidR="002519DC">
        <w:rPr>
          <w:sz w:val="28"/>
          <w:szCs w:val="28"/>
        </w:rPr>
        <w:t>,</w:t>
      </w:r>
      <w:r w:rsidR="006D3B83">
        <w:rPr>
          <w:sz w:val="28"/>
          <w:szCs w:val="28"/>
        </w:rPr>
        <w:t>3</w:t>
      </w:r>
      <w:r w:rsidR="003B16B8">
        <w:rPr>
          <w:sz w:val="28"/>
          <w:szCs w:val="28"/>
        </w:rPr>
        <w:t>0</w:t>
      </w:r>
      <w:r w:rsidRPr="00EB5C17">
        <w:rPr>
          <w:sz w:val="28"/>
          <w:szCs w:val="28"/>
          <w:lang w:val="vi-VN"/>
        </w:rPr>
        <w:t xml:space="preserve"> ha.</w:t>
      </w:r>
    </w:p>
    <w:p w14:paraId="7BCA0CEF" w14:textId="1E43E686" w:rsidR="00CB3F76" w:rsidRPr="00EB5C17" w:rsidRDefault="000302FC" w:rsidP="00C02A57">
      <w:pPr>
        <w:widowControl w:val="0"/>
        <w:spacing w:line="360" w:lineRule="auto"/>
        <w:ind w:firstLine="709"/>
        <w:jc w:val="both"/>
        <w:rPr>
          <w:sz w:val="28"/>
          <w:szCs w:val="28"/>
        </w:rPr>
      </w:pPr>
      <w:r w:rsidRPr="00EB5C17">
        <w:rPr>
          <w:sz w:val="28"/>
          <w:szCs w:val="28"/>
          <w:lang w:val="vi-VN"/>
        </w:rPr>
        <w:t>+ Diện tích đất giảm</w:t>
      </w:r>
      <w:r w:rsidR="00A86328" w:rsidRPr="00EB5C17">
        <w:rPr>
          <w:sz w:val="28"/>
          <w:szCs w:val="28"/>
        </w:rPr>
        <w:t xml:space="preserve"> </w:t>
      </w:r>
      <w:r w:rsidR="006D3B83">
        <w:rPr>
          <w:sz w:val="28"/>
          <w:szCs w:val="28"/>
        </w:rPr>
        <w:t>115,7</w:t>
      </w:r>
      <w:r w:rsidR="003B16B8">
        <w:rPr>
          <w:sz w:val="28"/>
          <w:szCs w:val="28"/>
        </w:rPr>
        <w:t>5</w:t>
      </w:r>
      <w:r w:rsidRPr="00EB5C17">
        <w:rPr>
          <w:sz w:val="28"/>
          <w:szCs w:val="28"/>
          <w:lang w:val="vi-VN"/>
        </w:rPr>
        <w:t xml:space="preserve"> ha do chuyển sang các mục đích sau:</w:t>
      </w:r>
    </w:p>
    <w:tbl>
      <w:tblPr>
        <w:tblW w:w="0" w:type="auto"/>
        <w:tblInd w:w="534" w:type="dxa"/>
        <w:tblLook w:val="04A0" w:firstRow="1" w:lastRow="0" w:firstColumn="1" w:lastColumn="0" w:noHBand="0" w:noVBand="1"/>
      </w:tblPr>
      <w:tblGrid>
        <w:gridCol w:w="5801"/>
        <w:gridCol w:w="294"/>
        <w:gridCol w:w="1559"/>
      </w:tblGrid>
      <w:tr w:rsidR="00F1093F" w:rsidRPr="00EB5C17" w14:paraId="2D24CACC" w14:textId="77777777" w:rsidTr="00C02A57">
        <w:trPr>
          <w:trHeight w:val="397"/>
        </w:trPr>
        <w:tc>
          <w:tcPr>
            <w:tcW w:w="5801" w:type="dxa"/>
            <w:shd w:val="clear" w:color="auto" w:fill="auto"/>
            <w:vAlign w:val="center"/>
          </w:tcPr>
          <w:p w14:paraId="115F3187" w14:textId="22BF7F5B" w:rsidR="00F1093F" w:rsidRPr="00EB5C17" w:rsidRDefault="00F1093F" w:rsidP="005A535F">
            <w:pPr>
              <w:widowControl w:val="0"/>
              <w:spacing w:line="288" w:lineRule="auto"/>
              <w:ind w:firstLine="175"/>
              <w:rPr>
                <w:sz w:val="28"/>
                <w:szCs w:val="28"/>
              </w:rPr>
            </w:pPr>
            <w:r w:rsidRPr="00EB5C17">
              <w:rPr>
                <w:sz w:val="28"/>
                <w:szCs w:val="28"/>
              </w:rPr>
              <w:t xml:space="preserve">- Đất </w:t>
            </w:r>
            <w:r>
              <w:rPr>
                <w:sz w:val="28"/>
                <w:szCs w:val="28"/>
              </w:rPr>
              <w:t>trồng cây lâu năm</w:t>
            </w:r>
          </w:p>
        </w:tc>
        <w:tc>
          <w:tcPr>
            <w:tcW w:w="294" w:type="dxa"/>
            <w:shd w:val="clear" w:color="auto" w:fill="auto"/>
            <w:vAlign w:val="center"/>
          </w:tcPr>
          <w:p w14:paraId="0BFBAF89" w14:textId="77777777" w:rsidR="00F1093F" w:rsidRPr="00EB5C17" w:rsidRDefault="00F1093F" w:rsidP="0027382A">
            <w:pPr>
              <w:widowControl w:val="0"/>
              <w:spacing w:line="288" w:lineRule="auto"/>
              <w:rPr>
                <w:sz w:val="28"/>
                <w:szCs w:val="28"/>
              </w:rPr>
            </w:pPr>
            <w:r w:rsidRPr="00EB5C17">
              <w:rPr>
                <w:sz w:val="28"/>
                <w:szCs w:val="28"/>
              </w:rPr>
              <w:t>:</w:t>
            </w:r>
          </w:p>
        </w:tc>
        <w:tc>
          <w:tcPr>
            <w:tcW w:w="1559" w:type="dxa"/>
            <w:shd w:val="clear" w:color="auto" w:fill="auto"/>
            <w:vAlign w:val="center"/>
          </w:tcPr>
          <w:p w14:paraId="5189C3AE" w14:textId="77777777" w:rsidR="00F1093F" w:rsidRPr="00EB5C17" w:rsidRDefault="00F1093F" w:rsidP="0027382A">
            <w:pPr>
              <w:widowControl w:val="0"/>
              <w:spacing w:line="288" w:lineRule="auto"/>
              <w:jc w:val="right"/>
              <w:rPr>
                <w:sz w:val="28"/>
                <w:szCs w:val="28"/>
              </w:rPr>
            </w:pPr>
            <w:r>
              <w:rPr>
                <w:sz w:val="28"/>
                <w:szCs w:val="28"/>
              </w:rPr>
              <w:t>2,20</w:t>
            </w:r>
            <w:r w:rsidRPr="00EB5C17">
              <w:rPr>
                <w:sz w:val="28"/>
                <w:szCs w:val="28"/>
              </w:rPr>
              <w:t xml:space="preserve"> ha;</w:t>
            </w:r>
          </w:p>
        </w:tc>
      </w:tr>
      <w:tr w:rsidR="004F138F" w:rsidRPr="00252FAE" w14:paraId="5AE82F64" w14:textId="77777777" w:rsidTr="00C02A57">
        <w:trPr>
          <w:trHeight w:val="397"/>
        </w:trPr>
        <w:tc>
          <w:tcPr>
            <w:tcW w:w="5801" w:type="dxa"/>
            <w:shd w:val="clear" w:color="auto" w:fill="auto"/>
          </w:tcPr>
          <w:p w14:paraId="7784ACC1" w14:textId="77777777" w:rsidR="004F138F" w:rsidRPr="004F138F" w:rsidRDefault="004F138F" w:rsidP="005A535F">
            <w:pPr>
              <w:widowControl w:val="0"/>
              <w:spacing w:line="288" w:lineRule="auto"/>
              <w:ind w:left="175"/>
              <w:jc w:val="both"/>
              <w:rPr>
                <w:sz w:val="28"/>
                <w:szCs w:val="28"/>
              </w:rPr>
            </w:pPr>
            <w:r>
              <w:rPr>
                <w:sz w:val="28"/>
                <w:szCs w:val="28"/>
              </w:rPr>
              <w:t>- Đất quốc phòng</w:t>
            </w:r>
          </w:p>
        </w:tc>
        <w:tc>
          <w:tcPr>
            <w:tcW w:w="294" w:type="dxa"/>
            <w:shd w:val="clear" w:color="auto" w:fill="auto"/>
          </w:tcPr>
          <w:p w14:paraId="37E44E3E" w14:textId="77777777" w:rsidR="004F138F" w:rsidRPr="004F138F" w:rsidRDefault="004F138F" w:rsidP="0027382A">
            <w:pPr>
              <w:widowControl w:val="0"/>
              <w:spacing w:line="288" w:lineRule="auto"/>
              <w:jc w:val="both"/>
              <w:rPr>
                <w:sz w:val="28"/>
                <w:szCs w:val="28"/>
              </w:rPr>
            </w:pPr>
            <w:r>
              <w:rPr>
                <w:sz w:val="28"/>
                <w:szCs w:val="28"/>
              </w:rPr>
              <w:t>:</w:t>
            </w:r>
          </w:p>
        </w:tc>
        <w:tc>
          <w:tcPr>
            <w:tcW w:w="1559" w:type="dxa"/>
            <w:shd w:val="clear" w:color="auto" w:fill="auto"/>
          </w:tcPr>
          <w:p w14:paraId="4C9A6A2D" w14:textId="37381E37" w:rsidR="004F138F" w:rsidRDefault="004F138F" w:rsidP="00232515">
            <w:pPr>
              <w:widowControl w:val="0"/>
              <w:spacing w:line="288" w:lineRule="auto"/>
              <w:jc w:val="right"/>
              <w:rPr>
                <w:sz w:val="28"/>
                <w:szCs w:val="28"/>
              </w:rPr>
            </w:pPr>
            <w:r>
              <w:rPr>
                <w:sz w:val="28"/>
                <w:szCs w:val="28"/>
              </w:rPr>
              <w:t>3,0</w:t>
            </w:r>
            <w:r w:rsidR="00232515">
              <w:rPr>
                <w:sz w:val="28"/>
                <w:szCs w:val="28"/>
              </w:rPr>
              <w:t>1</w:t>
            </w:r>
            <w:r>
              <w:rPr>
                <w:sz w:val="28"/>
                <w:szCs w:val="28"/>
              </w:rPr>
              <w:t xml:space="preserve"> ha;</w:t>
            </w:r>
          </w:p>
        </w:tc>
      </w:tr>
      <w:tr w:rsidR="00F1093F" w:rsidRPr="00252FAE" w14:paraId="6C291562" w14:textId="77777777" w:rsidTr="00C02A57">
        <w:trPr>
          <w:trHeight w:val="397"/>
        </w:trPr>
        <w:tc>
          <w:tcPr>
            <w:tcW w:w="5801" w:type="dxa"/>
            <w:shd w:val="clear" w:color="auto" w:fill="auto"/>
          </w:tcPr>
          <w:p w14:paraId="186EF083" w14:textId="27859C14" w:rsidR="00F1093F" w:rsidRPr="00EB5C17" w:rsidRDefault="00F1093F" w:rsidP="005A535F">
            <w:pPr>
              <w:widowControl w:val="0"/>
              <w:spacing w:line="288" w:lineRule="auto"/>
              <w:ind w:firstLine="175"/>
              <w:jc w:val="both"/>
              <w:rPr>
                <w:sz w:val="28"/>
                <w:szCs w:val="28"/>
                <w:lang w:val="vi-VN"/>
              </w:rPr>
            </w:pPr>
            <w:r w:rsidRPr="00EB5C17">
              <w:rPr>
                <w:sz w:val="28"/>
                <w:szCs w:val="28"/>
                <w:lang w:val="vi-VN"/>
              </w:rPr>
              <w:t>- Đất cụm công nghiệp</w:t>
            </w:r>
          </w:p>
        </w:tc>
        <w:tc>
          <w:tcPr>
            <w:tcW w:w="294" w:type="dxa"/>
            <w:shd w:val="clear" w:color="auto" w:fill="auto"/>
          </w:tcPr>
          <w:p w14:paraId="730D9B9E" w14:textId="77777777" w:rsidR="00F1093F" w:rsidRPr="00EB5C17" w:rsidRDefault="00F1093F" w:rsidP="0027382A">
            <w:pPr>
              <w:widowControl w:val="0"/>
              <w:spacing w:line="288" w:lineRule="auto"/>
              <w:jc w:val="both"/>
              <w:rPr>
                <w:sz w:val="28"/>
                <w:szCs w:val="28"/>
                <w:lang w:val="vi-VN"/>
              </w:rPr>
            </w:pPr>
            <w:r w:rsidRPr="00EB5C17">
              <w:rPr>
                <w:sz w:val="28"/>
                <w:szCs w:val="28"/>
                <w:lang w:val="vi-VN"/>
              </w:rPr>
              <w:t>:</w:t>
            </w:r>
          </w:p>
        </w:tc>
        <w:tc>
          <w:tcPr>
            <w:tcW w:w="1559" w:type="dxa"/>
            <w:shd w:val="clear" w:color="auto" w:fill="auto"/>
          </w:tcPr>
          <w:p w14:paraId="6C17E7EB" w14:textId="1CE29D19" w:rsidR="00F1093F" w:rsidRPr="00EB5C17" w:rsidRDefault="006D4137" w:rsidP="007551CA">
            <w:pPr>
              <w:widowControl w:val="0"/>
              <w:spacing w:line="288" w:lineRule="auto"/>
              <w:jc w:val="right"/>
              <w:rPr>
                <w:sz w:val="28"/>
                <w:szCs w:val="28"/>
                <w:lang w:val="vi-VN"/>
              </w:rPr>
            </w:pPr>
            <w:r>
              <w:rPr>
                <w:sz w:val="28"/>
                <w:szCs w:val="28"/>
              </w:rPr>
              <w:t>6,</w:t>
            </w:r>
            <w:r w:rsidR="007551CA">
              <w:rPr>
                <w:sz w:val="28"/>
                <w:szCs w:val="28"/>
              </w:rPr>
              <w:t>78</w:t>
            </w:r>
            <w:r w:rsidR="00F1093F" w:rsidRPr="00EB5C17">
              <w:rPr>
                <w:sz w:val="28"/>
                <w:szCs w:val="28"/>
                <w:lang w:val="vi-VN"/>
              </w:rPr>
              <w:t xml:space="preserve"> ha;</w:t>
            </w:r>
          </w:p>
        </w:tc>
      </w:tr>
      <w:tr w:rsidR="00F1093F" w:rsidRPr="00EB5C17" w14:paraId="41B436CE" w14:textId="77777777" w:rsidTr="00C02A57">
        <w:trPr>
          <w:trHeight w:val="397"/>
        </w:trPr>
        <w:tc>
          <w:tcPr>
            <w:tcW w:w="5801" w:type="dxa"/>
            <w:shd w:val="clear" w:color="auto" w:fill="auto"/>
          </w:tcPr>
          <w:p w14:paraId="7F2649E8" w14:textId="7B524E9C" w:rsidR="00F1093F" w:rsidRPr="00EB5C17" w:rsidRDefault="00F1093F" w:rsidP="00024FC1">
            <w:pPr>
              <w:widowControl w:val="0"/>
              <w:spacing w:line="288" w:lineRule="auto"/>
              <w:ind w:firstLine="175"/>
              <w:jc w:val="both"/>
              <w:rPr>
                <w:sz w:val="28"/>
                <w:szCs w:val="28"/>
                <w:lang w:val="vi-VN"/>
              </w:rPr>
            </w:pPr>
            <w:r w:rsidRPr="00EB5C17">
              <w:rPr>
                <w:sz w:val="28"/>
                <w:szCs w:val="28"/>
                <w:lang w:val="vi-VN"/>
              </w:rPr>
              <w:t>- Đất thương mại dịch vụ</w:t>
            </w:r>
          </w:p>
        </w:tc>
        <w:tc>
          <w:tcPr>
            <w:tcW w:w="294" w:type="dxa"/>
            <w:shd w:val="clear" w:color="auto" w:fill="auto"/>
          </w:tcPr>
          <w:p w14:paraId="7AEE4C7A" w14:textId="77777777" w:rsidR="00F1093F" w:rsidRPr="00EB5C17" w:rsidRDefault="00F1093F" w:rsidP="0027382A">
            <w:pPr>
              <w:widowControl w:val="0"/>
              <w:spacing w:line="288" w:lineRule="auto"/>
              <w:jc w:val="both"/>
              <w:rPr>
                <w:sz w:val="28"/>
                <w:szCs w:val="28"/>
                <w:lang w:val="vi-VN"/>
              </w:rPr>
            </w:pPr>
            <w:r w:rsidRPr="00EB5C17">
              <w:rPr>
                <w:sz w:val="28"/>
                <w:szCs w:val="28"/>
                <w:lang w:val="vi-VN"/>
              </w:rPr>
              <w:t>:</w:t>
            </w:r>
          </w:p>
        </w:tc>
        <w:tc>
          <w:tcPr>
            <w:tcW w:w="1559" w:type="dxa"/>
            <w:shd w:val="clear" w:color="auto" w:fill="auto"/>
          </w:tcPr>
          <w:p w14:paraId="22F8E69F" w14:textId="7DE68511" w:rsidR="00F1093F" w:rsidRPr="00EB5C17" w:rsidRDefault="005C376A" w:rsidP="00251CED">
            <w:pPr>
              <w:widowControl w:val="0"/>
              <w:spacing w:line="288" w:lineRule="auto"/>
              <w:jc w:val="right"/>
              <w:rPr>
                <w:sz w:val="28"/>
                <w:szCs w:val="28"/>
                <w:lang w:val="vi-VN"/>
              </w:rPr>
            </w:pPr>
            <w:r>
              <w:rPr>
                <w:sz w:val="28"/>
                <w:szCs w:val="28"/>
              </w:rPr>
              <w:t>12,</w:t>
            </w:r>
            <w:r w:rsidR="00251CED">
              <w:rPr>
                <w:sz w:val="28"/>
                <w:szCs w:val="28"/>
              </w:rPr>
              <w:t>87</w:t>
            </w:r>
            <w:r w:rsidR="00F1093F" w:rsidRPr="00EB5C17">
              <w:rPr>
                <w:sz w:val="28"/>
                <w:szCs w:val="28"/>
                <w:lang w:val="vi-VN"/>
              </w:rPr>
              <w:t xml:space="preserve"> ha;</w:t>
            </w:r>
          </w:p>
        </w:tc>
      </w:tr>
      <w:tr w:rsidR="00F1093F" w:rsidRPr="00EB5C17" w14:paraId="507E15CF" w14:textId="77777777" w:rsidTr="00C02A57">
        <w:trPr>
          <w:trHeight w:val="397"/>
        </w:trPr>
        <w:tc>
          <w:tcPr>
            <w:tcW w:w="5801" w:type="dxa"/>
            <w:shd w:val="clear" w:color="auto" w:fill="auto"/>
          </w:tcPr>
          <w:p w14:paraId="39A75CE5" w14:textId="1F9EA664" w:rsidR="00F1093F" w:rsidRPr="00EB5C17" w:rsidRDefault="00F1093F" w:rsidP="00024FC1">
            <w:pPr>
              <w:widowControl w:val="0"/>
              <w:spacing w:line="288" w:lineRule="auto"/>
              <w:ind w:firstLine="175"/>
              <w:jc w:val="both"/>
              <w:rPr>
                <w:sz w:val="28"/>
                <w:szCs w:val="28"/>
              </w:rPr>
            </w:pPr>
            <w:r w:rsidRPr="00EB5C17">
              <w:rPr>
                <w:sz w:val="28"/>
                <w:szCs w:val="28"/>
                <w:lang w:val="vi-VN"/>
              </w:rPr>
              <w:t xml:space="preserve">- Đất </w:t>
            </w:r>
            <w:r w:rsidRPr="00EB5C17">
              <w:rPr>
                <w:sz w:val="28"/>
                <w:szCs w:val="28"/>
              </w:rPr>
              <w:t>cơ sở sản xuất phi nông nghiệp</w:t>
            </w:r>
          </w:p>
        </w:tc>
        <w:tc>
          <w:tcPr>
            <w:tcW w:w="294" w:type="dxa"/>
            <w:shd w:val="clear" w:color="auto" w:fill="auto"/>
          </w:tcPr>
          <w:p w14:paraId="64A391C9" w14:textId="77777777" w:rsidR="00F1093F" w:rsidRPr="00EB5C17" w:rsidRDefault="00F1093F" w:rsidP="0027382A">
            <w:pPr>
              <w:widowControl w:val="0"/>
              <w:spacing w:line="288" w:lineRule="auto"/>
              <w:jc w:val="both"/>
              <w:rPr>
                <w:sz w:val="28"/>
                <w:szCs w:val="28"/>
                <w:lang w:val="vi-VN"/>
              </w:rPr>
            </w:pPr>
            <w:r w:rsidRPr="00EB5C17">
              <w:rPr>
                <w:sz w:val="28"/>
                <w:szCs w:val="28"/>
                <w:lang w:val="vi-VN"/>
              </w:rPr>
              <w:t>:</w:t>
            </w:r>
          </w:p>
        </w:tc>
        <w:tc>
          <w:tcPr>
            <w:tcW w:w="1559" w:type="dxa"/>
            <w:shd w:val="clear" w:color="auto" w:fill="auto"/>
          </w:tcPr>
          <w:p w14:paraId="721CA8A1" w14:textId="05763005" w:rsidR="00F1093F" w:rsidRPr="00EB5C17" w:rsidRDefault="00251CED" w:rsidP="0027382A">
            <w:pPr>
              <w:widowControl w:val="0"/>
              <w:spacing w:line="288" w:lineRule="auto"/>
              <w:jc w:val="right"/>
              <w:rPr>
                <w:sz w:val="28"/>
                <w:szCs w:val="28"/>
                <w:lang w:val="vi-VN"/>
              </w:rPr>
            </w:pPr>
            <w:r>
              <w:rPr>
                <w:sz w:val="28"/>
                <w:szCs w:val="28"/>
              </w:rPr>
              <w:t>1,73</w:t>
            </w:r>
            <w:r w:rsidR="00F1093F" w:rsidRPr="00EB5C17">
              <w:rPr>
                <w:sz w:val="28"/>
                <w:szCs w:val="28"/>
                <w:lang w:val="vi-VN"/>
              </w:rPr>
              <w:t xml:space="preserve"> ha;</w:t>
            </w:r>
          </w:p>
        </w:tc>
      </w:tr>
      <w:tr w:rsidR="00F1093F" w:rsidRPr="00252FAE" w14:paraId="1D4B0D7F" w14:textId="77777777" w:rsidTr="00C02A57">
        <w:trPr>
          <w:trHeight w:val="397"/>
        </w:trPr>
        <w:tc>
          <w:tcPr>
            <w:tcW w:w="5801" w:type="dxa"/>
            <w:shd w:val="clear" w:color="auto" w:fill="auto"/>
          </w:tcPr>
          <w:p w14:paraId="101780A4" w14:textId="24621D93" w:rsidR="00F1093F" w:rsidRPr="00EB5C17" w:rsidRDefault="00F1093F" w:rsidP="00024FC1">
            <w:pPr>
              <w:widowControl w:val="0"/>
              <w:spacing w:line="288" w:lineRule="auto"/>
              <w:ind w:firstLine="175"/>
              <w:jc w:val="both"/>
              <w:rPr>
                <w:sz w:val="28"/>
                <w:szCs w:val="28"/>
              </w:rPr>
            </w:pPr>
            <w:r w:rsidRPr="00EB5C17">
              <w:rPr>
                <w:sz w:val="28"/>
                <w:szCs w:val="28"/>
              </w:rPr>
              <w:t xml:space="preserve">- Đất phát triển hạ tầng </w:t>
            </w:r>
          </w:p>
        </w:tc>
        <w:tc>
          <w:tcPr>
            <w:tcW w:w="294" w:type="dxa"/>
            <w:shd w:val="clear" w:color="auto" w:fill="auto"/>
          </w:tcPr>
          <w:p w14:paraId="70AED044" w14:textId="77777777" w:rsidR="00F1093F" w:rsidRPr="00EB5C17" w:rsidRDefault="00F1093F" w:rsidP="0027382A">
            <w:pPr>
              <w:widowControl w:val="0"/>
              <w:spacing w:line="288" w:lineRule="auto"/>
              <w:jc w:val="both"/>
              <w:rPr>
                <w:sz w:val="28"/>
                <w:szCs w:val="28"/>
              </w:rPr>
            </w:pPr>
            <w:r w:rsidRPr="00EB5C17">
              <w:rPr>
                <w:sz w:val="28"/>
                <w:szCs w:val="28"/>
              </w:rPr>
              <w:t>:</w:t>
            </w:r>
          </w:p>
        </w:tc>
        <w:tc>
          <w:tcPr>
            <w:tcW w:w="1559" w:type="dxa"/>
            <w:shd w:val="clear" w:color="auto" w:fill="auto"/>
          </w:tcPr>
          <w:p w14:paraId="7D78C5D9" w14:textId="516472BB" w:rsidR="00F1093F" w:rsidRPr="00EB5C17" w:rsidRDefault="002519DC" w:rsidP="003B16B8">
            <w:pPr>
              <w:widowControl w:val="0"/>
              <w:spacing w:line="288" w:lineRule="auto"/>
              <w:jc w:val="right"/>
              <w:rPr>
                <w:sz w:val="28"/>
                <w:szCs w:val="28"/>
              </w:rPr>
            </w:pPr>
            <w:r>
              <w:rPr>
                <w:sz w:val="28"/>
                <w:szCs w:val="28"/>
              </w:rPr>
              <w:t>59,</w:t>
            </w:r>
            <w:r w:rsidR="003B16B8">
              <w:rPr>
                <w:sz w:val="28"/>
                <w:szCs w:val="28"/>
              </w:rPr>
              <w:t>83</w:t>
            </w:r>
            <w:r w:rsidR="00F1093F" w:rsidRPr="00EB5C17">
              <w:rPr>
                <w:sz w:val="28"/>
                <w:szCs w:val="28"/>
              </w:rPr>
              <w:t xml:space="preserve"> ha;</w:t>
            </w:r>
          </w:p>
        </w:tc>
      </w:tr>
      <w:tr w:rsidR="00766E61" w:rsidRPr="00EB5C17" w14:paraId="089C6890" w14:textId="77777777" w:rsidTr="00C02A57">
        <w:trPr>
          <w:trHeight w:val="397"/>
        </w:trPr>
        <w:tc>
          <w:tcPr>
            <w:tcW w:w="5801" w:type="dxa"/>
            <w:shd w:val="clear" w:color="auto" w:fill="auto"/>
          </w:tcPr>
          <w:p w14:paraId="27B05120" w14:textId="631562AC" w:rsidR="00766E61" w:rsidRPr="00EB5C17" w:rsidRDefault="00766E61" w:rsidP="00024FC1">
            <w:pPr>
              <w:widowControl w:val="0"/>
              <w:spacing w:line="288" w:lineRule="auto"/>
              <w:ind w:firstLine="175"/>
              <w:jc w:val="both"/>
              <w:rPr>
                <w:sz w:val="28"/>
                <w:szCs w:val="28"/>
              </w:rPr>
            </w:pPr>
            <w:r>
              <w:rPr>
                <w:sz w:val="28"/>
                <w:szCs w:val="28"/>
              </w:rPr>
              <w:t xml:space="preserve">- </w:t>
            </w:r>
            <w:r w:rsidRPr="00C533C2">
              <w:rPr>
                <w:sz w:val="28"/>
                <w:szCs w:val="28"/>
              </w:rPr>
              <w:t>Đất khu vui chơi, giải trí công cộng</w:t>
            </w:r>
          </w:p>
        </w:tc>
        <w:tc>
          <w:tcPr>
            <w:tcW w:w="294" w:type="dxa"/>
            <w:shd w:val="clear" w:color="auto" w:fill="auto"/>
          </w:tcPr>
          <w:p w14:paraId="3224F791" w14:textId="307A599C" w:rsidR="00766E61" w:rsidRPr="00EB5C17" w:rsidRDefault="00766E61" w:rsidP="0027382A">
            <w:pPr>
              <w:widowControl w:val="0"/>
              <w:spacing w:line="288" w:lineRule="auto"/>
              <w:jc w:val="both"/>
              <w:rPr>
                <w:sz w:val="28"/>
                <w:szCs w:val="28"/>
              </w:rPr>
            </w:pPr>
            <w:r>
              <w:rPr>
                <w:sz w:val="28"/>
                <w:szCs w:val="28"/>
              </w:rPr>
              <w:t>:</w:t>
            </w:r>
          </w:p>
        </w:tc>
        <w:tc>
          <w:tcPr>
            <w:tcW w:w="1559" w:type="dxa"/>
            <w:shd w:val="clear" w:color="auto" w:fill="auto"/>
          </w:tcPr>
          <w:p w14:paraId="4F3A3F54" w14:textId="7485550A" w:rsidR="00766E61" w:rsidRDefault="00251CED" w:rsidP="0027382A">
            <w:pPr>
              <w:widowControl w:val="0"/>
              <w:spacing w:line="288" w:lineRule="auto"/>
              <w:jc w:val="right"/>
              <w:rPr>
                <w:sz w:val="28"/>
                <w:szCs w:val="28"/>
              </w:rPr>
            </w:pPr>
            <w:r>
              <w:rPr>
                <w:sz w:val="28"/>
                <w:szCs w:val="28"/>
              </w:rPr>
              <w:t>1,00</w:t>
            </w:r>
            <w:r w:rsidR="00766E61">
              <w:rPr>
                <w:sz w:val="28"/>
                <w:szCs w:val="28"/>
              </w:rPr>
              <w:t xml:space="preserve"> ha;</w:t>
            </w:r>
          </w:p>
        </w:tc>
      </w:tr>
      <w:tr w:rsidR="00F1093F" w:rsidRPr="00EB5C17" w14:paraId="6DCB532E" w14:textId="77777777" w:rsidTr="00C02A57">
        <w:trPr>
          <w:trHeight w:val="397"/>
        </w:trPr>
        <w:tc>
          <w:tcPr>
            <w:tcW w:w="5801" w:type="dxa"/>
            <w:shd w:val="clear" w:color="auto" w:fill="auto"/>
          </w:tcPr>
          <w:p w14:paraId="635177C2" w14:textId="46774B42" w:rsidR="00F1093F" w:rsidRPr="00EB5C17" w:rsidRDefault="00F1093F" w:rsidP="00024FC1">
            <w:pPr>
              <w:widowControl w:val="0"/>
              <w:spacing w:line="288" w:lineRule="auto"/>
              <w:ind w:firstLine="175"/>
              <w:jc w:val="both"/>
              <w:rPr>
                <w:sz w:val="28"/>
                <w:szCs w:val="28"/>
              </w:rPr>
            </w:pPr>
            <w:r w:rsidRPr="00EB5C17">
              <w:rPr>
                <w:sz w:val="28"/>
                <w:szCs w:val="28"/>
              </w:rPr>
              <w:t>- Đất ở tại nông thôn</w:t>
            </w:r>
          </w:p>
        </w:tc>
        <w:tc>
          <w:tcPr>
            <w:tcW w:w="294" w:type="dxa"/>
            <w:shd w:val="clear" w:color="auto" w:fill="auto"/>
          </w:tcPr>
          <w:p w14:paraId="476C3746" w14:textId="77777777" w:rsidR="00F1093F" w:rsidRPr="00EB5C17" w:rsidRDefault="00F1093F" w:rsidP="0027382A">
            <w:pPr>
              <w:widowControl w:val="0"/>
              <w:spacing w:line="288" w:lineRule="auto"/>
              <w:jc w:val="both"/>
              <w:rPr>
                <w:sz w:val="28"/>
                <w:szCs w:val="28"/>
              </w:rPr>
            </w:pPr>
            <w:r w:rsidRPr="00EB5C17">
              <w:rPr>
                <w:sz w:val="28"/>
                <w:szCs w:val="28"/>
              </w:rPr>
              <w:t>:</w:t>
            </w:r>
          </w:p>
        </w:tc>
        <w:tc>
          <w:tcPr>
            <w:tcW w:w="1559" w:type="dxa"/>
            <w:shd w:val="clear" w:color="auto" w:fill="auto"/>
          </w:tcPr>
          <w:p w14:paraId="1D91648E" w14:textId="7D223806" w:rsidR="00F1093F" w:rsidRPr="00EB5C17" w:rsidRDefault="006D3B83" w:rsidP="0027382A">
            <w:pPr>
              <w:widowControl w:val="0"/>
              <w:spacing w:line="288" w:lineRule="auto"/>
              <w:jc w:val="right"/>
              <w:rPr>
                <w:sz w:val="28"/>
                <w:szCs w:val="28"/>
              </w:rPr>
            </w:pPr>
            <w:r>
              <w:rPr>
                <w:sz w:val="28"/>
                <w:szCs w:val="28"/>
              </w:rPr>
              <w:t>26,88</w:t>
            </w:r>
            <w:r w:rsidR="00F1093F" w:rsidRPr="00EB5C17">
              <w:rPr>
                <w:sz w:val="28"/>
                <w:szCs w:val="28"/>
              </w:rPr>
              <w:t xml:space="preserve"> ha;</w:t>
            </w:r>
          </w:p>
        </w:tc>
      </w:tr>
      <w:tr w:rsidR="002519DC" w:rsidRPr="00EB5C17" w14:paraId="1B659498" w14:textId="77777777" w:rsidTr="00C02A57">
        <w:trPr>
          <w:trHeight w:val="397"/>
        </w:trPr>
        <w:tc>
          <w:tcPr>
            <w:tcW w:w="5801" w:type="dxa"/>
            <w:shd w:val="clear" w:color="auto" w:fill="auto"/>
          </w:tcPr>
          <w:p w14:paraId="3241ADA5" w14:textId="778708A8" w:rsidR="002519DC" w:rsidRPr="00EB5C17" w:rsidRDefault="002519DC" w:rsidP="00024FC1">
            <w:pPr>
              <w:widowControl w:val="0"/>
              <w:spacing w:line="288" w:lineRule="auto"/>
              <w:ind w:firstLine="175"/>
              <w:jc w:val="both"/>
              <w:rPr>
                <w:sz w:val="28"/>
                <w:szCs w:val="28"/>
              </w:rPr>
            </w:pPr>
            <w:r w:rsidRPr="00EB5C17">
              <w:rPr>
                <w:sz w:val="28"/>
                <w:szCs w:val="28"/>
              </w:rPr>
              <w:t>- Đất ở tại đô thị</w:t>
            </w:r>
          </w:p>
        </w:tc>
        <w:tc>
          <w:tcPr>
            <w:tcW w:w="294" w:type="dxa"/>
            <w:shd w:val="clear" w:color="auto" w:fill="auto"/>
          </w:tcPr>
          <w:p w14:paraId="1CAF6DAF" w14:textId="12640C05" w:rsidR="002519DC" w:rsidRPr="00EB5C17" w:rsidRDefault="002519DC" w:rsidP="0027382A">
            <w:pPr>
              <w:widowControl w:val="0"/>
              <w:spacing w:line="288" w:lineRule="auto"/>
              <w:jc w:val="both"/>
              <w:rPr>
                <w:sz w:val="28"/>
                <w:szCs w:val="28"/>
              </w:rPr>
            </w:pPr>
            <w:r w:rsidRPr="00EB5C17">
              <w:rPr>
                <w:sz w:val="28"/>
                <w:szCs w:val="28"/>
              </w:rPr>
              <w:t>:</w:t>
            </w:r>
          </w:p>
        </w:tc>
        <w:tc>
          <w:tcPr>
            <w:tcW w:w="1559" w:type="dxa"/>
            <w:shd w:val="clear" w:color="auto" w:fill="auto"/>
          </w:tcPr>
          <w:p w14:paraId="110F84C8" w14:textId="232DE061" w:rsidR="002519DC" w:rsidRDefault="002519DC" w:rsidP="0027382A">
            <w:pPr>
              <w:widowControl w:val="0"/>
              <w:spacing w:line="288" w:lineRule="auto"/>
              <w:jc w:val="right"/>
              <w:rPr>
                <w:sz w:val="28"/>
                <w:szCs w:val="28"/>
              </w:rPr>
            </w:pPr>
            <w:r>
              <w:rPr>
                <w:sz w:val="28"/>
                <w:szCs w:val="28"/>
              </w:rPr>
              <w:t>1,40</w:t>
            </w:r>
            <w:r w:rsidRPr="00EB5C17">
              <w:rPr>
                <w:sz w:val="28"/>
                <w:szCs w:val="28"/>
              </w:rPr>
              <w:t xml:space="preserve"> ha;</w:t>
            </w:r>
          </w:p>
        </w:tc>
      </w:tr>
      <w:tr w:rsidR="002519DC" w:rsidRPr="00EB5C17" w14:paraId="62205619" w14:textId="77777777" w:rsidTr="00C02A57">
        <w:trPr>
          <w:trHeight w:val="397"/>
        </w:trPr>
        <w:tc>
          <w:tcPr>
            <w:tcW w:w="5801" w:type="dxa"/>
            <w:shd w:val="clear" w:color="auto" w:fill="auto"/>
          </w:tcPr>
          <w:p w14:paraId="4541880F" w14:textId="1D513000" w:rsidR="002519DC" w:rsidRPr="00EB5C17" w:rsidRDefault="002519DC" w:rsidP="002519DC">
            <w:pPr>
              <w:widowControl w:val="0"/>
              <w:spacing w:line="288" w:lineRule="auto"/>
              <w:ind w:firstLine="175"/>
              <w:jc w:val="both"/>
              <w:rPr>
                <w:sz w:val="28"/>
                <w:szCs w:val="28"/>
              </w:rPr>
            </w:pPr>
            <w:r w:rsidRPr="00EB5C17">
              <w:rPr>
                <w:sz w:val="28"/>
                <w:szCs w:val="28"/>
              </w:rPr>
              <w:t xml:space="preserve">- Đất </w:t>
            </w:r>
            <w:r>
              <w:rPr>
                <w:sz w:val="28"/>
                <w:szCs w:val="28"/>
              </w:rPr>
              <w:t>x</w:t>
            </w:r>
            <w:r w:rsidRPr="002519DC">
              <w:rPr>
                <w:sz w:val="28"/>
                <w:szCs w:val="28"/>
              </w:rPr>
              <w:t>â</w:t>
            </w:r>
            <w:r>
              <w:rPr>
                <w:sz w:val="28"/>
                <w:szCs w:val="28"/>
              </w:rPr>
              <w:t>y d</w:t>
            </w:r>
            <w:r w:rsidRPr="002519DC">
              <w:rPr>
                <w:sz w:val="28"/>
                <w:szCs w:val="28"/>
              </w:rPr>
              <w:t>ựng</w:t>
            </w:r>
            <w:r>
              <w:rPr>
                <w:sz w:val="28"/>
                <w:szCs w:val="28"/>
              </w:rPr>
              <w:t xml:space="preserve"> tr</w:t>
            </w:r>
            <w:r w:rsidRPr="002519DC">
              <w:rPr>
                <w:sz w:val="28"/>
                <w:szCs w:val="28"/>
              </w:rPr>
              <w:t>ụ</w:t>
            </w:r>
            <w:r>
              <w:rPr>
                <w:sz w:val="28"/>
                <w:szCs w:val="28"/>
              </w:rPr>
              <w:t xml:space="preserve"> s</w:t>
            </w:r>
            <w:r w:rsidRPr="002519DC">
              <w:rPr>
                <w:sz w:val="28"/>
                <w:szCs w:val="28"/>
              </w:rPr>
              <w:t>ở</w:t>
            </w:r>
            <w:r>
              <w:rPr>
                <w:sz w:val="28"/>
                <w:szCs w:val="28"/>
              </w:rPr>
              <w:t xml:space="preserve"> c</w:t>
            </w:r>
            <w:r w:rsidRPr="002519DC">
              <w:rPr>
                <w:sz w:val="28"/>
                <w:szCs w:val="28"/>
              </w:rPr>
              <w:t>ơ</w:t>
            </w:r>
            <w:r>
              <w:rPr>
                <w:sz w:val="28"/>
                <w:szCs w:val="28"/>
              </w:rPr>
              <w:t xml:space="preserve"> quan</w:t>
            </w:r>
          </w:p>
        </w:tc>
        <w:tc>
          <w:tcPr>
            <w:tcW w:w="294" w:type="dxa"/>
            <w:shd w:val="clear" w:color="auto" w:fill="auto"/>
          </w:tcPr>
          <w:p w14:paraId="7E0D881A" w14:textId="41FCB529" w:rsidR="002519DC" w:rsidRPr="00EB5C17" w:rsidRDefault="002519DC" w:rsidP="0027382A">
            <w:pPr>
              <w:widowControl w:val="0"/>
              <w:spacing w:line="288" w:lineRule="auto"/>
              <w:jc w:val="both"/>
              <w:rPr>
                <w:sz w:val="28"/>
                <w:szCs w:val="28"/>
              </w:rPr>
            </w:pPr>
            <w:r w:rsidRPr="00EB5C17">
              <w:rPr>
                <w:sz w:val="28"/>
                <w:szCs w:val="28"/>
              </w:rPr>
              <w:t>:</w:t>
            </w:r>
          </w:p>
        </w:tc>
        <w:tc>
          <w:tcPr>
            <w:tcW w:w="1559" w:type="dxa"/>
            <w:shd w:val="clear" w:color="auto" w:fill="auto"/>
          </w:tcPr>
          <w:p w14:paraId="682B59C9" w14:textId="18B8D742" w:rsidR="002519DC" w:rsidRDefault="002519DC" w:rsidP="0027382A">
            <w:pPr>
              <w:widowControl w:val="0"/>
              <w:spacing w:line="288" w:lineRule="auto"/>
              <w:jc w:val="right"/>
              <w:rPr>
                <w:sz w:val="28"/>
                <w:szCs w:val="28"/>
              </w:rPr>
            </w:pPr>
            <w:r>
              <w:rPr>
                <w:sz w:val="28"/>
                <w:szCs w:val="28"/>
              </w:rPr>
              <w:t>0,04</w:t>
            </w:r>
            <w:r w:rsidRPr="00EB5C17">
              <w:rPr>
                <w:sz w:val="28"/>
                <w:szCs w:val="28"/>
              </w:rPr>
              <w:t xml:space="preserve"> ha;</w:t>
            </w:r>
          </w:p>
        </w:tc>
      </w:tr>
    </w:tbl>
    <w:p w14:paraId="2EC896F3" w14:textId="7868F24F" w:rsidR="000302FC" w:rsidRPr="008A40ED" w:rsidRDefault="000302FC" w:rsidP="00EF4BDB">
      <w:pPr>
        <w:spacing w:line="360" w:lineRule="auto"/>
        <w:ind w:firstLine="709"/>
        <w:jc w:val="both"/>
        <w:rPr>
          <w:sz w:val="28"/>
          <w:szCs w:val="28"/>
        </w:rPr>
      </w:pPr>
      <w:r w:rsidRPr="00644363">
        <w:rPr>
          <w:sz w:val="28"/>
          <w:szCs w:val="28"/>
        </w:rPr>
        <w:lastRenderedPageBreak/>
        <w:t>Đến</w:t>
      </w:r>
      <w:r w:rsidR="00E02D95" w:rsidRPr="00644363">
        <w:rPr>
          <w:sz w:val="28"/>
          <w:szCs w:val="28"/>
          <w:lang w:val="vi-VN"/>
        </w:rPr>
        <w:t xml:space="preserve"> năm 20</w:t>
      </w:r>
      <w:r w:rsidR="006F526C" w:rsidRPr="00644363">
        <w:rPr>
          <w:sz w:val="28"/>
          <w:szCs w:val="28"/>
        </w:rPr>
        <w:t>2</w:t>
      </w:r>
      <w:r w:rsidR="00251CED">
        <w:rPr>
          <w:sz w:val="28"/>
          <w:szCs w:val="28"/>
        </w:rPr>
        <w:t>4</w:t>
      </w:r>
      <w:r w:rsidRPr="00644363">
        <w:rPr>
          <w:sz w:val="28"/>
          <w:szCs w:val="28"/>
          <w:lang w:val="vi-VN"/>
        </w:rPr>
        <w:t xml:space="preserve">, diện tích đất </w:t>
      </w:r>
      <w:r w:rsidR="003425EA" w:rsidRPr="00644363">
        <w:rPr>
          <w:sz w:val="28"/>
          <w:szCs w:val="28"/>
          <w:lang w:val="vi-VN"/>
        </w:rPr>
        <w:t xml:space="preserve">trồng </w:t>
      </w:r>
      <w:r w:rsidRPr="00644363">
        <w:rPr>
          <w:sz w:val="28"/>
          <w:szCs w:val="28"/>
          <w:lang w:val="vi-VN"/>
        </w:rPr>
        <w:t xml:space="preserve">cây hàng năm khác của huyện là </w:t>
      </w:r>
      <w:r w:rsidR="00DE198D" w:rsidRPr="00644363">
        <w:rPr>
          <w:sz w:val="28"/>
          <w:szCs w:val="28"/>
          <w:lang w:val="vi-VN"/>
        </w:rPr>
        <w:t>1</w:t>
      </w:r>
      <w:r w:rsidR="00E02D95" w:rsidRPr="00644363">
        <w:rPr>
          <w:sz w:val="28"/>
          <w:szCs w:val="28"/>
          <w:lang w:val="vi-VN"/>
        </w:rPr>
        <w:t>.</w:t>
      </w:r>
      <w:r w:rsidR="006D3B83">
        <w:rPr>
          <w:sz w:val="28"/>
          <w:szCs w:val="28"/>
        </w:rPr>
        <w:t>744,3</w:t>
      </w:r>
      <w:r w:rsidR="003B16B8">
        <w:rPr>
          <w:sz w:val="28"/>
          <w:szCs w:val="28"/>
        </w:rPr>
        <w:t>0</w:t>
      </w:r>
      <w:r w:rsidR="00E02D95" w:rsidRPr="00644363">
        <w:rPr>
          <w:sz w:val="28"/>
          <w:szCs w:val="28"/>
          <w:lang w:val="vi-VN"/>
        </w:rPr>
        <w:t xml:space="preserve"> ha, giảm </w:t>
      </w:r>
      <w:r w:rsidR="006D3B83">
        <w:rPr>
          <w:sz w:val="28"/>
          <w:szCs w:val="28"/>
        </w:rPr>
        <w:t>115,7</w:t>
      </w:r>
      <w:r w:rsidR="003B16B8">
        <w:rPr>
          <w:sz w:val="28"/>
          <w:szCs w:val="28"/>
        </w:rPr>
        <w:t>5</w:t>
      </w:r>
      <w:r w:rsidR="006F526C" w:rsidRPr="00644363">
        <w:rPr>
          <w:sz w:val="28"/>
          <w:szCs w:val="28"/>
          <w:lang w:val="vi-VN"/>
        </w:rPr>
        <w:t xml:space="preserve"> ha so với năm 20</w:t>
      </w:r>
      <w:r w:rsidR="006F526C" w:rsidRPr="00644363">
        <w:rPr>
          <w:sz w:val="28"/>
          <w:szCs w:val="28"/>
        </w:rPr>
        <w:t>2</w:t>
      </w:r>
      <w:r w:rsidR="00251CED">
        <w:rPr>
          <w:sz w:val="28"/>
          <w:szCs w:val="28"/>
        </w:rPr>
        <w:t>3</w:t>
      </w:r>
      <w:r w:rsidR="008A40ED">
        <w:rPr>
          <w:sz w:val="28"/>
          <w:szCs w:val="28"/>
        </w:rPr>
        <w:t>, các dự án lấy vào đất trồng cây hàng năm khác</w:t>
      </w:r>
      <w:r w:rsidR="00515426">
        <w:rPr>
          <w:sz w:val="28"/>
          <w:szCs w:val="28"/>
        </w:rPr>
        <w:t>:</w:t>
      </w:r>
      <w:r w:rsidR="008A40ED">
        <w:rPr>
          <w:sz w:val="28"/>
          <w:szCs w:val="28"/>
        </w:rPr>
        <w:t xml:space="preserve"> </w:t>
      </w:r>
      <w:r w:rsidR="00515426" w:rsidRPr="00515426">
        <w:rPr>
          <w:sz w:val="28"/>
          <w:szCs w:val="28"/>
        </w:rPr>
        <w:t>Cụm công nghiệp Phú Gia</w:t>
      </w:r>
      <w:r w:rsidR="00515426">
        <w:rPr>
          <w:sz w:val="28"/>
          <w:szCs w:val="28"/>
        </w:rPr>
        <w:t xml:space="preserve">; </w:t>
      </w:r>
      <w:r w:rsidR="00515426" w:rsidRPr="00515426">
        <w:rPr>
          <w:sz w:val="28"/>
          <w:szCs w:val="28"/>
        </w:rPr>
        <w:t>Dự án cải tại, gia cố và nâng cấp đường Âu Cơ</w:t>
      </w:r>
      <w:r w:rsidR="00515426">
        <w:rPr>
          <w:sz w:val="28"/>
          <w:szCs w:val="28"/>
        </w:rPr>
        <w:t xml:space="preserve">; </w:t>
      </w:r>
      <w:r w:rsidR="006D3B83" w:rsidRPr="006D3B83">
        <w:rPr>
          <w:sz w:val="28"/>
          <w:szCs w:val="28"/>
        </w:rPr>
        <w:t>Công viên Vĩnh Hằng Phú Thọ, giai đoạn II và phần mở rộng</w:t>
      </w:r>
      <w:r w:rsidR="00515426">
        <w:rPr>
          <w:sz w:val="28"/>
          <w:szCs w:val="28"/>
        </w:rPr>
        <w:t xml:space="preserve">; </w:t>
      </w:r>
      <w:r w:rsidR="00515426" w:rsidRPr="00515426">
        <w:rPr>
          <w:sz w:val="28"/>
          <w:szCs w:val="28"/>
        </w:rPr>
        <w:t>Hạ tầng khu dân cư nông thôn</w:t>
      </w:r>
      <w:r w:rsidR="00515426">
        <w:rPr>
          <w:sz w:val="28"/>
          <w:szCs w:val="28"/>
        </w:rPr>
        <w:t xml:space="preserve"> trên địa bàn các xã và thị trấn;…</w:t>
      </w:r>
    </w:p>
    <w:p w14:paraId="6053C08B" w14:textId="77777777" w:rsidR="00CB3F76" w:rsidRPr="00644363" w:rsidRDefault="00644363" w:rsidP="004B00F5">
      <w:pPr>
        <w:widowControl w:val="0"/>
        <w:spacing w:line="360" w:lineRule="auto"/>
        <w:ind w:firstLine="709"/>
        <w:jc w:val="both"/>
        <w:rPr>
          <w:b/>
          <w:i/>
          <w:sz w:val="28"/>
          <w:szCs w:val="28"/>
        </w:rPr>
      </w:pPr>
      <w:r w:rsidRPr="00F62FE3">
        <w:rPr>
          <w:b/>
          <w:i/>
          <w:sz w:val="28"/>
          <w:szCs w:val="28"/>
        </w:rPr>
        <w:t>*</w:t>
      </w:r>
      <w:r w:rsidR="00CB3F76" w:rsidRPr="00F62FE3">
        <w:rPr>
          <w:b/>
          <w:i/>
          <w:sz w:val="28"/>
          <w:szCs w:val="28"/>
          <w:lang w:val="vi-VN"/>
        </w:rPr>
        <w:t xml:space="preserve"> Đất trồng cây lâu năm</w:t>
      </w:r>
    </w:p>
    <w:p w14:paraId="080E6D4A" w14:textId="7A5E5E10" w:rsidR="000302FC" w:rsidRPr="009D34E1" w:rsidRDefault="000302FC" w:rsidP="004B00F5">
      <w:pPr>
        <w:widowControl w:val="0"/>
        <w:spacing w:line="360" w:lineRule="auto"/>
        <w:ind w:firstLine="709"/>
        <w:jc w:val="both"/>
        <w:rPr>
          <w:sz w:val="28"/>
          <w:szCs w:val="28"/>
          <w:lang w:val="vi-VN"/>
        </w:rPr>
      </w:pPr>
      <w:r w:rsidRPr="009D34E1">
        <w:rPr>
          <w:sz w:val="28"/>
          <w:szCs w:val="28"/>
        </w:rPr>
        <w:t>Diện tích đất</w:t>
      </w:r>
      <w:r w:rsidRPr="009D34E1">
        <w:rPr>
          <w:sz w:val="28"/>
          <w:szCs w:val="28"/>
          <w:lang w:val="vi-VN"/>
        </w:rPr>
        <w:t xml:space="preserve"> trồng cây lâu năm </w:t>
      </w:r>
      <w:r w:rsidRPr="009D34E1">
        <w:rPr>
          <w:sz w:val="28"/>
          <w:szCs w:val="28"/>
        </w:rPr>
        <w:t>hiện trạng</w:t>
      </w:r>
      <w:r w:rsidRPr="009D34E1">
        <w:rPr>
          <w:sz w:val="28"/>
          <w:szCs w:val="28"/>
          <w:lang w:val="vi-VN"/>
        </w:rPr>
        <w:t xml:space="preserve"> </w:t>
      </w:r>
      <w:r w:rsidR="004102B2" w:rsidRPr="009D34E1">
        <w:rPr>
          <w:sz w:val="28"/>
          <w:szCs w:val="28"/>
        </w:rPr>
        <w:t>năm 202</w:t>
      </w:r>
      <w:r w:rsidR="00F62FE3">
        <w:rPr>
          <w:sz w:val="28"/>
          <w:szCs w:val="28"/>
        </w:rPr>
        <w:t>3</w:t>
      </w:r>
      <w:r w:rsidRPr="009D34E1">
        <w:rPr>
          <w:sz w:val="28"/>
          <w:szCs w:val="28"/>
        </w:rPr>
        <w:t xml:space="preserve"> </w:t>
      </w:r>
      <w:r w:rsidRPr="009D34E1">
        <w:rPr>
          <w:sz w:val="28"/>
          <w:szCs w:val="28"/>
          <w:lang w:val="vi-VN"/>
        </w:rPr>
        <w:t xml:space="preserve">của </w:t>
      </w:r>
      <w:r w:rsidRPr="009D34E1">
        <w:rPr>
          <w:sz w:val="28"/>
          <w:szCs w:val="28"/>
        </w:rPr>
        <w:t>huyện</w:t>
      </w:r>
      <w:r w:rsidR="00731878" w:rsidRPr="009D34E1">
        <w:rPr>
          <w:sz w:val="28"/>
          <w:szCs w:val="28"/>
          <w:lang w:val="vi-VN"/>
        </w:rPr>
        <w:t xml:space="preserve"> là 3.</w:t>
      </w:r>
      <w:r w:rsidR="00F62FE3">
        <w:rPr>
          <w:sz w:val="28"/>
          <w:szCs w:val="28"/>
        </w:rPr>
        <w:t>670,</w:t>
      </w:r>
      <w:r w:rsidR="00D834E8">
        <w:rPr>
          <w:sz w:val="28"/>
          <w:szCs w:val="28"/>
        </w:rPr>
        <w:t>52</w:t>
      </w:r>
      <w:r w:rsidR="00E02D95" w:rsidRPr="009D34E1">
        <w:rPr>
          <w:sz w:val="28"/>
          <w:szCs w:val="28"/>
        </w:rPr>
        <w:t xml:space="preserve"> </w:t>
      </w:r>
      <w:r w:rsidRPr="009D34E1">
        <w:rPr>
          <w:sz w:val="28"/>
          <w:szCs w:val="28"/>
          <w:lang w:val="vi-VN"/>
        </w:rPr>
        <w:t>ha</w:t>
      </w:r>
      <w:r w:rsidRPr="009D34E1">
        <w:rPr>
          <w:sz w:val="28"/>
          <w:szCs w:val="28"/>
        </w:rPr>
        <w:t>.</w:t>
      </w:r>
      <w:r w:rsidRPr="009D34E1">
        <w:rPr>
          <w:sz w:val="28"/>
          <w:szCs w:val="28"/>
          <w:lang w:val="vi-VN"/>
        </w:rPr>
        <w:t xml:space="preserve"> </w:t>
      </w:r>
      <w:r w:rsidR="004102B2" w:rsidRPr="009D34E1">
        <w:rPr>
          <w:sz w:val="28"/>
          <w:szCs w:val="28"/>
        </w:rPr>
        <w:t>Nhu cầu sử dụng đất năm 202</w:t>
      </w:r>
      <w:r w:rsidR="00F62FE3">
        <w:rPr>
          <w:sz w:val="28"/>
          <w:szCs w:val="28"/>
        </w:rPr>
        <w:t>4</w:t>
      </w:r>
      <w:r w:rsidRPr="009D34E1">
        <w:rPr>
          <w:sz w:val="28"/>
          <w:szCs w:val="28"/>
          <w:lang w:val="vi-VN"/>
        </w:rPr>
        <w:t xml:space="preserve"> như sau:</w:t>
      </w:r>
    </w:p>
    <w:p w14:paraId="2C836CBA" w14:textId="3303F261" w:rsidR="000302FC" w:rsidRPr="009D34E1" w:rsidRDefault="000302FC" w:rsidP="004B00F5">
      <w:pPr>
        <w:widowControl w:val="0"/>
        <w:spacing w:line="360" w:lineRule="auto"/>
        <w:ind w:firstLine="709"/>
        <w:jc w:val="both"/>
        <w:rPr>
          <w:sz w:val="28"/>
          <w:szCs w:val="28"/>
          <w:lang w:val="vi-VN"/>
        </w:rPr>
      </w:pPr>
      <w:r w:rsidRPr="009D34E1">
        <w:rPr>
          <w:sz w:val="28"/>
          <w:szCs w:val="28"/>
          <w:lang w:val="vi-VN"/>
        </w:rPr>
        <w:t>+ Diện tích đất không thay đổi mục đích sử dụng là</w:t>
      </w:r>
      <w:r w:rsidR="00FE0185" w:rsidRPr="009D34E1">
        <w:rPr>
          <w:sz w:val="28"/>
          <w:szCs w:val="28"/>
          <w:lang w:val="vi-VN"/>
        </w:rPr>
        <w:t xml:space="preserve"> 3.</w:t>
      </w:r>
      <w:r w:rsidR="00D834E8">
        <w:rPr>
          <w:sz w:val="28"/>
          <w:szCs w:val="28"/>
        </w:rPr>
        <w:t>60</w:t>
      </w:r>
      <w:r w:rsidR="006D3B83">
        <w:rPr>
          <w:sz w:val="28"/>
          <w:szCs w:val="28"/>
        </w:rPr>
        <w:t>1</w:t>
      </w:r>
      <w:r w:rsidR="00D834E8">
        <w:rPr>
          <w:sz w:val="28"/>
          <w:szCs w:val="28"/>
        </w:rPr>
        <w:t>,</w:t>
      </w:r>
      <w:r w:rsidR="003B16B8">
        <w:rPr>
          <w:sz w:val="28"/>
          <w:szCs w:val="28"/>
        </w:rPr>
        <w:t>04</w:t>
      </w:r>
      <w:r w:rsidRPr="009D34E1">
        <w:rPr>
          <w:sz w:val="28"/>
          <w:szCs w:val="28"/>
          <w:lang w:val="vi-VN"/>
        </w:rPr>
        <w:t xml:space="preserve"> ha.</w:t>
      </w:r>
    </w:p>
    <w:p w14:paraId="48EEE1EE" w14:textId="09D11171" w:rsidR="000302FC" w:rsidRPr="009D34E1" w:rsidRDefault="000302FC" w:rsidP="004B00F5">
      <w:pPr>
        <w:widowControl w:val="0"/>
        <w:spacing w:line="360" w:lineRule="auto"/>
        <w:ind w:firstLine="709"/>
        <w:jc w:val="both"/>
        <w:rPr>
          <w:sz w:val="28"/>
          <w:szCs w:val="28"/>
          <w:lang w:val="vi-VN"/>
        </w:rPr>
      </w:pPr>
      <w:r w:rsidRPr="009D34E1">
        <w:rPr>
          <w:sz w:val="28"/>
          <w:szCs w:val="28"/>
          <w:lang w:val="vi-VN"/>
        </w:rPr>
        <w:t xml:space="preserve">+ Diện tích đất giảm </w:t>
      </w:r>
      <w:r w:rsidR="003B16B8">
        <w:rPr>
          <w:sz w:val="28"/>
          <w:szCs w:val="28"/>
        </w:rPr>
        <w:t>69,48</w:t>
      </w:r>
      <w:r w:rsidRPr="009D34E1">
        <w:rPr>
          <w:sz w:val="28"/>
          <w:szCs w:val="28"/>
          <w:lang w:val="vi-VN"/>
        </w:rPr>
        <w:t xml:space="preserve"> ha do chuyển sang các mục đích sau:</w:t>
      </w:r>
    </w:p>
    <w:tbl>
      <w:tblPr>
        <w:tblW w:w="0" w:type="auto"/>
        <w:jc w:val="center"/>
        <w:tblLook w:val="04A0" w:firstRow="1" w:lastRow="0" w:firstColumn="1" w:lastColumn="0" w:noHBand="0" w:noVBand="1"/>
      </w:tblPr>
      <w:tblGrid>
        <w:gridCol w:w="6135"/>
        <w:gridCol w:w="294"/>
        <w:gridCol w:w="1558"/>
      </w:tblGrid>
      <w:tr w:rsidR="00334061" w:rsidRPr="009D34E1" w14:paraId="5C9CEA48" w14:textId="77777777" w:rsidTr="00C02A57">
        <w:trPr>
          <w:trHeight w:val="454"/>
          <w:jc w:val="center"/>
        </w:trPr>
        <w:tc>
          <w:tcPr>
            <w:tcW w:w="6135" w:type="dxa"/>
            <w:shd w:val="clear" w:color="auto" w:fill="auto"/>
          </w:tcPr>
          <w:p w14:paraId="6F470853" w14:textId="1677BA59" w:rsidR="00334061" w:rsidRPr="009D34E1" w:rsidRDefault="00334061" w:rsidP="00024FC1">
            <w:pPr>
              <w:widowControl w:val="0"/>
              <w:spacing w:line="288" w:lineRule="auto"/>
              <w:ind w:firstLine="59"/>
              <w:jc w:val="both"/>
              <w:rPr>
                <w:sz w:val="28"/>
                <w:szCs w:val="28"/>
                <w:lang w:val="vi-VN"/>
              </w:rPr>
            </w:pPr>
            <w:r w:rsidRPr="00457E67">
              <w:rPr>
                <w:sz w:val="28"/>
                <w:szCs w:val="28"/>
              </w:rPr>
              <w:t>- Đất nông nghiệp khác</w:t>
            </w:r>
          </w:p>
        </w:tc>
        <w:tc>
          <w:tcPr>
            <w:tcW w:w="294" w:type="dxa"/>
            <w:shd w:val="clear" w:color="auto" w:fill="auto"/>
            <w:vAlign w:val="center"/>
          </w:tcPr>
          <w:p w14:paraId="13173C1C" w14:textId="0A349418" w:rsidR="00334061" w:rsidRPr="009D34E1" w:rsidRDefault="00334061" w:rsidP="0027382A">
            <w:pPr>
              <w:widowControl w:val="0"/>
              <w:spacing w:line="288" w:lineRule="auto"/>
              <w:jc w:val="center"/>
              <w:rPr>
                <w:sz w:val="28"/>
                <w:szCs w:val="28"/>
                <w:lang w:val="vi-VN"/>
              </w:rPr>
            </w:pPr>
            <w:r w:rsidRPr="00457E67">
              <w:rPr>
                <w:sz w:val="28"/>
                <w:szCs w:val="28"/>
              </w:rPr>
              <w:t>:</w:t>
            </w:r>
          </w:p>
        </w:tc>
        <w:tc>
          <w:tcPr>
            <w:tcW w:w="1558" w:type="dxa"/>
            <w:shd w:val="clear" w:color="auto" w:fill="auto"/>
          </w:tcPr>
          <w:p w14:paraId="7D69BDA2" w14:textId="1E221332" w:rsidR="00334061" w:rsidRDefault="00334061" w:rsidP="0027382A">
            <w:pPr>
              <w:widowControl w:val="0"/>
              <w:spacing w:line="288" w:lineRule="auto"/>
              <w:jc w:val="right"/>
              <w:rPr>
                <w:sz w:val="28"/>
                <w:szCs w:val="28"/>
              </w:rPr>
            </w:pPr>
            <w:r w:rsidRPr="00457E67">
              <w:rPr>
                <w:sz w:val="28"/>
                <w:szCs w:val="28"/>
              </w:rPr>
              <w:t xml:space="preserve">1,55 ha; </w:t>
            </w:r>
          </w:p>
        </w:tc>
      </w:tr>
      <w:tr w:rsidR="00334061" w:rsidRPr="009D34E1" w14:paraId="4E6D2C7B" w14:textId="77777777" w:rsidTr="00C02A57">
        <w:trPr>
          <w:trHeight w:val="454"/>
          <w:jc w:val="center"/>
        </w:trPr>
        <w:tc>
          <w:tcPr>
            <w:tcW w:w="6135" w:type="dxa"/>
            <w:shd w:val="clear" w:color="auto" w:fill="auto"/>
          </w:tcPr>
          <w:p w14:paraId="0F5E3072" w14:textId="77777777" w:rsidR="00334061" w:rsidRPr="009D34E1" w:rsidRDefault="00334061" w:rsidP="00024FC1">
            <w:pPr>
              <w:widowControl w:val="0"/>
              <w:spacing w:line="288" w:lineRule="auto"/>
              <w:ind w:firstLine="59"/>
              <w:jc w:val="both"/>
              <w:rPr>
                <w:sz w:val="28"/>
                <w:szCs w:val="28"/>
                <w:lang w:val="vi-VN"/>
              </w:rPr>
            </w:pPr>
            <w:r w:rsidRPr="009D34E1">
              <w:rPr>
                <w:sz w:val="28"/>
                <w:szCs w:val="28"/>
                <w:lang w:val="vi-VN"/>
              </w:rPr>
              <w:t>- Đất cụm công nghiệp</w:t>
            </w:r>
          </w:p>
        </w:tc>
        <w:tc>
          <w:tcPr>
            <w:tcW w:w="294" w:type="dxa"/>
            <w:shd w:val="clear" w:color="auto" w:fill="auto"/>
            <w:vAlign w:val="center"/>
          </w:tcPr>
          <w:p w14:paraId="2B7535BF" w14:textId="77777777" w:rsidR="00334061" w:rsidRPr="009D34E1" w:rsidRDefault="00334061" w:rsidP="0027382A">
            <w:pPr>
              <w:widowControl w:val="0"/>
              <w:spacing w:line="288" w:lineRule="auto"/>
              <w:jc w:val="center"/>
              <w:rPr>
                <w:sz w:val="28"/>
                <w:szCs w:val="28"/>
                <w:lang w:val="vi-VN"/>
              </w:rPr>
            </w:pPr>
            <w:r w:rsidRPr="009D34E1">
              <w:rPr>
                <w:sz w:val="28"/>
                <w:szCs w:val="28"/>
                <w:lang w:val="vi-VN"/>
              </w:rPr>
              <w:t>:</w:t>
            </w:r>
          </w:p>
        </w:tc>
        <w:tc>
          <w:tcPr>
            <w:tcW w:w="1558" w:type="dxa"/>
            <w:shd w:val="clear" w:color="auto" w:fill="auto"/>
          </w:tcPr>
          <w:p w14:paraId="4A9B99EE" w14:textId="4BAF70A9" w:rsidR="00334061" w:rsidRPr="009D34E1" w:rsidRDefault="00F62FE3" w:rsidP="0027382A">
            <w:pPr>
              <w:widowControl w:val="0"/>
              <w:spacing w:line="288" w:lineRule="auto"/>
              <w:jc w:val="right"/>
              <w:rPr>
                <w:sz w:val="28"/>
                <w:szCs w:val="28"/>
                <w:lang w:val="vi-VN"/>
              </w:rPr>
            </w:pPr>
            <w:r>
              <w:rPr>
                <w:sz w:val="28"/>
                <w:szCs w:val="28"/>
              </w:rPr>
              <w:t>3,04</w:t>
            </w:r>
            <w:r w:rsidR="00334061" w:rsidRPr="009D34E1">
              <w:rPr>
                <w:sz w:val="28"/>
                <w:szCs w:val="28"/>
                <w:lang w:val="vi-VN"/>
              </w:rPr>
              <w:t xml:space="preserve"> ha;</w:t>
            </w:r>
          </w:p>
        </w:tc>
      </w:tr>
      <w:tr w:rsidR="00334061" w:rsidRPr="009D34E1" w14:paraId="358B5006" w14:textId="77777777" w:rsidTr="00C02A57">
        <w:trPr>
          <w:trHeight w:val="454"/>
          <w:jc w:val="center"/>
        </w:trPr>
        <w:tc>
          <w:tcPr>
            <w:tcW w:w="6135" w:type="dxa"/>
            <w:shd w:val="clear" w:color="auto" w:fill="auto"/>
          </w:tcPr>
          <w:p w14:paraId="4D504F89" w14:textId="77777777" w:rsidR="00334061" w:rsidRPr="009D34E1" w:rsidRDefault="00334061" w:rsidP="00024FC1">
            <w:pPr>
              <w:widowControl w:val="0"/>
              <w:spacing w:line="288" w:lineRule="auto"/>
              <w:ind w:firstLine="59"/>
              <w:jc w:val="both"/>
              <w:rPr>
                <w:sz w:val="28"/>
                <w:szCs w:val="28"/>
                <w:lang w:val="vi-VN"/>
              </w:rPr>
            </w:pPr>
            <w:r w:rsidRPr="009D34E1">
              <w:rPr>
                <w:sz w:val="28"/>
                <w:szCs w:val="28"/>
                <w:lang w:val="vi-VN"/>
              </w:rPr>
              <w:t>- Đất thương mại dịch vụ</w:t>
            </w:r>
          </w:p>
        </w:tc>
        <w:tc>
          <w:tcPr>
            <w:tcW w:w="294" w:type="dxa"/>
            <w:shd w:val="clear" w:color="auto" w:fill="auto"/>
            <w:vAlign w:val="center"/>
          </w:tcPr>
          <w:p w14:paraId="1D082758" w14:textId="77777777" w:rsidR="00334061" w:rsidRPr="009D34E1" w:rsidRDefault="00334061" w:rsidP="0027382A">
            <w:pPr>
              <w:widowControl w:val="0"/>
              <w:spacing w:line="288" w:lineRule="auto"/>
              <w:jc w:val="center"/>
              <w:rPr>
                <w:sz w:val="28"/>
                <w:szCs w:val="28"/>
                <w:lang w:val="vi-VN"/>
              </w:rPr>
            </w:pPr>
            <w:r w:rsidRPr="009D34E1">
              <w:rPr>
                <w:sz w:val="28"/>
                <w:szCs w:val="28"/>
                <w:lang w:val="vi-VN"/>
              </w:rPr>
              <w:t>:</w:t>
            </w:r>
          </w:p>
        </w:tc>
        <w:tc>
          <w:tcPr>
            <w:tcW w:w="1558" w:type="dxa"/>
            <w:shd w:val="clear" w:color="auto" w:fill="auto"/>
          </w:tcPr>
          <w:p w14:paraId="5CDA1603" w14:textId="23A408E5" w:rsidR="00334061" w:rsidRPr="009D34E1" w:rsidRDefault="00F62FE3" w:rsidP="0027382A">
            <w:pPr>
              <w:widowControl w:val="0"/>
              <w:spacing w:line="288" w:lineRule="auto"/>
              <w:jc w:val="right"/>
              <w:rPr>
                <w:sz w:val="28"/>
                <w:szCs w:val="28"/>
                <w:lang w:val="vi-VN"/>
              </w:rPr>
            </w:pPr>
            <w:r>
              <w:rPr>
                <w:sz w:val="28"/>
                <w:szCs w:val="28"/>
              </w:rPr>
              <w:t>0,53</w:t>
            </w:r>
            <w:r w:rsidR="00334061" w:rsidRPr="009D34E1">
              <w:rPr>
                <w:sz w:val="28"/>
                <w:szCs w:val="28"/>
                <w:lang w:val="vi-VN"/>
              </w:rPr>
              <w:t xml:space="preserve"> ha;</w:t>
            </w:r>
          </w:p>
        </w:tc>
      </w:tr>
      <w:tr w:rsidR="00334061" w:rsidRPr="009D34E1" w14:paraId="547FEC12" w14:textId="77777777" w:rsidTr="00C02A57">
        <w:trPr>
          <w:trHeight w:val="454"/>
          <w:jc w:val="center"/>
        </w:trPr>
        <w:tc>
          <w:tcPr>
            <w:tcW w:w="6135" w:type="dxa"/>
            <w:shd w:val="clear" w:color="auto" w:fill="auto"/>
          </w:tcPr>
          <w:p w14:paraId="64E8BCB0" w14:textId="06E0234A" w:rsidR="00334061" w:rsidRPr="00766E61" w:rsidRDefault="00334061" w:rsidP="00024FC1">
            <w:pPr>
              <w:widowControl w:val="0"/>
              <w:spacing w:line="288" w:lineRule="auto"/>
              <w:ind w:firstLine="59"/>
              <w:jc w:val="both"/>
              <w:rPr>
                <w:sz w:val="28"/>
                <w:szCs w:val="28"/>
              </w:rPr>
            </w:pPr>
            <w:r>
              <w:rPr>
                <w:sz w:val="28"/>
                <w:szCs w:val="28"/>
              </w:rPr>
              <w:t xml:space="preserve">- </w:t>
            </w:r>
            <w:r w:rsidRPr="00766E61">
              <w:rPr>
                <w:sz w:val="28"/>
                <w:szCs w:val="28"/>
                <w:lang w:val="vi-VN"/>
              </w:rPr>
              <w:t xml:space="preserve">Đất </w:t>
            </w:r>
            <w:r w:rsidRPr="00766E61">
              <w:rPr>
                <w:sz w:val="28"/>
                <w:szCs w:val="28"/>
              </w:rPr>
              <w:t>cơ sở sản xuất phi nông nghiệp</w:t>
            </w:r>
          </w:p>
        </w:tc>
        <w:tc>
          <w:tcPr>
            <w:tcW w:w="294" w:type="dxa"/>
            <w:shd w:val="clear" w:color="auto" w:fill="auto"/>
            <w:vAlign w:val="center"/>
          </w:tcPr>
          <w:p w14:paraId="4F9BA4A5" w14:textId="5FB67D76" w:rsidR="00334061" w:rsidRPr="009D34E1" w:rsidRDefault="00334061" w:rsidP="0027382A">
            <w:pPr>
              <w:widowControl w:val="0"/>
              <w:spacing w:line="288" w:lineRule="auto"/>
              <w:jc w:val="center"/>
              <w:rPr>
                <w:sz w:val="28"/>
                <w:szCs w:val="28"/>
              </w:rPr>
            </w:pPr>
            <w:r>
              <w:rPr>
                <w:sz w:val="28"/>
                <w:szCs w:val="28"/>
              </w:rPr>
              <w:t>:</w:t>
            </w:r>
          </w:p>
        </w:tc>
        <w:tc>
          <w:tcPr>
            <w:tcW w:w="1558" w:type="dxa"/>
            <w:shd w:val="clear" w:color="auto" w:fill="auto"/>
          </w:tcPr>
          <w:p w14:paraId="21083FAF" w14:textId="0725A406" w:rsidR="00334061" w:rsidRDefault="00334061" w:rsidP="00F62FE3">
            <w:pPr>
              <w:widowControl w:val="0"/>
              <w:spacing w:line="288" w:lineRule="auto"/>
              <w:jc w:val="right"/>
              <w:rPr>
                <w:sz w:val="28"/>
                <w:szCs w:val="28"/>
              </w:rPr>
            </w:pPr>
            <w:r>
              <w:rPr>
                <w:sz w:val="28"/>
                <w:szCs w:val="28"/>
              </w:rPr>
              <w:t>0,</w:t>
            </w:r>
            <w:r w:rsidR="00F62FE3">
              <w:rPr>
                <w:sz w:val="28"/>
                <w:szCs w:val="28"/>
              </w:rPr>
              <w:t>86</w:t>
            </w:r>
            <w:r>
              <w:rPr>
                <w:sz w:val="28"/>
                <w:szCs w:val="28"/>
              </w:rPr>
              <w:t xml:space="preserve"> ha;</w:t>
            </w:r>
          </w:p>
        </w:tc>
      </w:tr>
      <w:tr w:rsidR="00334061" w:rsidRPr="009D34E1" w14:paraId="49AB7218" w14:textId="77777777" w:rsidTr="00C02A57">
        <w:trPr>
          <w:trHeight w:val="454"/>
          <w:jc w:val="center"/>
        </w:trPr>
        <w:tc>
          <w:tcPr>
            <w:tcW w:w="6135" w:type="dxa"/>
            <w:shd w:val="clear" w:color="auto" w:fill="auto"/>
          </w:tcPr>
          <w:p w14:paraId="3C89D557" w14:textId="77777777" w:rsidR="00334061" w:rsidRPr="009D34E1" w:rsidRDefault="00334061" w:rsidP="00024FC1">
            <w:pPr>
              <w:widowControl w:val="0"/>
              <w:spacing w:line="288" w:lineRule="auto"/>
              <w:ind w:firstLine="59"/>
              <w:jc w:val="both"/>
              <w:rPr>
                <w:sz w:val="28"/>
                <w:szCs w:val="28"/>
              </w:rPr>
            </w:pPr>
            <w:r w:rsidRPr="009D34E1">
              <w:rPr>
                <w:sz w:val="28"/>
                <w:szCs w:val="28"/>
              </w:rPr>
              <w:t xml:space="preserve">- Đất phát triển hạ tầng </w:t>
            </w:r>
          </w:p>
        </w:tc>
        <w:tc>
          <w:tcPr>
            <w:tcW w:w="294" w:type="dxa"/>
            <w:shd w:val="clear" w:color="auto" w:fill="auto"/>
            <w:vAlign w:val="center"/>
          </w:tcPr>
          <w:p w14:paraId="0ECA384F" w14:textId="77777777" w:rsidR="00334061" w:rsidRPr="009D34E1" w:rsidRDefault="00334061" w:rsidP="0027382A">
            <w:pPr>
              <w:widowControl w:val="0"/>
              <w:spacing w:line="288" w:lineRule="auto"/>
              <w:jc w:val="center"/>
              <w:rPr>
                <w:sz w:val="28"/>
                <w:szCs w:val="28"/>
              </w:rPr>
            </w:pPr>
            <w:r w:rsidRPr="009D34E1">
              <w:rPr>
                <w:sz w:val="28"/>
                <w:szCs w:val="28"/>
              </w:rPr>
              <w:t>:</w:t>
            </w:r>
          </w:p>
        </w:tc>
        <w:tc>
          <w:tcPr>
            <w:tcW w:w="1558" w:type="dxa"/>
            <w:shd w:val="clear" w:color="auto" w:fill="auto"/>
          </w:tcPr>
          <w:p w14:paraId="7EDEF008" w14:textId="19E6313C" w:rsidR="00334061" w:rsidRPr="009D34E1" w:rsidRDefault="0002495A" w:rsidP="003B16B8">
            <w:pPr>
              <w:widowControl w:val="0"/>
              <w:spacing w:line="288" w:lineRule="auto"/>
              <w:jc w:val="right"/>
              <w:rPr>
                <w:sz w:val="28"/>
                <w:szCs w:val="28"/>
              </w:rPr>
            </w:pPr>
            <w:r>
              <w:rPr>
                <w:sz w:val="28"/>
                <w:szCs w:val="28"/>
              </w:rPr>
              <w:t>47,</w:t>
            </w:r>
            <w:r w:rsidR="003B16B8">
              <w:rPr>
                <w:sz w:val="28"/>
                <w:szCs w:val="28"/>
              </w:rPr>
              <w:t>86</w:t>
            </w:r>
            <w:r w:rsidR="00334061" w:rsidRPr="009D34E1">
              <w:rPr>
                <w:sz w:val="28"/>
                <w:szCs w:val="28"/>
              </w:rPr>
              <w:t xml:space="preserve"> ha;</w:t>
            </w:r>
          </w:p>
        </w:tc>
      </w:tr>
      <w:tr w:rsidR="00F62FE3" w:rsidRPr="009D34E1" w14:paraId="4619D253" w14:textId="77777777" w:rsidTr="00C02A57">
        <w:trPr>
          <w:trHeight w:val="454"/>
          <w:jc w:val="center"/>
        </w:trPr>
        <w:tc>
          <w:tcPr>
            <w:tcW w:w="6135" w:type="dxa"/>
            <w:shd w:val="clear" w:color="auto" w:fill="auto"/>
          </w:tcPr>
          <w:p w14:paraId="1D6F6A78" w14:textId="5E5CCC78" w:rsidR="00F62FE3" w:rsidRPr="009D34E1" w:rsidRDefault="00F62FE3" w:rsidP="00F62FE3">
            <w:pPr>
              <w:widowControl w:val="0"/>
              <w:spacing w:line="288" w:lineRule="auto"/>
              <w:ind w:firstLine="59"/>
              <w:jc w:val="both"/>
              <w:rPr>
                <w:sz w:val="28"/>
                <w:szCs w:val="28"/>
                <w:lang w:val="vi-VN"/>
              </w:rPr>
            </w:pPr>
            <w:r w:rsidRPr="009D34E1">
              <w:rPr>
                <w:sz w:val="28"/>
                <w:szCs w:val="28"/>
              </w:rPr>
              <w:t xml:space="preserve">- Đất </w:t>
            </w:r>
            <w:r>
              <w:rPr>
                <w:sz w:val="28"/>
                <w:szCs w:val="28"/>
              </w:rPr>
              <w:t>khu vui ch</w:t>
            </w:r>
            <w:r w:rsidRPr="00F62FE3">
              <w:rPr>
                <w:sz w:val="28"/>
                <w:szCs w:val="28"/>
              </w:rPr>
              <w:t>ơ</w:t>
            </w:r>
            <w:r>
              <w:rPr>
                <w:sz w:val="28"/>
                <w:szCs w:val="28"/>
              </w:rPr>
              <w:t>i, gi</w:t>
            </w:r>
            <w:r w:rsidRPr="00F62FE3">
              <w:rPr>
                <w:sz w:val="28"/>
                <w:szCs w:val="28"/>
              </w:rPr>
              <w:t>ải</w:t>
            </w:r>
            <w:r>
              <w:rPr>
                <w:sz w:val="28"/>
                <w:szCs w:val="28"/>
              </w:rPr>
              <w:t xml:space="preserve"> tr</w:t>
            </w:r>
            <w:r w:rsidRPr="00F62FE3">
              <w:rPr>
                <w:sz w:val="28"/>
                <w:szCs w:val="28"/>
              </w:rPr>
              <w:t>í</w:t>
            </w:r>
            <w:r>
              <w:rPr>
                <w:sz w:val="28"/>
                <w:szCs w:val="28"/>
              </w:rPr>
              <w:t xml:space="preserve"> c</w:t>
            </w:r>
            <w:r w:rsidRPr="00F62FE3">
              <w:rPr>
                <w:sz w:val="28"/>
                <w:szCs w:val="28"/>
              </w:rPr>
              <w:t>ô</w:t>
            </w:r>
            <w:r>
              <w:rPr>
                <w:sz w:val="28"/>
                <w:szCs w:val="28"/>
              </w:rPr>
              <w:t>ng c</w:t>
            </w:r>
            <w:r w:rsidRPr="00F62FE3">
              <w:rPr>
                <w:sz w:val="28"/>
                <w:szCs w:val="28"/>
              </w:rPr>
              <w:t>ộng</w:t>
            </w:r>
          </w:p>
        </w:tc>
        <w:tc>
          <w:tcPr>
            <w:tcW w:w="294" w:type="dxa"/>
            <w:shd w:val="clear" w:color="auto" w:fill="auto"/>
            <w:vAlign w:val="center"/>
          </w:tcPr>
          <w:p w14:paraId="56543E8E" w14:textId="577ABC9F" w:rsidR="00F62FE3" w:rsidRPr="009D34E1" w:rsidRDefault="00F62FE3" w:rsidP="0027382A">
            <w:pPr>
              <w:widowControl w:val="0"/>
              <w:spacing w:line="288" w:lineRule="auto"/>
              <w:jc w:val="center"/>
              <w:rPr>
                <w:sz w:val="28"/>
                <w:szCs w:val="28"/>
                <w:lang w:val="vi-VN"/>
              </w:rPr>
            </w:pPr>
            <w:r w:rsidRPr="009D34E1">
              <w:rPr>
                <w:sz w:val="28"/>
                <w:szCs w:val="28"/>
              </w:rPr>
              <w:t>:</w:t>
            </w:r>
          </w:p>
        </w:tc>
        <w:tc>
          <w:tcPr>
            <w:tcW w:w="1558" w:type="dxa"/>
            <w:shd w:val="clear" w:color="auto" w:fill="auto"/>
          </w:tcPr>
          <w:p w14:paraId="78F0B9EE" w14:textId="5A2FB569" w:rsidR="00F62FE3" w:rsidRDefault="00F62FE3" w:rsidP="0027382A">
            <w:pPr>
              <w:widowControl w:val="0"/>
              <w:spacing w:line="288" w:lineRule="auto"/>
              <w:jc w:val="right"/>
              <w:rPr>
                <w:sz w:val="28"/>
                <w:szCs w:val="28"/>
              </w:rPr>
            </w:pPr>
            <w:r>
              <w:rPr>
                <w:sz w:val="28"/>
                <w:szCs w:val="28"/>
              </w:rPr>
              <w:t>1,15</w:t>
            </w:r>
            <w:r w:rsidRPr="009D34E1">
              <w:rPr>
                <w:sz w:val="28"/>
                <w:szCs w:val="28"/>
              </w:rPr>
              <w:t xml:space="preserve"> ha;</w:t>
            </w:r>
          </w:p>
        </w:tc>
      </w:tr>
      <w:tr w:rsidR="00334061" w:rsidRPr="009D34E1" w14:paraId="7C950E8E" w14:textId="77777777" w:rsidTr="00C02A57">
        <w:trPr>
          <w:trHeight w:val="454"/>
          <w:jc w:val="center"/>
        </w:trPr>
        <w:tc>
          <w:tcPr>
            <w:tcW w:w="6135" w:type="dxa"/>
            <w:shd w:val="clear" w:color="auto" w:fill="auto"/>
          </w:tcPr>
          <w:p w14:paraId="5144E10E" w14:textId="77777777" w:rsidR="00334061" w:rsidRPr="009D34E1" w:rsidRDefault="00334061" w:rsidP="00024FC1">
            <w:pPr>
              <w:widowControl w:val="0"/>
              <w:spacing w:line="288" w:lineRule="auto"/>
              <w:ind w:firstLine="59"/>
              <w:jc w:val="both"/>
              <w:rPr>
                <w:sz w:val="28"/>
                <w:szCs w:val="28"/>
                <w:lang w:val="vi-VN"/>
              </w:rPr>
            </w:pPr>
            <w:r w:rsidRPr="009D34E1">
              <w:rPr>
                <w:sz w:val="28"/>
                <w:szCs w:val="28"/>
                <w:lang w:val="vi-VN"/>
              </w:rPr>
              <w:t>- Đất ở tại nông thôn</w:t>
            </w:r>
          </w:p>
        </w:tc>
        <w:tc>
          <w:tcPr>
            <w:tcW w:w="294" w:type="dxa"/>
            <w:shd w:val="clear" w:color="auto" w:fill="auto"/>
            <w:vAlign w:val="center"/>
          </w:tcPr>
          <w:p w14:paraId="5A7AA3DC" w14:textId="77777777" w:rsidR="00334061" w:rsidRPr="009D34E1" w:rsidRDefault="00334061" w:rsidP="0027382A">
            <w:pPr>
              <w:widowControl w:val="0"/>
              <w:spacing w:line="288" w:lineRule="auto"/>
              <w:jc w:val="center"/>
              <w:rPr>
                <w:sz w:val="28"/>
                <w:szCs w:val="28"/>
                <w:lang w:val="vi-VN"/>
              </w:rPr>
            </w:pPr>
            <w:r w:rsidRPr="009D34E1">
              <w:rPr>
                <w:sz w:val="28"/>
                <w:szCs w:val="28"/>
                <w:lang w:val="vi-VN"/>
              </w:rPr>
              <w:t>:</w:t>
            </w:r>
          </w:p>
        </w:tc>
        <w:tc>
          <w:tcPr>
            <w:tcW w:w="1558" w:type="dxa"/>
            <w:shd w:val="clear" w:color="auto" w:fill="auto"/>
          </w:tcPr>
          <w:p w14:paraId="2DED1D98" w14:textId="23CE9FCB" w:rsidR="00334061" w:rsidRPr="009D34E1" w:rsidRDefault="004B00F5" w:rsidP="00C472D3">
            <w:pPr>
              <w:widowControl w:val="0"/>
              <w:spacing w:line="288" w:lineRule="auto"/>
              <w:jc w:val="right"/>
              <w:rPr>
                <w:sz w:val="28"/>
                <w:szCs w:val="28"/>
                <w:lang w:val="vi-VN"/>
              </w:rPr>
            </w:pPr>
            <w:r>
              <w:rPr>
                <w:sz w:val="28"/>
                <w:szCs w:val="28"/>
              </w:rPr>
              <w:t>13,54</w:t>
            </w:r>
            <w:r w:rsidR="00334061" w:rsidRPr="009D34E1">
              <w:rPr>
                <w:sz w:val="28"/>
                <w:szCs w:val="28"/>
                <w:lang w:val="vi-VN"/>
              </w:rPr>
              <w:t xml:space="preserve"> ha;</w:t>
            </w:r>
          </w:p>
        </w:tc>
      </w:tr>
      <w:tr w:rsidR="00334061" w:rsidRPr="009D34E1" w14:paraId="791C3748" w14:textId="77777777" w:rsidTr="00C02A57">
        <w:trPr>
          <w:trHeight w:val="454"/>
          <w:jc w:val="center"/>
        </w:trPr>
        <w:tc>
          <w:tcPr>
            <w:tcW w:w="6135" w:type="dxa"/>
            <w:shd w:val="clear" w:color="auto" w:fill="auto"/>
          </w:tcPr>
          <w:p w14:paraId="7D5C6295" w14:textId="77777777" w:rsidR="00334061" w:rsidRPr="009D34E1" w:rsidRDefault="00334061" w:rsidP="00024FC1">
            <w:pPr>
              <w:widowControl w:val="0"/>
              <w:spacing w:line="288" w:lineRule="auto"/>
              <w:ind w:firstLine="59"/>
              <w:jc w:val="both"/>
              <w:rPr>
                <w:sz w:val="28"/>
                <w:szCs w:val="28"/>
                <w:lang w:val="vi-VN"/>
              </w:rPr>
            </w:pPr>
            <w:r w:rsidRPr="009D34E1">
              <w:rPr>
                <w:sz w:val="28"/>
                <w:szCs w:val="28"/>
                <w:lang w:val="vi-VN"/>
              </w:rPr>
              <w:t>- Đất ở tại đô thị</w:t>
            </w:r>
          </w:p>
        </w:tc>
        <w:tc>
          <w:tcPr>
            <w:tcW w:w="294" w:type="dxa"/>
            <w:shd w:val="clear" w:color="auto" w:fill="auto"/>
            <w:vAlign w:val="center"/>
          </w:tcPr>
          <w:p w14:paraId="5C3ED7DA" w14:textId="77777777" w:rsidR="00334061" w:rsidRPr="009D34E1" w:rsidRDefault="00334061" w:rsidP="0027382A">
            <w:pPr>
              <w:widowControl w:val="0"/>
              <w:spacing w:line="288" w:lineRule="auto"/>
              <w:jc w:val="center"/>
              <w:rPr>
                <w:sz w:val="28"/>
                <w:szCs w:val="28"/>
                <w:lang w:val="vi-VN"/>
              </w:rPr>
            </w:pPr>
            <w:r w:rsidRPr="009D34E1">
              <w:rPr>
                <w:sz w:val="28"/>
                <w:szCs w:val="28"/>
                <w:lang w:val="vi-VN"/>
              </w:rPr>
              <w:t>:</w:t>
            </w:r>
          </w:p>
        </w:tc>
        <w:tc>
          <w:tcPr>
            <w:tcW w:w="1558" w:type="dxa"/>
            <w:shd w:val="clear" w:color="auto" w:fill="auto"/>
          </w:tcPr>
          <w:p w14:paraId="71EBAB6C" w14:textId="427E7BD3" w:rsidR="00334061" w:rsidRPr="009D34E1" w:rsidRDefault="002519DC" w:rsidP="00F62FE3">
            <w:pPr>
              <w:widowControl w:val="0"/>
              <w:spacing w:line="288" w:lineRule="auto"/>
              <w:jc w:val="right"/>
              <w:rPr>
                <w:sz w:val="28"/>
                <w:szCs w:val="28"/>
                <w:lang w:val="vi-VN"/>
              </w:rPr>
            </w:pPr>
            <w:r>
              <w:rPr>
                <w:sz w:val="28"/>
                <w:szCs w:val="28"/>
              </w:rPr>
              <w:t>0,96</w:t>
            </w:r>
            <w:r w:rsidR="00334061" w:rsidRPr="009D34E1">
              <w:rPr>
                <w:sz w:val="28"/>
                <w:szCs w:val="28"/>
                <w:lang w:val="vi-VN"/>
              </w:rPr>
              <w:t xml:space="preserve"> ha;</w:t>
            </w:r>
          </w:p>
        </w:tc>
      </w:tr>
    </w:tbl>
    <w:p w14:paraId="79402FCC" w14:textId="77777777" w:rsidR="00F62FE3" w:rsidRDefault="00364E92" w:rsidP="004B00F5">
      <w:pPr>
        <w:spacing w:line="360" w:lineRule="auto"/>
        <w:ind w:firstLine="709"/>
        <w:jc w:val="both"/>
        <w:rPr>
          <w:sz w:val="28"/>
          <w:szCs w:val="28"/>
        </w:rPr>
      </w:pPr>
      <w:r>
        <w:rPr>
          <w:sz w:val="28"/>
          <w:szCs w:val="28"/>
        </w:rPr>
        <w:t xml:space="preserve">Các dự án lấy vào đất cây lâu năm: </w:t>
      </w:r>
      <w:r w:rsidRPr="00364E92">
        <w:rPr>
          <w:sz w:val="28"/>
          <w:szCs w:val="28"/>
        </w:rPr>
        <w:t>Hạ tầng kỹ thuật khu dân cư nông thôn</w:t>
      </w:r>
      <w:r>
        <w:rPr>
          <w:sz w:val="28"/>
          <w:szCs w:val="28"/>
        </w:rPr>
        <w:t xml:space="preserve"> trên địa bàn các xã; </w:t>
      </w:r>
      <w:r w:rsidRPr="00364E92">
        <w:rPr>
          <w:sz w:val="28"/>
          <w:szCs w:val="28"/>
        </w:rPr>
        <w:t>Dự án công viên vĩnh hằng giai đoạn III</w:t>
      </w:r>
      <w:r>
        <w:rPr>
          <w:sz w:val="28"/>
          <w:szCs w:val="28"/>
        </w:rPr>
        <w:t xml:space="preserve">; </w:t>
      </w:r>
      <w:r w:rsidRPr="00364E92">
        <w:rPr>
          <w:sz w:val="28"/>
          <w:szCs w:val="28"/>
        </w:rPr>
        <w:t>Dự án cải tại, gia cố và nâng cấp đường Âu Cơ</w:t>
      </w:r>
      <w:r>
        <w:rPr>
          <w:sz w:val="28"/>
          <w:szCs w:val="28"/>
        </w:rPr>
        <w:t xml:space="preserve">; </w:t>
      </w:r>
      <w:r w:rsidRPr="00364E92">
        <w:rPr>
          <w:sz w:val="28"/>
          <w:szCs w:val="28"/>
        </w:rPr>
        <w:t>Dự án đầu tư xây dựng đường cao tốc Tuyên Quang - Phú Thọ kết nối với cao tốc Nội Bài - Lào Cai</w:t>
      </w:r>
      <w:r>
        <w:rPr>
          <w:sz w:val="28"/>
          <w:szCs w:val="28"/>
        </w:rPr>
        <w:t xml:space="preserve">; </w:t>
      </w:r>
    </w:p>
    <w:p w14:paraId="336FCF49" w14:textId="31E32A40" w:rsidR="009D34E1" w:rsidRPr="009D34E1" w:rsidRDefault="009D34E1" w:rsidP="004B00F5">
      <w:pPr>
        <w:spacing w:line="360" w:lineRule="auto"/>
        <w:ind w:firstLine="709"/>
        <w:jc w:val="both"/>
        <w:rPr>
          <w:sz w:val="28"/>
          <w:szCs w:val="28"/>
        </w:rPr>
      </w:pPr>
      <w:r w:rsidRPr="009D34E1">
        <w:rPr>
          <w:sz w:val="28"/>
          <w:szCs w:val="28"/>
        </w:rPr>
        <w:t xml:space="preserve">+ Diện tích </w:t>
      </w:r>
      <w:r>
        <w:rPr>
          <w:sz w:val="28"/>
          <w:szCs w:val="28"/>
        </w:rPr>
        <w:t xml:space="preserve">đất </w:t>
      </w:r>
      <w:r w:rsidR="00457E67">
        <w:rPr>
          <w:sz w:val="28"/>
          <w:szCs w:val="28"/>
        </w:rPr>
        <w:t xml:space="preserve">tăng </w:t>
      </w:r>
      <w:r w:rsidR="000C31F4">
        <w:rPr>
          <w:sz w:val="28"/>
          <w:szCs w:val="28"/>
        </w:rPr>
        <w:t>12,79</w:t>
      </w:r>
      <w:r w:rsidRPr="009D34E1">
        <w:rPr>
          <w:sz w:val="28"/>
          <w:szCs w:val="28"/>
        </w:rPr>
        <w:t xml:space="preserve"> ha do lấy vào các loại đất sau: </w:t>
      </w:r>
    </w:p>
    <w:tbl>
      <w:tblPr>
        <w:tblW w:w="0" w:type="auto"/>
        <w:jc w:val="center"/>
        <w:tblLook w:val="04A0" w:firstRow="1" w:lastRow="0" w:firstColumn="1" w:lastColumn="0" w:noHBand="0" w:noVBand="1"/>
      </w:tblPr>
      <w:tblGrid>
        <w:gridCol w:w="6135"/>
        <w:gridCol w:w="294"/>
        <w:gridCol w:w="1558"/>
      </w:tblGrid>
      <w:tr w:rsidR="009D34E1" w:rsidRPr="009D34E1" w14:paraId="069B50CC" w14:textId="77777777" w:rsidTr="00C02A57">
        <w:trPr>
          <w:trHeight w:val="425"/>
          <w:jc w:val="center"/>
        </w:trPr>
        <w:tc>
          <w:tcPr>
            <w:tcW w:w="6135" w:type="dxa"/>
            <w:shd w:val="clear" w:color="auto" w:fill="auto"/>
          </w:tcPr>
          <w:p w14:paraId="636FF26B" w14:textId="77777777" w:rsidR="009D34E1" w:rsidRPr="009D34E1" w:rsidRDefault="009D34E1" w:rsidP="00024FC1">
            <w:pPr>
              <w:widowControl w:val="0"/>
              <w:spacing w:line="288" w:lineRule="auto"/>
              <w:ind w:firstLine="59"/>
              <w:jc w:val="both"/>
              <w:rPr>
                <w:sz w:val="28"/>
                <w:szCs w:val="28"/>
              </w:rPr>
            </w:pPr>
            <w:r w:rsidRPr="009D34E1">
              <w:rPr>
                <w:sz w:val="28"/>
                <w:szCs w:val="28"/>
                <w:lang w:val="vi-VN"/>
              </w:rPr>
              <w:t xml:space="preserve">- Đất </w:t>
            </w:r>
            <w:r w:rsidRPr="009D34E1">
              <w:rPr>
                <w:sz w:val="28"/>
                <w:szCs w:val="28"/>
              </w:rPr>
              <w:t>trồng lúa</w:t>
            </w:r>
          </w:p>
        </w:tc>
        <w:tc>
          <w:tcPr>
            <w:tcW w:w="294" w:type="dxa"/>
            <w:shd w:val="clear" w:color="auto" w:fill="auto"/>
            <w:vAlign w:val="center"/>
          </w:tcPr>
          <w:p w14:paraId="58B3D6F9" w14:textId="77777777" w:rsidR="009D34E1" w:rsidRPr="009D34E1" w:rsidRDefault="009D34E1" w:rsidP="0027382A">
            <w:pPr>
              <w:widowControl w:val="0"/>
              <w:spacing w:line="288" w:lineRule="auto"/>
              <w:jc w:val="center"/>
              <w:rPr>
                <w:sz w:val="28"/>
                <w:szCs w:val="28"/>
                <w:lang w:val="vi-VN"/>
              </w:rPr>
            </w:pPr>
            <w:r w:rsidRPr="009D34E1">
              <w:rPr>
                <w:sz w:val="28"/>
                <w:szCs w:val="28"/>
                <w:lang w:val="vi-VN"/>
              </w:rPr>
              <w:t>:</w:t>
            </w:r>
          </w:p>
        </w:tc>
        <w:tc>
          <w:tcPr>
            <w:tcW w:w="1558" w:type="dxa"/>
            <w:shd w:val="clear" w:color="auto" w:fill="auto"/>
          </w:tcPr>
          <w:p w14:paraId="064B0213" w14:textId="77777777" w:rsidR="009D34E1" w:rsidRPr="009D34E1" w:rsidRDefault="00E67727" w:rsidP="0027382A">
            <w:pPr>
              <w:widowControl w:val="0"/>
              <w:spacing w:line="288" w:lineRule="auto"/>
              <w:jc w:val="right"/>
              <w:rPr>
                <w:sz w:val="28"/>
                <w:szCs w:val="28"/>
                <w:lang w:val="vi-VN"/>
              </w:rPr>
            </w:pPr>
            <w:r>
              <w:rPr>
                <w:sz w:val="28"/>
                <w:szCs w:val="28"/>
              </w:rPr>
              <w:t>5,48</w:t>
            </w:r>
            <w:r w:rsidR="009D34E1" w:rsidRPr="009D34E1">
              <w:rPr>
                <w:sz w:val="28"/>
                <w:szCs w:val="28"/>
              </w:rPr>
              <w:t xml:space="preserve"> ha</w:t>
            </w:r>
            <w:r w:rsidR="009D34E1" w:rsidRPr="009D34E1">
              <w:rPr>
                <w:sz w:val="28"/>
                <w:szCs w:val="28"/>
                <w:lang w:val="vi-VN"/>
              </w:rPr>
              <w:t>;</w:t>
            </w:r>
          </w:p>
        </w:tc>
      </w:tr>
      <w:tr w:rsidR="009D34E1" w:rsidRPr="009D34E1" w14:paraId="2C5EBB42" w14:textId="77777777" w:rsidTr="00C02A57">
        <w:trPr>
          <w:trHeight w:val="425"/>
          <w:jc w:val="center"/>
        </w:trPr>
        <w:tc>
          <w:tcPr>
            <w:tcW w:w="6135" w:type="dxa"/>
            <w:shd w:val="clear" w:color="auto" w:fill="auto"/>
          </w:tcPr>
          <w:p w14:paraId="0F7756F0" w14:textId="77777777" w:rsidR="009D34E1" w:rsidRPr="009D34E1" w:rsidRDefault="009D34E1" w:rsidP="00024FC1">
            <w:pPr>
              <w:widowControl w:val="0"/>
              <w:spacing w:line="288" w:lineRule="auto"/>
              <w:ind w:firstLine="59"/>
              <w:jc w:val="both"/>
              <w:rPr>
                <w:sz w:val="28"/>
                <w:szCs w:val="28"/>
              </w:rPr>
            </w:pPr>
            <w:r w:rsidRPr="009D34E1">
              <w:rPr>
                <w:sz w:val="28"/>
                <w:szCs w:val="28"/>
                <w:lang w:val="vi-VN"/>
              </w:rPr>
              <w:t xml:space="preserve">- Đất </w:t>
            </w:r>
            <w:r w:rsidRPr="009D34E1">
              <w:rPr>
                <w:sz w:val="28"/>
                <w:szCs w:val="28"/>
              </w:rPr>
              <w:t>trồng cây hàng năm khác</w:t>
            </w:r>
          </w:p>
        </w:tc>
        <w:tc>
          <w:tcPr>
            <w:tcW w:w="294" w:type="dxa"/>
            <w:shd w:val="clear" w:color="auto" w:fill="auto"/>
            <w:vAlign w:val="center"/>
          </w:tcPr>
          <w:p w14:paraId="704EEAD5" w14:textId="77777777" w:rsidR="009D34E1" w:rsidRPr="009D34E1" w:rsidRDefault="009D34E1" w:rsidP="0027382A">
            <w:pPr>
              <w:widowControl w:val="0"/>
              <w:spacing w:line="288" w:lineRule="auto"/>
              <w:jc w:val="center"/>
              <w:rPr>
                <w:sz w:val="28"/>
                <w:szCs w:val="28"/>
                <w:lang w:val="vi-VN"/>
              </w:rPr>
            </w:pPr>
            <w:r w:rsidRPr="009D34E1">
              <w:rPr>
                <w:sz w:val="28"/>
                <w:szCs w:val="28"/>
                <w:lang w:val="vi-VN"/>
              </w:rPr>
              <w:t>:</w:t>
            </w:r>
          </w:p>
        </w:tc>
        <w:tc>
          <w:tcPr>
            <w:tcW w:w="1558" w:type="dxa"/>
            <w:shd w:val="clear" w:color="auto" w:fill="auto"/>
          </w:tcPr>
          <w:p w14:paraId="1E93EFAE" w14:textId="77777777" w:rsidR="009D34E1" w:rsidRPr="009D34E1" w:rsidRDefault="009D34E1" w:rsidP="0027382A">
            <w:pPr>
              <w:widowControl w:val="0"/>
              <w:spacing w:line="288" w:lineRule="auto"/>
              <w:jc w:val="right"/>
              <w:rPr>
                <w:sz w:val="28"/>
                <w:szCs w:val="28"/>
                <w:lang w:val="vi-VN"/>
              </w:rPr>
            </w:pPr>
            <w:r w:rsidRPr="009D34E1">
              <w:rPr>
                <w:sz w:val="28"/>
                <w:szCs w:val="28"/>
              </w:rPr>
              <w:t>2,20</w:t>
            </w:r>
            <w:r w:rsidRPr="009D34E1">
              <w:rPr>
                <w:sz w:val="28"/>
                <w:szCs w:val="28"/>
                <w:lang w:val="vi-VN"/>
              </w:rPr>
              <w:t xml:space="preserve"> ha;</w:t>
            </w:r>
          </w:p>
        </w:tc>
      </w:tr>
      <w:tr w:rsidR="009D34E1" w:rsidRPr="009D34E1" w14:paraId="10DE7CB3" w14:textId="77777777" w:rsidTr="00C02A57">
        <w:trPr>
          <w:trHeight w:val="425"/>
          <w:jc w:val="center"/>
        </w:trPr>
        <w:tc>
          <w:tcPr>
            <w:tcW w:w="6135" w:type="dxa"/>
            <w:shd w:val="clear" w:color="auto" w:fill="auto"/>
          </w:tcPr>
          <w:p w14:paraId="49428CAC" w14:textId="77777777" w:rsidR="009D34E1" w:rsidRPr="009D34E1" w:rsidRDefault="009D34E1" w:rsidP="00024FC1">
            <w:pPr>
              <w:widowControl w:val="0"/>
              <w:spacing w:line="288" w:lineRule="auto"/>
              <w:ind w:firstLine="59"/>
              <w:jc w:val="both"/>
              <w:rPr>
                <w:sz w:val="28"/>
                <w:szCs w:val="28"/>
              </w:rPr>
            </w:pPr>
            <w:r w:rsidRPr="009D34E1">
              <w:rPr>
                <w:sz w:val="28"/>
                <w:szCs w:val="28"/>
                <w:lang w:val="vi-VN"/>
              </w:rPr>
              <w:t xml:space="preserve">- Đất </w:t>
            </w:r>
            <w:r w:rsidRPr="009D34E1">
              <w:rPr>
                <w:sz w:val="28"/>
                <w:szCs w:val="28"/>
              </w:rPr>
              <w:t>rừng sản xuất</w:t>
            </w:r>
          </w:p>
        </w:tc>
        <w:tc>
          <w:tcPr>
            <w:tcW w:w="294" w:type="dxa"/>
            <w:shd w:val="clear" w:color="auto" w:fill="auto"/>
            <w:vAlign w:val="center"/>
          </w:tcPr>
          <w:p w14:paraId="191B7715" w14:textId="77777777" w:rsidR="009D34E1" w:rsidRPr="009D34E1" w:rsidRDefault="009D34E1" w:rsidP="0027382A">
            <w:pPr>
              <w:widowControl w:val="0"/>
              <w:spacing w:line="288" w:lineRule="auto"/>
              <w:jc w:val="center"/>
              <w:rPr>
                <w:sz w:val="28"/>
                <w:szCs w:val="28"/>
                <w:lang w:val="vi-VN"/>
              </w:rPr>
            </w:pPr>
            <w:r w:rsidRPr="009D34E1">
              <w:rPr>
                <w:sz w:val="28"/>
                <w:szCs w:val="28"/>
                <w:lang w:val="vi-VN"/>
              </w:rPr>
              <w:t>:</w:t>
            </w:r>
          </w:p>
        </w:tc>
        <w:tc>
          <w:tcPr>
            <w:tcW w:w="1558" w:type="dxa"/>
            <w:shd w:val="clear" w:color="auto" w:fill="auto"/>
          </w:tcPr>
          <w:p w14:paraId="4DB416E0" w14:textId="7F38A111" w:rsidR="009D34E1" w:rsidRPr="009D34E1" w:rsidRDefault="00457E67" w:rsidP="000C31F4">
            <w:pPr>
              <w:widowControl w:val="0"/>
              <w:spacing w:line="288" w:lineRule="auto"/>
              <w:jc w:val="right"/>
              <w:rPr>
                <w:sz w:val="28"/>
                <w:szCs w:val="28"/>
                <w:lang w:val="vi-VN"/>
              </w:rPr>
            </w:pPr>
            <w:r>
              <w:rPr>
                <w:sz w:val="28"/>
                <w:szCs w:val="28"/>
              </w:rPr>
              <w:t>4,</w:t>
            </w:r>
            <w:r w:rsidR="000C31F4">
              <w:rPr>
                <w:sz w:val="28"/>
                <w:szCs w:val="28"/>
              </w:rPr>
              <w:t>27</w:t>
            </w:r>
            <w:r w:rsidR="009D34E1" w:rsidRPr="009D34E1">
              <w:rPr>
                <w:sz w:val="28"/>
                <w:szCs w:val="28"/>
                <w:lang w:val="vi-VN"/>
              </w:rPr>
              <w:t xml:space="preserve"> ha;</w:t>
            </w:r>
          </w:p>
        </w:tc>
      </w:tr>
      <w:tr w:rsidR="009D34E1" w:rsidRPr="009D34E1" w14:paraId="07F8118B" w14:textId="77777777" w:rsidTr="00C02A57">
        <w:trPr>
          <w:trHeight w:val="425"/>
          <w:jc w:val="center"/>
        </w:trPr>
        <w:tc>
          <w:tcPr>
            <w:tcW w:w="6135" w:type="dxa"/>
            <w:shd w:val="clear" w:color="auto" w:fill="auto"/>
          </w:tcPr>
          <w:p w14:paraId="42629307" w14:textId="77777777" w:rsidR="009D34E1" w:rsidRPr="009D34E1" w:rsidRDefault="009D34E1" w:rsidP="00024FC1">
            <w:pPr>
              <w:widowControl w:val="0"/>
              <w:spacing w:line="288" w:lineRule="auto"/>
              <w:ind w:firstLine="59"/>
              <w:jc w:val="both"/>
              <w:rPr>
                <w:sz w:val="28"/>
                <w:szCs w:val="28"/>
              </w:rPr>
            </w:pPr>
            <w:r w:rsidRPr="009D34E1">
              <w:rPr>
                <w:sz w:val="28"/>
                <w:szCs w:val="28"/>
              </w:rPr>
              <w:t xml:space="preserve">- Đất phát triển hạ tầng </w:t>
            </w:r>
          </w:p>
        </w:tc>
        <w:tc>
          <w:tcPr>
            <w:tcW w:w="294" w:type="dxa"/>
            <w:shd w:val="clear" w:color="auto" w:fill="auto"/>
            <w:vAlign w:val="center"/>
          </w:tcPr>
          <w:p w14:paraId="5AAF4FA1" w14:textId="77777777" w:rsidR="009D34E1" w:rsidRPr="009D34E1" w:rsidRDefault="009D34E1" w:rsidP="0027382A">
            <w:pPr>
              <w:widowControl w:val="0"/>
              <w:spacing w:line="288" w:lineRule="auto"/>
              <w:jc w:val="center"/>
              <w:rPr>
                <w:sz w:val="28"/>
                <w:szCs w:val="28"/>
              </w:rPr>
            </w:pPr>
            <w:r w:rsidRPr="009D34E1">
              <w:rPr>
                <w:sz w:val="28"/>
                <w:szCs w:val="28"/>
              </w:rPr>
              <w:t>:</w:t>
            </w:r>
          </w:p>
        </w:tc>
        <w:tc>
          <w:tcPr>
            <w:tcW w:w="1558" w:type="dxa"/>
            <w:shd w:val="clear" w:color="auto" w:fill="auto"/>
          </w:tcPr>
          <w:p w14:paraId="128EB666" w14:textId="77777777" w:rsidR="009D34E1" w:rsidRPr="009D34E1" w:rsidRDefault="009D34E1" w:rsidP="0027382A">
            <w:pPr>
              <w:widowControl w:val="0"/>
              <w:spacing w:line="288" w:lineRule="auto"/>
              <w:jc w:val="right"/>
              <w:rPr>
                <w:sz w:val="28"/>
                <w:szCs w:val="28"/>
              </w:rPr>
            </w:pPr>
            <w:r w:rsidRPr="009D34E1">
              <w:rPr>
                <w:sz w:val="28"/>
                <w:szCs w:val="28"/>
              </w:rPr>
              <w:t>0,78 ha;</w:t>
            </w:r>
          </w:p>
        </w:tc>
      </w:tr>
      <w:tr w:rsidR="009D34E1" w:rsidRPr="00252FAE" w14:paraId="2E29BB73" w14:textId="77777777" w:rsidTr="00C02A57">
        <w:trPr>
          <w:trHeight w:val="425"/>
          <w:jc w:val="center"/>
        </w:trPr>
        <w:tc>
          <w:tcPr>
            <w:tcW w:w="6135" w:type="dxa"/>
            <w:shd w:val="clear" w:color="auto" w:fill="auto"/>
          </w:tcPr>
          <w:p w14:paraId="52C5B499" w14:textId="77777777" w:rsidR="009D34E1" w:rsidRPr="009D34E1" w:rsidRDefault="009D34E1" w:rsidP="00141E45">
            <w:pPr>
              <w:widowControl w:val="0"/>
              <w:spacing w:line="288" w:lineRule="auto"/>
              <w:ind w:firstLine="59"/>
              <w:jc w:val="both"/>
              <w:rPr>
                <w:sz w:val="28"/>
                <w:szCs w:val="28"/>
              </w:rPr>
            </w:pPr>
            <w:r w:rsidRPr="009D34E1">
              <w:rPr>
                <w:sz w:val="28"/>
                <w:szCs w:val="28"/>
                <w:lang w:val="vi-VN"/>
              </w:rPr>
              <w:t xml:space="preserve">- Đất </w:t>
            </w:r>
            <w:r w:rsidRPr="009D34E1">
              <w:rPr>
                <w:sz w:val="28"/>
                <w:szCs w:val="28"/>
              </w:rPr>
              <w:t>chưa sử dụng</w:t>
            </w:r>
          </w:p>
        </w:tc>
        <w:tc>
          <w:tcPr>
            <w:tcW w:w="294" w:type="dxa"/>
            <w:shd w:val="clear" w:color="auto" w:fill="auto"/>
            <w:vAlign w:val="center"/>
          </w:tcPr>
          <w:p w14:paraId="05AE26C8" w14:textId="77777777" w:rsidR="009D34E1" w:rsidRPr="009D34E1" w:rsidRDefault="009D34E1" w:rsidP="0027382A">
            <w:pPr>
              <w:widowControl w:val="0"/>
              <w:spacing w:line="288" w:lineRule="auto"/>
              <w:jc w:val="center"/>
              <w:rPr>
                <w:sz w:val="28"/>
                <w:szCs w:val="28"/>
                <w:lang w:val="vi-VN"/>
              </w:rPr>
            </w:pPr>
            <w:r w:rsidRPr="009D34E1">
              <w:rPr>
                <w:sz w:val="28"/>
                <w:szCs w:val="28"/>
                <w:lang w:val="vi-VN"/>
              </w:rPr>
              <w:t>:</w:t>
            </w:r>
          </w:p>
        </w:tc>
        <w:tc>
          <w:tcPr>
            <w:tcW w:w="1558" w:type="dxa"/>
            <w:shd w:val="clear" w:color="auto" w:fill="auto"/>
          </w:tcPr>
          <w:p w14:paraId="051267EE" w14:textId="77777777" w:rsidR="009D34E1" w:rsidRPr="009D34E1" w:rsidRDefault="009D34E1" w:rsidP="0027382A">
            <w:pPr>
              <w:widowControl w:val="0"/>
              <w:spacing w:line="288" w:lineRule="auto"/>
              <w:jc w:val="right"/>
              <w:rPr>
                <w:sz w:val="28"/>
                <w:szCs w:val="28"/>
                <w:lang w:val="vi-VN"/>
              </w:rPr>
            </w:pPr>
            <w:r w:rsidRPr="009D34E1">
              <w:rPr>
                <w:sz w:val="28"/>
                <w:szCs w:val="28"/>
              </w:rPr>
              <w:t>0,06</w:t>
            </w:r>
            <w:r w:rsidRPr="009D34E1">
              <w:rPr>
                <w:sz w:val="28"/>
                <w:szCs w:val="28"/>
                <w:lang w:val="vi-VN"/>
              </w:rPr>
              <w:t xml:space="preserve"> ha;</w:t>
            </w:r>
          </w:p>
        </w:tc>
      </w:tr>
    </w:tbl>
    <w:p w14:paraId="12090824" w14:textId="4EE07E82" w:rsidR="000302FC" w:rsidRPr="00C07C80" w:rsidRDefault="000302FC" w:rsidP="004B00F5">
      <w:pPr>
        <w:spacing w:line="360" w:lineRule="auto"/>
        <w:ind w:firstLine="709"/>
        <w:jc w:val="both"/>
        <w:rPr>
          <w:sz w:val="28"/>
          <w:szCs w:val="28"/>
        </w:rPr>
      </w:pPr>
      <w:r w:rsidRPr="00C07C80">
        <w:rPr>
          <w:sz w:val="28"/>
          <w:szCs w:val="28"/>
        </w:rPr>
        <w:t>Đến</w:t>
      </w:r>
      <w:r w:rsidR="000023D8" w:rsidRPr="00C07C80">
        <w:rPr>
          <w:sz w:val="28"/>
          <w:szCs w:val="28"/>
          <w:lang w:val="vi-VN"/>
        </w:rPr>
        <w:t xml:space="preserve"> năm 20</w:t>
      </w:r>
      <w:r w:rsidR="004102B2" w:rsidRPr="00C07C80">
        <w:rPr>
          <w:sz w:val="28"/>
          <w:szCs w:val="28"/>
        </w:rPr>
        <w:t>2</w:t>
      </w:r>
      <w:r w:rsidR="00F62FE3">
        <w:rPr>
          <w:sz w:val="28"/>
          <w:szCs w:val="28"/>
        </w:rPr>
        <w:t>4</w:t>
      </w:r>
      <w:r w:rsidRPr="00C07C80">
        <w:rPr>
          <w:sz w:val="28"/>
          <w:szCs w:val="28"/>
          <w:lang w:val="vi-VN"/>
        </w:rPr>
        <w:t>, diện tích đất trồng câ</w:t>
      </w:r>
      <w:r w:rsidR="00CD4DC8" w:rsidRPr="00C07C80">
        <w:rPr>
          <w:sz w:val="28"/>
          <w:szCs w:val="28"/>
          <w:lang w:val="vi-VN"/>
        </w:rPr>
        <w:t>y lâu</w:t>
      </w:r>
      <w:r w:rsidRPr="00C07C80">
        <w:rPr>
          <w:sz w:val="28"/>
          <w:szCs w:val="28"/>
          <w:lang w:val="vi-VN"/>
        </w:rPr>
        <w:t xml:space="preserve"> nă</w:t>
      </w:r>
      <w:r w:rsidR="00CD4DC8" w:rsidRPr="00C07C80">
        <w:rPr>
          <w:sz w:val="28"/>
          <w:szCs w:val="28"/>
          <w:lang w:val="vi-VN"/>
        </w:rPr>
        <w:t xml:space="preserve">m </w:t>
      </w:r>
      <w:r w:rsidRPr="00C07C80">
        <w:rPr>
          <w:sz w:val="28"/>
          <w:szCs w:val="28"/>
          <w:lang w:val="vi-VN"/>
        </w:rPr>
        <w:t>của huyện là</w:t>
      </w:r>
      <w:r w:rsidR="00CD4DC8" w:rsidRPr="00C07C80">
        <w:rPr>
          <w:sz w:val="28"/>
          <w:szCs w:val="28"/>
          <w:lang w:val="vi-VN"/>
        </w:rPr>
        <w:t xml:space="preserve"> </w:t>
      </w:r>
      <w:r w:rsidR="004102B2" w:rsidRPr="00C07C80">
        <w:rPr>
          <w:sz w:val="28"/>
          <w:szCs w:val="28"/>
          <w:lang w:val="vi-VN"/>
        </w:rPr>
        <w:t>3.</w:t>
      </w:r>
      <w:r w:rsidR="002519DC">
        <w:rPr>
          <w:sz w:val="28"/>
          <w:szCs w:val="28"/>
        </w:rPr>
        <w:t>61</w:t>
      </w:r>
      <w:r w:rsidR="006D3B83">
        <w:rPr>
          <w:sz w:val="28"/>
          <w:szCs w:val="28"/>
        </w:rPr>
        <w:t>3</w:t>
      </w:r>
      <w:r w:rsidR="002519DC">
        <w:rPr>
          <w:sz w:val="28"/>
          <w:szCs w:val="28"/>
        </w:rPr>
        <w:t>,</w:t>
      </w:r>
      <w:r w:rsidR="006D3B83">
        <w:rPr>
          <w:sz w:val="28"/>
          <w:szCs w:val="28"/>
        </w:rPr>
        <w:t>8</w:t>
      </w:r>
      <w:r w:rsidR="003B16B8">
        <w:rPr>
          <w:sz w:val="28"/>
          <w:szCs w:val="28"/>
        </w:rPr>
        <w:t>3</w:t>
      </w:r>
      <w:r w:rsidR="00164985" w:rsidRPr="00C07C80">
        <w:rPr>
          <w:sz w:val="28"/>
          <w:szCs w:val="28"/>
          <w:lang w:val="vi-VN"/>
        </w:rPr>
        <w:t xml:space="preserve"> h</w:t>
      </w:r>
      <w:r w:rsidR="000023D8" w:rsidRPr="00C07C80">
        <w:rPr>
          <w:sz w:val="28"/>
          <w:szCs w:val="28"/>
          <w:lang w:val="vi-VN"/>
        </w:rPr>
        <w:t xml:space="preserve">a, </w:t>
      </w:r>
      <w:r w:rsidR="00767A07">
        <w:rPr>
          <w:sz w:val="28"/>
          <w:szCs w:val="28"/>
        </w:rPr>
        <w:t xml:space="preserve">thực </w:t>
      </w:r>
      <w:r w:rsidR="000023D8" w:rsidRPr="00C07C80">
        <w:rPr>
          <w:sz w:val="28"/>
          <w:szCs w:val="28"/>
          <w:lang w:val="vi-VN"/>
        </w:rPr>
        <w:t xml:space="preserve">giảm </w:t>
      </w:r>
      <w:r w:rsidR="000C31F4">
        <w:rPr>
          <w:sz w:val="28"/>
          <w:szCs w:val="28"/>
        </w:rPr>
        <w:t>5</w:t>
      </w:r>
      <w:r w:rsidR="006D3B83">
        <w:rPr>
          <w:sz w:val="28"/>
          <w:szCs w:val="28"/>
        </w:rPr>
        <w:t>6</w:t>
      </w:r>
      <w:r w:rsidR="000C31F4">
        <w:rPr>
          <w:sz w:val="28"/>
          <w:szCs w:val="28"/>
        </w:rPr>
        <w:t>,</w:t>
      </w:r>
      <w:r w:rsidR="006D3B83">
        <w:rPr>
          <w:sz w:val="28"/>
          <w:szCs w:val="28"/>
        </w:rPr>
        <w:t>6</w:t>
      </w:r>
      <w:r w:rsidR="003B16B8">
        <w:rPr>
          <w:sz w:val="28"/>
          <w:szCs w:val="28"/>
        </w:rPr>
        <w:t>9</w:t>
      </w:r>
      <w:r w:rsidR="004102B2" w:rsidRPr="00C07C80">
        <w:rPr>
          <w:sz w:val="28"/>
          <w:szCs w:val="28"/>
          <w:lang w:val="vi-VN"/>
        </w:rPr>
        <w:t xml:space="preserve"> ha so với năm 20</w:t>
      </w:r>
      <w:r w:rsidR="004102B2" w:rsidRPr="00C07C80">
        <w:rPr>
          <w:sz w:val="28"/>
          <w:szCs w:val="28"/>
        </w:rPr>
        <w:t>2</w:t>
      </w:r>
      <w:r w:rsidR="00F62FE3">
        <w:rPr>
          <w:sz w:val="28"/>
          <w:szCs w:val="28"/>
        </w:rPr>
        <w:t>3</w:t>
      </w:r>
      <w:r w:rsidR="00364E92">
        <w:rPr>
          <w:sz w:val="28"/>
          <w:szCs w:val="28"/>
        </w:rPr>
        <w:t>.</w:t>
      </w:r>
    </w:p>
    <w:p w14:paraId="7F8A0CFD" w14:textId="77777777" w:rsidR="00CB3F76" w:rsidRPr="00C07C80" w:rsidRDefault="00C07C80" w:rsidP="004B00F5">
      <w:pPr>
        <w:widowControl w:val="0"/>
        <w:spacing w:line="360" w:lineRule="auto"/>
        <w:ind w:firstLine="709"/>
        <w:jc w:val="both"/>
        <w:rPr>
          <w:b/>
          <w:i/>
          <w:sz w:val="28"/>
          <w:szCs w:val="28"/>
        </w:rPr>
      </w:pPr>
      <w:r w:rsidRPr="00774DB5">
        <w:rPr>
          <w:b/>
          <w:i/>
          <w:sz w:val="28"/>
          <w:szCs w:val="28"/>
        </w:rPr>
        <w:lastRenderedPageBreak/>
        <w:t>*</w:t>
      </w:r>
      <w:r w:rsidR="00CB3F76" w:rsidRPr="00774DB5">
        <w:rPr>
          <w:b/>
          <w:i/>
          <w:sz w:val="28"/>
          <w:szCs w:val="28"/>
        </w:rPr>
        <w:t xml:space="preserve"> Đất rừng phòng hộ</w:t>
      </w:r>
    </w:p>
    <w:p w14:paraId="6E2143CA" w14:textId="3C9ABA32" w:rsidR="00CB3F76" w:rsidRPr="00C07C80" w:rsidRDefault="00CB3F76" w:rsidP="004B00F5">
      <w:pPr>
        <w:widowControl w:val="0"/>
        <w:spacing w:line="360" w:lineRule="auto"/>
        <w:ind w:firstLine="709"/>
        <w:jc w:val="both"/>
        <w:rPr>
          <w:sz w:val="28"/>
          <w:szCs w:val="28"/>
        </w:rPr>
      </w:pPr>
      <w:r w:rsidRPr="00C07C80">
        <w:rPr>
          <w:sz w:val="28"/>
          <w:szCs w:val="28"/>
        </w:rPr>
        <w:t xml:space="preserve">Diện tích đất rừng phòng hộ theo phương </w:t>
      </w:r>
      <w:r w:rsidR="000023D8" w:rsidRPr="00C07C80">
        <w:rPr>
          <w:sz w:val="28"/>
          <w:szCs w:val="28"/>
        </w:rPr>
        <w:t>án kế hoạch sử dụng đất năm 2</w:t>
      </w:r>
      <w:r w:rsidR="00382618" w:rsidRPr="00C07C80">
        <w:rPr>
          <w:sz w:val="28"/>
          <w:szCs w:val="28"/>
        </w:rPr>
        <w:t>02</w:t>
      </w:r>
      <w:r w:rsidR="00F62FE3">
        <w:rPr>
          <w:sz w:val="28"/>
          <w:szCs w:val="28"/>
        </w:rPr>
        <w:t>4</w:t>
      </w:r>
      <w:r w:rsidR="00382618" w:rsidRPr="00C07C80">
        <w:rPr>
          <w:sz w:val="28"/>
          <w:szCs w:val="28"/>
        </w:rPr>
        <w:t xml:space="preserve"> là 76,</w:t>
      </w:r>
      <w:r w:rsidR="00C07C80" w:rsidRPr="00C07C80">
        <w:rPr>
          <w:sz w:val="28"/>
          <w:szCs w:val="28"/>
        </w:rPr>
        <w:t>53</w:t>
      </w:r>
      <w:r w:rsidRPr="00C07C80">
        <w:rPr>
          <w:sz w:val="28"/>
          <w:szCs w:val="28"/>
        </w:rPr>
        <w:t xml:space="preserve"> ha,</w:t>
      </w:r>
      <w:r w:rsidR="00774DB5">
        <w:rPr>
          <w:sz w:val="28"/>
          <w:szCs w:val="28"/>
        </w:rPr>
        <w:t xml:space="preserve"> không biến động so với năm 202</w:t>
      </w:r>
      <w:r w:rsidR="00F62FE3">
        <w:rPr>
          <w:sz w:val="28"/>
          <w:szCs w:val="28"/>
        </w:rPr>
        <w:t>3</w:t>
      </w:r>
      <w:r w:rsidRPr="00C07C80">
        <w:rPr>
          <w:sz w:val="28"/>
          <w:szCs w:val="28"/>
        </w:rPr>
        <w:t>.</w:t>
      </w:r>
    </w:p>
    <w:p w14:paraId="0D327C38" w14:textId="77777777" w:rsidR="00CB3F76" w:rsidRPr="00C07C80" w:rsidRDefault="00C07C80" w:rsidP="00C02A57">
      <w:pPr>
        <w:widowControl w:val="0"/>
        <w:spacing w:line="348" w:lineRule="auto"/>
        <w:ind w:firstLine="709"/>
        <w:jc w:val="both"/>
        <w:rPr>
          <w:b/>
          <w:i/>
          <w:sz w:val="28"/>
          <w:szCs w:val="28"/>
        </w:rPr>
      </w:pPr>
      <w:r w:rsidRPr="00C07C80">
        <w:rPr>
          <w:b/>
          <w:i/>
          <w:sz w:val="28"/>
          <w:szCs w:val="28"/>
        </w:rPr>
        <w:t>*</w:t>
      </w:r>
      <w:r w:rsidR="00CB3F76" w:rsidRPr="00C07C80">
        <w:rPr>
          <w:b/>
          <w:i/>
          <w:sz w:val="28"/>
          <w:szCs w:val="28"/>
        </w:rPr>
        <w:t xml:space="preserve"> Đất rừng đặc dụng</w:t>
      </w:r>
    </w:p>
    <w:p w14:paraId="64D4301B" w14:textId="0F8CE0FF" w:rsidR="00CB3F76" w:rsidRPr="00C07C80" w:rsidRDefault="00CB3F76" w:rsidP="00C02A57">
      <w:pPr>
        <w:widowControl w:val="0"/>
        <w:spacing w:line="348" w:lineRule="auto"/>
        <w:ind w:firstLine="709"/>
        <w:jc w:val="both"/>
        <w:rPr>
          <w:sz w:val="28"/>
          <w:szCs w:val="28"/>
        </w:rPr>
      </w:pPr>
      <w:r w:rsidRPr="00C07C80">
        <w:rPr>
          <w:sz w:val="28"/>
          <w:szCs w:val="28"/>
        </w:rPr>
        <w:t xml:space="preserve">Diện tích đất rừng đặc dụng theo phương </w:t>
      </w:r>
      <w:r w:rsidR="00BF7C83" w:rsidRPr="00C07C80">
        <w:rPr>
          <w:sz w:val="28"/>
          <w:szCs w:val="28"/>
        </w:rPr>
        <w:t>án kế h</w:t>
      </w:r>
      <w:r w:rsidR="00382618" w:rsidRPr="00C07C80">
        <w:rPr>
          <w:sz w:val="28"/>
          <w:szCs w:val="28"/>
        </w:rPr>
        <w:t>oạch sử dụng đất năm 202</w:t>
      </w:r>
      <w:r w:rsidR="00F62FE3">
        <w:rPr>
          <w:sz w:val="28"/>
          <w:szCs w:val="28"/>
        </w:rPr>
        <w:t>4</w:t>
      </w:r>
      <w:r w:rsidR="00BF7C83" w:rsidRPr="00C07C80">
        <w:rPr>
          <w:sz w:val="28"/>
          <w:szCs w:val="28"/>
        </w:rPr>
        <w:t xml:space="preserve"> là 24,0</w:t>
      </w:r>
      <w:r w:rsidR="00382618" w:rsidRPr="00C07C80">
        <w:rPr>
          <w:sz w:val="28"/>
          <w:szCs w:val="28"/>
        </w:rPr>
        <w:t>4</w:t>
      </w:r>
      <w:r w:rsidRPr="00C07C80">
        <w:rPr>
          <w:sz w:val="28"/>
          <w:szCs w:val="28"/>
        </w:rPr>
        <w:t xml:space="preserve"> ha,</w:t>
      </w:r>
      <w:r w:rsidR="00382618" w:rsidRPr="00C07C80">
        <w:rPr>
          <w:sz w:val="28"/>
          <w:szCs w:val="28"/>
        </w:rPr>
        <w:t xml:space="preserve"> không biến động so với năm 202</w:t>
      </w:r>
      <w:r w:rsidR="00F62FE3">
        <w:rPr>
          <w:sz w:val="28"/>
          <w:szCs w:val="28"/>
        </w:rPr>
        <w:t>3</w:t>
      </w:r>
      <w:r w:rsidRPr="00C07C80">
        <w:rPr>
          <w:sz w:val="28"/>
          <w:szCs w:val="28"/>
        </w:rPr>
        <w:t>.</w:t>
      </w:r>
    </w:p>
    <w:p w14:paraId="3B466BC1" w14:textId="77777777" w:rsidR="00CB3F76" w:rsidRPr="00C07C80" w:rsidRDefault="00C07C80" w:rsidP="00C02A57">
      <w:pPr>
        <w:widowControl w:val="0"/>
        <w:spacing w:line="348" w:lineRule="auto"/>
        <w:ind w:firstLine="709"/>
        <w:jc w:val="both"/>
        <w:rPr>
          <w:b/>
          <w:i/>
          <w:sz w:val="28"/>
          <w:szCs w:val="28"/>
        </w:rPr>
      </w:pPr>
      <w:r w:rsidRPr="00C07C80">
        <w:rPr>
          <w:b/>
          <w:i/>
          <w:sz w:val="28"/>
          <w:szCs w:val="28"/>
        </w:rPr>
        <w:t>*</w:t>
      </w:r>
      <w:r w:rsidR="00CB3F76" w:rsidRPr="00C07C80">
        <w:rPr>
          <w:b/>
          <w:i/>
          <w:sz w:val="28"/>
          <w:szCs w:val="28"/>
          <w:lang w:val="vi-VN"/>
        </w:rPr>
        <w:t xml:space="preserve"> Đất rừng sản xuất</w:t>
      </w:r>
    </w:p>
    <w:p w14:paraId="17A08CD4" w14:textId="78CBB06E" w:rsidR="004142D1" w:rsidRPr="00C07C80" w:rsidRDefault="004142D1" w:rsidP="00C02A57">
      <w:pPr>
        <w:widowControl w:val="0"/>
        <w:spacing w:line="348" w:lineRule="auto"/>
        <w:ind w:firstLine="709"/>
        <w:jc w:val="both"/>
        <w:rPr>
          <w:sz w:val="28"/>
          <w:szCs w:val="28"/>
          <w:lang w:val="vi-VN"/>
        </w:rPr>
      </w:pPr>
      <w:r w:rsidRPr="00C07C80">
        <w:rPr>
          <w:sz w:val="28"/>
          <w:szCs w:val="28"/>
        </w:rPr>
        <w:t>Diện tích đất</w:t>
      </w:r>
      <w:r w:rsidRPr="00C07C80">
        <w:rPr>
          <w:sz w:val="28"/>
          <w:szCs w:val="28"/>
          <w:lang w:val="vi-VN"/>
        </w:rPr>
        <w:t xml:space="preserve"> trồng rừng sản xuất </w:t>
      </w:r>
      <w:r w:rsidRPr="00C07C80">
        <w:rPr>
          <w:sz w:val="28"/>
          <w:szCs w:val="28"/>
        </w:rPr>
        <w:t>hiện trạng</w:t>
      </w:r>
      <w:r w:rsidRPr="00C07C80">
        <w:rPr>
          <w:sz w:val="28"/>
          <w:szCs w:val="28"/>
          <w:lang w:val="vi-VN"/>
        </w:rPr>
        <w:t xml:space="preserve"> </w:t>
      </w:r>
      <w:r w:rsidR="003605CE" w:rsidRPr="00C07C80">
        <w:rPr>
          <w:sz w:val="28"/>
          <w:szCs w:val="28"/>
        </w:rPr>
        <w:t>năm 202</w:t>
      </w:r>
      <w:r w:rsidR="00F62FE3">
        <w:rPr>
          <w:sz w:val="28"/>
          <w:szCs w:val="28"/>
        </w:rPr>
        <w:t>3</w:t>
      </w:r>
      <w:r w:rsidRPr="00C07C80">
        <w:rPr>
          <w:sz w:val="28"/>
          <w:szCs w:val="28"/>
        </w:rPr>
        <w:t xml:space="preserve"> </w:t>
      </w:r>
      <w:r w:rsidRPr="00C07C80">
        <w:rPr>
          <w:sz w:val="28"/>
          <w:szCs w:val="28"/>
          <w:lang w:val="vi-VN"/>
        </w:rPr>
        <w:t xml:space="preserve">của </w:t>
      </w:r>
      <w:r w:rsidRPr="00C07C80">
        <w:rPr>
          <w:sz w:val="28"/>
          <w:szCs w:val="28"/>
        </w:rPr>
        <w:t>huyện</w:t>
      </w:r>
      <w:r w:rsidR="000023D8" w:rsidRPr="00C07C80">
        <w:rPr>
          <w:sz w:val="28"/>
          <w:szCs w:val="28"/>
          <w:lang w:val="vi-VN"/>
        </w:rPr>
        <w:t xml:space="preserve"> là </w:t>
      </w:r>
      <w:r w:rsidR="0019307F" w:rsidRPr="00C07C80">
        <w:rPr>
          <w:sz w:val="28"/>
          <w:szCs w:val="28"/>
        </w:rPr>
        <w:t>2.</w:t>
      </w:r>
      <w:r w:rsidR="000C31F4">
        <w:rPr>
          <w:sz w:val="28"/>
          <w:szCs w:val="28"/>
        </w:rPr>
        <w:t>81</w:t>
      </w:r>
      <w:r w:rsidR="003C4B6A">
        <w:rPr>
          <w:sz w:val="28"/>
          <w:szCs w:val="28"/>
        </w:rPr>
        <w:t>3</w:t>
      </w:r>
      <w:r w:rsidR="000C31F4">
        <w:rPr>
          <w:sz w:val="28"/>
          <w:szCs w:val="28"/>
        </w:rPr>
        <w:t>,9</w:t>
      </w:r>
      <w:r w:rsidR="003C4B6A">
        <w:rPr>
          <w:sz w:val="28"/>
          <w:szCs w:val="28"/>
        </w:rPr>
        <w:t>0</w:t>
      </w:r>
      <w:r w:rsidRPr="00C07C80">
        <w:rPr>
          <w:sz w:val="28"/>
          <w:szCs w:val="28"/>
          <w:lang w:val="vi-VN"/>
        </w:rPr>
        <w:t xml:space="preserve"> ha</w:t>
      </w:r>
      <w:r w:rsidRPr="00C07C80">
        <w:rPr>
          <w:sz w:val="28"/>
          <w:szCs w:val="28"/>
        </w:rPr>
        <w:t>.</w:t>
      </w:r>
      <w:r w:rsidRPr="00C07C80">
        <w:rPr>
          <w:sz w:val="28"/>
          <w:szCs w:val="28"/>
          <w:lang w:val="vi-VN"/>
        </w:rPr>
        <w:t xml:space="preserve"> </w:t>
      </w:r>
      <w:r w:rsidR="003605CE" w:rsidRPr="00C07C80">
        <w:rPr>
          <w:sz w:val="28"/>
          <w:szCs w:val="28"/>
        </w:rPr>
        <w:t>Nhu cầu sử dụng đất năm 202</w:t>
      </w:r>
      <w:r w:rsidR="00F62FE3">
        <w:rPr>
          <w:sz w:val="28"/>
          <w:szCs w:val="28"/>
        </w:rPr>
        <w:t>4</w:t>
      </w:r>
      <w:r w:rsidRPr="00C07C80">
        <w:rPr>
          <w:sz w:val="28"/>
          <w:szCs w:val="28"/>
          <w:lang w:val="vi-VN"/>
        </w:rPr>
        <w:t xml:space="preserve"> như sau:</w:t>
      </w:r>
    </w:p>
    <w:p w14:paraId="05475FF6" w14:textId="5F16CD1B" w:rsidR="004142D1" w:rsidRPr="00C07C80" w:rsidRDefault="004142D1" w:rsidP="00C02A57">
      <w:pPr>
        <w:widowControl w:val="0"/>
        <w:spacing w:line="348" w:lineRule="auto"/>
        <w:ind w:firstLine="709"/>
        <w:jc w:val="both"/>
        <w:rPr>
          <w:sz w:val="28"/>
          <w:szCs w:val="28"/>
          <w:lang w:val="vi-VN"/>
        </w:rPr>
      </w:pPr>
      <w:r w:rsidRPr="00C07C80">
        <w:rPr>
          <w:sz w:val="28"/>
          <w:szCs w:val="28"/>
          <w:lang w:val="vi-VN"/>
        </w:rPr>
        <w:t>+ Diện tích đất không thay đổi mục đích sử dụng là</w:t>
      </w:r>
      <w:r w:rsidR="000023D8" w:rsidRPr="00C07C80">
        <w:rPr>
          <w:sz w:val="28"/>
          <w:szCs w:val="28"/>
          <w:lang w:val="vi-VN"/>
        </w:rPr>
        <w:t xml:space="preserve"> 2.</w:t>
      </w:r>
      <w:r w:rsidR="00F62FE3">
        <w:rPr>
          <w:sz w:val="28"/>
          <w:szCs w:val="28"/>
        </w:rPr>
        <w:t>641,</w:t>
      </w:r>
      <w:r w:rsidR="003C4B6A">
        <w:rPr>
          <w:sz w:val="28"/>
          <w:szCs w:val="28"/>
        </w:rPr>
        <w:t>04</w:t>
      </w:r>
      <w:r w:rsidRPr="00C07C80">
        <w:rPr>
          <w:sz w:val="28"/>
          <w:szCs w:val="28"/>
          <w:lang w:val="vi-VN"/>
        </w:rPr>
        <w:t xml:space="preserve"> ha.</w:t>
      </w:r>
    </w:p>
    <w:p w14:paraId="1E3903A9" w14:textId="73A7D2A5" w:rsidR="004142D1" w:rsidRPr="00C07C80" w:rsidRDefault="004142D1" w:rsidP="00C02A57">
      <w:pPr>
        <w:widowControl w:val="0"/>
        <w:spacing w:line="348" w:lineRule="auto"/>
        <w:ind w:firstLine="709"/>
        <w:jc w:val="both"/>
        <w:rPr>
          <w:sz w:val="28"/>
          <w:szCs w:val="28"/>
          <w:lang w:val="vi-VN"/>
        </w:rPr>
      </w:pPr>
      <w:r w:rsidRPr="00C07C80">
        <w:rPr>
          <w:sz w:val="28"/>
          <w:szCs w:val="28"/>
          <w:lang w:val="vi-VN"/>
        </w:rPr>
        <w:t>+ Diện tích đất giảm</w:t>
      </w:r>
      <w:r w:rsidR="000023D8" w:rsidRPr="00C07C80">
        <w:rPr>
          <w:sz w:val="28"/>
          <w:szCs w:val="28"/>
          <w:lang w:val="vi-VN"/>
        </w:rPr>
        <w:t xml:space="preserve"> </w:t>
      </w:r>
      <w:r w:rsidR="0083471B">
        <w:rPr>
          <w:sz w:val="28"/>
          <w:szCs w:val="28"/>
        </w:rPr>
        <w:t>17</w:t>
      </w:r>
      <w:r w:rsidR="003C4B6A">
        <w:rPr>
          <w:sz w:val="28"/>
          <w:szCs w:val="28"/>
        </w:rPr>
        <w:t>2</w:t>
      </w:r>
      <w:r w:rsidR="0083471B">
        <w:rPr>
          <w:sz w:val="28"/>
          <w:szCs w:val="28"/>
        </w:rPr>
        <w:t>,</w:t>
      </w:r>
      <w:r w:rsidR="003C4B6A">
        <w:rPr>
          <w:sz w:val="28"/>
          <w:szCs w:val="28"/>
        </w:rPr>
        <w:t>8</w:t>
      </w:r>
      <w:r w:rsidR="000C31F4">
        <w:rPr>
          <w:sz w:val="28"/>
          <w:szCs w:val="28"/>
        </w:rPr>
        <w:t>6</w:t>
      </w:r>
      <w:r w:rsidRPr="00C07C80">
        <w:rPr>
          <w:sz w:val="28"/>
          <w:szCs w:val="28"/>
          <w:lang w:val="vi-VN"/>
        </w:rPr>
        <w:t xml:space="preserve"> ha do chuyển sang các mục đích sau:</w:t>
      </w:r>
    </w:p>
    <w:tbl>
      <w:tblPr>
        <w:tblW w:w="0" w:type="auto"/>
        <w:jc w:val="center"/>
        <w:tblLook w:val="04A0" w:firstRow="1" w:lastRow="0" w:firstColumn="1" w:lastColumn="0" w:noHBand="0" w:noVBand="1"/>
      </w:tblPr>
      <w:tblGrid>
        <w:gridCol w:w="6159"/>
        <w:gridCol w:w="8"/>
        <w:gridCol w:w="294"/>
        <w:gridCol w:w="1627"/>
      </w:tblGrid>
      <w:tr w:rsidR="00831F36" w:rsidRPr="00C07C80" w14:paraId="5333B256" w14:textId="77777777" w:rsidTr="00C02A57">
        <w:trPr>
          <w:trHeight w:val="369"/>
          <w:jc w:val="center"/>
        </w:trPr>
        <w:tc>
          <w:tcPr>
            <w:tcW w:w="6159" w:type="dxa"/>
            <w:shd w:val="clear" w:color="auto" w:fill="auto"/>
          </w:tcPr>
          <w:p w14:paraId="0C4E3314" w14:textId="77777777" w:rsidR="004142D1" w:rsidRPr="00C07C80" w:rsidRDefault="004142D1" w:rsidP="00141E45">
            <w:pPr>
              <w:widowControl w:val="0"/>
              <w:spacing w:line="288" w:lineRule="auto"/>
              <w:ind w:firstLine="109"/>
              <w:jc w:val="both"/>
              <w:rPr>
                <w:sz w:val="28"/>
                <w:szCs w:val="28"/>
              </w:rPr>
            </w:pPr>
            <w:r w:rsidRPr="00C07C80">
              <w:rPr>
                <w:sz w:val="28"/>
                <w:szCs w:val="28"/>
                <w:lang w:val="vi-VN"/>
              </w:rPr>
              <w:t xml:space="preserve">- Đất </w:t>
            </w:r>
            <w:r w:rsidR="00C07C80" w:rsidRPr="00C07C80">
              <w:rPr>
                <w:sz w:val="28"/>
                <w:szCs w:val="28"/>
              </w:rPr>
              <w:t>cây lâu năm</w:t>
            </w:r>
          </w:p>
        </w:tc>
        <w:tc>
          <w:tcPr>
            <w:tcW w:w="302" w:type="dxa"/>
            <w:gridSpan w:val="2"/>
            <w:shd w:val="clear" w:color="auto" w:fill="auto"/>
            <w:vAlign w:val="center"/>
          </w:tcPr>
          <w:p w14:paraId="2F0A4116" w14:textId="77777777" w:rsidR="004142D1" w:rsidRPr="00C07C80" w:rsidRDefault="004142D1" w:rsidP="0027382A">
            <w:pPr>
              <w:widowControl w:val="0"/>
              <w:spacing w:line="288" w:lineRule="auto"/>
              <w:jc w:val="center"/>
              <w:rPr>
                <w:sz w:val="28"/>
                <w:szCs w:val="28"/>
                <w:lang w:val="vi-VN"/>
              </w:rPr>
            </w:pPr>
            <w:r w:rsidRPr="00C07C80">
              <w:rPr>
                <w:sz w:val="28"/>
                <w:szCs w:val="28"/>
                <w:lang w:val="vi-VN"/>
              </w:rPr>
              <w:t>:</w:t>
            </w:r>
          </w:p>
        </w:tc>
        <w:tc>
          <w:tcPr>
            <w:tcW w:w="1627" w:type="dxa"/>
            <w:shd w:val="clear" w:color="auto" w:fill="auto"/>
          </w:tcPr>
          <w:p w14:paraId="376FB306" w14:textId="2343ECB1" w:rsidR="004142D1" w:rsidRPr="00C07C80" w:rsidRDefault="00774DB5" w:rsidP="000C31F4">
            <w:pPr>
              <w:widowControl w:val="0"/>
              <w:spacing w:line="288" w:lineRule="auto"/>
              <w:jc w:val="right"/>
              <w:rPr>
                <w:sz w:val="28"/>
                <w:szCs w:val="28"/>
                <w:lang w:val="vi-VN"/>
              </w:rPr>
            </w:pPr>
            <w:r>
              <w:rPr>
                <w:sz w:val="28"/>
                <w:szCs w:val="28"/>
              </w:rPr>
              <w:t>4,</w:t>
            </w:r>
            <w:r w:rsidR="000C31F4">
              <w:rPr>
                <w:sz w:val="28"/>
                <w:szCs w:val="28"/>
              </w:rPr>
              <w:t>27</w:t>
            </w:r>
            <w:r w:rsidR="004142D1" w:rsidRPr="00C07C80">
              <w:rPr>
                <w:sz w:val="28"/>
                <w:szCs w:val="28"/>
                <w:lang w:val="vi-VN"/>
              </w:rPr>
              <w:t xml:space="preserve"> ha;</w:t>
            </w:r>
          </w:p>
        </w:tc>
      </w:tr>
      <w:tr w:rsidR="00CB18E8" w:rsidRPr="00C07C80" w14:paraId="2E23B110" w14:textId="77777777" w:rsidTr="00C02A57">
        <w:trPr>
          <w:trHeight w:val="369"/>
          <w:jc w:val="center"/>
        </w:trPr>
        <w:tc>
          <w:tcPr>
            <w:tcW w:w="6159" w:type="dxa"/>
            <w:shd w:val="clear" w:color="auto" w:fill="auto"/>
          </w:tcPr>
          <w:p w14:paraId="3852C094" w14:textId="0407266F" w:rsidR="00CB18E8" w:rsidRPr="00CB18E8" w:rsidRDefault="00CB18E8" w:rsidP="00141E45">
            <w:pPr>
              <w:widowControl w:val="0"/>
              <w:spacing w:line="288" w:lineRule="auto"/>
              <w:ind w:firstLine="109"/>
              <w:jc w:val="both"/>
              <w:rPr>
                <w:sz w:val="28"/>
                <w:szCs w:val="28"/>
              </w:rPr>
            </w:pPr>
            <w:r>
              <w:rPr>
                <w:sz w:val="28"/>
                <w:szCs w:val="28"/>
              </w:rPr>
              <w:t>- Đất nông nghiệp khác</w:t>
            </w:r>
          </w:p>
        </w:tc>
        <w:tc>
          <w:tcPr>
            <w:tcW w:w="302" w:type="dxa"/>
            <w:gridSpan w:val="2"/>
            <w:shd w:val="clear" w:color="auto" w:fill="auto"/>
            <w:vAlign w:val="center"/>
          </w:tcPr>
          <w:p w14:paraId="59B2CE1F" w14:textId="215A2D51" w:rsidR="00CB18E8" w:rsidRPr="00CB18E8" w:rsidRDefault="00CB18E8" w:rsidP="0027382A">
            <w:pPr>
              <w:widowControl w:val="0"/>
              <w:spacing w:line="288" w:lineRule="auto"/>
              <w:jc w:val="center"/>
              <w:rPr>
                <w:sz w:val="28"/>
                <w:szCs w:val="28"/>
              </w:rPr>
            </w:pPr>
            <w:r>
              <w:rPr>
                <w:sz w:val="28"/>
                <w:szCs w:val="28"/>
              </w:rPr>
              <w:t>:</w:t>
            </w:r>
          </w:p>
        </w:tc>
        <w:tc>
          <w:tcPr>
            <w:tcW w:w="1627" w:type="dxa"/>
            <w:shd w:val="clear" w:color="auto" w:fill="auto"/>
          </w:tcPr>
          <w:p w14:paraId="3B9A6BBB" w14:textId="74FCE7EE" w:rsidR="00CB18E8" w:rsidRDefault="003C4B6A" w:rsidP="0027382A">
            <w:pPr>
              <w:widowControl w:val="0"/>
              <w:spacing w:line="288" w:lineRule="auto"/>
              <w:jc w:val="right"/>
              <w:rPr>
                <w:sz w:val="28"/>
                <w:szCs w:val="28"/>
              </w:rPr>
            </w:pPr>
            <w:r>
              <w:rPr>
                <w:sz w:val="28"/>
                <w:szCs w:val="28"/>
              </w:rPr>
              <w:t>1,94</w:t>
            </w:r>
            <w:r w:rsidR="00CB18E8">
              <w:rPr>
                <w:sz w:val="28"/>
                <w:szCs w:val="28"/>
              </w:rPr>
              <w:t xml:space="preserve"> ha;</w:t>
            </w:r>
          </w:p>
        </w:tc>
      </w:tr>
      <w:tr w:rsidR="00831F36" w:rsidRPr="00C07C80" w14:paraId="1864A671" w14:textId="77777777" w:rsidTr="00C02A57">
        <w:trPr>
          <w:trHeight w:val="369"/>
          <w:jc w:val="center"/>
        </w:trPr>
        <w:tc>
          <w:tcPr>
            <w:tcW w:w="6159" w:type="dxa"/>
            <w:shd w:val="clear" w:color="auto" w:fill="auto"/>
          </w:tcPr>
          <w:p w14:paraId="014D8030" w14:textId="77777777" w:rsidR="005D2F3C" w:rsidRPr="00C07C80" w:rsidRDefault="005D2F3C" w:rsidP="00141E45">
            <w:pPr>
              <w:widowControl w:val="0"/>
              <w:spacing w:line="288" w:lineRule="auto"/>
              <w:ind w:firstLine="109"/>
              <w:jc w:val="both"/>
              <w:rPr>
                <w:sz w:val="28"/>
                <w:szCs w:val="28"/>
                <w:lang w:val="vi-VN"/>
              </w:rPr>
            </w:pPr>
            <w:r w:rsidRPr="00C07C80">
              <w:rPr>
                <w:sz w:val="28"/>
                <w:szCs w:val="28"/>
                <w:lang w:val="vi-VN"/>
              </w:rPr>
              <w:t>- Đất cụm công nghiệp</w:t>
            </w:r>
          </w:p>
        </w:tc>
        <w:tc>
          <w:tcPr>
            <w:tcW w:w="302" w:type="dxa"/>
            <w:gridSpan w:val="2"/>
            <w:shd w:val="clear" w:color="auto" w:fill="auto"/>
            <w:vAlign w:val="center"/>
          </w:tcPr>
          <w:p w14:paraId="153B56FB" w14:textId="77777777" w:rsidR="005D2F3C" w:rsidRPr="00C07C80" w:rsidRDefault="005D2F3C" w:rsidP="0027382A">
            <w:pPr>
              <w:widowControl w:val="0"/>
              <w:spacing w:line="288" w:lineRule="auto"/>
              <w:jc w:val="center"/>
              <w:rPr>
                <w:sz w:val="28"/>
                <w:szCs w:val="28"/>
                <w:lang w:val="vi-VN"/>
              </w:rPr>
            </w:pPr>
            <w:r w:rsidRPr="00C07C80">
              <w:rPr>
                <w:sz w:val="28"/>
                <w:szCs w:val="28"/>
                <w:lang w:val="vi-VN"/>
              </w:rPr>
              <w:t>:</w:t>
            </w:r>
          </w:p>
        </w:tc>
        <w:tc>
          <w:tcPr>
            <w:tcW w:w="1627" w:type="dxa"/>
            <w:shd w:val="clear" w:color="auto" w:fill="auto"/>
          </w:tcPr>
          <w:p w14:paraId="20848EBD" w14:textId="64383503" w:rsidR="005D2F3C" w:rsidRPr="00C07C80" w:rsidRDefault="00F62FE3" w:rsidP="0027382A">
            <w:pPr>
              <w:widowControl w:val="0"/>
              <w:spacing w:line="288" w:lineRule="auto"/>
              <w:jc w:val="right"/>
              <w:rPr>
                <w:sz w:val="28"/>
                <w:szCs w:val="28"/>
                <w:lang w:val="vi-VN"/>
              </w:rPr>
            </w:pPr>
            <w:r>
              <w:rPr>
                <w:sz w:val="28"/>
                <w:szCs w:val="28"/>
              </w:rPr>
              <w:t>8,76</w:t>
            </w:r>
            <w:r w:rsidR="005D2F3C" w:rsidRPr="00C07C80">
              <w:rPr>
                <w:sz w:val="28"/>
                <w:szCs w:val="28"/>
                <w:lang w:val="vi-VN"/>
              </w:rPr>
              <w:t xml:space="preserve"> ha;</w:t>
            </w:r>
          </w:p>
        </w:tc>
      </w:tr>
      <w:tr w:rsidR="00831F36" w:rsidRPr="00C07C80" w14:paraId="728EF971" w14:textId="77777777" w:rsidTr="00C02A57">
        <w:trPr>
          <w:trHeight w:val="369"/>
          <w:jc w:val="center"/>
        </w:trPr>
        <w:tc>
          <w:tcPr>
            <w:tcW w:w="6159" w:type="dxa"/>
            <w:shd w:val="clear" w:color="auto" w:fill="auto"/>
          </w:tcPr>
          <w:p w14:paraId="6851FA9A" w14:textId="77777777" w:rsidR="005D2F3C" w:rsidRPr="00C07C80" w:rsidRDefault="005D2F3C" w:rsidP="00141E45">
            <w:pPr>
              <w:widowControl w:val="0"/>
              <w:spacing w:line="288" w:lineRule="auto"/>
              <w:ind w:firstLine="109"/>
              <w:jc w:val="both"/>
              <w:rPr>
                <w:sz w:val="28"/>
                <w:szCs w:val="28"/>
                <w:lang w:val="vi-VN"/>
              </w:rPr>
            </w:pPr>
            <w:r w:rsidRPr="00C07C80">
              <w:rPr>
                <w:sz w:val="28"/>
                <w:szCs w:val="28"/>
                <w:lang w:val="vi-VN"/>
              </w:rPr>
              <w:t>- Đất thương mại dịch vụ</w:t>
            </w:r>
          </w:p>
        </w:tc>
        <w:tc>
          <w:tcPr>
            <w:tcW w:w="302" w:type="dxa"/>
            <w:gridSpan w:val="2"/>
            <w:shd w:val="clear" w:color="auto" w:fill="auto"/>
            <w:vAlign w:val="center"/>
          </w:tcPr>
          <w:p w14:paraId="2C07DB52" w14:textId="77777777" w:rsidR="005D2F3C" w:rsidRPr="00C07C80" w:rsidRDefault="005D2F3C" w:rsidP="0027382A">
            <w:pPr>
              <w:widowControl w:val="0"/>
              <w:spacing w:line="288" w:lineRule="auto"/>
              <w:jc w:val="center"/>
              <w:rPr>
                <w:sz w:val="28"/>
                <w:szCs w:val="28"/>
                <w:lang w:val="vi-VN"/>
              </w:rPr>
            </w:pPr>
            <w:r w:rsidRPr="00C07C80">
              <w:rPr>
                <w:sz w:val="28"/>
                <w:szCs w:val="28"/>
                <w:lang w:val="vi-VN"/>
              </w:rPr>
              <w:t>:</w:t>
            </w:r>
          </w:p>
        </w:tc>
        <w:tc>
          <w:tcPr>
            <w:tcW w:w="1627" w:type="dxa"/>
            <w:shd w:val="clear" w:color="auto" w:fill="auto"/>
          </w:tcPr>
          <w:p w14:paraId="4475B434" w14:textId="254A35B5" w:rsidR="005D2F3C" w:rsidRPr="00C07C80" w:rsidRDefault="00F62FE3" w:rsidP="0027382A">
            <w:pPr>
              <w:widowControl w:val="0"/>
              <w:spacing w:line="288" w:lineRule="auto"/>
              <w:jc w:val="right"/>
              <w:rPr>
                <w:sz w:val="28"/>
                <w:szCs w:val="28"/>
                <w:lang w:val="vi-VN"/>
              </w:rPr>
            </w:pPr>
            <w:r>
              <w:rPr>
                <w:sz w:val="28"/>
                <w:szCs w:val="28"/>
              </w:rPr>
              <w:t>4,06</w:t>
            </w:r>
            <w:r w:rsidR="005D2F3C" w:rsidRPr="00C07C80">
              <w:rPr>
                <w:sz w:val="28"/>
                <w:szCs w:val="28"/>
                <w:lang w:val="vi-VN"/>
              </w:rPr>
              <w:t xml:space="preserve"> ha;</w:t>
            </w:r>
          </w:p>
        </w:tc>
      </w:tr>
      <w:tr w:rsidR="00831F36" w:rsidRPr="00C07C80" w14:paraId="44E1C0BE" w14:textId="77777777" w:rsidTr="00C02A57">
        <w:trPr>
          <w:trHeight w:val="369"/>
          <w:jc w:val="center"/>
        </w:trPr>
        <w:tc>
          <w:tcPr>
            <w:tcW w:w="6159" w:type="dxa"/>
            <w:shd w:val="clear" w:color="auto" w:fill="auto"/>
          </w:tcPr>
          <w:p w14:paraId="720459FC" w14:textId="77777777" w:rsidR="005D2F3C" w:rsidRPr="00C07C80" w:rsidRDefault="005D2F3C" w:rsidP="00141E45">
            <w:pPr>
              <w:widowControl w:val="0"/>
              <w:spacing w:line="288" w:lineRule="auto"/>
              <w:ind w:firstLine="109"/>
              <w:jc w:val="both"/>
              <w:rPr>
                <w:sz w:val="28"/>
                <w:szCs w:val="28"/>
                <w:lang w:val="vi-VN"/>
              </w:rPr>
            </w:pPr>
            <w:r w:rsidRPr="00C07C80">
              <w:rPr>
                <w:sz w:val="28"/>
                <w:szCs w:val="28"/>
                <w:lang w:val="vi-VN"/>
              </w:rPr>
              <w:t xml:space="preserve">- Đất cơ sở sản xuất phi nông nghiệp </w:t>
            </w:r>
          </w:p>
        </w:tc>
        <w:tc>
          <w:tcPr>
            <w:tcW w:w="302" w:type="dxa"/>
            <w:gridSpan w:val="2"/>
            <w:shd w:val="clear" w:color="auto" w:fill="auto"/>
            <w:vAlign w:val="center"/>
          </w:tcPr>
          <w:p w14:paraId="2BFD1527" w14:textId="77777777" w:rsidR="005D2F3C" w:rsidRPr="00C07C80" w:rsidRDefault="005D2F3C" w:rsidP="0027382A">
            <w:pPr>
              <w:widowControl w:val="0"/>
              <w:spacing w:line="288" w:lineRule="auto"/>
              <w:jc w:val="center"/>
              <w:rPr>
                <w:sz w:val="28"/>
                <w:szCs w:val="28"/>
                <w:lang w:val="vi-VN"/>
              </w:rPr>
            </w:pPr>
            <w:r w:rsidRPr="00C07C80">
              <w:rPr>
                <w:sz w:val="28"/>
                <w:szCs w:val="28"/>
                <w:lang w:val="vi-VN"/>
              </w:rPr>
              <w:t>:</w:t>
            </w:r>
          </w:p>
        </w:tc>
        <w:tc>
          <w:tcPr>
            <w:tcW w:w="1627" w:type="dxa"/>
            <w:shd w:val="clear" w:color="auto" w:fill="auto"/>
          </w:tcPr>
          <w:p w14:paraId="272155B5" w14:textId="025A1286" w:rsidR="005D2F3C" w:rsidRPr="00C07C80" w:rsidRDefault="00F62FE3" w:rsidP="0027382A">
            <w:pPr>
              <w:widowControl w:val="0"/>
              <w:spacing w:line="288" w:lineRule="auto"/>
              <w:jc w:val="right"/>
              <w:rPr>
                <w:sz w:val="28"/>
                <w:szCs w:val="28"/>
                <w:lang w:val="vi-VN"/>
              </w:rPr>
            </w:pPr>
            <w:r>
              <w:rPr>
                <w:sz w:val="28"/>
                <w:szCs w:val="28"/>
              </w:rPr>
              <w:t>1,21</w:t>
            </w:r>
            <w:r w:rsidR="005D2F3C" w:rsidRPr="00C07C80">
              <w:rPr>
                <w:sz w:val="28"/>
                <w:szCs w:val="28"/>
                <w:lang w:val="vi-VN"/>
              </w:rPr>
              <w:t xml:space="preserve"> ha;</w:t>
            </w:r>
          </w:p>
        </w:tc>
      </w:tr>
      <w:tr w:rsidR="00831F36" w:rsidRPr="00C07C80" w14:paraId="2BE8AE7D" w14:textId="77777777" w:rsidTr="00C02A57">
        <w:trPr>
          <w:trHeight w:val="369"/>
          <w:jc w:val="center"/>
        </w:trPr>
        <w:tc>
          <w:tcPr>
            <w:tcW w:w="6159" w:type="dxa"/>
            <w:shd w:val="clear" w:color="auto" w:fill="auto"/>
          </w:tcPr>
          <w:p w14:paraId="23AC1783" w14:textId="77777777" w:rsidR="005D2F3C" w:rsidRPr="00C07C80" w:rsidRDefault="005D2F3C" w:rsidP="00141E45">
            <w:pPr>
              <w:widowControl w:val="0"/>
              <w:spacing w:line="288" w:lineRule="auto"/>
              <w:ind w:firstLine="109"/>
              <w:jc w:val="both"/>
              <w:rPr>
                <w:sz w:val="28"/>
                <w:szCs w:val="28"/>
              </w:rPr>
            </w:pPr>
            <w:r w:rsidRPr="00C07C80">
              <w:rPr>
                <w:sz w:val="28"/>
                <w:szCs w:val="28"/>
              </w:rPr>
              <w:t xml:space="preserve">- Đất phát triển hạ tầng </w:t>
            </w:r>
          </w:p>
        </w:tc>
        <w:tc>
          <w:tcPr>
            <w:tcW w:w="302" w:type="dxa"/>
            <w:gridSpan w:val="2"/>
            <w:shd w:val="clear" w:color="auto" w:fill="auto"/>
            <w:vAlign w:val="center"/>
          </w:tcPr>
          <w:p w14:paraId="1C0EB1F1" w14:textId="77777777" w:rsidR="005D2F3C" w:rsidRPr="00C07C80" w:rsidRDefault="005D2F3C" w:rsidP="0027382A">
            <w:pPr>
              <w:widowControl w:val="0"/>
              <w:spacing w:line="288" w:lineRule="auto"/>
              <w:jc w:val="center"/>
              <w:rPr>
                <w:sz w:val="28"/>
                <w:szCs w:val="28"/>
              </w:rPr>
            </w:pPr>
            <w:r w:rsidRPr="00C07C80">
              <w:rPr>
                <w:sz w:val="28"/>
                <w:szCs w:val="28"/>
              </w:rPr>
              <w:t>:</w:t>
            </w:r>
          </w:p>
        </w:tc>
        <w:tc>
          <w:tcPr>
            <w:tcW w:w="1627" w:type="dxa"/>
            <w:shd w:val="clear" w:color="auto" w:fill="auto"/>
          </w:tcPr>
          <w:p w14:paraId="7ACD2A9C" w14:textId="1B8076B9" w:rsidR="005D2F3C" w:rsidRPr="00C07C80" w:rsidRDefault="00F62FE3" w:rsidP="003C4B6A">
            <w:pPr>
              <w:widowControl w:val="0"/>
              <w:spacing w:line="288" w:lineRule="auto"/>
              <w:jc w:val="right"/>
              <w:rPr>
                <w:sz w:val="28"/>
                <w:szCs w:val="28"/>
              </w:rPr>
            </w:pPr>
            <w:r>
              <w:rPr>
                <w:sz w:val="28"/>
                <w:szCs w:val="28"/>
              </w:rPr>
              <w:t>148,</w:t>
            </w:r>
            <w:r w:rsidR="003C4B6A">
              <w:rPr>
                <w:sz w:val="28"/>
                <w:szCs w:val="28"/>
              </w:rPr>
              <w:t>83</w:t>
            </w:r>
            <w:r w:rsidR="005D2F3C" w:rsidRPr="00C07C80">
              <w:rPr>
                <w:sz w:val="28"/>
                <w:szCs w:val="28"/>
              </w:rPr>
              <w:t xml:space="preserve"> ha;</w:t>
            </w:r>
          </w:p>
        </w:tc>
      </w:tr>
      <w:tr w:rsidR="00F62FE3" w:rsidRPr="00C07C80" w14:paraId="611BC276" w14:textId="77777777" w:rsidTr="00C02A57">
        <w:trPr>
          <w:trHeight w:val="369"/>
          <w:jc w:val="center"/>
        </w:trPr>
        <w:tc>
          <w:tcPr>
            <w:tcW w:w="6159" w:type="dxa"/>
            <w:shd w:val="clear" w:color="auto" w:fill="auto"/>
          </w:tcPr>
          <w:p w14:paraId="11E5F4FF" w14:textId="7C4CED5E" w:rsidR="00F62FE3" w:rsidRPr="00C07C80" w:rsidRDefault="00F62FE3" w:rsidP="00141E45">
            <w:pPr>
              <w:widowControl w:val="0"/>
              <w:spacing w:line="288" w:lineRule="auto"/>
              <w:ind w:firstLine="109"/>
              <w:jc w:val="both"/>
              <w:rPr>
                <w:sz w:val="28"/>
                <w:szCs w:val="28"/>
                <w:lang w:val="vi-VN"/>
              </w:rPr>
            </w:pPr>
            <w:r>
              <w:rPr>
                <w:sz w:val="28"/>
                <w:szCs w:val="28"/>
              </w:rPr>
              <w:t>- Đất khu vui chơi, giải trí công cộng</w:t>
            </w:r>
          </w:p>
        </w:tc>
        <w:tc>
          <w:tcPr>
            <w:tcW w:w="302" w:type="dxa"/>
            <w:gridSpan w:val="2"/>
            <w:shd w:val="clear" w:color="auto" w:fill="auto"/>
          </w:tcPr>
          <w:p w14:paraId="3DF49934" w14:textId="2E3B34C0" w:rsidR="00F62FE3" w:rsidRPr="00C07C80" w:rsidRDefault="00F62FE3" w:rsidP="0027382A">
            <w:pPr>
              <w:widowControl w:val="0"/>
              <w:spacing w:line="288" w:lineRule="auto"/>
              <w:jc w:val="center"/>
              <w:rPr>
                <w:sz w:val="28"/>
                <w:szCs w:val="28"/>
                <w:lang w:val="vi-VN"/>
              </w:rPr>
            </w:pPr>
            <w:r>
              <w:rPr>
                <w:sz w:val="28"/>
                <w:szCs w:val="28"/>
              </w:rPr>
              <w:t>:</w:t>
            </w:r>
          </w:p>
        </w:tc>
        <w:tc>
          <w:tcPr>
            <w:tcW w:w="1627" w:type="dxa"/>
            <w:shd w:val="clear" w:color="auto" w:fill="auto"/>
          </w:tcPr>
          <w:p w14:paraId="6BA62D10" w14:textId="65690364" w:rsidR="00F62FE3" w:rsidRDefault="00F62FE3" w:rsidP="0027382A">
            <w:pPr>
              <w:widowControl w:val="0"/>
              <w:spacing w:line="288" w:lineRule="auto"/>
              <w:jc w:val="right"/>
              <w:rPr>
                <w:sz w:val="28"/>
                <w:szCs w:val="28"/>
              </w:rPr>
            </w:pPr>
            <w:r>
              <w:rPr>
                <w:sz w:val="28"/>
                <w:szCs w:val="28"/>
              </w:rPr>
              <w:t>0,85 ha;</w:t>
            </w:r>
          </w:p>
        </w:tc>
      </w:tr>
      <w:tr w:rsidR="00831F36" w:rsidRPr="00C07C80" w14:paraId="68C46E2C" w14:textId="77777777" w:rsidTr="00C02A57">
        <w:trPr>
          <w:trHeight w:val="369"/>
          <w:jc w:val="center"/>
        </w:trPr>
        <w:tc>
          <w:tcPr>
            <w:tcW w:w="6159" w:type="dxa"/>
            <w:shd w:val="clear" w:color="auto" w:fill="auto"/>
          </w:tcPr>
          <w:p w14:paraId="187AC927" w14:textId="77777777" w:rsidR="005D2F3C" w:rsidRPr="00C07C80" w:rsidRDefault="005D2F3C" w:rsidP="00141E45">
            <w:pPr>
              <w:widowControl w:val="0"/>
              <w:spacing w:line="288" w:lineRule="auto"/>
              <w:ind w:firstLine="109"/>
              <w:jc w:val="both"/>
              <w:rPr>
                <w:sz w:val="28"/>
                <w:szCs w:val="28"/>
                <w:lang w:val="vi-VN"/>
              </w:rPr>
            </w:pPr>
            <w:r w:rsidRPr="00C07C80">
              <w:rPr>
                <w:sz w:val="28"/>
                <w:szCs w:val="28"/>
                <w:lang w:val="vi-VN"/>
              </w:rPr>
              <w:t>- Đất ở tại nông thôn</w:t>
            </w:r>
          </w:p>
        </w:tc>
        <w:tc>
          <w:tcPr>
            <w:tcW w:w="302" w:type="dxa"/>
            <w:gridSpan w:val="2"/>
            <w:shd w:val="clear" w:color="auto" w:fill="auto"/>
            <w:vAlign w:val="center"/>
          </w:tcPr>
          <w:p w14:paraId="3983AB8B" w14:textId="77777777" w:rsidR="005D2F3C" w:rsidRPr="00C07C80" w:rsidRDefault="005D2F3C" w:rsidP="0027382A">
            <w:pPr>
              <w:widowControl w:val="0"/>
              <w:spacing w:line="288" w:lineRule="auto"/>
              <w:jc w:val="center"/>
              <w:rPr>
                <w:sz w:val="28"/>
                <w:szCs w:val="28"/>
                <w:lang w:val="vi-VN"/>
              </w:rPr>
            </w:pPr>
            <w:r w:rsidRPr="00C07C80">
              <w:rPr>
                <w:sz w:val="28"/>
                <w:szCs w:val="28"/>
                <w:lang w:val="vi-VN"/>
              </w:rPr>
              <w:t>:</w:t>
            </w:r>
          </w:p>
        </w:tc>
        <w:tc>
          <w:tcPr>
            <w:tcW w:w="1627" w:type="dxa"/>
            <w:shd w:val="clear" w:color="auto" w:fill="auto"/>
          </w:tcPr>
          <w:p w14:paraId="0B58CD30" w14:textId="6629E08A" w:rsidR="005D2F3C" w:rsidRPr="00C07C80" w:rsidRDefault="00F62FE3" w:rsidP="0027382A">
            <w:pPr>
              <w:widowControl w:val="0"/>
              <w:spacing w:line="288" w:lineRule="auto"/>
              <w:jc w:val="right"/>
              <w:rPr>
                <w:sz w:val="28"/>
                <w:szCs w:val="28"/>
                <w:lang w:val="vi-VN"/>
              </w:rPr>
            </w:pPr>
            <w:r>
              <w:rPr>
                <w:sz w:val="28"/>
                <w:szCs w:val="28"/>
              </w:rPr>
              <w:t>2,40</w:t>
            </w:r>
            <w:r w:rsidR="005D2F3C" w:rsidRPr="00C07C80">
              <w:rPr>
                <w:sz w:val="28"/>
                <w:szCs w:val="28"/>
                <w:lang w:val="vi-VN"/>
              </w:rPr>
              <w:t xml:space="preserve"> ha;</w:t>
            </w:r>
          </w:p>
        </w:tc>
      </w:tr>
      <w:tr w:rsidR="00831F36" w:rsidRPr="00252FAE" w14:paraId="6B04AFCE" w14:textId="77777777" w:rsidTr="00C02A57">
        <w:trPr>
          <w:trHeight w:val="369"/>
          <w:jc w:val="center"/>
        </w:trPr>
        <w:tc>
          <w:tcPr>
            <w:tcW w:w="6167" w:type="dxa"/>
            <w:gridSpan w:val="2"/>
            <w:shd w:val="clear" w:color="auto" w:fill="auto"/>
          </w:tcPr>
          <w:p w14:paraId="52C36F9D" w14:textId="77777777" w:rsidR="005D2F3C" w:rsidRPr="00C07C80" w:rsidRDefault="005D2F3C" w:rsidP="00141E45">
            <w:pPr>
              <w:widowControl w:val="0"/>
              <w:spacing w:line="288" w:lineRule="auto"/>
              <w:ind w:firstLine="109"/>
              <w:jc w:val="both"/>
              <w:rPr>
                <w:sz w:val="28"/>
                <w:szCs w:val="28"/>
              </w:rPr>
            </w:pPr>
            <w:r w:rsidRPr="00C07C80">
              <w:rPr>
                <w:sz w:val="28"/>
                <w:szCs w:val="28"/>
                <w:lang w:val="vi-VN"/>
              </w:rPr>
              <w:t xml:space="preserve">- Đất </w:t>
            </w:r>
            <w:r w:rsidR="00C07C80" w:rsidRPr="00C07C80">
              <w:rPr>
                <w:sz w:val="28"/>
                <w:szCs w:val="28"/>
              </w:rPr>
              <w:t>ở tại đô thị</w:t>
            </w:r>
          </w:p>
        </w:tc>
        <w:tc>
          <w:tcPr>
            <w:tcW w:w="294" w:type="dxa"/>
            <w:shd w:val="clear" w:color="auto" w:fill="auto"/>
          </w:tcPr>
          <w:p w14:paraId="2E9DCDE0" w14:textId="77777777" w:rsidR="005D2F3C" w:rsidRPr="00C07C80" w:rsidRDefault="00C07C80" w:rsidP="0027382A">
            <w:pPr>
              <w:widowControl w:val="0"/>
              <w:spacing w:line="288" w:lineRule="auto"/>
              <w:jc w:val="both"/>
              <w:rPr>
                <w:sz w:val="28"/>
                <w:szCs w:val="28"/>
              </w:rPr>
            </w:pPr>
            <w:r w:rsidRPr="00C07C80">
              <w:rPr>
                <w:sz w:val="28"/>
                <w:szCs w:val="28"/>
              </w:rPr>
              <w:t>:</w:t>
            </w:r>
          </w:p>
        </w:tc>
        <w:tc>
          <w:tcPr>
            <w:tcW w:w="1627" w:type="dxa"/>
            <w:shd w:val="clear" w:color="auto" w:fill="auto"/>
          </w:tcPr>
          <w:p w14:paraId="76EFDD2B" w14:textId="338837A9" w:rsidR="005D2F3C" w:rsidRPr="00C07C80" w:rsidRDefault="00CB18E8" w:rsidP="00F62FE3">
            <w:pPr>
              <w:widowControl w:val="0"/>
              <w:spacing w:line="288" w:lineRule="auto"/>
              <w:jc w:val="right"/>
              <w:rPr>
                <w:sz w:val="28"/>
                <w:szCs w:val="28"/>
                <w:lang w:val="vi-VN"/>
              </w:rPr>
            </w:pPr>
            <w:r>
              <w:rPr>
                <w:sz w:val="28"/>
                <w:szCs w:val="28"/>
              </w:rPr>
              <w:t>0,</w:t>
            </w:r>
            <w:r w:rsidR="00F62FE3">
              <w:rPr>
                <w:sz w:val="28"/>
                <w:szCs w:val="28"/>
              </w:rPr>
              <w:t>37</w:t>
            </w:r>
            <w:r w:rsidR="005D2F3C" w:rsidRPr="00C07C80">
              <w:rPr>
                <w:sz w:val="28"/>
                <w:szCs w:val="28"/>
                <w:lang w:val="vi-VN"/>
              </w:rPr>
              <w:t xml:space="preserve"> ha;</w:t>
            </w:r>
          </w:p>
        </w:tc>
      </w:tr>
      <w:tr w:rsidR="00803024" w:rsidRPr="00252FAE" w14:paraId="64DC0186" w14:textId="77777777" w:rsidTr="00C02A57">
        <w:trPr>
          <w:trHeight w:val="369"/>
          <w:jc w:val="center"/>
        </w:trPr>
        <w:tc>
          <w:tcPr>
            <w:tcW w:w="6167" w:type="dxa"/>
            <w:gridSpan w:val="2"/>
            <w:shd w:val="clear" w:color="auto" w:fill="auto"/>
          </w:tcPr>
          <w:p w14:paraId="2BE01629" w14:textId="4E61CA03" w:rsidR="00803024" w:rsidRPr="00803024" w:rsidRDefault="00803024" w:rsidP="00F62FE3">
            <w:pPr>
              <w:widowControl w:val="0"/>
              <w:spacing w:line="288" w:lineRule="auto"/>
              <w:ind w:firstLine="109"/>
              <w:jc w:val="both"/>
              <w:rPr>
                <w:sz w:val="28"/>
                <w:szCs w:val="28"/>
              </w:rPr>
            </w:pPr>
            <w:r>
              <w:rPr>
                <w:sz w:val="28"/>
                <w:szCs w:val="28"/>
              </w:rPr>
              <w:t xml:space="preserve">- Đất </w:t>
            </w:r>
            <w:r w:rsidR="00F62FE3">
              <w:rPr>
                <w:sz w:val="28"/>
                <w:szCs w:val="28"/>
              </w:rPr>
              <w:t>m</w:t>
            </w:r>
            <w:r w:rsidR="00F62FE3" w:rsidRPr="00F62FE3">
              <w:rPr>
                <w:sz w:val="28"/>
                <w:szCs w:val="28"/>
              </w:rPr>
              <w:t>ặ</w:t>
            </w:r>
            <w:r w:rsidR="00F62FE3">
              <w:rPr>
                <w:sz w:val="28"/>
                <w:szCs w:val="28"/>
              </w:rPr>
              <w:t>t n</w:t>
            </w:r>
            <w:r w:rsidR="00F62FE3" w:rsidRPr="00F62FE3">
              <w:rPr>
                <w:sz w:val="28"/>
                <w:szCs w:val="28"/>
              </w:rPr>
              <w:t>ước</w:t>
            </w:r>
            <w:r w:rsidR="00F62FE3">
              <w:rPr>
                <w:sz w:val="28"/>
                <w:szCs w:val="28"/>
              </w:rPr>
              <w:t xml:space="preserve"> chuy</w:t>
            </w:r>
            <w:r w:rsidR="00F62FE3" w:rsidRPr="00F62FE3">
              <w:rPr>
                <w:sz w:val="28"/>
                <w:szCs w:val="28"/>
              </w:rPr>
              <w:t>ê</w:t>
            </w:r>
            <w:r w:rsidR="00F62FE3">
              <w:rPr>
                <w:sz w:val="28"/>
                <w:szCs w:val="28"/>
              </w:rPr>
              <w:t>n d</w:t>
            </w:r>
            <w:r w:rsidR="00F62FE3" w:rsidRPr="00F62FE3">
              <w:rPr>
                <w:sz w:val="28"/>
                <w:szCs w:val="28"/>
              </w:rPr>
              <w:t>ùn</w:t>
            </w:r>
            <w:r w:rsidR="00F62FE3">
              <w:rPr>
                <w:sz w:val="28"/>
                <w:szCs w:val="28"/>
              </w:rPr>
              <w:t>g</w:t>
            </w:r>
          </w:p>
        </w:tc>
        <w:tc>
          <w:tcPr>
            <w:tcW w:w="294" w:type="dxa"/>
            <w:shd w:val="clear" w:color="auto" w:fill="auto"/>
          </w:tcPr>
          <w:p w14:paraId="4EBEF52A" w14:textId="02FEE9BF" w:rsidR="00803024" w:rsidRPr="00C07C80" w:rsidRDefault="00803024" w:rsidP="0027382A">
            <w:pPr>
              <w:widowControl w:val="0"/>
              <w:spacing w:line="288" w:lineRule="auto"/>
              <w:jc w:val="both"/>
              <w:rPr>
                <w:sz w:val="28"/>
                <w:szCs w:val="28"/>
              </w:rPr>
            </w:pPr>
            <w:r>
              <w:rPr>
                <w:sz w:val="28"/>
                <w:szCs w:val="28"/>
              </w:rPr>
              <w:t>:</w:t>
            </w:r>
          </w:p>
        </w:tc>
        <w:tc>
          <w:tcPr>
            <w:tcW w:w="1627" w:type="dxa"/>
            <w:shd w:val="clear" w:color="auto" w:fill="auto"/>
          </w:tcPr>
          <w:p w14:paraId="0ED03709" w14:textId="5A22BE8C" w:rsidR="00803024" w:rsidRDefault="00F62FE3" w:rsidP="0027382A">
            <w:pPr>
              <w:widowControl w:val="0"/>
              <w:spacing w:line="288" w:lineRule="auto"/>
              <w:jc w:val="right"/>
              <w:rPr>
                <w:sz w:val="28"/>
                <w:szCs w:val="28"/>
              </w:rPr>
            </w:pPr>
            <w:r>
              <w:rPr>
                <w:sz w:val="28"/>
                <w:szCs w:val="28"/>
              </w:rPr>
              <w:t>0,18</w:t>
            </w:r>
            <w:r w:rsidR="00803024">
              <w:rPr>
                <w:sz w:val="28"/>
                <w:szCs w:val="28"/>
              </w:rPr>
              <w:t xml:space="preserve"> ha;</w:t>
            </w:r>
          </w:p>
        </w:tc>
      </w:tr>
    </w:tbl>
    <w:p w14:paraId="2DD97556" w14:textId="0C880880" w:rsidR="006C1690" w:rsidRPr="00B15CC2" w:rsidRDefault="004142D1" w:rsidP="00C02A57">
      <w:pPr>
        <w:spacing w:line="348" w:lineRule="auto"/>
        <w:ind w:firstLine="709"/>
        <w:jc w:val="both"/>
        <w:rPr>
          <w:spacing w:val="2"/>
          <w:sz w:val="28"/>
          <w:szCs w:val="28"/>
        </w:rPr>
      </w:pPr>
      <w:r w:rsidRPr="00B15CC2">
        <w:rPr>
          <w:spacing w:val="2"/>
          <w:sz w:val="28"/>
          <w:szCs w:val="28"/>
        </w:rPr>
        <w:t>Đến</w:t>
      </w:r>
      <w:r w:rsidR="000023D8" w:rsidRPr="00B15CC2">
        <w:rPr>
          <w:spacing w:val="2"/>
          <w:sz w:val="28"/>
          <w:szCs w:val="28"/>
          <w:lang w:val="vi-VN"/>
        </w:rPr>
        <w:t xml:space="preserve"> năm 20</w:t>
      </w:r>
      <w:r w:rsidR="007429BE" w:rsidRPr="00B15CC2">
        <w:rPr>
          <w:spacing w:val="2"/>
          <w:sz w:val="28"/>
          <w:szCs w:val="28"/>
        </w:rPr>
        <w:t>2</w:t>
      </w:r>
      <w:r w:rsidR="00F62FE3">
        <w:rPr>
          <w:spacing w:val="2"/>
          <w:sz w:val="28"/>
          <w:szCs w:val="28"/>
        </w:rPr>
        <w:t>4</w:t>
      </w:r>
      <w:r w:rsidRPr="00B15CC2">
        <w:rPr>
          <w:spacing w:val="2"/>
          <w:sz w:val="28"/>
          <w:szCs w:val="28"/>
          <w:lang w:val="vi-VN"/>
        </w:rPr>
        <w:t>,</w:t>
      </w:r>
      <w:r w:rsidR="003425EA" w:rsidRPr="00B15CC2">
        <w:rPr>
          <w:spacing w:val="2"/>
          <w:sz w:val="28"/>
          <w:szCs w:val="28"/>
          <w:lang w:val="vi-VN"/>
        </w:rPr>
        <w:t xml:space="preserve"> diện tích đất</w:t>
      </w:r>
      <w:r w:rsidR="000C31F4">
        <w:rPr>
          <w:spacing w:val="2"/>
          <w:sz w:val="28"/>
          <w:szCs w:val="28"/>
        </w:rPr>
        <w:t xml:space="preserve"> </w:t>
      </w:r>
      <w:r w:rsidR="005D2F3C" w:rsidRPr="00B15CC2">
        <w:rPr>
          <w:spacing w:val="2"/>
          <w:sz w:val="28"/>
          <w:szCs w:val="28"/>
          <w:lang w:val="vi-VN"/>
        </w:rPr>
        <w:t>rừng sản xuất</w:t>
      </w:r>
      <w:r w:rsidRPr="00B15CC2">
        <w:rPr>
          <w:spacing w:val="2"/>
          <w:sz w:val="28"/>
          <w:szCs w:val="28"/>
          <w:lang w:val="vi-VN"/>
        </w:rPr>
        <w:t xml:space="preserve"> của huyện là </w:t>
      </w:r>
      <w:r w:rsidR="000023D8" w:rsidRPr="00B15CC2">
        <w:rPr>
          <w:spacing w:val="2"/>
          <w:sz w:val="28"/>
          <w:szCs w:val="28"/>
          <w:lang w:val="vi-VN"/>
        </w:rPr>
        <w:t>2.</w:t>
      </w:r>
      <w:r w:rsidR="00F62FE3">
        <w:rPr>
          <w:spacing w:val="2"/>
          <w:sz w:val="28"/>
          <w:szCs w:val="28"/>
        </w:rPr>
        <w:t>641,</w:t>
      </w:r>
      <w:r w:rsidR="003C4B6A">
        <w:rPr>
          <w:spacing w:val="2"/>
          <w:sz w:val="28"/>
          <w:szCs w:val="28"/>
        </w:rPr>
        <w:t>04</w:t>
      </w:r>
      <w:r w:rsidR="000023D8" w:rsidRPr="00B15CC2">
        <w:rPr>
          <w:spacing w:val="2"/>
          <w:sz w:val="28"/>
          <w:szCs w:val="28"/>
          <w:lang w:val="vi-VN"/>
        </w:rPr>
        <w:t xml:space="preserve"> ha, giảm </w:t>
      </w:r>
      <w:r w:rsidR="005079D8">
        <w:rPr>
          <w:spacing w:val="2"/>
          <w:sz w:val="28"/>
          <w:szCs w:val="28"/>
        </w:rPr>
        <w:t>17</w:t>
      </w:r>
      <w:r w:rsidR="003C4B6A">
        <w:rPr>
          <w:spacing w:val="2"/>
          <w:sz w:val="28"/>
          <w:szCs w:val="28"/>
        </w:rPr>
        <w:t>2</w:t>
      </w:r>
      <w:r w:rsidR="005079D8">
        <w:rPr>
          <w:spacing w:val="2"/>
          <w:sz w:val="28"/>
          <w:szCs w:val="28"/>
        </w:rPr>
        <w:t>,</w:t>
      </w:r>
      <w:r w:rsidR="003C4B6A">
        <w:rPr>
          <w:spacing w:val="2"/>
          <w:sz w:val="28"/>
          <w:szCs w:val="28"/>
        </w:rPr>
        <w:t>8</w:t>
      </w:r>
      <w:r w:rsidR="000C31F4">
        <w:rPr>
          <w:spacing w:val="2"/>
          <w:sz w:val="28"/>
          <w:szCs w:val="28"/>
        </w:rPr>
        <w:t>6</w:t>
      </w:r>
      <w:r w:rsidR="007429BE" w:rsidRPr="00B15CC2">
        <w:rPr>
          <w:spacing w:val="2"/>
          <w:sz w:val="28"/>
          <w:szCs w:val="28"/>
          <w:lang w:val="vi-VN"/>
        </w:rPr>
        <w:t xml:space="preserve"> ha so với năm 20</w:t>
      </w:r>
      <w:r w:rsidR="007429BE" w:rsidRPr="00B15CC2">
        <w:rPr>
          <w:spacing w:val="2"/>
          <w:sz w:val="28"/>
          <w:szCs w:val="28"/>
        </w:rPr>
        <w:t>2</w:t>
      </w:r>
      <w:r w:rsidR="00F62FE3">
        <w:rPr>
          <w:spacing w:val="2"/>
          <w:sz w:val="28"/>
          <w:szCs w:val="28"/>
        </w:rPr>
        <w:t>3</w:t>
      </w:r>
      <w:r w:rsidR="00B818C5" w:rsidRPr="00B15CC2">
        <w:rPr>
          <w:spacing w:val="2"/>
          <w:sz w:val="28"/>
          <w:szCs w:val="28"/>
        </w:rPr>
        <w:t xml:space="preserve">, các dự án lấy vào đất rừng sản xuất: Cụm công nghiệp Phú Gia; </w:t>
      </w:r>
      <w:r w:rsidR="004D7792" w:rsidRPr="004D7792">
        <w:rPr>
          <w:spacing w:val="2"/>
          <w:sz w:val="28"/>
          <w:szCs w:val="28"/>
        </w:rPr>
        <w:t>Đầu tư kinh doanh hạ tầng sản xuất công nghiệp và dịch vụ Cụm công nghiệp Tử Đà - An Đạo</w:t>
      </w:r>
      <w:r w:rsidR="00B818C5" w:rsidRPr="00B15CC2">
        <w:rPr>
          <w:spacing w:val="2"/>
          <w:sz w:val="28"/>
          <w:szCs w:val="28"/>
        </w:rPr>
        <w:t>;…</w:t>
      </w:r>
    </w:p>
    <w:p w14:paraId="0A7735B1" w14:textId="77777777" w:rsidR="00CB3F76" w:rsidRPr="00E907E7" w:rsidRDefault="00E907E7" w:rsidP="00C02A57">
      <w:pPr>
        <w:widowControl w:val="0"/>
        <w:spacing w:line="348" w:lineRule="auto"/>
        <w:ind w:firstLine="709"/>
        <w:jc w:val="both"/>
        <w:rPr>
          <w:b/>
          <w:i/>
          <w:sz w:val="28"/>
          <w:szCs w:val="28"/>
        </w:rPr>
      </w:pPr>
      <w:r w:rsidRPr="00AF18EB">
        <w:rPr>
          <w:b/>
          <w:i/>
          <w:sz w:val="28"/>
          <w:szCs w:val="28"/>
        </w:rPr>
        <w:t xml:space="preserve">* </w:t>
      </w:r>
      <w:r w:rsidR="00CB3F76" w:rsidRPr="00AF18EB">
        <w:rPr>
          <w:b/>
          <w:i/>
          <w:sz w:val="28"/>
          <w:szCs w:val="28"/>
          <w:lang w:val="vi-VN"/>
        </w:rPr>
        <w:t>Đất nuôi trồng thuỷ sản</w:t>
      </w:r>
    </w:p>
    <w:p w14:paraId="1A538BCA" w14:textId="63630143" w:rsidR="005D2F3C" w:rsidRPr="007E1543" w:rsidRDefault="005D2F3C" w:rsidP="00C02A57">
      <w:pPr>
        <w:widowControl w:val="0"/>
        <w:spacing w:line="348" w:lineRule="auto"/>
        <w:ind w:firstLine="709"/>
        <w:jc w:val="both"/>
        <w:rPr>
          <w:sz w:val="28"/>
          <w:szCs w:val="28"/>
          <w:lang w:val="vi-VN"/>
        </w:rPr>
      </w:pPr>
      <w:r w:rsidRPr="007E1543">
        <w:rPr>
          <w:sz w:val="28"/>
          <w:szCs w:val="28"/>
        </w:rPr>
        <w:t>Diện tích đất</w:t>
      </w:r>
      <w:r w:rsidRPr="007E1543">
        <w:rPr>
          <w:sz w:val="28"/>
          <w:szCs w:val="28"/>
          <w:lang w:val="vi-VN"/>
        </w:rPr>
        <w:t xml:space="preserve"> nuô</w:t>
      </w:r>
      <w:r w:rsidR="003425EA" w:rsidRPr="007E1543">
        <w:rPr>
          <w:sz w:val="28"/>
          <w:szCs w:val="28"/>
          <w:lang w:val="vi-VN"/>
        </w:rPr>
        <w:t>i trồng</w:t>
      </w:r>
      <w:r w:rsidRPr="007E1543">
        <w:rPr>
          <w:sz w:val="28"/>
          <w:szCs w:val="28"/>
          <w:lang w:val="vi-VN"/>
        </w:rPr>
        <w:t xml:space="preserve"> thủy sản </w:t>
      </w:r>
      <w:r w:rsidRPr="007E1543">
        <w:rPr>
          <w:sz w:val="28"/>
          <w:szCs w:val="28"/>
        </w:rPr>
        <w:t>hiện trạng</w:t>
      </w:r>
      <w:r w:rsidRPr="007E1543">
        <w:rPr>
          <w:sz w:val="28"/>
          <w:szCs w:val="28"/>
          <w:lang w:val="vi-VN"/>
        </w:rPr>
        <w:t xml:space="preserve"> </w:t>
      </w:r>
      <w:r w:rsidR="00C45AB5" w:rsidRPr="007E1543">
        <w:rPr>
          <w:sz w:val="28"/>
          <w:szCs w:val="28"/>
        </w:rPr>
        <w:t>năm 202</w:t>
      </w:r>
      <w:r w:rsidR="008F167D">
        <w:rPr>
          <w:sz w:val="28"/>
          <w:szCs w:val="28"/>
        </w:rPr>
        <w:t>3</w:t>
      </w:r>
      <w:r w:rsidRPr="007E1543">
        <w:rPr>
          <w:sz w:val="28"/>
          <w:szCs w:val="28"/>
        </w:rPr>
        <w:t xml:space="preserve"> </w:t>
      </w:r>
      <w:r w:rsidRPr="007E1543">
        <w:rPr>
          <w:sz w:val="28"/>
          <w:szCs w:val="28"/>
          <w:lang w:val="vi-VN"/>
        </w:rPr>
        <w:t xml:space="preserve">của </w:t>
      </w:r>
      <w:r w:rsidRPr="007E1543">
        <w:rPr>
          <w:sz w:val="28"/>
          <w:szCs w:val="28"/>
        </w:rPr>
        <w:t>huyện</w:t>
      </w:r>
      <w:r w:rsidR="000023D8" w:rsidRPr="007E1543">
        <w:rPr>
          <w:sz w:val="28"/>
          <w:szCs w:val="28"/>
          <w:lang w:val="vi-VN"/>
        </w:rPr>
        <w:t xml:space="preserve"> là </w:t>
      </w:r>
      <w:r w:rsidR="0002495A">
        <w:rPr>
          <w:sz w:val="28"/>
          <w:szCs w:val="28"/>
        </w:rPr>
        <w:t>376,</w:t>
      </w:r>
      <w:r w:rsidR="008F167D">
        <w:rPr>
          <w:sz w:val="28"/>
          <w:szCs w:val="28"/>
        </w:rPr>
        <w:t>58</w:t>
      </w:r>
      <w:r w:rsidRPr="007E1543">
        <w:rPr>
          <w:sz w:val="28"/>
          <w:szCs w:val="28"/>
          <w:lang w:val="vi-VN"/>
        </w:rPr>
        <w:t xml:space="preserve"> ha</w:t>
      </w:r>
      <w:r w:rsidRPr="007E1543">
        <w:rPr>
          <w:sz w:val="28"/>
          <w:szCs w:val="28"/>
        </w:rPr>
        <w:t>.</w:t>
      </w:r>
      <w:r w:rsidRPr="007E1543">
        <w:rPr>
          <w:sz w:val="28"/>
          <w:szCs w:val="28"/>
          <w:lang w:val="vi-VN"/>
        </w:rPr>
        <w:t xml:space="preserve"> </w:t>
      </w:r>
      <w:r w:rsidR="00C45AB5" w:rsidRPr="007E1543">
        <w:rPr>
          <w:sz w:val="28"/>
          <w:szCs w:val="28"/>
        </w:rPr>
        <w:t>Nhu cầu sử dụng đất năm 202</w:t>
      </w:r>
      <w:r w:rsidR="008F167D">
        <w:rPr>
          <w:sz w:val="28"/>
          <w:szCs w:val="28"/>
        </w:rPr>
        <w:t>4</w:t>
      </w:r>
      <w:r w:rsidRPr="007E1543">
        <w:rPr>
          <w:sz w:val="28"/>
          <w:szCs w:val="28"/>
          <w:lang w:val="vi-VN"/>
        </w:rPr>
        <w:t xml:space="preserve"> như sau:</w:t>
      </w:r>
    </w:p>
    <w:p w14:paraId="1226789C" w14:textId="79B63EC8" w:rsidR="005D2F3C" w:rsidRPr="007E1543" w:rsidRDefault="005D2F3C" w:rsidP="00C02A57">
      <w:pPr>
        <w:widowControl w:val="0"/>
        <w:spacing w:line="348" w:lineRule="auto"/>
        <w:ind w:firstLine="709"/>
        <w:jc w:val="both"/>
        <w:rPr>
          <w:sz w:val="28"/>
          <w:szCs w:val="28"/>
          <w:lang w:val="vi-VN"/>
        </w:rPr>
      </w:pPr>
      <w:r w:rsidRPr="007E1543">
        <w:rPr>
          <w:sz w:val="28"/>
          <w:szCs w:val="28"/>
          <w:lang w:val="vi-VN"/>
        </w:rPr>
        <w:t>+ Diện tích đất không thay đổi mục đích sử dụng là</w:t>
      </w:r>
      <w:r w:rsidR="000023D8" w:rsidRPr="007E1543">
        <w:rPr>
          <w:sz w:val="28"/>
          <w:szCs w:val="28"/>
          <w:lang w:val="vi-VN"/>
        </w:rPr>
        <w:t xml:space="preserve"> </w:t>
      </w:r>
      <w:r w:rsidR="005079D8">
        <w:rPr>
          <w:sz w:val="28"/>
          <w:szCs w:val="28"/>
        </w:rPr>
        <w:t>368,0</w:t>
      </w:r>
      <w:r w:rsidR="00E05AAE">
        <w:rPr>
          <w:sz w:val="28"/>
          <w:szCs w:val="28"/>
        </w:rPr>
        <w:t>5</w:t>
      </w:r>
      <w:r w:rsidRPr="007E1543">
        <w:rPr>
          <w:sz w:val="28"/>
          <w:szCs w:val="28"/>
          <w:lang w:val="vi-VN"/>
        </w:rPr>
        <w:t xml:space="preserve"> ha.</w:t>
      </w:r>
    </w:p>
    <w:p w14:paraId="68EDC34C" w14:textId="3662C785" w:rsidR="005D2F3C" w:rsidRPr="007E1543" w:rsidRDefault="005D2F3C" w:rsidP="00C02A57">
      <w:pPr>
        <w:widowControl w:val="0"/>
        <w:spacing w:line="348" w:lineRule="auto"/>
        <w:ind w:firstLine="709"/>
        <w:jc w:val="both"/>
        <w:rPr>
          <w:sz w:val="28"/>
          <w:szCs w:val="28"/>
          <w:lang w:val="vi-VN"/>
        </w:rPr>
      </w:pPr>
      <w:r w:rsidRPr="007E1543">
        <w:rPr>
          <w:sz w:val="28"/>
          <w:szCs w:val="28"/>
          <w:lang w:val="vi-VN"/>
        </w:rPr>
        <w:t>+ Diện tích đất giảm</w:t>
      </w:r>
      <w:r w:rsidR="000023D8" w:rsidRPr="007E1543">
        <w:rPr>
          <w:sz w:val="28"/>
          <w:szCs w:val="28"/>
          <w:lang w:val="vi-VN"/>
        </w:rPr>
        <w:t xml:space="preserve"> </w:t>
      </w:r>
      <w:r w:rsidR="008F167D">
        <w:rPr>
          <w:sz w:val="28"/>
          <w:szCs w:val="28"/>
        </w:rPr>
        <w:t>8,</w:t>
      </w:r>
      <w:r w:rsidR="005079D8">
        <w:rPr>
          <w:sz w:val="28"/>
          <w:szCs w:val="28"/>
        </w:rPr>
        <w:t>5</w:t>
      </w:r>
      <w:r w:rsidR="00E05AAE">
        <w:rPr>
          <w:sz w:val="28"/>
          <w:szCs w:val="28"/>
        </w:rPr>
        <w:t>3</w:t>
      </w:r>
      <w:r w:rsidR="000C31F4">
        <w:rPr>
          <w:sz w:val="28"/>
          <w:szCs w:val="28"/>
        </w:rPr>
        <w:t xml:space="preserve"> </w:t>
      </w:r>
      <w:r w:rsidRPr="007E1543">
        <w:rPr>
          <w:sz w:val="28"/>
          <w:szCs w:val="28"/>
          <w:lang w:val="vi-VN"/>
        </w:rPr>
        <w:t>ha do chuyển sang các mục đích sau:</w:t>
      </w:r>
    </w:p>
    <w:tbl>
      <w:tblPr>
        <w:tblW w:w="0" w:type="auto"/>
        <w:jc w:val="center"/>
        <w:tblLook w:val="04A0" w:firstRow="1" w:lastRow="0" w:firstColumn="1" w:lastColumn="0" w:noHBand="0" w:noVBand="1"/>
      </w:tblPr>
      <w:tblGrid>
        <w:gridCol w:w="5790"/>
        <w:gridCol w:w="294"/>
        <w:gridCol w:w="1741"/>
      </w:tblGrid>
      <w:tr w:rsidR="00831F36" w:rsidRPr="007E1543" w14:paraId="56BC4F38" w14:textId="77777777" w:rsidTr="001944EC">
        <w:trPr>
          <w:trHeight w:val="454"/>
          <w:jc w:val="center"/>
        </w:trPr>
        <w:tc>
          <w:tcPr>
            <w:tcW w:w="5790" w:type="dxa"/>
            <w:shd w:val="clear" w:color="auto" w:fill="auto"/>
          </w:tcPr>
          <w:p w14:paraId="1715DE26" w14:textId="77777777" w:rsidR="00612A27" w:rsidRPr="007E1543" w:rsidRDefault="00612A27" w:rsidP="0027382A">
            <w:pPr>
              <w:widowControl w:val="0"/>
              <w:spacing w:line="288" w:lineRule="auto"/>
              <w:jc w:val="both"/>
              <w:rPr>
                <w:sz w:val="28"/>
                <w:szCs w:val="28"/>
                <w:lang w:val="vi-VN"/>
              </w:rPr>
            </w:pPr>
            <w:r w:rsidRPr="007E1543">
              <w:rPr>
                <w:sz w:val="28"/>
                <w:szCs w:val="28"/>
                <w:lang w:val="vi-VN"/>
              </w:rPr>
              <w:t>- Đất thương mại dịch vụ</w:t>
            </w:r>
          </w:p>
        </w:tc>
        <w:tc>
          <w:tcPr>
            <w:tcW w:w="294" w:type="dxa"/>
            <w:shd w:val="clear" w:color="auto" w:fill="auto"/>
            <w:vAlign w:val="center"/>
          </w:tcPr>
          <w:p w14:paraId="3CF81193" w14:textId="77777777" w:rsidR="00612A27" w:rsidRPr="007E1543" w:rsidRDefault="00612A27" w:rsidP="0027382A">
            <w:pPr>
              <w:widowControl w:val="0"/>
              <w:spacing w:line="288" w:lineRule="auto"/>
              <w:jc w:val="center"/>
              <w:rPr>
                <w:sz w:val="28"/>
                <w:szCs w:val="28"/>
                <w:lang w:val="vi-VN"/>
              </w:rPr>
            </w:pPr>
            <w:r w:rsidRPr="007E1543">
              <w:rPr>
                <w:sz w:val="28"/>
                <w:szCs w:val="28"/>
                <w:lang w:val="vi-VN"/>
              </w:rPr>
              <w:t>:</w:t>
            </w:r>
          </w:p>
        </w:tc>
        <w:tc>
          <w:tcPr>
            <w:tcW w:w="1741" w:type="dxa"/>
            <w:shd w:val="clear" w:color="auto" w:fill="auto"/>
          </w:tcPr>
          <w:p w14:paraId="13C70FF8" w14:textId="7CD51300" w:rsidR="00612A27" w:rsidRPr="007E1543" w:rsidRDefault="0002495A" w:rsidP="008F167D">
            <w:pPr>
              <w:widowControl w:val="0"/>
              <w:spacing w:line="288" w:lineRule="auto"/>
              <w:jc w:val="right"/>
              <w:rPr>
                <w:sz w:val="28"/>
                <w:szCs w:val="28"/>
                <w:lang w:val="vi-VN"/>
              </w:rPr>
            </w:pPr>
            <w:r>
              <w:rPr>
                <w:sz w:val="28"/>
                <w:szCs w:val="28"/>
              </w:rPr>
              <w:t>0,</w:t>
            </w:r>
            <w:r w:rsidR="008F167D">
              <w:rPr>
                <w:sz w:val="28"/>
                <w:szCs w:val="28"/>
              </w:rPr>
              <w:t>02</w:t>
            </w:r>
            <w:r w:rsidR="00612A27" w:rsidRPr="007E1543">
              <w:rPr>
                <w:sz w:val="28"/>
                <w:szCs w:val="28"/>
                <w:lang w:val="vi-VN"/>
              </w:rPr>
              <w:t xml:space="preserve"> ha;</w:t>
            </w:r>
          </w:p>
        </w:tc>
      </w:tr>
      <w:tr w:rsidR="00831F36" w:rsidRPr="007E1543" w14:paraId="486DAF40" w14:textId="77777777" w:rsidTr="001944EC">
        <w:trPr>
          <w:trHeight w:val="454"/>
          <w:jc w:val="center"/>
        </w:trPr>
        <w:tc>
          <w:tcPr>
            <w:tcW w:w="5790" w:type="dxa"/>
            <w:shd w:val="clear" w:color="auto" w:fill="auto"/>
          </w:tcPr>
          <w:p w14:paraId="1138050B" w14:textId="77777777" w:rsidR="005D2F3C" w:rsidRPr="007E1543" w:rsidRDefault="005D2F3C" w:rsidP="0027382A">
            <w:pPr>
              <w:widowControl w:val="0"/>
              <w:spacing w:line="288" w:lineRule="auto"/>
              <w:jc w:val="both"/>
              <w:rPr>
                <w:sz w:val="28"/>
                <w:szCs w:val="28"/>
              </w:rPr>
            </w:pPr>
            <w:r w:rsidRPr="007E1543">
              <w:rPr>
                <w:sz w:val="28"/>
                <w:szCs w:val="28"/>
              </w:rPr>
              <w:t xml:space="preserve">- Đất phát triển hạ tầng </w:t>
            </w:r>
          </w:p>
        </w:tc>
        <w:tc>
          <w:tcPr>
            <w:tcW w:w="294" w:type="dxa"/>
            <w:shd w:val="clear" w:color="auto" w:fill="auto"/>
            <w:vAlign w:val="center"/>
          </w:tcPr>
          <w:p w14:paraId="2D26277A" w14:textId="77777777" w:rsidR="005D2F3C" w:rsidRPr="007E1543" w:rsidRDefault="005D2F3C" w:rsidP="0027382A">
            <w:pPr>
              <w:widowControl w:val="0"/>
              <w:spacing w:line="288" w:lineRule="auto"/>
              <w:jc w:val="center"/>
              <w:rPr>
                <w:sz w:val="28"/>
                <w:szCs w:val="28"/>
              </w:rPr>
            </w:pPr>
            <w:r w:rsidRPr="007E1543">
              <w:rPr>
                <w:sz w:val="28"/>
                <w:szCs w:val="28"/>
              </w:rPr>
              <w:t>:</w:t>
            </w:r>
          </w:p>
        </w:tc>
        <w:tc>
          <w:tcPr>
            <w:tcW w:w="1741" w:type="dxa"/>
            <w:shd w:val="clear" w:color="auto" w:fill="auto"/>
          </w:tcPr>
          <w:p w14:paraId="2BC53ACE" w14:textId="6C58A062" w:rsidR="005D2F3C" w:rsidRPr="007E1543" w:rsidRDefault="00BC7CB6" w:rsidP="00E05AAE">
            <w:pPr>
              <w:widowControl w:val="0"/>
              <w:spacing w:line="288" w:lineRule="auto"/>
              <w:jc w:val="right"/>
              <w:rPr>
                <w:sz w:val="28"/>
                <w:szCs w:val="28"/>
              </w:rPr>
            </w:pPr>
            <w:r>
              <w:rPr>
                <w:sz w:val="28"/>
                <w:szCs w:val="28"/>
              </w:rPr>
              <w:t>7</w:t>
            </w:r>
            <w:r w:rsidR="007E1543" w:rsidRPr="007E1543">
              <w:rPr>
                <w:sz w:val="28"/>
                <w:szCs w:val="28"/>
              </w:rPr>
              <w:t>,</w:t>
            </w:r>
            <w:r w:rsidR="008F167D">
              <w:rPr>
                <w:sz w:val="28"/>
                <w:szCs w:val="28"/>
              </w:rPr>
              <w:t>0</w:t>
            </w:r>
            <w:r w:rsidR="00E05AAE">
              <w:rPr>
                <w:sz w:val="28"/>
                <w:szCs w:val="28"/>
              </w:rPr>
              <w:t>1</w:t>
            </w:r>
            <w:r w:rsidR="005D2F3C" w:rsidRPr="007E1543">
              <w:rPr>
                <w:sz w:val="28"/>
                <w:szCs w:val="28"/>
              </w:rPr>
              <w:t xml:space="preserve"> ha;</w:t>
            </w:r>
          </w:p>
        </w:tc>
      </w:tr>
      <w:tr w:rsidR="008F167D" w:rsidRPr="007E1543" w14:paraId="536033E3" w14:textId="77777777" w:rsidTr="001944EC">
        <w:trPr>
          <w:trHeight w:val="454"/>
          <w:jc w:val="center"/>
        </w:trPr>
        <w:tc>
          <w:tcPr>
            <w:tcW w:w="5790" w:type="dxa"/>
            <w:shd w:val="clear" w:color="auto" w:fill="auto"/>
          </w:tcPr>
          <w:p w14:paraId="1E0493E1" w14:textId="7525C6B3" w:rsidR="008F167D" w:rsidRPr="007E1543" w:rsidRDefault="008F167D" w:rsidP="0027382A">
            <w:pPr>
              <w:widowControl w:val="0"/>
              <w:spacing w:line="288" w:lineRule="auto"/>
              <w:jc w:val="both"/>
              <w:rPr>
                <w:sz w:val="28"/>
                <w:szCs w:val="28"/>
                <w:lang w:val="vi-VN"/>
              </w:rPr>
            </w:pPr>
            <w:r>
              <w:rPr>
                <w:sz w:val="28"/>
                <w:szCs w:val="28"/>
              </w:rPr>
              <w:lastRenderedPageBreak/>
              <w:t>- Đất khu vui chơi, giải trí công cộng</w:t>
            </w:r>
          </w:p>
        </w:tc>
        <w:tc>
          <w:tcPr>
            <w:tcW w:w="294" w:type="dxa"/>
            <w:shd w:val="clear" w:color="auto" w:fill="auto"/>
            <w:vAlign w:val="center"/>
          </w:tcPr>
          <w:p w14:paraId="30A9D463" w14:textId="4544BCE2" w:rsidR="008F167D" w:rsidRPr="007E1543" w:rsidRDefault="008F167D" w:rsidP="0027382A">
            <w:pPr>
              <w:widowControl w:val="0"/>
              <w:spacing w:line="288" w:lineRule="auto"/>
              <w:jc w:val="center"/>
              <w:rPr>
                <w:sz w:val="28"/>
                <w:szCs w:val="28"/>
                <w:lang w:val="vi-VN"/>
              </w:rPr>
            </w:pPr>
            <w:r>
              <w:rPr>
                <w:sz w:val="28"/>
                <w:szCs w:val="28"/>
              </w:rPr>
              <w:t>:</w:t>
            </w:r>
          </w:p>
        </w:tc>
        <w:tc>
          <w:tcPr>
            <w:tcW w:w="1741" w:type="dxa"/>
            <w:shd w:val="clear" w:color="auto" w:fill="auto"/>
          </w:tcPr>
          <w:p w14:paraId="7E45B5E6" w14:textId="1E1857E3" w:rsidR="008F167D" w:rsidRDefault="008F167D" w:rsidP="0027382A">
            <w:pPr>
              <w:widowControl w:val="0"/>
              <w:spacing w:line="288" w:lineRule="auto"/>
              <w:jc w:val="right"/>
              <w:rPr>
                <w:sz w:val="28"/>
                <w:szCs w:val="28"/>
              </w:rPr>
            </w:pPr>
            <w:r>
              <w:rPr>
                <w:sz w:val="28"/>
                <w:szCs w:val="28"/>
              </w:rPr>
              <w:t>0,09 ha;</w:t>
            </w:r>
          </w:p>
        </w:tc>
      </w:tr>
      <w:tr w:rsidR="00831F36" w:rsidRPr="007E1543" w14:paraId="58AE77E2" w14:textId="77777777" w:rsidTr="001944EC">
        <w:trPr>
          <w:trHeight w:val="454"/>
          <w:jc w:val="center"/>
        </w:trPr>
        <w:tc>
          <w:tcPr>
            <w:tcW w:w="5790" w:type="dxa"/>
            <w:shd w:val="clear" w:color="auto" w:fill="auto"/>
          </w:tcPr>
          <w:p w14:paraId="32E90FDB" w14:textId="77777777" w:rsidR="005D2F3C" w:rsidRPr="007E1543" w:rsidRDefault="005D2F3C" w:rsidP="0027382A">
            <w:pPr>
              <w:widowControl w:val="0"/>
              <w:spacing w:line="288" w:lineRule="auto"/>
              <w:jc w:val="both"/>
              <w:rPr>
                <w:sz w:val="28"/>
                <w:szCs w:val="28"/>
                <w:lang w:val="vi-VN"/>
              </w:rPr>
            </w:pPr>
            <w:r w:rsidRPr="007E1543">
              <w:rPr>
                <w:sz w:val="28"/>
                <w:szCs w:val="28"/>
                <w:lang w:val="vi-VN"/>
              </w:rPr>
              <w:t>- Đất ở tại nông thôn</w:t>
            </w:r>
          </w:p>
        </w:tc>
        <w:tc>
          <w:tcPr>
            <w:tcW w:w="294" w:type="dxa"/>
            <w:shd w:val="clear" w:color="auto" w:fill="auto"/>
            <w:vAlign w:val="center"/>
          </w:tcPr>
          <w:p w14:paraId="321203B9" w14:textId="77777777" w:rsidR="005D2F3C" w:rsidRPr="007E1543" w:rsidRDefault="005D2F3C" w:rsidP="0027382A">
            <w:pPr>
              <w:widowControl w:val="0"/>
              <w:spacing w:line="288" w:lineRule="auto"/>
              <w:jc w:val="center"/>
              <w:rPr>
                <w:sz w:val="28"/>
                <w:szCs w:val="28"/>
                <w:lang w:val="vi-VN"/>
              </w:rPr>
            </w:pPr>
            <w:r w:rsidRPr="007E1543">
              <w:rPr>
                <w:sz w:val="28"/>
                <w:szCs w:val="28"/>
                <w:lang w:val="vi-VN"/>
              </w:rPr>
              <w:t>:</w:t>
            </w:r>
          </w:p>
        </w:tc>
        <w:tc>
          <w:tcPr>
            <w:tcW w:w="1741" w:type="dxa"/>
            <w:shd w:val="clear" w:color="auto" w:fill="auto"/>
          </w:tcPr>
          <w:p w14:paraId="7825AEC3" w14:textId="050585F0" w:rsidR="005D2F3C" w:rsidRPr="007E1543" w:rsidRDefault="008F167D" w:rsidP="005079D8">
            <w:pPr>
              <w:widowControl w:val="0"/>
              <w:spacing w:line="288" w:lineRule="auto"/>
              <w:jc w:val="right"/>
              <w:rPr>
                <w:sz w:val="28"/>
                <w:szCs w:val="28"/>
                <w:lang w:val="vi-VN"/>
              </w:rPr>
            </w:pPr>
            <w:r>
              <w:rPr>
                <w:sz w:val="28"/>
                <w:szCs w:val="28"/>
              </w:rPr>
              <w:t>1,</w:t>
            </w:r>
            <w:r w:rsidR="005079D8">
              <w:rPr>
                <w:sz w:val="28"/>
                <w:szCs w:val="28"/>
              </w:rPr>
              <w:t>41</w:t>
            </w:r>
            <w:r w:rsidR="005D2F3C" w:rsidRPr="007E1543">
              <w:rPr>
                <w:sz w:val="28"/>
                <w:szCs w:val="28"/>
                <w:lang w:val="vi-VN"/>
              </w:rPr>
              <w:t xml:space="preserve"> ha</w:t>
            </w:r>
            <w:r w:rsidR="00612A27" w:rsidRPr="007E1543">
              <w:rPr>
                <w:sz w:val="28"/>
                <w:szCs w:val="28"/>
                <w:lang w:val="vi-VN"/>
              </w:rPr>
              <w:t>.</w:t>
            </w:r>
          </w:p>
        </w:tc>
      </w:tr>
      <w:tr w:rsidR="00831F36" w:rsidRPr="00252FAE" w14:paraId="35B9F96C" w14:textId="77777777" w:rsidTr="001944EC">
        <w:trPr>
          <w:trHeight w:val="454"/>
          <w:jc w:val="center"/>
        </w:trPr>
        <w:tc>
          <w:tcPr>
            <w:tcW w:w="5790" w:type="dxa"/>
            <w:shd w:val="clear" w:color="auto" w:fill="auto"/>
          </w:tcPr>
          <w:p w14:paraId="3839FB7C" w14:textId="77777777" w:rsidR="006E5333" w:rsidRPr="007E1543" w:rsidRDefault="006E5333" w:rsidP="0027382A">
            <w:pPr>
              <w:widowControl w:val="0"/>
              <w:spacing w:line="288" w:lineRule="auto"/>
              <w:jc w:val="both"/>
              <w:rPr>
                <w:sz w:val="28"/>
                <w:szCs w:val="28"/>
                <w:lang w:val="vi-VN"/>
              </w:rPr>
            </w:pPr>
            <w:r w:rsidRPr="007E1543">
              <w:rPr>
                <w:sz w:val="28"/>
                <w:szCs w:val="28"/>
                <w:lang w:val="vi-VN"/>
              </w:rPr>
              <w:t>- Đất ở tại đô thị</w:t>
            </w:r>
          </w:p>
        </w:tc>
        <w:tc>
          <w:tcPr>
            <w:tcW w:w="294" w:type="dxa"/>
            <w:shd w:val="clear" w:color="auto" w:fill="auto"/>
            <w:vAlign w:val="center"/>
          </w:tcPr>
          <w:p w14:paraId="23718A7B" w14:textId="77777777" w:rsidR="006E5333" w:rsidRPr="007E1543" w:rsidRDefault="006E5333" w:rsidP="0027382A">
            <w:pPr>
              <w:widowControl w:val="0"/>
              <w:spacing w:line="288" w:lineRule="auto"/>
              <w:jc w:val="center"/>
              <w:rPr>
                <w:sz w:val="28"/>
                <w:szCs w:val="28"/>
                <w:lang w:val="vi-VN"/>
              </w:rPr>
            </w:pPr>
            <w:r w:rsidRPr="007E1543">
              <w:rPr>
                <w:sz w:val="28"/>
                <w:szCs w:val="28"/>
                <w:lang w:val="vi-VN"/>
              </w:rPr>
              <w:t>:</w:t>
            </w:r>
          </w:p>
        </w:tc>
        <w:tc>
          <w:tcPr>
            <w:tcW w:w="1741" w:type="dxa"/>
            <w:shd w:val="clear" w:color="auto" w:fill="auto"/>
          </w:tcPr>
          <w:p w14:paraId="55DA60A2" w14:textId="4A3CCEDC" w:rsidR="006E5333" w:rsidRPr="007E1543" w:rsidRDefault="00CB18E8" w:rsidP="008F167D">
            <w:pPr>
              <w:widowControl w:val="0"/>
              <w:spacing w:line="288" w:lineRule="auto"/>
              <w:jc w:val="right"/>
              <w:rPr>
                <w:sz w:val="28"/>
                <w:szCs w:val="28"/>
                <w:lang w:val="vi-VN"/>
              </w:rPr>
            </w:pPr>
            <w:r>
              <w:rPr>
                <w:sz w:val="28"/>
                <w:szCs w:val="28"/>
              </w:rPr>
              <w:t>0,</w:t>
            </w:r>
            <w:r w:rsidR="008F167D">
              <w:rPr>
                <w:sz w:val="28"/>
                <w:szCs w:val="28"/>
              </w:rPr>
              <w:t>01</w:t>
            </w:r>
            <w:r w:rsidR="006E5333" w:rsidRPr="007E1543">
              <w:rPr>
                <w:sz w:val="28"/>
                <w:szCs w:val="28"/>
                <w:lang w:val="vi-VN"/>
              </w:rPr>
              <w:t xml:space="preserve"> ha.</w:t>
            </w:r>
          </w:p>
        </w:tc>
      </w:tr>
    </w:tbl>
    <w:p w14:paraId="3AA28485" w14:textId="0E316ECF" w:rsidR="005D2F3C" w:rsidRPr="00E05AAE" w:rsidRDefault="005D2F3C" w:rsidP="00C02A57">
      <w:pPr>
        <w:spacing w:line="360" w:lineRule="auto"/>
        <w:ind w:firstLine="709"/>
        <w:jc w:val="both"/>
        <w:rPr>
          <w:spacing w:val="4"/>
          <w:sz w:val="28"/>
          <w:szCs w:val="28"/>
        </w:rPr>
      </w:pPr>
      <w:r w:rsidRPr="00E05AAE">
        <w:rPr>
          <w:spacing w:val="4"/>
          <w:sz w:val="28"/>
          <w:szCs w:val="28"/>
        </w:rPr>
        <w:t>Đến</w:t>
      </w:r>
      <w:r w:rsidRPr="00E05AAE">
        <w:rPr>
          <w:spacing w:val="4"/>
          <w:sz w:val="28"/>
          <w:szCs w:val="28"/>
          <w:lang w:val="vi-VN"/>
        </w:rPr>
        <w:t xml:space="preserve"> n</w:t>
      </w:r>
      <w:r w:rsidR="000023D8" w:rsidRPr="00E05AAE">
        <w:rPr>
          <w:spacing w:val="4"/>
          <w:sz w:val="28"/>
          <w:szCs w:val="28"/>
          <w:lang w:val="vi-VN"/>
        </w:rPr>
        <w:t>ăm 20</w:t>
      </w:r>
      <w:r w:rsidR="00BC486A" w:rsidRPr="00E05AAE">
        <w:rPr>
          <w:spacing w:val="4"/>
          <w:sz w:val="28"/>
          <w:szCs w:val="28"/>
        </w:rPr>
        <w:t>2</w:t>
      </w:r>
      <w:r w:rsidR="008F167D" w:rsidRPr="00E05AAE">
        <w:rPr>
          <w:spacing w:val="4"/>
          <w:sz w:val="28"/>
          <w:szCs w:val="28"/>
        </w:rPr>
        <w:t>4</w:t>
      </w:r>
      <w:r w:rsidRPr="00E05AAE">
        <w:rPr>
          <w:spacing w:val="4"/>
          <w:sz w:val="28"/>
          <w:szCs w:val="28"/>
          <w:lang w:val="vi-VN"/>
        </w:rPr>
        <w:t xml:space="preserve">, diện tích đất </w:t>
      </w:r>
      <w:r w:rsidR="00612A27" w:rsidRPr="00E05AAE">
        <w:rPr>
          <w:spacing w:val="4"/>
          <w:sz w:val="28"/>
          <w:szCs w:val="28"/>
          <w:lang w:val="vi-VN"/>
        </w:rPr>
        <w:t>nuôi trồng thủy sản</w:t>
      </w:r>
      <w:r w:rsidRPr="00E05AAE">
        <w:rPr>
          <w:spacing w:val="4"/>
          <w:sz w:val="28"/>
          <w:szCs w:val="28"/>
          <w:lang w:val="vi-VN"/>
        </w:rPr>
        <w:t xml:space="preserve"> của huyện là </w:t>
      </w:r>
      <w:r w:rsidR="00E05AAE" w:rsidRPr="00E05AAE">
        <w:rPr>
          <w:spacing w:val="4"/>
          <w:sz w:val="28"/>
          <w:szCs w:val="28"/>
        </w:rPr>
        <w:t>368,05</w:t>
      </w:r>
      <w:r w:rsidR="00D94548" w:rsidRPr="00E05AAE">
        <w:rPr>
          <w:spacing w:val="4"/>
          <w:sz w:val="28"/>
          <w:szCs w:val="28"/>
        </w:rPr>
        <w:t xml:space="preserve"> </w:t>
      </w:r>
      <w:r w:rsidRPr="00E05AAE">
        <w:rPr>
          <w:spacing w:val="4"/>
          <w:sz w:val="28"/>
          <w:szCs w:val="28"/>
          <w:lang w:val="vi-VN"/>
        </w:rPr>
        <w:t xml:space="preserve">ha, giảm </w:t>
      </w:r>
      <w:r w:rsidR="008F167D" w:rsidRPr="00E05AAE">
        <w:rPr>
          <w:spacing w:val="4"/>
          <w:sz w:val="28"/>
          <w:szCs w:val="28"/>
        </w:rPr>
        <w:t>8,</w:t>
      </w:r>
      <w:r w:rsidR="005079D8" w:rsidRPr="00E05AAE">
        <w:rPr>
          <w:spacing w:val="4"/>
          <w:sz w:val="28"/>
          <w:szCs w:val="28"/>
        </w:rPr>
        <w:t>5</w:t>
      </w:r>
      <w:r w:rsidR="00E05AAE" w:rsidRPr="00E05AAE">
        <w:rPr>
          <w:spacing w:val="4"/>
          <w:sz w:val="28"/>
          <w:szCs w:val="28"/>
        </w:rPr>
        <w:t>3</w:t>
      </w:r>
      <w:r w:rsidR="005079D8" w:rsidRPr="00E05AAE">
        <w:rPr>
          <w:spacing w:val="4"/>
          <w:sz w:val="28"/>
          <w:szCs w:val="28"/>
        </w:rPr>
        <w:t xml:space="preserve"> </w:t>
      </w:r>
      <w:r w:rsidR="00BC486A" w:rsidRPr="00E05AAE">
        <w:rPr>
          <w:spacing w:val="4"/>
          <w:sz w:val="28"/>
          <w:szCs w:val="28"/>
          <w:lang w:val="vi-VN"/>
        </w:rPr>
        <w:t>ha so với năm 20</w:t>
      </w:r>
      <w:r w:rsidR="00BC486A" w:rsidRPr="00E05AAE">
        <w:rPr>
          <w:spacing w:val="4"/>
          <w:sz w:val="28"/>
          <w:szCs w:val="28"/>
        </w:rPr>
        <w:t>2</w:t>
      </w:r>
      <w:r w:rsidR="008F167D" w:rsidRPr="00E05AAE">
        <w:rPr>
          <w:spacing w:val="4"/>
          <w:sz w:val="28"/>
          <w:szCs w:val="28"/>
        </w:rPr>
        <w:t>3</w:t>
      </w:r>
      <w:r w:rsidR="00B818C5" w:rsidRPr="00E05AAE">
        <w:rPr>
          <w:spacing w:val="4"/>
          <w:sz w:val="28"/>
          <w:szCs w:val="28"/>
        </w:rPr>
        <w:t xml:space="preserve">, các dự án lấy vào đất nuôi trồng thủy sản: </w:t>
      </w:r>
      <w:r w:rsidR="008F167D" w:rsidRPr="00E05AAE">
        <w:rPr>
          <w:spacing w:val="4"/>
          <w:sz w:val="28"/>
          <w:szCs w:val="28"/>
        </w:rPr>
        <w:t>Đầu tư kinh doanh hạ tầng sản xuất công nghiệp và dịch vụ Cụm công nghiệp Tử Đà - An Đạo</w:t>
      </w:r>
      <w:r w:rsidR="0010793A" w:rsidRPr="00E05AAE">
        <w:rPr>
          <w:spacing w:val="4"/>
          <w:sz w:val="28"/>
          <w:szCs w:val="28"/>
        </w:rPr>
        <w:t xml:space="preserve">; Dự án cải tại, gia cố và nâng cấp đường Âu Cơ; </w:t>
      </w:r>
      <w:r w:rsidR="00E05AAE" w:rsidRPr="00E05AAE">
        <w:rPr>
          <w:spacing w:val="4"/>
          <w:sz w:val="28"/>
          <w:szCs w:val="28"/>
        </w:rPr>
        <w:t>Công viên Vĩnh Hằng Phú Thọ, giai đoạn II và phần mở rộng</w:t>
      </w:r>
      <w:r w:rsidR="0010793A" w:rsidRPr="00E05AAE">
        <w:rPr>
          <w:spacing w:val="4"/>
          <w:sz w:val="28"/>
          <w:szCs w:val="28"/>
        </w:rPr>
        <w:t>; Xây dựng hạ tầng kỹ thuật khu dân cư;…</w:t>
      </w:r>
    </w:p>
    <w:p w14:paraId="07C2A575" w14:textId="77777777" w:rsidR="00CB3F76" w:rsidRPr="00CA2E23" w:rsidRDefault="007E1543" w:rsidP="00C02A57">
      <w:pPr>
        <w:widowControl w:val="0"/>
        <w:spacing w:line="360" w:lineRule="auto"/>
        <w:ind w:firstLine="709"/>
        <w:jc w:val="both"/>
        <w:rPr>
          <w:b/>
          <w:i/>
          <w:sz w:val="28"/>
          <w:szCs w:val="28"/>
        </w:rPr>
      </w:pPr>
      <w:bookmarkStart w:id="74" w:name="_Toc359850095"/>
      <w:r w:rsidRPr="007E1543">
        <w:rPr>
          <w:b/>
          <w:i/>
          <w:sz w:val="28"/>
          <w:szCs w:val="28"/>
        </w:rPr>
        <w:t>*</w:t>
      </w:r>
      <w:r w:rsidR="00CB3F76" w:rsidRPr="007E1543">
        <w:rPr>
          <w:b/>
          <w:i/>
          <w:sz w:val="28"/>
          <w:szCs w:val="28"/>
          <w:lang w:val="vi-VN"/>
        </w:rPr>
        <w:t xml:space="preserve"> Đất nông nghiệp khác</w:t>
      </w:r>
    </w:p>
    <w:p w14:paraId="51522363" w14:textId="6E450918" w:rsidR="007E1543" w:rsidRPr="007E1543" w:rsidRDefault="007E1543" w:rsidP="00C02A57">
      <w:pPr>
        <w:widowControl w:val="0"/>
        <w:spacing w:line="360" w:lineRule="auto"/>
        <w:ind w:firstLine="709"/>
        <w:jc w:val="both"/>
        <w:rPr>
          <w:sz w:val="28"/>
          <w:szCs w:val="28"/>
          <w:lang w:val="vi-VN"/>
        </w:rPr>
      </w:pPr>
      <w:r w:rsidRPr="007E1543">
        <w:rPr>
          <w:sz w:val="28"/>
          <w:szCs w:val="28"/>
        </w:rPr>
        <w:t>Diện tích đất</w:t>
      </w:r>
      <w:r w:rsidRPr="007E1543">
        <w:rPr>
          <w:sz w:val="28"/>
          <w:szCs w:val="28"/>
          <w:lang w:val="vi-VN"/>
        </w:rPr>
        <w:t xml:space="preserve"> </w:t>
      </w:r>
      <w:r>
        <w:rPr>
          <w:sz w:val="28"/>
          <w:szCs w:val="28"/>
        </w:rPr>
        <w:t>nông nghiệp khác</w:t>
      </w:r>
      <w:r w:rsidRPr="007E1543">
        <w:rPr>
          <w:sz w:val="28"/>
          <w:szCs w:val="28"/>
          <w:lang w:val="vi-VN"/>
        </w:rPr>
        <w:t xml:space="preserve"> </w:t>
      </w:r>
      <w:r w:rsidRPr="007E1543">
        <w:rPr>
          <w:sz w:val="28"/>
          <w:szCs w:val="28"/>
        </w:rPr>
        <w:t>hiện trạng</w:t>
      </w:r>
      <w:r w:rsidRPr="007E1543">
        <w:rPr>
          <w:sz w:val="28"/>
          <w:szCs w:val="28"/>
          <w:lang w:val="vi-VN"/>
        </w:rPr>
        <w:t xml:space="preserve"> </w:t>
      </w:r>
      <w:r w:rsidR="009B42D7">
        <w:rPr>
          <w:sz w:val="28"/>
          <w:szCs w:val="28"/>
        </w:rPr>
        <w:t>năm 202</w:t>
      </w:r>
      <w:r w:rsidR="008F167D">
        <w:rPr>
          <w:sz w:val="28"/>
          <w:szCs w:val="28"/>
        </w:rPr>
        <w:t>3</w:t>
      </w:r>
      <w:r w:rsidRPr="007E1543">
        <w:rPr>
          <w:sz w:val="28"/>
          <w:szCs w:val="28"/>
        </w:rPr>
        <w:t xml:space="preserve"> </w:t>
      </w:r>
      <w:r w:rsidRPr="007E1543">
        <w:rPr>
          <w:sz w:val="28"/>
          <w:szCs w:val="28"/>
          <w:lang w:val="vi-VN"/>
        </w:rPr>
        <w:t xml:space="preserve">của </w:t>
      </w:r>
      <w:r w:rsidRPr="007E1543">
        <w:rPr>
          <w:sz w:val="28"/>
          <w:szCs w:val="28"/>
        </w:rPr>
        <w:t>huyện</w:t>
      </w:r>
      <w:r w:rsidRPr="007E1543">
        <w:rPr>
          <w:sz w:val="28"/>
          <w:szCs w:val="28"/>
          <w:lang w:val="vi-VN"/>
        </w:rPr>
        <w:t xml:space="preserve"> là </w:t>
      </w:r>
      <w:r w:rsidR="003C4B6A">
        <w:rPr>
          <w:sz w:val="28"/>
          <w:szCs w:val="28"/>
        </w:rPr>
        <w:t>59,79</w:t>
      </w:r>
      <w:r w:rsidRPr="007E1543">
        <w:rPr>
          <w:sz w:val="28"/>
          <w:szCs w:val="28"/>
          <w:lang w:val="vi-VN"/>
        </w:rPr>
        <w:t xml:space="preserve"> ha</w:t>
      </w:r>
      <w:r w:rsidRPr="007E1543">
        <w:rPr>
          <w:sz w:val="28"/>
          <w:szCs w:val="28"/>
        </w:rPr>
        <w:t>.</w:t>
      </w:r>
      <w:r w:rsidRPr="007E1543">
        <w:rPr>
          <w:sz w:val="28"/>
          <w:szCs w:val="28"/>
          <w:lang w:val="vi-VN"/>
        </w:rPr>
        <w:t xml:space="preserve"> </w:t>
      </w:r>
      <w:r w:rsidR="009B42D7">
        <w:rPr>
          <w:sz w:val="28"/>
          <w:szCs w:val="28"/>
        </w:rPr>
        <w:t>Nhu cầu sử dụng đất năm 202</w:t>
      </w:r>
      <w:r w:rsidR="008F167D">
        <w:rPr>
          <w:sz w:val="28"/>
          <w:szCs w:val="28"/>
        </w:rPr>
        <w:t>4</w:t>
      </w:r>
      <w:r w:rsidRPr="007E1543">
        <w:rPr>
          <w:sz w:val="28"/>
          <w:szCs w:val="28"/>
          <w:lang w:val="vi-VN"/>
        </w:rPr>
        <w:t xml:space="preserve"> như sau:</w:t>
      </w:r>
    </w:p>
    <w:p w14:paraId="57247B68" w14:textId="25CF2474" w:rsidR="007E1543" w:rsidRPr="007E1543" w:rsidRDefault="007E1543" w:rsidP="00C02A57">
      <w:pPr>
        <w:widowControl w:val="0"/>
        <w:spacing w:line="360" w:lineRule="auto"/>
        <w:ind w:firstLine="709"/>
        <w:jc w:val="both"/>
        <w:rPr>
          <w:sz w:val="28"/>
          <w:szCs w:val="28"/>
          <w:lang w:val="vi-VN"/>
        </w:rPr>
      </w:pPr>
      <w:r w:rsidRPr="007E1543">
        <w:rPr>
          <w:sz w:val="28"/>
          <w:szCs w:val="28"/>
          <w:lang w:val="vi-VN"/>
        </w:rPr>
        <w:t xml:space="preserve">+ Diện tích đất không thay đổi mục đích sử dụng là </w:t>
      </w:r>
      <w:r w:rsidR="003C4B6A">
        <w:rPr>
          <w:sz w:val="28"/>
          <w:szCs w:val="28"/>
        </w:rPr>
        <w:t>55,92</w:t>
      </w:r>
      <w:r w:rsidRPr="007E1543">
        <w:rPr>
          <w:sz w:val="28"/>
          <w:szCs w:val="28"/>
          <w:lang w:val="vi-VN"/>
        </w:rPr>
        <w:t xml:space="preserve"> ha.</w:t>
      </w:r>
    </w:p>
    <w:p w14:paraId="1B2897A3" w14:textId="7F48FDC9" w:rsidR="008F167D" w:rsidRDefault="007E1543" w:rsidP="00C02A57">
      <w:pPr>
        <w:tabs>
          <w:tab w:val="left" w:pos="709"/>
        </w:tabs>
        <w:spacing w:line="360" w:lineRule="auto"/>
        <w:jc w:val="both"/>
        <w:rPr>
          <w:sz w:val="28"/>
          <w:szCs w:val="28"/>
        </w:rPr>
      </w:pPr>
      <w:r>
        <w:rPr>
          <w:sz w:val="28"/>
          <w:szCs w:val="28"/>
        </w:rPr>
        <w:tab/>
      </w:r>
      <w:r w:rsidRPr="007E1543">
        <w:rPr>
          <w:sz w:val="28"/>
          <w:szCs w:val="28"/>
        </w:rPr>
        <w:t xml:space="preserve">+ Diện tích đất giảm </w:t>
      </w:r>
      <w:r w:rsidR="00CB18E8">
        <w:rPr>
          <w:sz w:val="28"/>
          <w:szCs w:val="28"/>
        </w:rPr>
        <w:t>3,</w:t>
      </w:r>
      <w:r w:rsidR="004B00F5">
        <w:rPr>
          <w:sz w:val="28"/>
          <w:szCs w:val="28"/>
        </w:rPr>
        <w:t>8</w:t>
      </w:r>
      <w:r w:rsidR="008F167D">
        <w:rPr>
          <w:sz w:val="28"/>
          <w:szCs w:val="28"/>
        </w:rPr>
        <w:t>7</w:t>
      </w:r>
      <w:r w:rsidR="00CB18E8">
        <w:rPr>
          <w:sz w:val="28"/>
          <w:szCs w:val="28"/>
        </w:rPr>
        <w:t xml:space="preserve"> </w:t>
      </w:r>
      <w:r w:rsidRPr="007E1543">
        <w:rPr>
          <w:sz w:val="28"/>
          <w:szCs w:val="28"/>
        </w:rPr>
        <w:t xml:space="preserve">ha do chuyển sang </w:t>
      </w:r>
      <w:r w:rsidR="00CB18E8">
        <w:rPr>
          <w:sz w:val="28"/>
          <w:szCs w:val="28"/>
        </w:rPr>
        <w:t>đất</w:t>
      </w:r>
      <w:r w:rsidR="008F167D">
        <w:rPr>
          <w:sz w:val="28"/>
          <w:szCs w:val="28"/>
        </w:rPr>
        <w:t xml:space="preserve"> ph</w:t>
      </w:r>
      <w:r w:rsidR="008F167D" w:rsidRPr="008F167D">
        <w:rPr>
          <w:sz w:val="28"/>
          <w:szCs w:val="28"/>
        </w:rPr>
        <w:t>át</w:t>
      </w:r>
      <w:r w:rsidR="008F167D">
        <w:rPr>
          <w:sz w:val="28"/>
          <w:szCs w:val="28"/>
        </w:rPr>
        <w:t xml:space="preserve"> tri</w:t>
      </w:r>
      <w:r w:rsidR="008F167D" w:rsidRPr="008F167D">
        <w:rPr>
          <w:sz w:val="28"/>
          <w:szCs w:val="28"/>
        </w:rPr>
        <w:t>ển</w:t>
      </w:r>
      <w:r w:rsidR="008F167D">
        <w:rPr>
          <w:sz w:val="28"/>
          <w:szCs w:val="28"/>
        </w:rPr>
        <w:t xml:space="preserve"> h</w:t>
      </w:r>
      <w:r w:rsidR="008F167D" w:rsidRPr="008F167D">
        <w:rPr>
          <w:sz w:val="28"/>
          <w:szCs w:val="28"/>
        </w:rPr>
        <w:t>ạ</w:t>
      </w:r>
      <w:r w:rsidR="008F167D">
        <w:rPr>
          <w:sz w:val="28"/>
          <w:szCs w:val="28"/>
        </w:rPr>
        <w:t xml:space="preserve"> t</w:t>
      </w:r>
      <w:r w:rsidR="008F167D" w:rsidRPr="008F167D">
        <w:rPr>
          <w:sz w:val="28"/>
          <w:szCs w:val="28"/>
        </w:rPr>
        <w:t>ầng</w:t>
      </w:r>
      <w:r w:rsidR="008F167D">
        <w:rPr>
          <w:sz w:val="28"/>
          <w:szCs w:val="28"/>
        </w:rPr>
        <w:t xml:space="preserve"> 3,07 ha; đ</w:t>
      </w:r>
      <w:r w:rsidR="008F167D" w:rsidRPr="008F167D">
        <w:rPr>
          <w:sz w:val="28"/>
          <w:szCs w:val="28"/>
        </w:rPr>
        <w:t>ất</w:t>
      </w:r>
      <w:r w:rsidR="00CB18E8">
        <w:rPr>
          <w:sz w:val="28"/>
          <w:szCs w:val="28"/>
        </w:rPr>
        <w:t xml:space="preserve"> ở tại nông thôn 0,8</w:t>
      </w:r>
      <w:r w:rsidR="005079D8">
        <w:rPr>
          <w:sz w:val="28"/>
          <w:szCs w:val="28"/>
        </w:rPr>
        <w:t>0</w:t>
      </w:r>
      <w:r w:rsidR="00CB18E8">
        <w:rPr>
          <w:sz w:val="28"/>
          <w:szCs w:val="28"/>
        </w:rPr>
        <w:t xml:space="preserve"> ha</w:t>
      </w:r>
      <w:r w:rsidR="008F167D">
        <w:rPr>
          <w:sz w:val="28"/>
          <w:szCs w:val="28"/>
        </w:rPr>
        <w:t>.</w:t>
      </w:r>
    </w:p>
    <w:p w14:paraId="50A51A8C" w14:textId="604CB3AB" w:rsidR="007E1543" w:rsidRPr="007E1543" w:rsidRDefault="009B42D7" w:rsidP="00C02A57">
      <w:pPr>
        <w:tabs>
          <w:tab w:val="left" w:pos="709"/>
        </w:tabs>
        <w:spacing w:line="360" w:lineRule="auto"/>
        <w:jc w:val="both"/>
        <w:rPr>
          <w:sz w:val="28"/>
          <w:szCs w:val="28"/>
        </w:rPr>
      </w:pPr>
      <w:r>
        <w:rPr>
          <w:sz w:val="28"/>
          <w:szCs w:val="28"/>
        </w:rPr>
        <w:tab/>
        <w:t xml:space="preserve">+ Diện tích tăng </w:t>
      </w:r>
      <w:r w:rsidR="003C4B6A">
        <w:rPr>
          <w:sz w:val="28"/>
          <w:szCs w:val="28"/>
        </w:rPr>
        <w:t>3,49</w:t>
      </w:r>
      <w:r w:rsidR="007E1543">
        <w:rPr>
          <w:sz w:val="28"/>
          <w:szCs w:val="28"/>
        </w:rPr>
        <w:t xml:space="preserve"> ha d</w:t>
      </w:r>
      <w:r>
        <w:rPr>
          <w:sz w:val="28"/>
          <w:szCs w:val="28"/>
        </w:rPr>
        <w:t>o lấy vào đất trồng cây lâu năm (1,55 ha)</w:t>
      </w:r>
      <w:r w:rsidR="00C57974">
        <w:rPr>
          <w:sz w:val="28"/>
          <w:szCs w:val="28"/>
        </w:rPr>
        <w:t>, rừng sản xuất (</w:t>
      </w:r>
      <w:r w:rsidR="003C4B6A">
        <w:rPr>
          <w:sz w:val="28"/>
          <w:szCs w:val="28"/>
        </w:rPr>
        <w:t>1,94</w:t>
      </w:r>
      <w:r w:rsidR="00C57974">
        <w:rPr>
          <w:sz w:val="28"/>
          <w:szCs w:val="28"/>
        </w:rPr>
        <w:t xml:space="preserve"> h</w:t>
      </w:r>
      <w:r w:rsidR="00334061">
        <w:rPr>
          <w:sz w:val="28"/>
          <w:szCs w:val="28"/>
        </w:rPr>
        <w:t>a</w:t>
      </w:r>
      <w:r w:rsidR="00C57974">
        <w:rPr>
          <w:sz w:val="28"/>
          <w:szCs w:val="28"/>
        </w:rPr>
        <w:t>).</w:t>
      </w:r>
    </w:p>
    <w:p w14:paraId="68F85562" w14:textId="77C34C10" w:rsidR="007E1543" w:rsidRPr="007E1543" w:rsidRDefault="007E1543" w:rsidP="00C02A57">
      <w:pPr>
        <w:spacing w:line="360" w:lineRule="auto"/>
        <w:ind w:firstLine="709"/>
        <w:jc w:val="both"/>
      </w:pPr>
      <w:r w:rsidRPr="007E1543">
        <w:rPr>
          <w:sz w:val="28"/>
          <w:szCs w:val="28"/>
        </w:rPr>
        <w:t>Đến</w:t>
      </w:r>
      <w:r w:rsidRPr="007E1543">
        <w:rPr>
          <w:sz w:val="28"/>
          <w:szCs w:val="28"/>
          <w:lang w:val="vi-VN"/>
        </w:rPr>
        <w:t xml:space="preserve"> năm 20</w:t>
      </w:r>
      <w:r w:rsidR="00C57974">
        <w:rPr>
          <w:sz w:val="28"/>
          <w:szCs w:val="28"/>
        </w:rPr>
        <w:t>2</w:t>
      </w:r>
      <w:r w:rsidR="008F167D">
        <w:rPr>
          <w:sz w:val="28"/>
          <w:szCs w:val="28"/>
        </w:rPr>
        <w:t>4</w:t>
      </w:r>
      <w:r w:rsidRPr="007E1543">
        <w:rPr>
          <w:sz w:val="28"/>
          <w:szCs w:val="28"/>
          <w:lang w:val="vi-VN"/>
        </w:rPr>
        <w:t xml:space="preserve">, diện tích đất </w:t>
      </w:r>
      <w:r>
        <w:rPr>
          <w:sz w:val="28"/>
          <w:szCs w:val="28"/>
        </w:rPr>
        <w:t>nông nghiệp khác</w:t>
      </w:r>
      <w:r w:rsidRPr="007E1543">
        <w:rPr>
          <w:sz w:val="28"/>
          <w:szCs w:val="28"/>
          <w:lang w:val="vi-VN"/>
        </w:rPr>
        <w:t xml:space="preserve"> của huyện là </w:t>
      </w:r>
      <w:r w:rsidR="00CB18E8">
        <w:rPr>
          <w:sz w:val="28"/>
          <w:szCs w:val="28"/>
        </w:rPr>
        <w:t>59,</w:t>
      </w:r>
      <w:r w:rsidR="008F167D">
        <w:rPr>
          <w:sz w:val="28"/>
          <w:szCs w:val="28"/>
        </w:rPr>
        <w:t>41</w:t>
      </w:r>
      <w:r>
        <w:rPr>
          <w:sz w:val="28"/>
          <w:szCs w:val="28"/>
        </w:rPr>
        <w:t xml:space="preserve"> </w:t>
      </w:r>
      <w:r w:rsidRPr="007E1543">
        <w:rPr>
          <w:sz w:val="28"/>
          <w:szCs w:val="28"/>
          <w:lang w:val="vi-VN"/>
        </w:rPr>
        <w:t xml:space="preserve">ha, </w:t>
      </w:r>
      <w:r w:rsidR="00BC7CB6">
        <w:rPr>
          <w:sz w:val="28"/>
          <w:szCs w:val="28"/>
        </w:rPr>
        <w:t xml:space="preserve">thực </w:t>
      </w:r>
      <w:r w:rsidR="00AF18EB">
        <w:rPr>
          <w:sz w:val="28"/>
          <w:szCs w:val="28"/>
        </w:rPr>
        <w:t>gi</w:t>
      </w:r>
      <w:r w:rsidR="00AF18EB" w:rsidRPr="00AF18EB">
        <w:rPr>
          <w:sz w:val="28"/>
          <w:szCs w:val="28"/>
        </w:rPr>
        <w:t>ảm</w:t>
      </w:r>
      <w:r w:rsidR="00AF18EB">
        <w:rPr>
          <w:sz w:val="28"/>
          <w:szCs w:val="28"/>
        </w:rPr>
        <w:t xml:space="preserve"> </w:t>
      </w:r>
      <w:r w:rsidR="003C4B6A">
        <w:rPr>
          <w:sz w:val="28"/>
          <w:szCs w:val="28"/>
        </w:rPr>
        <w:t>0,38</w:t>
      </w:r>
      <w:r w:rsidRPr="007E1543">
        <w:rPr>
          <w:sz w:val="28"/>
          <w:szCs w:val="28"/>
          <w:lang w:val="vi-VN"/>
        </w:rPr>
        <w:t xml:space="preserve"> ha so với năm 20</w:t>
      </w:r>
      <w:r w:rsidR="00C57974">
        <w:rPr>
          <w:sz w:val="28"/>
          <w:szCs w:val="28"/>
        </w:rPr>
        <w:t>2</w:t>
      </w:r>
      <w:r w:rsidR="00AF18EB">
        <w:rPr>
          <w:sz w:val="28"/>
          <w:szCs w:val="28"/>
        </w:rPr>
        <w:t>3</w:t>
      </w:r>
      <w:r>
        <w:rPr>
          <w:sz w:val="28"/>
          <w:szCs w:val="28"/>
        </w:rPr>
        <w:t>.</w:t>
      </w:r>
      <w:r w:rsidR="00343D14">
        <w:rPr>
          <w:sz w:val="28"/>
          <w:szCs w:val="28"/>
        </w:rPr>
        <w:t xml:space="preserve"> Một số dự án đất nông nghiệp khác của huyện: Chuyển mục đích đất nông nghiệp sang đất nông nghiệp khác xã An Đạo hộ gia đình bà Hoàng Hương; Chuyển mục đích đất nông nghiệp sang đất nông nghiệp k</w:t>
      </w:r>
      <w:r w:rsidR="005079D8">
        <w:rPr>
          <w:sz w:val="28"/>
          <w:szCs w:val="28"/>
        </w:rPr>
        <w:t>hác xã An Đạo;</w:t>
      </w:r>
      <w:r w:rsidR="00343D14">
        <w:rPr>
          <w:sz w:val="28"/>
          <w:szCs w:val="28"/>
        </w:rPr>
        <w:t xml:space="preserve">….. </w:t>
      </w:r>
    </w:p>
    <w:p w14:paraId="19F0795B" w14:textId="77777777" w:rsidR="00CB3F76" w:rsidRPr="00E30291" w:rsidRDefault="00E30291" w:rsidP="006854BB">
      <w:pPr>
        <w:pStyle w:val="Heading3"/>
        <w:keepNext w:val="0"/>
        <w:widowControl w:val="0"/>
        <w:spacing w:before="0" w:after="0" w:line="360" w:lineRule="auto"/>
        <w:ind w:firstLine="709"/>
        <w:jc w:val="both"/>
        <w:rPr>
          <w:rFonts w:ascii="Times New Roman" w:hAnsi="Times New Roman"/>
          <w:i/>
          <w:sz w:val="28"/>
          <w:szCs w:val="28"/>
          <w:lang w:val="vi-VN"/>
        </w:rPr>
      </w:pPr>
      <w:bookmarkStart w:id="75" w:name="_Toc152225047"/>
      <w:r w:rsidRPr="00C02A57">
        <w:rPr>
          <w:rFonts w:ascii="Times New Roman" w:hAnsi="Times New Roman"/>
          <w:i/>
          <w:sz w:val="28"/>
          <w:szCs w:val="28"/>
        </w:rPr>
        <w:t>3.</w:t>
      </w:r>
      <w:r w:rsidR="00CB3F76" w:rsidRPr="00C02A57">
        <w:rPr>
          <w:rFonts w:ascii="Times New Roman" w:hAnsi="Times New Roman"/>
          <w:i/>
          <w:sz w:val="28"/>
          <w:szCs w:val="28"/>
        </w:rPr>
        <w:t>3</w:t>
      </w:r>
      <w:r w:rsidR="00CB3F76" w:rsidRPr="00C02A57">
        <w:rPr>
          <w:rFonts w:ascii="Times New Roman" w:hAnsi="Times New Roman"/>
          <w:i/>
          <w:sz w:val="28"/>
          <w:szCs w:val="28"/>
          <w:lang w:val="vi-VN"/>
        </w:rPr>
        <w:t>.2. Kế hoạch sử dụng đất phi nông nghiệp</w:t>
      </w:r>
      <w:bookmarkEnd w:id="74"/>
      <w:bookmarkEnd w:id="75"/>
    </w:p>
    <w:p w14:paraId="396C48FD" w14:textId="364279A4" w:rsidR="00E30291" w:rsidRPr="0077636F" w:rsidRDefault="00E30291" w:rsidP="006854BB">
      <w:pPr>
        <w:spacing w:line="360" w:lineRule="auto"/>
        <w:ind w:firstLine="709"/>
        <w:jc w:val="both"/>
        <w:rPr>
          <w:sz w:val="28"/>
          <w:szCs w:val="28"/>
          <w:lang w:val="vi-VN"/>
        </w:rPr>
      </w:pPr>
      <w:r w:rsidRPr="0077636F">
        <w:rPr>
          <w:sz w:val="28"/>
          <w:szCs w:val="28"/>
          <w:lang w:val="vi-VN"/>
        </w:rPr>
        <w:t xml:space="preserve">Diện tích đất phi nông nghiệp theo phương </w:t>
      </w:r>
      <w:r w:rsidR="006C1750">
        <w:rPr>
          <w:sz w:val="28"/>
          <w:szCs w:val="28"/>
          <w:lang w:val="vi-VN"/>
        </w:rPr>
        <w:t>án kế hoạch sử dụng đất năm 202</w:t>
      </w:r>
      <w:r w:rsidR="00AF18EB">
        <w:rPr>
          <w:sz w:val="28"/>
          <w:szCs w:val="28"/>
        </w:rPr>
        <w:t>4</w:t>
      </w:r>
      <w:r w:rsidRPr="0077636F">
        <w:rPr>
          <w:sz w:val="28"/>
          <w:szCs w:val="28"/>
          <w:lang w:val="vi-VN"/>
        </w:rPr>
        <w:t xml:space="preserve"> là 4.</w:t>
      </w:r>
      <w:r w:rsidR="00C472D3">
        <w:rPr>
          <w:sz w:val="28"/>
          <w:szCs w:val="28"/>
        </w:rPr>
        <w:t>35</w:t>
      </w:r>
      <w:r w:rsidR="00097247">
        <w:rPr>
          <w:sz w:val="28"/>
          <w:szCs w:val="28"/>
        </w:rPr>
        <w:t>9</w:t>
      </w:r>
      <w:r w:rsidR="00C472D3">
        <w:rPr>
          <w:sz w:val="28"/>
          <w:szCs w:val="28"/>
        </w:rPr>
        <w:t>,</w:t>
      </w:r>
      <w:r w:rsidR="00097247">
        <w:rPr>
          <w:sz w:val="28"/>
          <w:szCs w:val="28"/>
        </w:rPr>
        <w:t>33</w:t>
      </w:r>
      <w:r w:rsidR="00AF18EB">
        <w:rPr>
          <w:sz w:val="28"/>
          <w:szCs w:val="28"/>
        </w:rPr>
        <w:t xml:space="preserve"> </w:t>
      </w:r>
      <w:r w:rsidRPr="0077636F">
        <w:rPr>
          <w:sz w:val="28"/>
          <w:szCs w:val="28"/>
          <w:lang w:val="vi-VN"/>
        </w:rPr>
        <w:t xml:space="preserve">ha, tăng </w:t>
      </w:r>
      <w:r w:rsidR="00080D87">
        <w:rPr>
          <w:sz w:val="28"/>
          <w:szCs w:val="28"/>
        </w:rPr>
        <w:t>60</w:t>
      </w:r>
      <w:r w:rsidR="00097247">
        <w:rPr>
          <w:sz w:val="28"/>
          <w:szCs w:val="28"/>
        </w:rPr>
        <w:t>7</w:t>
      </w:r>
      <w:r w:rsidR="00080D87">
        <w:rPr>
          <w:sz w:val="28"/>
          <w:szCs w:val="28"/>
        </w:rPr>
        <w:t>,</w:t>
      </w:r>
      <w:r w:rsidR="00097247">
        <w:rPr>
          <w:sz w:val="28"/>
          <w:szCs w:val="28"/>
        </w:rPr>
        <w:t>31</w:t>
      </w:r>
      <w:r w:rsidRPr="0077636F">
        <w:rPr>
          <w:sz w:val="28"/>
          <w:szCs w:val="28"/>
        </w:rPr>
        <w:t xml:space="preserve"> </w:t>
      </w:r>
      <w:r w:rsidR="006C1750">
        <w:rPr>
          <w:sz w:val="28"/>
          <w:szCs w:val="28"/>
          <w:lang w:val="vi-VN"/>
        </w:rPr>
        <w:t>ha so với hiện trạng năm 202</w:t>
      </w:r>
      <w:r w:rsidR="00AF18EB">
        <w:rPr>
          <w:sz w:val="28"/>
          <w:szCs w:val="28"/>
        </w:rPr>
        <w:t>3</w:t>
      </w:r>
      <w:r w:rsidRPr="0077636F">
        <w:rPr>
          <w:sz w:val="28"/>
          <w:szCs w:val="28"/>
          <w:lang w:val="vi-VN"/>
        </w:rPr>
        <w:t>. Chi tiết các loại đất trong đất phi nông nghiệp như sau:</w:t>
      </w:r>
    </w:p>
    <w:p w14:paraId="0A38DCD8" w14:textId="77777777" w:rsidR="00E30291" w:rsidRPr="0077636F" w:rsidRDefault="00E30291" w:rsidP="006854BB">
      <w:pPr>
        <w:spacing w:line="360" w:lineRule="auto"/>
        <w:ind w:firstLine="709"/>
        <w:jc w:val="both"/>
        <w:rPr>
          <w:b/>
          <w:i/>
          <w:sz w:val="28"/>
          <w:szCs w:val="28"/>
          <w:lang w:val="vi-VN"/>
        </w:rPr>
      </w:pPr>
      <w:r w:rsidRPr="0077636F">
        <w:rPr>
          <w:b/>
          <w:i/>
          <w:sz w:val="28"/>
          <w:szCs w:val="28"/>
          <w:lang w:val="vi-VN"/>
        </w:rPr>
        <w:t>* Đất quốc phòng</w:t>
      </w:r>
    </w:p>
    <w:p w14:paraId="427CF028" w14:textId="44E63E68" w:rsidR="00E30291" w:rsidRDefault="00E30291" w:rsidP="006854BB">
      <w:pPr>
        <w:spacing w:line="360" w:lineRule="auto"/>
        <w:ind w:firstLine="709"/>
        <w:jc w:val="both"/>
        <w:rPr>
          <w:sz w:val="28"/>
          <w:szCs w:val="28"/>
        </w:rPr>
      </w:pPr>
      <w:r w:rsidRPr="00095260">
        <w:rPr>
          <w:sz w:val="28"/>
          <w:szCs w:val="28"/>
          <w:lang w:val="vi-VN"/>
        </w:rPr>
        <w:t xml:space="preserve">Diện tích đất </w:t>
      </w:r>
      <w:r>
        <w:rPr>
          <w:sz w:val="28"/>
          <w:szCs w:val="28"/>
        </w:rPr>
        <w:t>quốc phòng</w:t>
      </w:r>
      <w:r w:rsidRPr="00095260">
        <w:rPr>
          <w:b/>
          <w:sz w:val="28"/>
          <w:szCs w:val="28"/>
          <w:lang w:val="vi-VN"/>
        </w:rPr>
        <w:t xml:space="preserve"> </w:t>
      </w:r>
      <w:r w:rsidR="006C1750">
        <w:rPr>
          <w:sz w:val="28"/>
          <w:szCs w:val="28"/>
          <w:lang w:val="vi-VN"/>
        </w:rPr>
        <w:t>hiện trạng năm 202</w:t>
      </w:r>
      <w:r w:rsidR="00AF18EB">
        <w:rPr>
          <w:sz w:val="28"/>
          <w:szCs w:val="28"/>
        </w:rPr>
        <w:t>3</w:t>
      </w:r>
      <w:r w:rsidRPr="00095260">
        <w:rPr>
          <w:sz w:val="28"/>
          <w:szCs w:val="28"/>
          <w:lang w:val="vi-VN"/>
        </w:rPr>
        <w:t xml:space="preserve"> của huyện là </w:t>
      </w:r>
      <w:r w:rsidR="006C1750">
        <w:rPr>
          <w:sz w:val="28"/>
          <w:szCs w:val="28"/>
        </w:rPr>
        <w:t>87,1</w:t>
      </w:r>
      <w:r w:rsidR="00AF18EB">
        <w:rPr>
          <w:sz w:val="28"/>
          <w:szCs w:val="28"/>
        </w:rPr>
        <w:t>0</w:t>
      </w:r>
      <w:r w:rsidRPr="00095260">
        <w:rPr>
          <w:sz w:val="28"/>
          <w:szCs w:val="28"/>
        </w:rPr>
        <w:t xml:space="preserve"> </w:t>
      </w:r>
      <w:r w:rsidRPr="00095260">
        <w:rPr>
          <w:sz w:val="28"/>
          <w:szCs w:val="28"/>
          <w:lang w:val="vi-VN"/>
        </w:rPr>
        <w:t xml:space="preserve">ha. Nhu cầu sử dụng đất </w:t>
      </w:r>
      <w:r w:rsidR="006C1750">
        <w:rPr>
          <w:sz w:val="28"/>
          <w:szCs w:val="28"/>
          <w:lang w:val="vi-VN"/>
        </w:rPr>
        <w:t>năm 202</w:t>
      </w:r>
      <w:r w:rsidR="00AF18EB">
        <w:rPr>
          <w:sz w:val="28"/>
          <w:szCs w:val="28"/>
        </w:rPr>
        <w:t>4</w:t>
      </w:r>
      <w:r w:rsidRPr="00095260">
        <w:rPr>
          <w:sz w:val="28"/>
          <w:szCs w:val="28"/>
          <w:lang w:val="vi-VN"/>
        </w:rPr>
        <w:t xml:space="preserve"> như sau:</w:t>
      </w:r>
    </w:p>
    <w:p w14:paraId="4E161662" w14:textId="0B215053" w:rsidR="00E30291" w:rsidRPr="00095260" w:rsidRDefault="00E30291" w:rsidP="006854BB">
      <w:pPr>
        <w:spacing w:line="360" w:lineRule="auto"/>
        <w:ind w:firstLine="709"/>
        <w:jc w:val="both"/>
        <w:rPr>
          <w:spacing w:val="4"/>
          <w:sz w:val="28"/>
          <w:szCs w:val="28"/>
          <w:lang w:val="vi-VN"/>
        </w:rPr>
      </w:pPr>
      <w:r w:rsidRPr="00095260">
        <w:rPr>
          <w:sz w:val="28"/>
          <w:szCs w:val="28"/>
          <w:lang w:val="vi-VN"/>
        </w:rPr>
        <w:lastRenderedPageBreak/>
        <w:t xml:space="preserve">+ Diện tích tăng </w:t>
      </w:r>
      <w:r>
        <w:rPr>
          <w:sz w:val="28"/>
          <w:szCs w:val="28"/>
        </w:rPr>
        <w:t>3,</w:t>
      </w:r>
      <w:r w:rsidR="005611C9">
        <w:rPr>
          <w:sz w:val="28"/>
          <w:szCs w:val="28"/>
        </w:rPr>
        <w:t>09</w:t>
      </w:r>
      <w:r w:rsidRPr="00095260">
        <w:rPr>
          <w:sz w:val="28"/>
          <w:szCs w:val="28"/>
          <w:lang w:val="vi-VN"/>
        </w:rPr>
        <w:t xml:space="preserve"> </w:t>
      </w:r>
      <w:r w:rsidRPr="00095260">
        <w:rPr>
          <w:spacing w:val="4"/>
          <w:sz w:val="28"/>
          <w:szCs w:val="28"/>
          <w:lang w:val="vi-VN"/>
        </w:rPr>
        <w:t>ha lấy vào các loại đất sau:</w:t>
      </w:r>
    </w:p>
    <w:tbl>
      <w:tblPr>
        <w:tblW w:w="0" w:type="auto"/>
        <w:jc w:val="center"/>
        <w:tblLook w:val="04A0" w:firstRow="1" w:lastRow="0" w:firstColumn="1" w:lastColumn="0" w:noHBand="0" w:noVBand="1"/>
      </w:tblPr>
      <w:tblGrid>
        <w:gridCol w:w="5485"/>
        <w:gridCol w:w="425"/>
        <w:gridCol w:w="1896"/>
      </w:tblGrid>
      <w:tr w:rsidR="00E30291" w:rsidRPr="006E3ADE" w14:paraId="388CAF42" w14:textId="77777777" w:rsidTr="006854BB">
        <w:trPr>
          <w:trHeight w:val="397"/>
          <w:jc w:val="center"/>
        </w:trPr>
        <w:tc>
          <w:tcPr>
            <w:tcW w:w="5485" w:type="dxa"/>
            <w:shd w:val="clear" w:color="auto" w:fill="auto"/>
            <w:vAlign w:val="center"/>
          </w:tcPr>
          <w:p w14:paraId="40657E00" w14:textId="77777777" w:rsidR="00E30291" w:rsidRPr="00255D67" w:rsidRDefault="00E30291" w:rsidP="0027382A">
            <w:pPr>
              <w:widowControl w:val="0"/>
              <w:spacing w:line="288" w:lineRule="auto"/>
              <w:rPr>
                <w:sz w:val="28"/>
                <w:szCs w:val="28"/>
              </w:rPr>
            </w:pPr>
            <w:r w:rsidRPr="006E3ADE">
              <w:rPr>
                <w:sz w:val="28"/>
                <w:szCs w:val="28"/>
                <w:lang w:val="vi-VN"/>
              </w:rPr>
              <w:t xml:space="preserve">- </w:t>
            </w:r>
            <w:r w:rsidRPr="00A54A0A">
              <w:rPr>
                <w:sz w:val="28"/>
                <w:szCs w:val="28"/>
                <w:lang w:val="vi-VN"/>
              </w:rPr>
              <w:t xml:space="preserve">Đất trồng </w:t>
            </w:r>
            <w:r w:rsidR="00255D67">
              <w:rPr>
                <w:sz w:val="28"/>
                <w:szCs w:val="28"/>
              </w:rPr>
              <w:t>cây hàng năm khác</w:t>
            </w:r>
          </w:p>
        </w:tc>
        <w:tc>
          <w:tcPr>
            <w:tcW w:w="425" w:type="dxa"/>
            <w:shd w:val="clear" w:color="auto" w:fill="auto"/>
            <w:vAlign w:val="center"/>
          </w:tcPr>
          <w:p w14:paraId="109F9C05" w14:textId="77777777" w:rsidR="00E30291" w:rsidRPr="006E3ADE" w:rsidRDefault="00E30291" w:rsidP="0027382A">
            <w:pPr>
              <w:widowControl w:val="0"/>
              <w:spacing w:line="288" w:lineRule="auto"/>
              <w:jc w:val="center"/>
              <w:rPr>
                <w:sz w:val="28"/>
                <w:szCs w:val="28"/>
                <w:lang w:val="vi-VN"/>
              </w:rPr>
            </w:pPr>
            <w:r w:rsidRPr="006E3ADE">
              <w:rPr>
                <w:sz w:val="28"/>
                <w:szCs w:val="28"/>
                <w:lang w:val="vi-VN"/>
              </w:rPr>
              <w:t>:</w:t>
            </w:r>
          </w:p>
        </w:tc>
        <w:tc>
          <w:tcPr>
            <w:tcW w:w="1896" w:type="dxa"/>
            <w:shd w:val="clear" w:color="auto" w:fill="auto"/>
            <w:vAlign w:val="center"/>
          </w:tcPr>
          <w:p w14:paraId="5631335F" w14:textId="36AFF6A2" w:rsidR="00E30291" w:rsidRPr="006E3ADE" w:rsidRDefault="00255D67" w:rsidP="005611C9">
            <w:pPr>
              <w:widowControl w:val="0"/>
              <w:spacing w:line="288" w:lineRule="auto"/>
              <w:jc w:val="right"/>
              <w:rPr>
                <w:sz w:val="28"/>
                <w:szCs w:val="28"/>
                <w:lang w:val="vi-VN"/>
              </w:rPr>
            </w:pPr>
            <w:r>
              <w:rPr>
                <w:sz w:val="28"/>
                <w:szCs w:val="28"/>
              </w:rPr>
              <w:t>3,0</w:t>
            </w:r>
            <w:r w:rsidR="005611C9">
              <w:rPr>
                <w:sz w:val="28"/>
                <w:szCs w:val="28"/>
              </w:rPr>
              <w:t>1</w:t>
            </w:r>
            <w:r w:rsidR="00E30291" w:rsidRPr="00A54A0A">
              <w:rPr>
                <w:sz w:val="28"/>
                <w:szCs w:val="28"/>
                <w:lang w:val="vi-VN"/>
              </w:rPr>
              <w:t xml:space="preserve"> </w:t>
            </w:r>
            <w:r w:rsidR="00E30291" w:rsidRPr="006E3ADE">
              <w:rPr>
                <w:sz w:val="28"/>
                <w:szCs w:val="28"/>
                <w:lang w:val="vi-VN"/>
              </w:rPr>
              <w:t>ha;</w:t>
            </w:r>
          </w:p>
        </w:tc>
      </w:tr>
      <w:tr w:rsidR="00E30291" w:rsidRPr="00095260" w14:paraId="56D90C5D" w14:textId="77777777" w:rsidTr="006854BB">
        <w:trPr>
          <w:trHeight w:val="397"/>
          <w:jc w:val="center"/>
        </w:trPr>
        <w:tc>
          <w:tcPr>
            <w:tcW w:w="5485" w:type="dxa"/>
            <w:shd w:val="clear" w:color="auto" w:fill="auto"/>
            <w:vAlign w:val="center"/>
          </w:tcPr>
          <w:p w14:paraId="082C5876" w14:textId="77777777" w:rsidR="00E30291" w:rsidRPr="00095260" w:rsidRDefault="00E30291" w:rsidP="0027382A">
            <w:pPr>
              <w:widowControl w:val="0"/>
              <w:spacing w:line="288" w:lineRule="auto"/>
              <w:rPr>
                <w:sz w:val="28"/>
                <w:szCs w:val="28"/>
                <w:lang w:val="vi-VN"/>
              </w:rPr>
            </w:pPr>
            <w:r w:rsidRPr="00095260">
              <w:rPr>
                <w:sz w:val="28"/>
                <w:szCs w:val="28"/>
                <w:lang w:val="vi-VN"/>
              </w:rPr>
              <w:t>- Đất phát triển hạ tầng</w:t>
            </w:r>
          </w:p>
        </w:tc>
        <w:tc>
          <w:tcPr>
            <w:tcW w:w="425" w:type="dxa"/>
            <w:shd w:val="clear" w:color="auto" w:fill="auto"/>
            <w:vAlign w:val="center"/>
          </w:tcPr>
          <w:p w14:paraId="284A6668" w14:textId="77777777" w:rsidR="00E30291" w:rsidRPr="00095260" w:rsidRDefault="00E30291" w:rsidP="0027382A">
            <w:pPr>
              <w:widowControl w:val="0"/>
              <w:spacing w:line="288" w:lineRule="auto"/>
              <w:jc w:val="center"/>
              <w:rPr>
                <w:sz w:val="28"/>
                <w:szCs w:val="28"/>
                <w:lang w:val="vi-VN"/>
              </w:rPr>
            </w:pPr>
            <w:r w:rsidRPr="00095260">
              <w:rPr>
                <w:sz w:val="28"/>
                <w:szCs w:val="28"/>
                <w:lang w:val="vi-VN"/>
              </w:rPr>
              <w:t>:</w:t>
            </w:r>
          </w:p>
        </w:tc>
        <w:tc>
          <w:tcPr>
            <w:tcW w:w="1896" w:type="dxa"/>
            <w:shd w:val="clear" w:color="auto" w:fill="auto"/>
            <w:vAlign w:val="center"/>
          </w:tcPr>
          <w:p w14:paraId="49477ED2" w14:textId="77777777" w:rsidR="00E30291" w:rsidRPr="00095260" w:rsidRDefault="00255D67" w:rsidP="0027382A">
            <w:pPr>
              <w:widowControl w:val="0"/>
              <w:spacing w:line="288" w:lineRule="auto"/>
              <w:jc w:val="right"/>
              <w:rPr>
                <w:sz w:val="28"/>
                <w:szCs w:val="28"/>
                <w:lang w:val="vi-VN"/>
              </w:rPr>
            </w:pPr>
            <w:r>
              <w:rPr>
                <w:sz w:val="28"/>
                <w:szCs w:val="28"/>
              </w:rPr>
              <w:t>0,08</w:t>
            </w:r>
            <w:r w:rsidR="00E30291" w:rsidRPr="00095260">
              <w:rPr>
                <w:sz w:val="28"/>
                <w:szCs w:val="28"/>
              </w:rPr>
              <w:t xml:space="preserve"> </w:t>
            </w:r>
            <w:r w:rsidR="00E30291" w:rsidRPr="00095260">
              <w:rPr>
                <w:sz w:val="28"/>
                <w:szCs w:val="28"/>
                <w:lang w:val="vi-VN"/>
              </w:rPr>
              <w:t>ha;</w:t>
            </w:r>
          </w:p>
        </w:tc>
      </w:tr>
    </w:tbl>
    <w:p w14:paraId="5C293F04" w14:textId="17956418" w:rsidR="003E5F90" w:rsidRDefault="003E5F90" w:rsidP="006854BB">
      <w:pPr>
        <w:spacing w:line="360" w:lineRule="auto"/>
        <w:ind w:firstLine="709"/>
        <w:jc w:val="both"/>
        <w:rPr>
          <w:sz w:val="28"/>
          <w:szCs w:val="28"/>
        </w:rPr>
      </w:pPr>
      <w:r>
        <w:rPr>
          <w:sz w:val="28"/>
          <w:szCs w:val="28"/>
        </w:rPr>
        <w:t xml:space="preserve">Để thực hiện dự án: </w:t>
      </w:r>
      <w:r w:rsidRPr="003E5F90">
        <w:rPr>
          <w:sz w:val="28"/>
          <w:szCs w:val="28"/>
        </w:rPr>
        <w:t>Xây dựng Bến vượt sông Lô</w:t>
      </w:r>
      <w:r>
        <w:rPr>
          <w:sz w:val="28"/>
          <w:szCs w:val="28"/>
        </w:rPr>
        <w:t xml:space="preserve"> thuộc </w:t>
      </w:r>
      <w:r w:rsidRPr="003E5F90">
        <w:rPr>
          <w:sz w:val="28"/>
          <w:szCs w:val="28"/>
        </w:rPr>
        <w:t>Xã Bình Phú (Khu 3; xã Tử Đà cũ)</w:t>
      </w:r>
      <w:r w:rsidR="00080D87">
        <w:rPr>
          <w:sz w:val="28"/>
          <w:szCs w:val="28"/>
        </w:rPr>
        <w:t xml:space="preserve">; </w:t>
      </w:r>
    </w:p>
    <w:p w14:paraId="0B5FD302" w14:textId="5A4E7F96" w:rsidR="00671587" w:rsidRDefault="00255D67" w:rsidP="006854BB">
      <w:pPr>
        <w:spacing w:line="360" w:lineRule="auto"/>
        <w:ind w:firstLine="709"/>
        <w:jc w:val="both"/>
        <w:rPr>
          <w:sz w:val="28"/>
          <w:szCs w:val="28"/>
        </w:rPr>
      </w:pPr>
      <w:r>
        <w:rPr>
          <w:sz w:val="28"/>
          <w:szCs w:val="28"/>
        </w:rPr>
        <w:t>+ Diện tích giảm 0,01 ha do chuyển sang đất giao thông</w:t>
      </w:r>
      <w:r w:rsidR="00A263DA">
        <w:rPr>
          <w:sz w:val="28"/>
          <w:szCs w:val="28"/>
        </w:rPr>
        <w:t xml:space="preserve">, để thực hiện dự án </w:t>
      </w:r>
      <w:r w:rsidR="00A263DA" w:rsidRPr="00A263DA">
        <w:rPr>
          <w:sz w:val="28"/>
          <w:szCs w:val="28"/>
        </w:rPr>
        <w:t>Đường vào BCHQS huyện Phù Ninh/Bộ CHQS tỉnh Phú Thọ</w:t>
      </w:r>
      <w:r w:rsidR="00A263DA">
        <w:rPr>
          <w:sz w:val="28"/>
          <w:szCs w:val="28"/>
        </w:rPr>
        <w:t>.</w:t>
      </w:r>
    </w:p>
    <w:p w14:paraId="5188EAF3" w14:textId="1CEF4C36" w:rsidR="00255D67" w:rsidRPr="00095260" w:rsidRDefault="006C1750" w:rsidP="006854BB">
      <w:pPr>
        <w:spacing w:line="360" w:lineRule="auto"/>
        <w:ind w:firstLine="709"/>
        <w:jc w:val="both"/>
        <w:rPr>
          <w:sz w:val="28"/>
          <w:szCs w:val="28"/>
          <w:lang w:val="vi-VN"/>
        </w:rPr>
      </w:pPr>
      <w:r>
        <w:rPr>
          <w:sz w:val="28"/>
          <w:szCs w:val="28"/>
          <w:lang w:val="vi-VN"/>
        </w:rPr>
        <w:t>Đến năm 202</w:t>
      </w:r>
      <w:r w:rsidR="00AF18EB">
        <w:rPr>
          <w:sz w:val="28"/>
          <w:szCs w:val="28"/>
        </w:rPr>
        <w:t>4</w:t>
      </w:r>
      <w:r w:rsidR="00255D67" w:rsidRPr="00095260">
        <w:rPr>
          <w:sz w:val="28"/>
          <w:szCs w:val="28"/>
          <w:lang w:val="vi-VN"/>
        </w:rPr>
        <w:t xml:space="preserve">, diện tích đất </w:t>
      </w:r>
      <w:r w:rsidR="00255D67">
        <w:rPr>
          <w:sz w:val="28"/>
          <w:szCs w:val="28"/>
        </w:rPr>
        <w:t>quốc phòng</w:t>
      </w:r>
      <w:r w:rsidR="00255D67" w:rsidRPr="00095260">
        <w:rPr>
          <w:sz w:val="28"/>
          <w:szCs w:val="28"/>
          <w:lang w:val="vi-VN"/>
        </w:rPr>
        <w:t xml:space="preserve"> của huyện là </w:t>
      </w:r>
      <w:r>
        <w:rPr>
          <w:sz w:val="28"/>
          <w:szCs w:val="28"/>
        </w:rPr>
        <w:t>90,</w:t>
      </w:r>
      <w:r w:rsidR="005611C9">
        <w:rPr>
          <w:sz w:val="28"/>
          <w:szCs w:val="28"/>
        </w:rPr>
        <w:t>18</w:t>
      </w:r>
      <w:r w:rsidR="00255D67" w:rsidRPr="00095260">
        <w:rPr>
          <w:sz w:val="28"/>
          <w:szCs w:val="28"/>
        </w:rPr>
        <w:t xml:space="preserve"> </w:t>
      </w:r>
      <w:r w:rsidR="00255D67" w:rsidRPr="00095260">
        <w:rPr>
          <w:sz w:val="28"/>
          <w:szCs w:val="28"/>
          <w:lang w:val="vi-VN"/>
        </w:rPr>
        <w:t xml:space="preserve">ha, </w:t>
      </w:r>
      <w:r w:rsidR="005E4E52">
        <w:rPr>
          <w:sz w:val="28"/>
          <w:szCs w:val="28"/>
        </w:rPr>
        <w:t xml:space="preserve">thực </w:t>
      </w:r>
      <w:r w:rsidR="00255D67" w:rsidRPr="00095260">
        <w:rPr>
          <w:sz w:val="28"/>
          <w:szCs w:val="28"/>
          <w:lang w:val="vi-VN"/>
        </w:rPr>
        <w:t xml:space="preserve">tăng </w:t>
      </w:r>
      <w:r w:rsidR="00255D67">
        <w:rPr>
          <w:sz w:val="28"/>
          <w:szCs w:val="28"/>
        </w:rPr>
        <w:t>3,</w:t>
      </w:r>
      <w:r w:rsidR="005611C9">
        <w:rPr>
          <w:sz w:val="28"/>
          <w:szCs w:val="28"/>
        </w:rPr>
        <w:t>08</w:t>
      </w:r>
      <w:r w:rsidR="00255D67" w:rsidRPr="00095260">
        <w:rPr>
          <w:sz w:val="28"/>
          <w:szCs w:val="28"/>
        </w:rPr>
        <w:t xml:space="preserve"> </w:t>
      </w:r>
      <w:r>
        <w:rPr>
          <w:sz w:val="28"/>
          <w:szCs w:val="28"/>
          <w:lang w:val="vi-VN"/>
        </w:rPr>
        <w:t>ha so với năm 202</w:t>
      </w:r>
      <w:r w:rsidR="00AF18EB">
        <w:rPr>
          <w:sz w:val="28"/>
          <w:szCs w:val="28"/>
        </w:rPr>
        <w:t>3</w:t>
      </w:r>
      <w:r w:rsidR="00255D67" w:rsidRPr="00095260">
        <w:rPr>
          <w:sz w:val="28"/>
          <w:szCs w:val="28"/>
          <w:lang w:val="vi-VN"/>
        </w:rPr>
        <w:t>.</w:t>
      </w:r>
    </w:p>
    <w:p w14:paraId="0CAA4C6A" w14:textId="77777777" w:rsidR="00E30291" w:rsidRPr="002F71A3" w:rsidRDefault="00E30291" w:rsidP="006854BB">
      <w:pPr>
        <w:spacing w:line="360" w:lineRule="auto"/>
        <w:ind w:firstLine="709"/>
        <w:jc w:val="both"/>
        <w:rPr>
          <w:b/>
          <w:sz w:val="28"/>
          <w:szCs w:val="28"/>
          <w:lang w:val="vi-VN"/>
        </w:rPr>
      </w:pPr>
      <w:r w:rsidRPr="002F71A3">
        <w:rPr>
          <w:b/>
          <w:i/>
          <w:sz w:val="28"/>
          <w:szCs w:val="28"/>
          <w:lang w:val="vi-VN"/>
        </w:rPr>
        <w:t>* Đất an ninh</w:t>
      </w:r>
    </w:p>
    <w:p w14:paraId="3DE7050C" w14:textId="68240080" w:rsidR="001F67B2" w:rsidRPr="002F71A3" w:rsidRDefault="00AF18EB" w:rsidP="001F67B2">
      <w:pPr>
        <w:spacing w:line="360" w:lineRule="auto"/>
        <w:ind w:firstLine="709"/>
        <w:jc w:val="both"/>
        <w:rPr>
          <w:spacing w:val="-6"/>
          <w:sz w:val="28"/>
          <w:szCs w:val="28"/>
        </w:rPr>
      </w:pPr>
      <w:r w:rsidRPr="00095260">
        <w:rPr>
          <w:sz w:val="28"/>
          <w:szCs w:val="28"/>
          <w:lang w:val="vi-VN"/>
        </w:rPr>
        <w:t xml:space="preserve">Diện tích đất </w:t>
      </w:r>
      <w:r>
        <w:rPr>
          <w:sz w:val="28"/>
          <w:szCs w:val="28"/>
        </w:rPr>
        <w:t>an ninh</w:t>
      </w:r>
      <w:r w:rsidRPr="00095260">
        <w:rPr>
          <w:b/>
          <w:sz w:val="28"/>
          <w:szCs w:val="28"/>
          <w:lang w:val="vi-VN"/>
        </w:rPr>
        <w:t xml:space="preserve"> </w:t>
      </w:r>
      <w:r>
        <w:rPr>
          <w:sz w:val="28"/>
          <w:szCs w:val="28"/>
          <w:lang w:val="vi-VN"/>
        </w:rPr>
        <w:t>hiện trạng năm 202</w:t>
      </w:r>
      <w:r>
        <w:rPr>
          <w:sz w:val="28"/>
          <w:szCs w:val="28"/>
        </w:rPr>
        <w:t>3</w:t>
      </w:r>
      <w:r w:rsidRPr="00095260">
        <w:rPr>
          <w:sz w:val="28"/>
          <w:szCs w:val="28"/>
          <w:lang w:val="vi-VN"/>
        </w:rPr>
        <w:t xml:space="preserve"> của huyện là </w:t>
      </w:r>
      <w:r>
        <w:rPr>
          <w:sz w:val="28"/>
          <w:szCs w:val="28"/>
        </w:rPr>
        <w:t>23,48</w:t>
      </w:r>
      <w:r w:rsidRPr="00095260">
        <w:rPr>
          <w:sz w:val="28"/>
          <w:szCs w:val="28"/>
        </w:rPr>
        <w:t xml:space="preserve"> </w:t>
      </w:r>
      <w:r w:rsidRPr="00095260">
        <w:rPr>
          <w:sz w:val="28"/>
          <w:szCs w:val="28"/>
          <w:lang w:val="vi-VN"/>
        </w:rPr>
        <w:t xml:space="preserve">ha. </w:t>
      </w:r>
      <w:r>
        <w:rPr>
          <w:sz w:val="28"/>
          <w:szCs w:val="28"/>
          <w:lang w:val="vi-VN"/>
        </w:rPr>
        <w:t>Đến năm 202</w:t>
      </w:r>
      <w:r>
        <w:rPr>
          <w:sz w:val="28"/>
          <w:szCs w:val="28"/>
        </w:rPr>
        <w:t>4</w:t>
      </w:r>
      <w:r w:rsidRPr="00095260">
        <w:rPr>
          <w:sz w:val="28"/>
          <w:szCs w:val="28"/>
          <w:lang w:val="vi-VN"/>
        </w:rPr>
        <w:t xml:space="preserve">, diện tích đất </w:t>
      </w:r>
      <w:r>
        <w:rPr>
          <w:sz w:val="28"/>
          <w:szCs w:val="28"/>
        </w:rPr>
        <w:t>an ninh</w:t>
      </w:r>
      <w:r w:rsidRPr="00095260">
        <w:rPr>
          <w:sz w:val="28"/>
          <w:szCs w:val="28"/>
          <w:lang w:val="vi-VN"/>
        </w:rPr>
        <w:t xml:space="preserve"> của huyện là </w:t>
      </w:r>
      <w:r w:rsidR="001F67B2">
        <w:rPr>
          <w:sz w:val="28"/>
          <w:szCs w:val="28"/>
        </w:rPr>
        <w:t>23,28</w:t>
      </w:r>
      <w:r w:rsidRPr="00095260">
        <w:rPr>
          <w:sz w:val="28"/>
          <w:szCs w:val="28"/>
        </w:rPr>
        <w:t xml:space="preserve"> </w:t>
      </w:r>
      <w:r w:rsidRPr="00095260">
        <w:rPr>
          <w:sz w:val="28"/>
          <w:szCs w:val="28"/>
          <w:lang w:val="vi-VN"/>
        </w:rPr>
        <w:t xml:space="preserve">ha, </w:t>
      </w:r>
      <w:r w:rsidR="001F67B2">
        <w:rPr>
          <w:sz w:val="28"/>
          <w:szCs w:val="28"/>
        </w:rPr>
        <w:t>gi</w:t>
      </w:r>
      <w:r w:rsidR="001F67B2" w:rsidRPr="001F67B2">
        <w:rPr>
          <w:sz w:val="28"/>
          <w:szCs w:val="28"/>
        </w:rPr>
        <w:t>ảm</w:t>
      </w:r>
      <w:r w:rsidR="001F67B2">
        <w:rPr>
          <w:sz w:val="28"/>
          <w:szCs w:val="28"/>
        </w:rPr>
        <w:t xml:space="preserve"> 0,20</w:t>
      </w:r>
      <w:r w:rsidRPr="00095260">
        <w:rPr>
          <w:sz w:val="28"/>
          <w:szCs w:val="28"/>
        </w:rPr>
        <w:t xml:space="preserve"> </w:t>
      </w:r>
      <w:r>
        <w:rPr>
          <w:sz w:val="28"/>
          <w:szCs w:val="28"/>
          <w:lang w:val="vi-VN"/>
        </w:rPr>
        <w:t>ha so với năm 202</w:t>
      </w:r>
      <w:r>
        <w:rPr>
          <w:sz w:val="28"/>
          <w:szCs w:val="28"/>
        </w:rPr>
        <w:t>3</w:t>
      </w:r>
      <w:r w:rsidR="001F67B2">
        <w:rPr>
          <w:sz w:val="28"/>
          <w:szCs w:val="28"/>
        </w:rPr>
        <w:t xml:space="preserve"> do chuyển sang đất giao thông, để thực hiện </w:t>
      </w:r>
      <w:r w:rsidR="001F67B2" w:rsidRPr="002F71A3">
        <w:rPr>
          <w:spacing w:val="-6"/>
          <w:sz w:val="28"/>
          <w:szCs w:val="28"/>
        </w:rPr>
        <w:t>Dự án cải tại, gia cố và nâng cấp đường Âu Cơ.</w:t>
      </w:r>
    </w:p>
    <w:p w14:paraId="12C67F3F" w14:textId="77777777" w:rsidR="00E30291" w:rsidRPr="00095260" w:rsidRDefault="00E30291" w:rsidP="006854BB">
      <w:pPr>
        <w:spacing w:line="360" w:lineRule="auto"/>
        <w:ind w:firstLine="709"/>
        <w:jc w:val="both"/>
        <w:rPr>
          <w:b/>
          <w:sz w:val="28"/>
          <w:szCs w:val="28"/>
          <w:lang w:val="vi-VN"/>
        </w:rPr>
      </w:pPr>
      <w:r w:rsidRPr="002F71A3">
        <w:rPr>
          <w:b/>
          <w:i/>
          <w:sz w:val="28"/>
          <w:szCs w:val="28"/>
          <w:lang w:val="vi-VN"/>
        </w:rPr>
        <w:t>* Đất cụm công nghiệp</w:t>
      </w:r>
    </w:p>
    <w:p w14:paraId="640C5B4B" w14:textId="2C831B2B" w:rsidR="00E30291" w:rsidRPr="00095260" w:rsidRDefault="00E30291" w:rsidP="006854BB">
      <w:pPr>
        <w:spacing w:line="360" w:lineRule="auto"/>
        <w:ind w:firstLine="709"/>
        <w:jc w:val="both"/>
        <w:rPr>
          <w:sz w:val="28"/>
          <w:szCs w:val="28"/>
          <w:lang w:val="vi-VN"/>
        </w:rPr>
      </w:pPr>
      <w:r w:rsidRPr="00095260">
        <w:rPr>
          <w:sz w:val="28"/>
          <w:szCs w:val="28"/>
          <w:lang w:val="vi-VN"/>
        </w:rPr>
        <w:t>Diện tích đất cụm công nghiệp</w:t>
      </w:r>
      <w:r w:rsidRPr="00095260">
        <w:rPr>
          <w:b/>
          <w:sz w:val="28"/>
          <w:szCs w:val="28"/>
          <w:lang w:val="vi-VN"/>
        </w:rPr>
        <w:t xml:space="preserve"> </w:t>
      </w:r>
      <w:r w:rsidR="006C1750">
        <w:rPr>
          <w:sz w:val="28"/>
          <w:szCs w:val="28"/>
          <w:lang w:val="vi-VN"/>
        </w:rPr>
        <w:t>hiện trạng năm 202</w:t>
      </w:r>
      <w:r w:rsidR="00AF18EB">
        <w:rPr>
          <w:sz w:val="28"/>
          <w:szCs w:val="28"/>
        </w:rPr>
        <w:t>3</w:t>
      </w:r>
      <w:r w:rsidRPr="00095260">
        <w:rPr>
          <w:sz w:val="28"/>
          <w:szCs w:val="28"/>
          <w:lang w:val="vi-VN"/>
        </w:rPr>
        <w:t xml:space="preserve"> của huyện là </w:t>
      </w:r>
      <w:r w:rsidR="00AF18EB">
        <w:rPr>
          <w:sz w:val="28"/>
          <w:szCs w:val="28"/>
        </w:rPr>
        <w:t>91,53</w:t>
      </w:r>
      <w:r w:rsidRPr="00095260">
        <w:rPr>
          <w:sz w:val="28"/>
          <w:szCs w:val="28"/>
        </w:rPr>
        <w:t xml:space="preserve"> </w:t>
      </w:r>
      <w:r w:rsidR="006C1750">
        <w:rPr>
          <w:sz w:val="28"/>
          <w:szCs w:val="28"/>
          <w:lang w:val="vi-VN"/>
        </w:rPr>
        <w:t>ha. Nhu cầu sử dụng đất năm 202</w:t>
      </w:r>
      <w:r w:rsidR="00AF18EB">
        <w:rPr>
          <w:sz w:val="28"/>
          <w:szCs w:val="28"/>
        </w:rPr>
        <w:t>4</w:t>
      </w:r>
      <w:r w:rsidRPr="00095260">
        <w:rPr>
          <w:sz w:val="28"/>
          <w:szCs w:val="28"/>
          <w:lang w:val="vi-VN"/>
        </w:rPr>
        <w:t xml:space="preserve"> như sau:</w:t>
      </w:r>
    </w:p>
    <w:p w14:paraId="49172A0E" w14:textId="2E5ED25B" w:rsidR="00E30291" w:rsidRPr="00095260" w:rsidRDefault="00E30291" w:rsidP="006854BB">
      <w:pPr>
        <w:spacing w:line="360" w:lineRule="auto"/>
        <w:ind w:firstLine="709"/>
        <w:jc w:val="both"/>
        <w:rPr>
          <w:sz w:val="28"/>
          <w:szCs w:val="28"/>
          <w:lang w:val="vi-VN"/>
        </w:rPr>
      </w:pPr>
      <w:r w:rsidRPr="00095260">
        <w:rPr>
          <w:sz w:val="28"/>
          <w:szCs w:val="28"/>
          <w:lang w:val="vi-VN"/>
        </w:rPr>
        <w:t xml:space="preserve">+ Diện tích đất không thay </w:t>
      </w:r>
      <w:r>
        <w:rPr>
          <w:sz w:val="28"/>
          <w:szCs w:val="28"/>
          <w:lang w:val="vi-VN"/>
        </w:rPr>
        <w:t xml:space="preserve">đổi mục đích sử dụng đất là </w:t>
      </w:r>
      <w:r w:rsidR="00AF18EB">
        <w:rPr>
          <w:sz w:val="28"/>
          <w:szCs w:val="28"/>
        </w:rPr>
        <w:t>91,53</w:t>
      </w:r>
      <w:r w:rsidRPr="00095260">
        <w:rPr>
          <w:sz w:val="28"/>
          <w:szCs w:val="28"/>
          <w:lang w:val="vi-VN"/>
        </w:rPr>
        <w:t xml:space="preserve"> ha.</w:t>
      </w:r>
    </w:p>
    <w:p w14:paraId="18B544D0" w14:textId="0EF844A4" w:rsidR="00E30291" w:rsidRPr="00095260" w:rsidRDefault="00E30291" w:rsidP="006854BB">
      <w:pPr>
        <w:spacing w:line="360" w:lineRule="auto"/>
        <w:ind w:firstLine="709"/>
        <w:jc w:val="both"/>
        <w:rPr>
          <w:spacing w:val="4"/>
          <w:sz w:val="28"/>
          <w:szCs w:val="28"/>
          <w:lang w:val="vi-VN"/>
        </w:rPr>
      </w:pPr>
      <w:r w:rsidRPr="00095260">
        <w:rPr>
          <w:sz w:val="28"/>
          <w:szCs w:val="28"/>
          <w:lang w:val="vi-VN"/>
        </w:rPr>
        <w:t xml:space="preserve">+ Diện tích tăng </w:t>
      </w:r>
      <w:r w:rsidR="00B44EB2">
        <w:rPr>
          <w:sz w:val="28"/>
          <w:szCs w:val="28"/>
        </w:rPr>
        <w:t>32,53</w:t>
      </w:r>
      <w:r w:rsidRPr="00095260">
        <w:rPr>
          <w:sz w:val="28"/>
          <w:szCs w:val="28"/>
          <w:lang w:val="vi-VN"/>
        </w:rPr>
        <w:t xml:space="preserve"> </w:t>
      </w:r>
      <w:r w:rsidRPr="00095260">
        <w:rPr>
          <w:spacing w:val="4"/>
          <w:sz w:val="28"/>
          <w:szCs w:val="28"/>
          <w:lang w:val="vi-VN"/>
        </w:rPr>
        <w:t>ha lấy vào các loại đất sau:</w:t>
      </w:r>
    </w:p>
    <w:tbl>
      <w:tblPr>
        <w:tblW w:w="0" w:type="auto"/>
        <w:jc w:val="center"/>
        <w:tblLook w:val="04A0" w:firstRow="1" w:lastRow="0" w:firstColumn="1" w:lastColumn="0" w:noHBand="0" w:noVBand="1"/>
      </w:tblPr>
      <w:tblGrid>
        <w:gridCol w:w="5464"/>
        <w:gridCol w:w="425"/>
        <w:gridCol w:w="1896"/>
      </w:tblGrid>
      <w:tr w:rsidR="00E30291" w:rsidRPr="00095260" w14:paraId="7DE5195B" w14:textId="77777777" w:rsidTr="006854BB">
        <w:trPr>
          <w:trHeight w:val="397"/>
          <w:jc w:val="center"/>
        </w:trPr>
        <w:tc>
          <w:tcPr>
            <w:tcW w:w="5464" w:type="dxa"/>
            <w:shd w:val="clear" w:color="auto" w:fill="auto"/>
            <w:vAlign w:val="center"/>
          </w:tcPr>
          <w:p w14:paraId="7D1D9E59" w14:textId="77777777" w:rsidR="00E30291" w:rsidRPr="00095260" w:rsidRDefault="00E30291" w:rsidP="0027382A">
            <w:pPr>
              <w:widowControl w:val="0"/>
              <w:spacing w:line="288" w:lineRule="auto"/>
              <w:rPr>
                <w:sz w:val="28"/>
                <w:szCs w:val="28"/>
                <w:lang w:val="vi-VN"/>
              </w:rPr>
            </w:pPr>
            <w:r w:rsidRPr="00095260">
              <w:rPr>
                <w:sz w:val="28"/>
                <w:szCs w:val="28"/>
                <w:lang w:val="vi-VN"/>
              </w:rPr>
              <w:t>- Đất trồng lúa</w:t>
            </w:r>
          </w:p>
        </w:tc>
        <w:tc>
          <w:tcPr>
            <w:tcW w:w="425" w:type="dxa"/>
            <w:shd w:val="clear" w:color="auto" w:fill="auto"/>
            <w:vAlign w:val="center"/>
          </w:tcPr>
          <w:p w14:paraId="7450C4C6" w14:textId="77777777" w:rsidR="00E30291" w:rsidRPr="00095260" w:rsidRDefault="00E30291" w:rsidP="0027382A">
            <w:pPr>
              <w:widowControl w:val="0"/>
              <w:spacing w:line="288" w:lineRule="auto"/>
              <w:jc w:val="center"/>
              <w:rPr>
                <w:sz w:val="28"/>
                <w:szCs w:val="28"/>
                <w:lang w:val="vi-VN"/>
              </w:rPr>
            </w:pPr>
            <w:r w:rsidRPr="00095260">
              <w:rPr>
                <w:sz w:val="28"/>
                <w:szCs w:val="28"/>
                <w:lang w:val="vi-VN"/>
              </w:rPr>
              <w:t>:</w:t>
            </w:r>
          </w:p>
        </w:tc>
        <w:tc>
          <w:tcPr>
            <w:tcW w:w="1896" w:type="dxa"/>
            <w:shd w:val="clear" w:color="auto" w:fill="auto"/>
            <w:vAlign w:val="center"/>
          </w:tcPr>
          <w:p w14:paraId="5999D74A" w14:textId="488CCB04" w:rsidR="00E30291" w:rsidRPr="00095260" w:rsidRDefault="00B44EB2" w:rsidP="0027382A">
            <w:pPr>
              <w:widowControl w:val="0"/>
              <w:spacing w:line="288" w:lineRule="auto"/>
              <w:jc w:val="right"/>
              <w:rPr>
                <w:sz w:val="28"/>
                <w:szCs w:val="28"/>
                <w:lang w:val="vi-VN"/>
              </w:rPr>
            </w:pPr>
            <w:r>
              <w:rPr>
                <w:sz w:val="28"/>
                <w:szCs w:val="28"/>
              </w:rPr>
              <w:t>10,80</w:t>
            </w:r>
            <w:r w:rsidR="00E30291" w:rsidRPr="00095260">
              <w:rPr>
                <w:sz w:val="28"/>
                <w:szCs w:val="28"/>
              </w:rPr>
              <w:t xml:space="preserve"> </w:t>
            </w:r>
            <w:r w:rsidR="00E30291" w:rsidRPr="00095260">
              <w:rPr>
                <w:sz w:val="28"/>
                <w:szCs w:val="28"/>
                <w:lang w:val="vi-VN"/>
              </w:rPr>
              <w:t>ha;</w:t>
            </w:r>
          </w:p>
        </w:tc>
      </w:tr>
      <w:tr w:rsidR="00E30291" w:rsidRPr="00095260" w14:paraId="72036CE3" w14:textId="77777777" w:rsidTr="006854BB">
        <w:trPr>
          <w:trHeight w:val="397"/>
          <w:jc w:val="center"/>
        </w:trPr>
        <w:tc>
          <w:tcPr>
            <w:tcW w:w="5464" w:type="dxa"/>
            <w:shd w:val="clear" w:color="auto" w:fill="auto"/>
            <w:vAlign w:val="center"/>
          </w:tcPr>
          <w:p w14:paraId="590AB257" w14:textId="77777777" w:rsidR="00E30291" w:rsidRPr="00095260" w:rsidRDefault="00E30291" w:rsidP="0027382A">
            <w:pPr>
              <w:widowControl w:val="0"/>
              <w:spacing w:line="288" w:lineRule="auto"/>
              <w:rPr>
                <w:sz w:val="28"/>
                <w:szCs w:val="28"/>
                <w:lang w:val="vi-VN"/>
              </w:rPr>
            </w:pPr>
            <w:r w:rsidRPr="00095260">
              <w:rPr>
                <w:sz w:val="28"/>
                <w:szCs w:val="28"/>
                <w:lang w:val="vi-VN"/>
              </w:rPr>
              <w:t>- Đất trồng cây hàng năm khác</w:t>
            </w:r>
          </w:p>
        </w:tc>
        <w:tc>
          <w:tcPr>
            <w:tcW w:w="425" w:type="dxa"/>
            <w:shd w:val="clear" w:color="auto" w:fill="auto"/>
            <w:vAlign w:val="center"/>
          </w:tcPr>
          <w:p w14:paraId="0A689E3B" w14:textId="77777777" w:rsidR="00E30291" w:rsidRPr="00095260" w:rsidRDefault="00E30291" w:rsidP="0027382A">
            <w:pPr>
              <w:widowControl w:val="0"/>
              <w:spacing w:line="288" w:lineRule="auto"/>
              <w:jc w:val="center"/>
              <w:rPr>
                <w:sz w:val="28"/>
                <w:szCs w:val="28"/>
                <w:lang w:val="vi-VN"/>
              </w:rPr>
            </w:pPr>
            <w:r w:rsidRPr="00095260">
              <w:rPr>
                <w:sz w:val="28"/>
                <w:szCs w:val="28"/>
                <w:lang w:val="vi-VN"/>
              </w:rPr>
              <w:t>:</w:t>
            </w:r>
          </w:p>
        </w:tc>
        <w:tc>
          <w:tcPr>
            <w:tcW w:w="1896" w:type="dxa"/>
            <w:shd w:val="clear" w:color="auto" w:fill="auto"/>
            <w:vAlign w:val="center"/>
          </w:tcPr>
          <w:p w14:paraId="6A8B031D" w14:textId="7799744C" w:rsidR="00E30291" w:rsidRPr="00095260" w:rsidRDefault="00B44EB2" w:rsidP="0027382A">
            <w:pPr>
              <w:widowControl w:val="0"/>
              <w:spacing w:line="288" w:lineRule="auto"/>
              <w:jc w:val="right"/>
              <w:rPr>
                <w:sz w:val="28"/>
                <w:szCs w:val="28"/>
              </w:rPr>
            </w:pPr>
            <w:r>
              <w:rPr>
                <w:sz w:val="28"/>
                <w:szCs w:val="28"/>
              </w:rPr>
              <w:t>6,78</w:t>
            </w:r>
            <w:r w:rsidR="00E30291" w:rsidRPr="00095260">
              <w:rPr>
                <w:sz w:val="28"/>
                <w:szCs w:val="28"/>
              </w:rPr>
              <w:t xml:space="preserve"> </w:t>
            </w:r>
            <w:r w:rsidR="00E30291" w:rsidRPr="00095260">
              <w:rPr>
                <w:sz w:val="28"/>
                <w:szCs w:val="28"/>
                <w:lang w:val="vi-VN"/>
              </w:rPr>
              <w:t>ha</w:t>
            </w:r>
            <w:r w:rsidR="00E30291" w:rsidRPr="00095260">
              <w:rPr>
                <w:sz w:val="28"/>
                <w:szCs w:val="28"/>
              </w:rPr>
              <w:t>;</w:t>
            </w:r>
          </w:p>
        </w:tc>
      </w:tr>
      <w:tr w:rsidR="008C1503" w:rsidRPr="00095260" w14:paraId="29579AFA" w14:textId="77777777" w:rsidTr="006854BB">
        <w:trPr>
          <w:trHeight w:val="397"/>
          <w:jc w:val="center"/>
        </w:trPr>
        <w:tc>
          <w:tcPr>
            <w:tcW w:w="5464" w:type="dxa"/>
            <w:shd w:val="clear" w:color="auto" w:fill="auto"/>
            <w:vAlign w:val="center"/>
          </w:tcPr>
          <w:p w14:paraId="08753C40" w14:textId="77777777" w:rsidR="008C1503" w:rsidRPr="008C1503" w:rsidRDefault="008C1503" w:rsidP="0027382A">
            <w:pPr>
              <w:widowControl w:val="0"/>
              <w:spacing w:line="288" w:lineRule="auto"/>
              <w:rPr>
                <w:sz w:val="28"/>
                <w:szCs w:val="28"/>
              </w:rPr>
            </w:pPr>
            <w:r w:rsidRPr="00095260">
              <w:rPr>
                <w:sz w:val="28"/>
                <w:szCs w:val="28"/>
                <w:lang w:val="vi-VN"/>
              </w:rPr>
              <w:t xml:space="preserve">- Đất trồng cây </w:t>
            </w:r>
            <w:r>
              <w:rPr>
                <w:sz w:val="28"/>
                <w:szCs w:val="28"/>
              </w:rPr>
              <w:t>lâu năm</w:t>
            </w:r>
          </w:p>
        </w:tc>
        <w:tc>
          <w:tcPr>
            <w:tcW w:w="425" w:type="dxa"/>
            <w:shd w:val="clear" w:color="auto" w:fill="auto"/>
            <w:vAlign w:val="center"/>
          </w:tcPr>
          <w:p w14:paraId="1495196D" w14:textId="77777777" w:rsidR="008C1503" w:rsidRPr="00095260" w:rsidRDefault="008C1503" w:rsidP="0027382A">
            <w:pPr>
              <w:widowControl w:val="0"/>
              <w:spacing w:line="288" w:lineRule="auto"/>
              <w:jc w:val="center"/>
              <w:rPr>
                <w:sz w:val="28"/>
                <w:szCs w:val="28"/>
                <w:lang w:val="vi-VN"/>
              </w:rPr>
            </w:pPr>
            <w:r w:rsidRPr="00095260">
              <w:rPr>
                <w:sz w:val="28"/>
                <w:szCs w:val="28"/>
                <w:lang w:val="vi-VN"/>
              </w:rPr>
              <w:t>:</w:t>
            </w:r>
          </w:p>
        </w:tc>
        <w:tc>
          <w:tcPr>
            <w:tcW w:w="1896" w:type="dxa"/>
            <w:shd w:val="clear" w:color="auto" w:fill="auto"/>
            <w:vAlign w:val="center"/>
          </w:tcPr>
          <w:p w14:paraId="36FD2A96" w14:textId="4E6A18DD" w:rsidR="008C1503" w:rsidRPr="00095260" w:rsidRDefault="00B44EB2" w:rsidP="0027382A">
            <w:pPr>
              <w:widowControl w:val="0"/>
              <w:spacing w:line="288" w:lineRule="auto"/>
              <w:jc w:val="right"/>
              <w:rPr>
                <w:sz w:val="28"/>
                <w:szCs w:val="28"/>
              </w:rPr>
            </w:pPr>
            <w:r>
              <w:rPr>
                <w:sz w:val="28"/>
                <w:szCs w:val="28"/>
              </w:rPr>
              <w:t>3,04</w:t>
            </w:r>
            <w:r w:rsidR="008C1503" w:rsidRPr="00095260">
              <w:rPr>
                <w:sz w:val="28"/>
                <w:szCs w:val="28"/>
              </w:rPr>
              <w:t xml:space="preserve"> </w:t>
            </w:r>
            <w:r w:rsidR="008C1503" w:rsidRPr="00095260">
              <w:rPr>
                <w:sz w:val="28"/>
                <w:szCs w:val="28"/>
                <w:lang w:val="vi-VN"/>
              </w:rPr>
              <w:t>ha</w:t>
            </w:r>
            <w:r w:rsidR="008C1503" w:rsidRPr="00095260">
              <w:rPr>
                <w:sz w:val="28"/>
                <w:szCs w:val="28"/>
              </w:rPr>
              <w:t>;</w:t>
            </w:r>
          </w:p>
        </w:tc>
      </w:tr>
      <w:tr w:rsidR="008C1503" w:rsidRPr="00095260" w14:paraId="2666661F" w14:textId="77777777" w:rsidTr="006854BB">
        <w:trPr>
          <w:trHeight w:val="397"/>
          <w:jc w:val="center"/>
        </w:trPr>
        <w:tc>
          <w:tcPr>
            <w:tcW w:w="5464" w:type="dxa"/>
            <w:shd w:val="clear" w:color="auto" w:fill="auto"/>
            <w:vAlign w:val="center"/>
          </w:tcPr>
          <w:p w14:paraId="20E14489" w14:textId="77777777" w:rsidR="008C1503" w:rsidRPr="008C1503" w:rsidRDefault="008C1503" w:rsidP="0027382A">
            <w:pPr>
              <w:widowControl w:val="0"/>
              <w:spacing w:line="288" w:lineRule="auto"/>
              <w:rPr>
                <w:sz w:val="28"/>
                <w:szCs w:val="28"/>
              </w:rPr>
            </w:pPr>
            <w:r w:rsidRPr="00095260">
              <w:rPr>
                <w:sz w:val="28"/>
                <w:szCs w:val="28"/>
                <w:lang w:val="vi-VN"/>
              </w:rPr>
              <w:t xml:space="preserve">- Đất </w:t>
            </w:r>
            <w:r>
              <w:rPr>
                <w:sz w:val="28"/>
                <w:szCs w:val="28"/>
              </w:rPr>
              <w:t>rừng sản xuất</w:t>
            </w:r>
          </w:p>
        </w:tc>
        <w:tc>
          <w:tcPr>
            <w:tcW w:w="425" w:type="dxa"/>
            <w:shd w:val="clear" w:color="auto" w:fill="auto"/>
            <w:vAlign w:val="center"/>
          </w:tcPr>
          <w:p w14:paraId="7D0EFBD4" w14:textId="77777777" w:rsidR="008C1503" w:rsidRPr="00095260" w:rsidRDefault="008C1503" w:rsidP="0027382A">
            <w:pPr>
              <w:widowControl w:val="0"/>
              <w:spacing w:line="288" w:lineRule="auto"/>
              <w:jc w:val="center"/>
              <w:rPr>
                <w:sz w:val="28"/>
                <w:szCs w:val="28"/>
                <w:lang w:val="vi-VN"/>
              </w:rPr>
            </w:pPr>
            <w:r w:rsidRPr="00095260">
              <w:rPr>
                <w:sz w:val="28"/>
                <w:szCs w:val="28"/>
                <w:lang w:val="vi-VN"/>
              </w:rPr>
              <w:t>:</w:t>
            </w:r>
          </w:p>
        </w:tc>
        <w:tc>
          <w:tcPr>
            <w:tcW w:w="1896" w:type="dxa"/>
            <w:shd w:val="clear" w:color="auto" w:fill="auto"/>
            <w:vAlign w:val="center"/>
          </w:tcPr>
          <w:p w14:paraId="42DFFFD5" w14:textId="1A23B29A" w:rsidR="008C1503" w:rsidRPr="00095260" w:rsidRDefault="00B44EB2" w:rsidP="0027382A">
            <w:pPr>
              <w:widowControl w:val="0"/>
              <w:spacing w:line="288" w:lineRule="auto"/>
              <w:jc w:val="right"/>
              <w:rPr>
                <w:sz w:val="28"/>
                <w:szCs w:val="28"/>
              </w:rPr>
            </w:pPr>
            <w:r>
              <w:rPr>
                <w:sz w:val="28"/>
                <w:szCs w:val="28"/>
              </w:rPr>
              <w:t>8,76</w:t>
            </w:r>
            <w:r w:rsidR="008C1503" w:rsidRPr="00095260">
              <w:rPr>
                <w:sz w:val="28"/>
                <w:szCs w:val="28"/>
              </w:rPr>
              <w:t xml:space="preserve"> </w:t>
            </w:r>
            <w:r w:rsidR="008C1503" w:rsidRPr="00095260">
              <w:rPr>
                <w:sz w:val="28"/>
                <w:szCs w:val="28"/>
                <w:lang w:val="vi-VN"/>
              </w:rPr>
              <w:t>ha</w:t>
            </w:r>
            <w:r w:rsidR="008C1503" w:rsidRPr="00095260">
              <w:rPr>
                <w:sz w:val="28"/>
                <w:szCs w:val="28"/>
              </w:rPr>
              <w:t>;</w:t>
            </w:r>
          </w:p>
        </w:tc>
      </w:tr>
      <w:tr w:rsidR="008C1503" w:rsidRPr="00095260" w14:paraId="55B06D4E" w14:textId="77777777" w:rsidTr="006854BB">
        <w:trPr>
          <w:trHeight w:val="397"/>
          <w:jc w:val="center"/>
        </w:trPr>
        <w:tc>
          <w:tcPr>
            <w:tcW w:w="5464" w:type="dxa"/>
            <w:shd w:val="clear" w:color="auto" w:fill="auto"/>
            <w:vAlign w:val="center"/>
          </w:tcPr>
          <w:p w14:paraId="41943F78" w14:textId="77777777" w:rsidR="008C1503" w:rsidRPr="00095260" w:rsidRDefault="008C1503" w:rsidP="0027382A">
            <w:pPr>
              <w:widowControl w:val="0"/>
              <w:spacing w:line="288" w:lineRule="auto"/>
              <w:rPr>
                <w:sz w:val="28"/>
                <w:szCs w:val="28"/>
              </w:rPr>
            </w:pPr>
            <w:r w:rsidRPr="00095260">
              <w:rPr>
                <w:sz w:val="28"/>
                <w:szCs w:val="28"/>
              </w:rPr>
              <w:t>- Đất phát triển hạ tầng</w:t>
            </w:r>
          </w:p>
        </w:tc>
        <w:tc>
          <w:tcPr>
            <w:tcW w:w="425" w:type="dxa"/>
            <w:shd w:val="clear" w:color="auto" w:fill="auto"/>
            <w:vAlign w:val="center"/>
          </w:tcPr>
          <w:p w14:paraId="6F53B163" w14:textId="77777777" w:rsidR="008C1503" w:rsidRPr="00095260" w:rsidRDefault="008C1503" w:rsidP="0027382A">
            <w:pPr>
              <w:widowControl w:val="0"/>
              <w:spacing w:line="288" w:lineRule="auto"/>
              <w:jc w:val="center"/>
              <w:rPr>
                <w:sz w:val="28"/>
                <w:szCs w:val="28"/>
              </w:rPr>
            </w:pPr>
            <w:r w:rsidRPr="00095260">
              <w:rPr>
                <w:sz w:val="28"/>
                <w:szCs w:val="28"/>
              </w:rPr>
              <w:t>:</w:t>
            </w:r>
          </w:p>
        </w:tc>
        <w:tc>
          <w:tcPr>
            <w:tcW w:w="1896" w:type="dxa"/>
            <w:shd w:val="clear" w:color="auto" w:fill="auto"/>
            <w:vAlign w:val="center"/>
          </w:tcPr>
          <w:p w14:paraId="78C91826" w14:textId="7758D3E9" w:rsidR="008C1503" w:rsidRPr="00095260" w:rsidRDefault="00B14A73" w:rsidP="00B44EB2">
            <w:pPr>
              <w:widowControl w:val="0"/>
              <w:spacing w:line="288" w:lineRule="auto"/>
              <w:jc w:val="right"/>
              <w:rPr>
                <w:sz w:val="28"/>
                <w:szCs w:val="28"/>
              </w:rPr>
            </w:pPr>
            <w:r>
              <w:rPr>
                <w:sz w:val="28"/>
                <w:szCs w:val="28"/>
              </w:rPr>
              <w:t>2,</w:t>
            </w:r>
            <w:r w:rsidR="00B44EB2">
              <w:rPr>
                <w:sz w:val="28"/>
                <w:szCs w:val="28"/>
              </w:rPr>
              <w:t>41</w:t>
            </w:r>
            <w:r w:rsidR="008C1503" w:rsidRPr="00095260">
              <w:rPr>
                <w:sz w:val="28"/>
                <w:szCs w:val="28"/>
              </w:rPr>
              <w:t xml:space="preserve"> ha;</w:t>
            </w:r>
          </w:p>
        </w:tc>
      </w:tr>
      <w:tr w:rsidR="008C1503" w:rsidRPr="00095260" w14:paraId="2838BC96" w14:textId="77777777" w:rsidTr="006854BB">
        <w:trPr>
          <w:trHeight w:val="397"/>
          <w:jc w:val="center"/>
        </w:trPr>
        <w:tc>
          <w:tcPr>
            <w:tcW w:w="5464" w:type="dxa"/>
            <w:shd w:val="clear" w:color="auto" w:fill="auto"/>
            <w:vAlign w:val="center"/>
          </w:tcPr>
          <w:p w14:paraId="6C5E1AC8" w14:textId="77777777" w:rsidR="008C1503" w:rsidRPr="008C1503" w:rsidRDefault="008C1503" w:rsidP="0027382A">
            <w:pPr>
              <w:widowControl w:val="0"/>
              <w:spacing w:line="288" w:lineRule="auto"/>
              <w:rPr>
                <w:sz w:val="28"/>
                <w:szCs w:val="28"/>
              </w:rPr>
            </w:pPr>
            <w:r w:rsidRPr="00095260">
              <w:rPr>
                <w:sz w:val="28"/>
                <w:szCs w:val="28"/>
                <w:lang w:val="vi-VN"/>
              </w:rPr>
              <w:t xml:space="preserve">- Đất </w:t>
            </w:r>
            <w:r>
              <w:rPr>
                <w:sz w:val="28"/>
                <w:szCs w:val="28"/>
              </w:rPr>
              <w:t>ở tại nông thôn</w:t>
            </w:r>
          </w:p>
        </w:tc>
        <w:tc>
          <w:tcPr>
            <w:tcW w:w="425" w:type="dxa"/>
            <w:shd w:val="clear" w:color="auto" w:fill="auto"/>
            <w:vAlign w:val="center"/>
          </w:tcPr>
          <w:p w14:paraId="71365580" w14:textId="77777777" w:rsidR="008C1503" w:rsidRPr="00095260" w:rsidRDefault="008C1503" w:rsidP="0027382A">
            <w:pPr>
              <w:widowControl w:val="0"/>
              <w:spacing w:line="288" w:lineRule="auto"/>
              <w:jc w:val="center"/>
              <w:rPr>
                <w:sz w:val="28"/>
                <w:szCs w:val="28"/>
                <w:lang w:val="vi-VN"/>
              </w:rPr>
            </w:pPr>
            <w:r w:rsidRPr="00095260">
              <w:rPr>
                <w:sz w:val="28"/>
                <w:szCs w:val="28"/>
                <w:lang w:val="vi-VN"/>
              </w:rPr>
              <w:t>:</w:t>
            </w:r>
          </w:p>
        </w:tc>
        <w:tc>
          <w:tcPr>
            <w:tcW w:w="1896" w:type="dxa"/>
            <w:shd w:val="clear" w:color="auto" w:fill="auto"/>
            <w:vAlign w:val="center"/>
          </w:tcPr>
          <w:p w14:paraId="4C7B109A" w14:textId="4A5DCB9D" w:rsidR="008C1503" w:rsidRPr="00095260" w:rsidRDefault="00B44EB2" w:rsidP="0027382A">
            <w:pPr>
              <w:widowControl w:val="0"/>
              <w:spacing w:line="288" w:lineRule="auto"/>
              <w:jc w:val="right"/>
              <w:rPr>
                <w:sz w:val="28"/>
                <w:szCs w:val="28"/>
              </w:rPr>
            </w:pPr>
            <w:r>
              <w:rPr>
                <w:sz w:val="28"/>
                <w:szCs w:val="28"/>
              </w:rPr>
              <w:t>0,43</w:t>
            </w:r>
            <w:r w:rsidR="008C1503" w:rsidRPr="00095260">
              <w:rPr>
                <w:sz w:val="28"/>
                <w:szCs w:val="28"/>
              </w:rPr>
              <w:t xml:space="preserve"> </w:t>
            </w:r>
            <w:r w:rsidR="008C1503" w:rsidRPr="00095260">
              <w:rPr>
                <w:sz w:val="28"/>
                <w:szCs w:val="28"/>
                <w:lang w:val="vi-VN"/>
              </w:rPr>
              <w:t>ha</w:t>
            </w:r>
            <w:r w:rsidR="008C1503" w:rsidRPr="00095260">
              <w:rPr>
                <w:sz w:val="28"/>
                <w:szCs w:val="28"/>
              </w:rPr>
              <w:t>;</w:t>
            </w:r>
          </w:p>
        </w:tc>
      </w:tr>
      <w:tr w:rsidR="008C1503" w:rsidRPr="00095260" w14:paraId="5695A8E4" w14:textId="77777777" w:rsidTr="006854BB">
        <w:trPr>
          <w:trHeight w:val="397"/>
          <w:jc w:val="center"/>
        </w:trPr>
        <w:tc>
          <w:tcPr>
            <w:tcW w:w="5464" w:type="dxa"/>
            <w:shd w:val="clear" w:color="auto" w:fill="auto"/>
            <w:vAlign w:val="center"/>
          </w:tcPr>
          <w:p w14:paraId="23A79BC3" w14:textId="77777777" w:rsidR="008C1503" w:rsidRPr="008C1503" w:rsidRDefault="008C1503" w:rsidP="0027382A">
            <w:pPr>
              <w:widowControl w:val="0"/>
              <w:spacing w:line="288" w:lineRule="auto"/>
              <w:rPr>
                <w:sz w:val="28"/>
                <w:szCs w:val="28"/>
              </w:rPr>
            </w:pPr>
            <w:r w:rsidRPr="00095260">
              <w:rPr>
                <w:sz w:val="28"/>
                <w:szCs w:val="28"/>
                <w:lang w:val="vi-VN"/>
              </w:rPr>
              <w:t xml:space="preserve">- Đất </w:t>
            </w:r>
            <w:r>
              <w:rPr>
                <w:sz w:val="28"/>
                <w:szCs w:val="28"/>
              </w:rPr>
              <w:t>chưa sử dụng</w:t>
            </w:r>
          </w:p>
        </w:tc>
        <w:tc>
          <w:tcPr>
            <w:tcW w:w="425" w:type="dxa"/>
            <w:shd w:val="clear" w:color="auto" w:fill="auto"/>
            <w:vAlign w:val="center"/>
          </w:tcPr>
          <w:p w14:paraId="700F5670" w14:textId="77777777" w:rsidR="008C1503" w:rsidRPr="00095260" w:rsidRDefault="008C1503" w:rsidP="0027382A">
            <w:pPr>
              <w:widowControl w:val="0"/>
              <w:spacing w:line="288" w:lineRule="auto"/>
              <w:jc w:val="center"/>
              <w:rPr>
                <w:sz w:val="28"/>
                <w:szCs w:val="28"/>
                <w:lang w:val="vi-VN"/>
              </w:rPr>
            </w:pPr>
            <w:r w:rsidRPr="00095260">
              <w:rPr>
                <w:sz w:val="28"/>
                <w:szCs w:val="28"/>
                <w:lang w:val="vi-VN"/>
              </w:rPr>
              <w:t>:</w:t>
            </w:r>
          </w:p>
        </w:tc>
        <w:tc>
          <w:tcPr>
            <w:tcW w:w="1896" w:type="dxa"/>
            <w:shd w:val="clear" w:color="auto" w:fill="auto"/>
            <w:vAlign w:val="center"/>
          </w:tcPr>
          <w:p w14:paraId="1773F549" w14:textId="784AA1F6" w:rsidR="008C1503" w:rsidRPr="00095260" w:rsidRDefault="00B14A73" w:rsidP="00B44EB2">
            <w:pPr>
              <w:widowControl w:val="0"/>
              <w:spacing w:line="288" w:lineRule="auto"/>
              <w:jc w:val="right"/>
              <w:rPr>
                <w:sz w:val="28"/>
                <w:szCs w:val="28"/>
              </w:rPr>
            </w:pPr>
            <w:r>
              <w:rPr>
                <w:sz w:val="28"/>
                <w:szCs w:val="28"/>
              </w:rPr>
              <w:t>0,</w:t>
            </w:r>
            <w:r w:rsidR="00B44EB2">
              <w:rPr>
                <w:sz w:val="28"/>
                <w:szCs w:val="28"/>
              </w:rPr>
              <w:t>31</w:t>
            </w:r>
            <w:r w:rsidR="008C1503" w:rsidRPr="00095260">
              <w:rPr>
                <w:sz w:val="28"/>
                <w:szCs w:val="28"/>
              </w:rPr>
              <w:t xml:space="preserve"> </w:t>
            </w:r>
            <w:r w:rsidR="008C1503" w:rsidRPr="00095260">
              <w:rPr>
                <w:sz w:val="28"/>
                <w:szCs w:val="28"/>
                <w:lang w:val="vi-VN"/>
              </w:rPr>
              <w:t>ha</w:t>
            </w:r>
            <w:r w:rsidR="008C1503" w:rsidRPr="00095260">
              <w:rPr>
                <w:sz w:val="28"/>
                <w:szCs w:val="28"/>
              </w:rPr>
              <w:t>;</w:t>
            </w:r>
          </w:p>
        </w:tc>
      </w:tr>
    </w:tbl>
    <w:p w14:paraId="467D1595" w14:textId="6A868809" w:rsidR="00E30291" w:rsidRPr="001D5513" w:rsidRDefault="006C1750" w:rsidP="008D5D24">
      <w:pPr>
        <w:spacing w:line="348" w:lineRule="auto"/>
        <w:ind w:firstLine="709"/>
        <w:jc w:val="both"/>
        <w:rPr>
          <w:sz w:val="28"/>
          <w:szCs w:val="28"/>
        </w:rPr>
      </w:pPr>
      <w:r>
        <w:rPr>
          <w:sz w:val="28"/>
          <w:szCs w:val="28"/>
          <w:lang w:val="vi-VN"/>
        </w:rPr>
        <w:t>Đến năm 202</w:t>
      </w:r>
      <w:r w:rsidR="00B44EB2">
        <w:rPr>
          <w:sz w:val="28"/>
          <w:szCs w:val="28"/>
        </w:rPr>
        <w:t>4</w:t>
      </w:r>
      <w:r w:rsidR="00E30291" w:rsidRPr="00095260">
        <w:rPr>
          <w:sz w:val="28"/>
          <w:szCs w:val="28"/>
          <w:lang w:val="vi-VN"/>
        </w:rPr>
        <w:t xml:space="preserve">, diện tích đất cụm công nghiệp của huyện là </w:t>
      </w:r>
      <w:r w:rsidR="00D72CB4">
        <w:rPr>
          <w:sz w:val="28"/>
          <w:szCs w:val="28"/>
        </w:rPr>
        <w:t>12</w:t>
      </w:r>
      <w:r w:rsidR="00B44EB2">
        <w:rPr>
          <w:sz w:val="28"/>
          <w:szCs w:val="28"/>
        </w:rPr>
        <w:t>4</w:t>
      </w:r>
      <w:r w:rsidR="00D72CB4">
        <w:rPr>
          <w:sz w:val="28"/>
          <w:szCs w:val="28"/>
        </w:rPr>
        <w:t>,</w:t>
      </w:r>
      <w:r w:rsidR="00B44EB2">
        <w:rPr>
          <w:sz w:val="28"/>
          <w:szCs w:val="28"/>
        </w:rPr>
        <w:t>06</w:t>
      </w:r>
      <w:r w:rsidR="00E30291" w:rsidRPr="00095260">
        <w:rPr>
          <w:sz w:val="28"/>
          <w:szCs w:val="28"/>
        </w:rPr>
        <w:t xml:space="preserve"> </w:t>
      </w:r>
      <w:r w:rsidR="00E30291" w:rsidRPr="00095260">
        <w:rPr>
          <w:sz w:val="28"/>
          <w:szCs w:val="28"/>
          <w:lang w:val="vi-VN"/>
        </w:rPr>
        <w:t xml:space="preserve">ha, tăng </w:t>
      </w:r>
      <w:r w:rsidR="00B44EB2">
        <w:rPr>
          <w:sz w:val="28"/>
          <w:szCs w:val="28"/>
        </w:rPr>
        <w:t>32,53</w:t>
      </w:r>
      <w:r w:rsidR="00E30291" w:rsidRPr="00095260">
        <w:rPr>
          <w:sz w:val="28"/>
          <w:szCs w:val="28"/>
        </w:rPr>
        <w:t xml:space="preserve"> </w:t>
      </w:r>
      <w:r>
        <w:rPr>
          <w:sz w:val="28"/>
          <w:szCs w:val="28"/>
          <w:lang w:val="vi-VN"/>
        </w:rPr>
        <w:t>ha so với năm 202</w:t>
      </w:r>
      <w:r w:rsidR="00F6131E">
        <w:rPr>
          <w:sz w:val="28"/>
          <w:szCs w:val="28"/>
        </w:rPr>
        <w:t>3</w:t>
      </w:r>
      <w:r w:rsidR="001D5513">
        <w:rPr>
          <w:sz w:val="28"/>
          <w:szCs w:val="28"/>
          <w:lang w:val="vi-VN"/>
        </w:rPr>
        <w:t xml:space="preserve"> để thực hiện dự án</w:t>
      </w:r>
      <w:r w:rsidR="001D5513">
        <w:rPr>
          <w:sz w:val="28"/>
          <w:szCs w:val="28"/>
        </w:rPr>
        <w:t xml:space="preserve">: </w:t>
      </w:r>
      <w:r w:rsidR="00B44EB2" w:rsidRPr="00B44EB2">
        <w:rPr>
          <w:sz w:val="28"/>
          <w:szCs w:val="28"/>
        </w:rPr>
        <w:t>Đầu tư kinh doanh hạ tầng sản xuất công nghiệp và dịch vụ Cụm công nghiệp Tử Đà - An Đạo</w:t>
      </w:r>
      <w:r w:rsidR="001D5513">
        <w:rPr>
          <w:sz w:val="28"/>
          <w:szCs w:val="28"/>
        </w:rPr>
        <w:t xml:space="preserve">; </w:t>
      </w:r>
      <w:r w:rsidR="001D5513" w:rsidRPr="001D5513">
        <w:rPr>
          <w:sz w:val="28"/>
          <w:szCs w:val="28"/>
        </w:rPr>
        <w:t>Cụm công nghiệp Phú Gia</w:t>
      </w:r>
      <w:r w:rsidR="001D5513">
        <w:rPr>
          <w:sz w:val="28"/>
          <w:szCs w:val="28"/>
        </w:rPr>
        <w:t>.</w:t>
      </w:r>
    </w:p>
    <w:p w14:paraId="47B1DE67" w14:textId="77777777" w:rsidR="00E30291" w:rsidRPr="00095260" w:rsidRDefault="00E30291" w:rsidP="008D5D24">
      <w:pPr>
        <w:spacing w:line="348" w:lineRule="auto"/>
        <w:ind w:firstLine="709"/>
        <w:jc w:val="both"/>
        <w:rPr>
          <w:b/>
          <w:i/>
          <w:sz w:val="28"/>
          <w:szCs w:val="28"/>
          <w:lang w:val="vi-VN"/>
        </w:rPr>
      </w:pPr>
      <w:r w:rsidRPr="00095260">
        <w:rPr>
          <w:b/>
          <w:i/>
          <w:sz w:val="28"/>
          <w:szCs w:val="28"/>
          <w:lang w:val="vi-VN"/>
        </w:rPr>
        <w:t>* Đất thương mại dịch vụ</w:t>
      </w:r>
    </w:p>
    <w:p w14:paraId="0DADF721" w14:textId="64DD2724" w:rsidR="00E30291" w:rsidRPr="00095260" w:rsidRDefault="00E30291" w:rsidP="008D5D24">
      <w:pPr>
        <w:spacing w:line="348" w:lineRule="auto"/>
        <w:ind w:firstLine="709"/>
        <w:jc w:val="both"/>
        <w:rPr>
          <w:sz w:val="28"/>
          <w:szCs w:val="28"/>
          <w:lang w:val="vi-VN"/>
        </w:rPr>
      </w:pPr>
      <w:r w:rsidRPr="00095260">
        <w:rPr>
          <w:sz w:val="28"/>
          <w:szCs w:val="28"/>
          <w:lang w:val="vi-VN"/>
        </w:rPr>
        <w:lastRenderedPageBreak/>
        <w:t>Diện tích đất thương mại, dịch vụ</w:t>
      </w:r>
      <w:r w:rsidRPr="00095260">
        <w:rPr>
          <w:b/>
          <w:sz w:val="28"/>
          <w:szCs w:val="28"/>
          <w:lang w:val="vi-VN"/>
        </w:rPr>
        <w:t xml:space="preserve"> </w:t>
      </w:r>
      <w:r w:rsidR="00112BBA">
        <w:rPr>
          <w:sz w:val="28"/>
          <w:szCs w:val="28"/>
          <w:lang w:val="vi-VN"/>
        </w:rPr>
        <w:t>hiện trạng năm 202</w:t>
      </w:r>
      <w:r w:rsidR="004F0241">
        <w:rPr>
          <w:sz w:val="28"/>
          <w:szCs w:val="28"/>
        </w:rPr>
        <w:t>3</w:t>
      </w:r>
      <w:r w:rsidRPr="00095260">
        <w:rPr>
          <w:sz w:val="28"/>
          <w:szCs w:val="28"/>
          <w:lang w:val="vi-VN"/>
        </w:rPr>
        <w:t xml:space="preserve"> của huyện là </w:t>
      </w:r>
      <w:r w:rsidR="008E6FBF">
        <w:rPr>
          <w:sz w:val="28"/>
          <w:szCs w:val="28"/>
        </w:rPr>
        <w:t>31,</w:t>
      </w:r>
      <w:r w:rsidR="001761E6">
        <w:rPr>
          <w:sz w:val="28"/>
          <w:szCs w:val="28"/>
        </w:rPr>
        <w:t>34</w:t>
      </w:r>
      <w:r w:rsidR="008E6FBF">
        <w:rPr>
          <w:sz w:val="28"/>
          <w:szCs w:val="28"/>
        </w:rPr>
        <w:t xml:space="preserve"> </w:t>
      </w:r>
      <w:r w:rsidR="008E6FBF">
        <w:rPr>
          <w:sz w:val="28"/>
          <w:szCs w:val="28"/>
          <w:lang w:val="vi-VN"/>
        </w:rPr>
        <w:t>ha. Nhu cầu sử dụng đất năm 202</w:t>
      </w:r>
      <w:r w:rsidR="004F0241">
        <w:rPr>
          <w:sz w:val="28"/>
          <w:szCs w:val="28"/>
        </w:rPr>
        <w:t>4</w:t>
      </w:r>
      <w:r w:rsidRPr="00095260">
        <w:rPr>
          <w:sz w:val="28"/>
          <w:szCs w:val="28"/>
          <w:lang w:val="vi-VN"/>
        </w:rPr>
        <w:t xml:space="preserve"> như sau:</w:t>
      </w:r>
    </w:p>
    <w:p w14:paraId="65EE5B11" w14:textId="3839599C" w:rsidR="00E30291" w:rsidRPr="00095260" w:rsidRDefault="00E30291" w:rsidP="008D5D24">
      <w:pPr>
        <w:spacing w:line="348" w:lineRule="auto"/>
        <w:ind w:firstLine="709"/>
        <w:jc w:val="both"/>
        <w:rPr>
          <w:sz w:val="28"/>
          <w:szCs w:val="28"/>
          <w:lang w:val="vi-VN"/>
        </w:rPr>
      </w:pPr>
      <w:r w:rsidRPr="00095260">
        <w:rPr>
          <w:sz w:val="28"/>
          <w:szCs w:val="28"/>
          <w:lang w:val="vi-VN"/>
        </w:rPr>
        <w:t xml:space="preserve">+ Diện tích đất không thay đổi mục đích sử dụng đất là </w:t>
      </w:r>
      <w:r w:rsidR="001761E6">
        <w:rPr>
          <w:sz w:val="28"/>
          <w:szCs w:val="28"/>
        </w:rPr>
        <w:t>31,31</w:t>
      </w:r>
      <w:r w:rsidRPr="00095260">
        <w:rPr>
          <w:sz w:val="28"/>
          <w:szCs w:val="28"/>
        </w:rPr>
        <w:t xml:space="preserve"> </w:t>
      </w:r>
      <w:r w:rsidRPr="00095260">
        <w:rPr>
          <w:sz w:val="28"/>
          <w:szCs w:val="28"/>
          <w:lang w:val="vi-VN"/>
        </w:rPr>
        <w:t>ha.</w:t>
      </w:r>
    </w:p>
    <w:p w14:paraId="04289038" w14:textId="36427043" w:rsidR="00E30291" w:rsidRPr="009D792F" w:rsidRDefault="00E30291" w:rsidP="008D5D24">
      <w:pPr>
        <w:spacing w:line="348" w:lineRule="auto"/>
        <w:ind w:firstLine="709"/>
        <w:jc w:val="both"/>
        <w:rPr>
          <w:sz w:val="28"/>
          <w:szCs w:val="28"/>
        </w:rPr>
      </w:pPr>
      <w:r w:rsidRPr="009D792F">
        <w:rPr>
          <w:sz w:val="28"/>
          <w:szCs w:val="28"/>
        </w:rPr>
        <w:t xml:space="preserve">+ Diện tích giảm </w:t>
      </w:r>
      <w:r w:rsidR="006857DF">
        <w:rPr>
          <w:sz w:val="28"/>
          <w:szCs w:val="28"/>
        </w:rPr>
        <w:t>0,0</w:t>
      </w:r>
      <w:r w:rsidR="000F6EE9">
        <w:rPr>
          <w:sz w:val="28"/>
          <w:szCs w:val="28"/>
        </w:rPr>
        <w:t>3</w:t>
      </w:r>
      <w:r w:rsidRPr="009D792F">
        <w:rPr>
          <w:sz w:val="28"/>
          <w:szCs w:val="28"/>
        </w:rPr>
        <w:t xml:space="preserve"> ha </w:t>
      </w:r>
      <w:r>
        <w:rPr>
          <w:sz w:val="28"/>
          <w:szCs w:val="28"/>
        </w:rPr>
        <w:t>do chuyển sang đ</w:t>
      </w:r>
      <w:r w:rsidRPr="009D792F">
        <w:rPr>
          <w:sz w:val="28"/>
          <w:szCs w:val="28"/>
        </w:rPr>
        <w:t xml:space="preserve">ất </w:t>
      </w:r>
      <w:r w:rsidR="006857DF">
        <w:rPr>
          <w:sz w:val="28"/>
          <w:szCs w:val="28"/>
        </w:rPr>
        <w:t>ở tại nông thôn.</w:t>
      </w:r>
    </w:p>
    <w:p w14:paraId="23315D2F" w14:textId="3D94E2C8" w:rsidR="00E30291" w:rsidRPr="009D792F" w:rsidRDefault="00E30291" w:rsidP="008D5D24">
      <w:pPr>
        <w:spacing w:line="348" w:lineRule="auto"/>
        <w:ind w:firstLine="709"/>
        <w:jc w:val="both"/>
        <w:rPr>
          <w:spacing w:val="4"/>
          <w:sz w:val="28"/>
          <w:szCs w:val="28"/>
          <w:lang w:val="vi-VN"/>
        </w:rPr>
      </w:pPr>
      <w:r w:rsidRPr="009D792F">
        <w:rPr>
          <w:sz w:val="28"/>
          <w:szCs w:val="28"/>
          <w:lang w:val="vi-VN"/>
        </w:rPr>
        <w:t xml:space="preserve">+ Diện tích tăng </w:t>
      </w:r>
      <w:r w:rsidR="001761E6">
        <w:rPr>
          <w:spacing w:val="4"/>
          <w:sz w:val="28"/>
          <w:szCs w:val="28"/>
        </w:rPr>
        <w:t>21,69</w:t>
      </w:r>
      <w:r w:rsidRPr="009D792F">
        <w:rPr>
          <w:spacing w:val="4"/>
          <w:sz w:val="28"/>
          <w:szCs w:val="28"/>
        </w:rPr>
        <w:t xml:space="preserve"> </w:t>
      </w:r>
      <w:r w:rsidRPr="009D792F">
        <w:rPr>
          <w:spacing w:val="4"/>
          <w:sz w:val="28"/>
          <w:szCs w:val="28"/>
          <w:lang w:val="vi-VN"/>
        </w:rPr>
        <w:t>ha lấy vào các loại đất sau:</w:t>
      </w:r>
    </w:p>
    <w:tbl>
      <w:tblPr>
        <w:tblW w:w="0" w:type="auto"/>
        <w:jc w:val="center"/>
        <w:tblLook w:val="04A0" w:firstRow="1" w:lastRow="0" w:firstColumn="1" w:lastColumn="0" w:noHBand="0" w:noVBand="1"/>
      </w:tblPr>
      <w:tblGrid>
        <w:gridCol w:w="5826"/>
        <w:gridCol w:w="294"/>
        <w:gridCol w:w="1654"/>
      </w:tblGrid>
      <w:tr w:rsidR="00E30291" w:rsidRPr="009D792F" w14:paraId="227818BF" w14:textId="77777777" w:rsidTr="008D5D24">
        <w:trPr>
          <w:trHeight w:val="340"/>
          <w:jc w:val="center"/>
        </w:trPr>
        <w:tc>
          <w:tcPr>
            <w:tcW w:w="5826" w:type="dxa"/>
            <w:shd w:val="clear" w:color="auto" w:fill="auto"/>
            <w:vAlign w:val="center"/>
          </w:tcPr>
          <w:p w14:paraId="37D08753" w14:textId="77777777" w:rsidR="00E30291" w:rsidRPr="009D792F" w:rsidRDefault="00E30291" w:rsidP="0027382A">
            <w:pPr>
              <w:widowControl w:val="0"/>
              <w:spacing w:line="288" w:lineRule="auto"/>
              <w:rPr>
                <w:sz w:val="28"/>
                <w:szCs w:val="28"/>
                <w:lang w:val="vi-VN"/>
              </w:rPr>
            </w:pPr>
            <w:r w:rsidRPr="009D792F">
              <w:rPr>
                <w:sz w:val="28"/>
                <w:szCs w:val="28"/>
                <w:lang w:val="vi-VN"/>
              </w:rPr>
              <w:t>- Đất trồng lúa</w:t>
            </w:r>
          </w:p>
        </w:tc>
        <w:tc>
          <w:tcPr>
            <w:tcW w:w="294" w:type="dxa"/>
            <w:shd w:val="clear" w:color="auto" w:fill="auto"/>
            <w:vAlign w:val="center"/>
          </w:tcPr>
          <w:p w14:paraId="55E45E48" w14:textId="77777777" w:rsidR="00E30291" w:rsidRPr="009D792F" w:rsidRDefault="00E30291" w:rsidP="0027382A">
            <w:pPr>
              <w:widowControl w:val="0"/>
              <w:spacing w:line="288" w:lineRule="auto"/>
              <w:jc w:val="center"/>
              <w:rPr>
                <w:sz w:val="28"/>
                <w:szCs w:val="28"/>
                <w:lang w:val="vi-VN"/>
              </w:rPr>
            </w:pPr>
            <w:r w:rsidRPr="009D792F">
              <w:rPr>
                <w:sz w:val="28"/>
                <w:szCs w:val="28"/>
                <w:lang w:val="vi-VN"/>
              </w:rPr>
              <w:t>:</w:t>
            </w:r>
          </w:p>
        </w:tc>
        <w:tc>
          <w:tcPr>
            <w:tcW w:w="1654" w:type="dxa"/>
            <w:shd w:val="clear" w:color="auto" w:fill="auto"/>
            <w:vAlign w:val="center"/>
          </w:tcPr>
          <w:p w14:paraId="3501D5E9" w14:textId="37041C89" w:rsidR="00E30291" w:rsidRPr="009D792F" w:rsidRDefault="00671C83" w:rsidP="001761E6">
            <w:pPr>
              <w:widowControl w:val="0"/>
              <w:spacing w:line="288" w:lineRule="auto"/>
              <w:jc w:val="right"/>
              <w:rPr>
                <w:sz w:val="28"/>
                <w:szCs w:val="28"/>
                <w:lang w:val="vi-VN"/>
              </w:rPr>
            </w:pPr>
            <w:r>
              <w:rPr>
                <w:sz w:val="28"/>
                <w:szCs w:val="28"/>
              </w:rPr>
              <w:t>3,</w:t>
            </w:r>
            <w:r w:rsidR="001761E6">
              <w:rPr>
                <w:sz w:val="28"/>
                <w:szCs w:val="28"/>
              </w:rPr>
              <w:t>36</w:t>
            </w:r>
            <w:r w:rsidR="00E30291" w:rsidRPr="009D792F">
              <w:rPr>
                <w:sz w:val="28"/>
                <w:szCs w:val="28"/>
              </w:rPr>
              <w:t xml:space="preserve"> </w:t>
            </w:r>
            <w:r w:rsidR="00E30291" w:rsidRPr="009D792F">
              <w:rPr>
                <w:sz w:val="28"/>
                <w:szCs w:val="28"/>
                <w:lang w:val="vi-VN"/>
              </w:rPr>
              <w:t>ha;</w:t>
            </w:r>
          </w:p>
        </w:tc>
      </w:tr>
      <w:tr w:rsidR="00E30291" w:rsidRPr="009D792F" w14:paraId="4233A813" w14:textId="77777777" w:rsidTr="008D5D24">
        <w:trPr>
          <w:trHeight w:val="340"/>
          <w:jc w:val="center"/>
        </w:trPr>
        <w:tc>
          <w:tcPr>
            <w:tcW w:w="5826" w:type="dxa"/>
            <w:shd w:val="clear" w:color="auto" w:fill="auto"/>
            <w:vAlign w:val="center"/>
          </w:tcPr>
          <w:p w14:paraId="745A2DB4" w14:textId="77777777" w:rsidR="00E30291" w:rsidRPr="009D792F" w:rsidRDefault="00E30291" w:rsidP="0027382A">
            <w:pPr>
              <w:widowControl w:val="0"/>
              <w:spacing w:line="288" w:lineRule="auto"/>
              <w:rPr>
                <w:sz w:val="28"/>
                <w:szCs w:val="28"/>
                <w:lang w:val="vi-VN"/>
              </w:rPr>
            </w:pPr>
            <w:r w:rsidRPr="009D792F">
              <w:rPr>
                <w:sz w:val="28"/>
                <w:szCs w:val="28"/>
                <w:lang w:val="vi-VN"/>
              </w:rPr>
              <w:t>- Đất trồng cây hàng năm khác</w:t>
            </w:r>
          </w:p>
        </w:tc>
        <w:tc>
          <w:tcPr>
            <w:tcW w:w="294" w:type="dxa"/>
            <w:shd w:val="clear" w:color="auto" w:fill="auto"/>
            <w:vAlign w:val="center"/>
          </w:tcPr>
          <w:p w14:paraId="429835D2" w14:textId="77777777" w:rsidR="00E30291" w:rsidRPr="009D792F" w:rsidRDefault="00E30291" w:rsidP="0027382A">
            <w:pPr>
              <w:widowControl w:val="0"/>
              <w:spacing w:line="288" w:lineRule="auto"/>
              <w:jc w:val="center"/>
              <w:rPr>
                <w:sz w:val="28"/>
                <w:szCs w:val="28"/>
                <w:lang w:val="vi-VN"/>
              </w:rPr>
            </w:pPr>
            <w:r w:rsidRPr="009D792F">
              <w:rPr>
                <w:sz w:val="28"/>
                <w:szCs w:val="28"/>
                <w:lang w:val="vi-VN"/>
              </w:rPr>
              <w:t>:</w:t>
            </w:r>
          </w:p>
        </w:tc>
        <w:tc>
          <w:tcPr>
            <w:tcW w:w="1654" w:type="dxa"/>
            <w:shd w:val="clear" w:color="auto" w:fill="auto"/>
            <w:vAlign w:val="center"/>
          </w:tcPr>
          <w:p w14:paraId="645594A0" w14:textId="467990E0" w:rsidR="00E30291" w:rsidRPr="009D792F" w:rsidRDefault="00D37F79" w:rsidP="004F0241">
            <w:pPr>
              <w:widowControl w:val="0"/>
              <w:spacing w:line="288" w:lineRule="auto"/>
              <w:jc w:val="right"/>
              <w:rPr>
                <w:sz w:val="28"/>
                <w:szCs w:val="28"/>
              </w:rPr>
            </w:pPr>
            <w:r>
              <w:rPr>
                <w:sz w:val="28"/>
                <w:szCs w:val="28"/>
              </w:rPr>
              <w:t>12,</w:t>
            </w:r>
            <w:r w:rsidR="004F0241">
              <w:rPr>
                <w:sz w:val="28"/>
                <w:szCs w:val="28"/>
              </w:rPr>
              <w:t>87</w:t>
            </w:r>
            <w:r w:rsidR="00E30291" w:rsidRPr="009D792F">
              <w:rPr>
                <w:sz w:val="28"/>
                <w:szCs w:val="28"/>
              </w:rPr>
              <w:t xml:space="preserve"> </w:t>
            </w:r>
            <w:r w:rsidR="00E30291" w:rsidRPr="009D792F">
              <w:rPr>
                <w:sz w:val="28"/>
                <w:szCs w:val="28"/>
                <w:lang w:val="vi-VN"/>
              </w:rPr>
              <w:t>ha</w:t>
            </w:r>
            <w:r w:rsidR="00E30291" w:rsidRPr="009D792F">
              <w:rPr>
                <w:sz w:val="28"/>
                <w:szCs w:val="28"/>
              </w:rPr>
              <w:t>;</w:t>
            </w:r>
          </w:p>
        </w:tc>
      </w:tr>
      <w:tr w:rsidR="00E30291" w:rsidRPr="009D792F" w14:paraId="220CA0B0" w14:textId="77777777" w:rsidTr="008D5D24">
        <w:trPr>
          <w:trHeight w:val="340"/>
          <w:jc w:val="center"/>
        </w:trPr>
        <w:tc>
          <w:tcPr>
            <w:tcW w:w="5826" w:type="dxa"/>
            <w:shd w:val="clear" w:color="auto" w:fill="auto"/>
            <w:vAlign w:val="center"/>
          </w:tcPr>
          <w:p w14:paraId="52C3B499" w14:textId="77777777" w:rsidR="00E30291" w:rsidRPr="009D792F" w:rsidRDefault="00E30291" w:rsidP="0027382A">
            <w:pPr>
              <w:widowControl w:val="0"/>
              <w:spacing w:line="288" w:lineRule="auto"/>
              <w:rPr>
                <w:sz w:val="28"/>
                <w:szCs w:val="28"/>
                <w:lang w:val="vi-VN"/>
              </w:rPr>
            </w:pPr>
            <w:r w:rsidRPr="009D792F">
              <w:rPr>
                <w:sz w:val="28"/>
                <w:szCs w:val="28"/>
                <w:lang w:val="vi-VN"/>
              </w:rPr>
              <w:t>- Đất trồng cây lâu năm</w:t>
            </w:r>
          </w:p>
        </w:tc>
        <w:tc>
          <w:tcPr>
            <w:tcW w:w="294" w:type="dxa"/>
            <w:shd w:val="clear" w:color="auto" w:fill="auto"/>
            <w:vAlign w:val="center"/>
          </w:tcPr>
          <w:p w14:paraId="38F4274D" w14:textId="77777777" w:rsidR="00E30291" w:rsidRPr="009D792F" w:rsidRDefault="00E30291" w:rsidP="0027382A">
            <w:pPr>
              <w:widowControl w:val="0"/>
              <w:spacing w:line="288" w:lineRule="auto"/>
              <w:jc w:val="center"/>
              <w:rPr>
                <w:sz w:val="28"/>
                <w:szCs w:val="28"/>
                <w:lang w:val="vi-VN"/>
              </w:rPr>
            </w:pPr>
            <w:r w:rsidRPr="009D792F">
              <w:rPr>
                <w:sz w:val="28"/>
                <w:szCs w:val="28"/>
                <w:lang w:val="vi-VN"/>
              </w:rPr>
              <w:t>:</w:t>
            </w:r>
          </w:p>
        </w:tc>
        <w:tc>
          <w:tcPr>
            <w:tcW w:w="1654" w:type="dxa"/>
            <w:shd w:val="clear" w:color="auto" w:fill="auto"/>
            <w:vAlign w:val="center"/>
          </w:tcPr>
          <w:p w14:paraId="09948706" w14:textId="62990A08" w:rsidR="00E30291" w:rsidRPr="009D792F" w:rsidRDefault="004F0241" w:rsidP="0027382A">
            <w:pPr>
              <w:widowControl w:val="0"/>
              <w:spacing w:line="288" w:lineRule="auto"/>
              <w:jc w:val="right"/>
              <w:rPr>
                <w:sz w:val="28"/>
                <w:szCs w:val="28"/>
              </w:rPr>
            </w:pPr>
            <w:r>
              <w:rPr>
                <w:sz w:val="28"/>
                <w:szCs w:val="28"/>
              </w:rPr>
              <w:t>0,53</w:t>
            </w:r>
            <w:r w:rsidR="00E30291" w:rsidRPr="009D792F">
              <w:rPr>
                <w:sz w:val="28"/>
                <w:szCs w:val="28"/>
              </w:rPr>
              <w:t xml:space="preserve"> </w:t>
            </w:r>
            <w:r w:rsidR="00E30291" w:rsidRPr="009D792F">
              <w:rPr>
                <w:sz w:val="28"/>
                <w:szCs w:val="28"/>
                <w:lang w:val="vi-VN"/>
              </w:rPr>
              <w:t>ha</w:t>
            </w:r>
            <w:r w:rsidR="00E30291" w:rsidRPr="009D792F">
              <w:rPr>
                <w:sz w:val="28"/>
                <w:szCs w:val="28"/>
              </w:rPr>
              <w:t>;</w:t>
            </w:r>
          </w:p>
        </w:tc>
      </w:tr>
      <w:tr w:rsidR="006857DF" w:rsidRPr="009D792F" w14:paraId="4C99BD4C" w14:textId="77777777" w:rsidTr="008D5D24">
        <w:trPr>
          <w:trHeight w:val="340"/>
          <w:jc w:val="center"/>
        </w:trPr>
        <w:tc>
          <w:tcPr>
            <w:tcW w:w="5826" w:type="dxa"/>
            <w:shd w:val="clear" w:color="auto" w:fill="auto"/>
            <w:vAlign w:val="center"/>
          </w:tcPr>
          <w:p w14:paraId="597D398E" w14:textId="77777777" w:rsidR="006857DF" w:rsidRPr="006857DF" w:rsidRDefault="006857DF" w:rsidP="0027382A">
            <w:pPr>
              <w:widowControl w:val="0"/>
              <w:spacing w:line="288" w:lineRule="auto"/>
              <w:rPr>
                <w:sz w:val="28"/>
                <w:szCs w:val="28"/>
              </w:rPr>
            </w:pPr>
            <w:r w:rsidRPr="00095260">
              <w:rPr>
                <w:sz w:val="28"/>
                <w:szCs w:val="28"/>
                <w:lang w:val="vi-VN"/>
              </w:rPr>
              <w:t xml:space="preserve">- Đất </w:t>
            </w:r>
            <w:r>
              <w:rPr>
                <w:sz w:val="28"/>
                <w:szCs w:val="28"/>
              </w:rPr>
              <w:t>rừng sản xuất</w:t>
            </w:r>
          </w:p>
        </w:tc>
        <w:tc>
          <w:tcPr>
            <w:tcW w:w="294" w:type="dxa"/>
            <w:shd w:val="clear" w:color="auto" w:fill="auto"/>
            <w:vAlign w:val="center"/>
          </w:tcPr>
          <w:p w14:paraId="3415F093" w14:textId="77777777" w:rsidR="006857DF" w:rsidRPr="00095260" w:rsidRDefault="006857DF" w:rsidP="0027382A">
            <w:pPr>
              <w:widowControl w:val="0"/>
              <w:spacing w:line="288" w:lineRule="auto"/>
              <w:jc w:val="center"/>
              <w:rPr>
                <w:sz w:val="28"/>
                <w:szCs w:val="28"/>
                <w:lang w:val="vi-VN"/>
              </w:rPr>
            </w:pPr>
            <w:r w:rsidRPr="00095260">
              <w:rPr>
                <w:sz w:val="28"/>
                <w:szCs w:val="28"/>
                <w:lang w:val="vi-VN"/>
              </w:rPr>
              <w:t>:</w:t>
            </w:r>
          </w:p>
        </w:tc>
        <w:tc>
          <w:tcPr>
            <w:tcW w:w="1654" w:type="dxa"/>
            <w:shd w:val="clear" w:color="auto" w:fill="auto"/>
            <w:vAlign w:val="center"/>
          </w:tcPr>
          <w:p w14:paraId="48BB1822" w14:textId="642049D4" w:rsidR="006857DF" w:rsidRPr="00095260" w:rsidRDefault="004F0241" w:rsidP="0027382A">
            <w:pPr>
              <w:widowControl w:val="0"/>
              <w:spacing w:line="288" w:lineRule="auto"/>
              <w:jc w:val="right"/>
              <w:rPr>
                <w:sz w:val="28"/>
                <w:szCs w:val="28"/>
              </w:rPr>
            </w:pPr>
            <w:r>
              <w:rPr>
                <w:sz w:val="28"/>
                <w:szCs w:val="28"/>
              </w:rPr>
              <w:t>4,06</w:t>
            </w:r>
            <w:r w:rsidR="006857DF" w:rsidRPr="00095260">
              <w:rPr>
                <w:sz w:val="28"/>
                <w:szCs w:val="28"/>
              </w:rPr>
              <w:t xml:space="preserve"> </w:t>
            </w:r>
            <w:r w:rsidR="006857DF" w:rsidRPr="00095260">
              <w:rPr>
                <w:sz w:val="28"/>
                <w:szCs w:val="28"/>
                <w:lang w:val="vi-VN"/>
              </w:rPr>
              <w:t>ha</w:t>
            </w:r>
            <w:r w:rsidR="006857DF" w:rsidRPr="00095260">
              <w:rPr>
                <w:sz w:val="28"/>
                <w:szCs w:val="28"/>
              </w:rPr>
              <w:t>;</w:t>
            </w:r>
          </w:p>
        </w:tc>
      </w:tr>
      <w:tr w:rsidR="006857DF" w:rsidRPr="009D792F" w14:paraId="0E187ECD" w14:textId="77777777" w:rsidTr="008D5D24">
        <w:trPr>
          <w:trHeight w:val="340"/>
          <w:jc w:val="center"/>
        </w:trPr>
        <w:tc>
          <w:tcPr>
            <w:tcW w:w="5826" w:type="dxa"/>
            <w:shd w:val="clear" w:color="auto" w:fill="auto"/>
            <w:vAlign w:val="center"/>
          </w:tcPr>
          <w:p w14:paraId="40FFEA7F" w14:textId="77777777" w:rsidR="006857DF" w:rsidRPr="009D792F" w:rsidRDefault="006857DF" w:rsidP="0027382A">
            <w:pPr>
              <w:widowControl w:val="0"/>
              <w:spacing w:line="288" w:lineRule="auto"/>
              <w:rPr>
                <w:sz w:val="28"/>
                <w:szCs w:val="28"/>
                <w:lang w:val="vi-VN"/>
              </w:rPr>
            </w:pPr>
            <w:r w:rsidRPr="009D792F">
              <w:rPr>
                <w:sz w:val="28"/>
                <w:szCs w:val="28"/>
                <w:lang w:val="vi-VN"/>
              </w:rPr>
              <w:t>- Đất nuôi trồng thuỷ sản</w:t>
            </w:r>
          </w:p>
        </w:tc>
        <w:tc>
          <w:tcPr>
            <w:tcW w:w="294" w:type="dxa"/>
            <w:shd w:val="clear" w:color="auto" w:fill="auto"/>
            <w:vAlign w:val="center"/>
          </w:tcPr>
          <w:p w14:paraId="34D3D477" w14:textId="77777777" w:rsidR="006857DF" w:rsidRPr="009D792F" w:rsidRDefault="006857DF" w:rsidP="0027382A">
            <w:pPr>
              <w:widowControl w:val="0"/>
              <w:spacing w:line="288" w:lineRule="auto"/>
              <w:jc w:val="center"/>
              <w:rPr>
                <w:sz w:val="28"/>
                <w:szCs w:val="28"/>
                <w:lang w:val="vi-VN"/>
              </w:rPr>
            </w:pPr>
            <w:r w:rsidRPr="009D792F">
              <w:rPr>
                <w:sz w:val="28"/>
                <w:szCs w:val="28"/>
                <w:lang w:val="vi-VN"/>
              </w:rPr>
              <w:t>:</w:t>
            </w:r>
          </w:p>
        </w:tc>
        <w:tc>
          <w:tcPr>
            <w:tcW w:w="1654" w:type="dxa"/>
            <w:shd w:val="clear" w:color="auto" w:fill="auto"/>
            <w:vAlign w:val="center"/>
          </w:tcPr>
          <w:p w14:paraId="3D8ABA43" w14:textId="082BAB29" w:rsidR="006857DF" w:rsidRPr="009D792F" w:rsidRDefault="00D37F79" w:rsidP="004F0241">
            <w:pPr>
              <w:widowControl w:val="0"/>
              <w:spacing w:line="288" w:lineRule="auto"/>
              <w:jc w:val="right"/>
              <w:rPr>
                <w:sz w:val="28"/>
                <w:szCs w:val="28"/>
              </w:rPr>
            </w:pPr>
            <w:r>
              <w:rPr>
                <w:sz w:val="28"/>
                <w:szCs w:val="28"/>
              </w:rPr>
              <w:t>0,</w:t>
            </w:r>
            <w:r w:rsidR="004F0241">
              <w:rPr>
                <w:sz w:val="28"/>
                <w:szCs w:val="28"/>
              </w:rPr>
              <w:t>02</w:t>
            </w:r>
            <w:r w:rsidR="006857DF" w:rsidRPr="009D792F">
              <w:rPr>
                <w:sz w:val="28"/>
                <w:szCs w:val="28"/>
              </w:rPr>
              <w:t xml:space="preserve"> </w:t>
            </w:r>
            <w:r w:rsidR="006857DF" w:rsidRPr="009D792F">
              <w:rPr>
                <w:sz w:val="28"/>
                <w:szCs w:val="28"/>
                <w:lang w:val="vi-VN"/>
              </w:rPr>
              <w:t>ha</w:t>
            </w:r>
            <w:r w:rsidR="006857DF" w:rsidRPr="009D792F">
              <w:rPr>
                <w:sz w:val="28"/>
                <w:szCs w:val="28"/>
              </w:rPr>
              <w:t>;</w:t>
            </w:r>
          </w:p>
        </w:tc>
      </w:tr>
      <w:tr w:rsidR="006857DF" w:rsidRPr="009D792F" w14:paraId="20DA0BB0" w14:textId="77777777" w:rsidTr="008D5D24">
        <w:trPr>
          <w:trHeight w:val="340"/>
          <w:jc w:val="center"/>
        </w:trPr>
        <w:tc>
          <w:tcPr>
            <w:tcW w:w="5826" w:type="dxa"/>
            <w:shd w:val="clear" w:color="auto" w:fill="auto"/>
            <w:vAlign w:val="center"/>
          </w:tcPr>
          <w:p w14:paraId="5CC52582" w14:textId="77777777" w:rsidR="006857DF" w:rsidRPr="009D792F" w:rsidRDefault="006857DF" w:rsidP="0027382A">
            <w:pPr>
              <w:widowControl w:val="0"/>
              <w:spacing w:line="288" w:lineRule="auto"/>
              <w:rPr>
                <w:sz w:val="28"/>
                <w:szCs w:val="28"/>
              </w:rPr>
            </w:pPr>
            <w:r w:rsidRPr="009D792F">
              <w:rPr>
                <w:sz w:val="28"/>
                <w:szCs w:val="28"/>
              </w:rPr>
              <w:t>- Đất phát triển hạ tầng</w:t>
            </w:r>
          </w:p>
        </w:tc>
        <w:tc>
          <w:tcPr>
            <w:tcW w:w="294" w:type="dxa"/>
            <w:shd w:val="clear" w:color="auto" w:fill="auto"/>
            <w:vAlign w:val="center"/>
          </w:tcPr>
          <w:p w14:paraId="123CDE6C" w14:textId="77777777" w:rsidR="006857DF" w:rsidRPr="009D792F" w:rsidRDefault="006857DF" w:rsidP="0027382A">
            <w:pPr>
              <w:widowControl w:val="0"/>
              <w:spacing w:line="288" w:lineRule="auto"/>
              <w:jc w:val="center"/>
              <w:rPr>
                <w:sz w:val="28"/>
                <w:szCs w:val="28"/>
              </w:rPr>
            </w:pPr>
            <w:r w:rsidRPr="009D792F">
              <w:rPr>
                <w:sz w:val="28"/>
                <w:szCs w:val="28"/>
              </w:rPr>
              <w:t>:</w:t>
            </w:r>
          </w:p>
        </w:tc>
        <w:tc>
          <w:tcPr>
            <w:tcW w:w="1654" w:type="dxa"/>
            <w:shd w:val="clear" w:color="auto" w:fill="auto"/>
            <w:vAlign w:val="center"/>
          </w:tcPr>
          <w:p w14:paraId="442D81D1" w14:textId="78E510AE" w:rsidR="006857DF" w:rsidRPr="009D792F" w:rsidRDefault="00D72CB4" w:rsidP="004F0241">
            <w:pPr>
              <w:widowControl w:val="0"/>
              <w:spacing w:line="288" w:lineRule="auto"/>
              <w:jc w:val="right"/>
              <w:rPr>
                <w:sz w:val="28"/>
                <w:szCs w:val="28"/>
              </w:rPr>
            </w:pPr>
            <w:r>
              <w:rPr>
                <w:sz w:val="28"/>
                <w:szCs w:val="28"/>
              </w:rPr>
              <w:t>0</w:t>
            </w:r>
            <w:r w:rsidR="006857DF" w:rsidRPr="009D792F">
              <w:rPr>
                <w:sz w:val="28"/>
                <w:szCs w:val="28"/>
              </w:rPr>
              <w:t>,</w:t>
            </w:r>
            <w:r w:rsidR="00D37F79">
              <w:rPr>
                <w:sz w:val="28"/>
                <w:szCs w:val="28"/>
              </w:rPr>
              <w:t>6</w:t>
            </w:r>
            <w:r w:rsidR="004F0241">
              <w:rPr>
                <w:sz w:val="28"/>
                <w:szCs w:val="28"/>
              </w:rPr>
              <w:t>5</w:t>
            </w:r>
            <w:r w:rsidR="006857DF" w:rsidRPr="009D792F">
              <w:rPr>
                <w:sz w:val="28"/>
                <w:szCs w:val="28"/>
              </w:rPr>
              <w:t xml:space="preserve"> ha;</w:t>
            </w:r>
          </w:p>
        </w:tc>
      </w:tr>
      <w:tr w:rsidR="006857DF" w:rsidRPr="009D792F" w14:paraId="08DD221C" w14:textId="77777777" w:rsidTr="008D5D24">
        <w:trPr>
          <w:trHeight w:val="340"/>
          <w:jc w:val="center"/>
        </w:trPr>
        <w:tc>
          <w:tcPr>
            <w:tcW w:w="5826" w:type="dxa"/>
            <w:shd w:val="clear" w:color="auto" w:fill="auto"/>
            <w:vAlign w:val="center"/>
          </w:tcPr>
          <w:p w14:paraId="67FF33D4" w14:textId="77777777" w:rsidR="006857DF" w:rsidRPr="006857DF" w:rsidRDefault="006857DF" w:rsidP="0027382A">
            <w:pPr>
              <w:widowControl w:val="0"/>
              <w:spacing w:line="288" w:lineRule="auto"/>
              <w:rPr>
                <w:sz w:val="28"/>
                <w:szCs w:val="28"/>
              </w:rPr>
            </w:pPr>
            <w:r w:rsidRPr="00095260">
              <w:rPr>
                <w:sz w:val="28"/>
                <w:szCs w:val="28"/>
                <w:lang w:val="vi-VN"/>
              </w:rPr>
              <w:t xml:space="preserve">- Đất </w:t>
            </w:r>
            <w:r>
              <w:rPr>
                <w:sz w:val="28"/>
                <w:szCs w:val="28"/>
              </w:rPr>
              <w:t>ở tại đô thị</w:t>
            </w:r>
          </w:p>
        </w:tc>
        <w:tc>
          <w:tcPr>
            <w:tcW w:w="294" w:type="dxa"/>
            <w:shd w:val="clear" w:color="auto" w:fill="auto"/>
            <w:vAlign w:val="center"/>
          </w:tcPr>
          <w:p w14:paraId="44744480" w14:textId="77777777" w:rsidR="006857DF" w:rsidRPr="00095260" w:rsidRDefault="006857DF" w:rsidP="0027382A">
            <w:pPr>
              <w:widowControl w:val="0"/>
              <w:spacing w:line="288" w:lineRule="auto"/>
              <w:jc w:val="center"/>
              <w:rPr>
                <w:sz w:val="28"/>
                <w:szCs w:val="28"/>
                <w:lang w:val="vi-VN"/>
              </w:rPr>
            </w:pPr>
            <w:r w:rsidRPr="00095260">
              <w:rPr>
                <w:sz w:val="28"/>
                <w:szCs w:val="28"/>
                <w:lang w:val="vi-VN"/>
              </w:rPr>
              <w:t>:</w:t>
            </w:r>
          </w:p>
        </w:tc>
        <w:tc>
          <w:tcPr>
            <w:tcW w:w="1654" w:type="dxa"/>
            <w:shd w:val="clear" w:color="auto" w:fill="auto"/>
            <w:vAlign w:val="center"/>
          </w:tcPr>
          <w:p w14:paraId="3B74BF56" w14:textId="3F0C1CC5" w:rsidR="006857DF" w:rsidRPr="00095260" w:rsidRDefault="006857DF" w:rsidP="004F0241">
            <w:pPr>
              <w:widowControl w:val="0"/>
              <w:spacing w:line="288" w:lineRule="auto"/>
              <w:jc w:val="right"/>
              <w:rPr>
                <w:sz w:val="28"/>
                <w:szCs w:val="28"/>
              </w:rPr>
            </w:pPr>
            <w:r>
              <w:rPr>
                <w:sz w:val="28"/>
                <w:szCs w:val="28"/>
              </w:rPr>
              <w:t>0,</w:t>
            </w:r>
            <w:r w:rsidR="004F0241">
              <w:rPr>
                <w:sz w:val="28"/>
                <w:szCs w:val="28"/>
              </w:rPr>
              <w:t>20</w:t>
            </w:r>
            <w:r w:rsidRPr="00095260">
              <w:rPr>
                <w:sz w:val="28"/>
                <w:szCs w:val="28"/>
              </w:rPr>
              <w:t xml:space="preserve"> </w:t>
            </w:r>
            <w:r w:rsidRPr="00095260">
              <w:rPr>
                <w:sz w:val="28"/>
                <w:szCs w:val="28"/>
                <w:lang w:val="vi-VN"/>
              </w:rPr>
              <w:t>ha</w:t>
            </w:r>
            <w:r w:rsidRPr="00095260">
              <w:rPr>
                <w:sz w:val="28"/>
                <w:szCs w:val="28"/>
              </w:rPr>
              <w:t>;</w:t>
            </w:r>
          </w:p>
        </w:tc>
      </w:tr>
      <w:tr w:rsidR="006857DF" w:rsidRPr="009D792F" w14:paraId="0CDAA9CF" w14:textId="77777777" w:rsidTr="008D5D24">
        <w:trPr>
          <w:trHeight w:val="340"/>
          <w:jc w:val="center"/>
        </w:trPr>
        <w:tc>
          <w:tcPr>
            <w:tcW w:w="5826" w:type="dxa"/>
            <w:shd w:val="clear" w:color="auto" w:fill="auto"/>
            <w:vAlign w:val="center"/>
          </w:tcPr>
          <w:p w14:paraId="267233D0" w14:textId="77777777" w:rsidR="006857DF" w:rsidRPr="006857DF" w:rsidRDefault="006857DF" w:rsidP="0027382A">
            <w:pPr>
              <w:widowControl w:val="0"/>
              <w:spacing w:line="288" w:lineRule="auto"/>
              <w:rPr>
                <w:sz w:val="28"/>
                <w:szCs w:val="28"/>
              </w:rPr>
            </w:pPr>
            <w:r w:rsidRPr="00095260">
              <w:rPr>
                <w:sz w:val="28"/>
                <w:szCs w:val="28"/>
                <w:lang w:val="vi-VN"/>
              </w:rPr>
              <w:t xml:space="preserve">- Đất </w:t>
            </w:r>
            <w:r>
              <w:rPr>
                <w:sz w:val="28"/>
                <w:szCs w:val="28"/>
              </w:rPr>
              <w:t>chưa sử dụng</w:t>
            </w:r>
          </w:p>
        </w:tc>
        <w:tc>
          <w:tcPr>
            <w:tcW w:w="294" w:type="dxa"/>
            <w:shd w:val="clear" w:color="auto" w:fill="auto"/>
            <w:vAlign w:val="center"/>
          </w:tcPr>
          <w:p w14:paraId="063A696A" w14:textId="77777777" w:rsidR="006857DF" w:rsidRPr="00095260" w:rsidRDefault="006857DF" w:rsidP="0027382A">
            <w:pPr>
              <w:widowControl w:val="0"/>
              <w:spacing w:line="288" w:lineRule="auto"/>
              <w:jc w:val="center"/>
              <w:rPr>
                <w:sz w:val="28"/>
                <w:szCs w:val="28"/>
                <w:lang w:val="vi-VN"/>
              </w:rPr>
            </w:pPr>
            <w:r w:rsidRPr="00095260">
              <w:rPr>
                <w:sz w:val="28"/>
                <w:szCs w:val="28"/>
                <w:lang w:val="vi-VN"/>
              </w:rPr>
              <w:t>:</w:t>
            </w:r>
          </w:p>
        </w:tc>
        <w:tc>
          <w:tcPr>
            <w:tcW w:w="1654" w:type="dxa"/>
            <w:shd w:val="clear" w:color="auto" w:fill="auto"/>
            <w:vAlign w:val="center"/>
          </w:tcPr>
          <w:p w14:paraId="09EAB97D" w14:textId="1994FD46" w:rsidR="006857DF" w:rsidRPr="00095260" w:rsidRDefault="00D37F79" w:rsidP="004F0241">
            <w:pPr>
              <w:widowControl w:val="0"/>
              <w:spacing w:line="288" w:lineRule="auto"/>
              <w:jc w:val="right"/>
              <w:rPr>
                <w:sz w:val="28"/>
                <w:szCs w:val="28"/>
              </w:rPr>
            </w:pPr>
            <w:r>
              <w:rPr>
                <w:sz w:val="28"/>
                <w:szCs w:val="28"/>
              </w:rPr>
              <w:t>0,0</w:t>
            </w:r>
            <w:r w:rsidR="004F0241">
              <w:rPr>
                <w:sz w:val="28"/>
                <w:szCs w:val="28"/>
              </w:rPr>
              <w:t>1</w:t>
            </w:r>
            <w:r w:rsidR="006857DF" w:rsidRPr="00095260">
              <w:rPr>
                <w:sz w:val="28"/>
                <w:szCs w:val="28"/>
              </w:rPr>
              <w:t xml:space="preserve"> </w:t>
            </w:r>
            <w:r w:rsidR="006857DF" w:rsidRPr="00095260">
              <w:rPr>
                <w:sz w:val="28"/>
                <w:szCs w:val="28"/>
                <w:lang w:val="vi-VN"/>
              </w:rPr>
              <w:t>ha</w:t>
            </w:r>
            <w:r w:rsidR="006857DF" w:rsidRPr="00095260">
              <w:rPr>
                <w:sz w:val="28"/>
                <w:szCs w:val="28"/>
              </w:rPr>
              <w:t>;</w:t>
            </w:r>
          </w:p>
        </w:tc>
      </w:tr>
    </w:tbl>
    <w:p w14:paraId="3BB122EC" w14:textId="2CC1489E" w:rsidR="00E30291" w:rsidRPr="006449AC" w:rsidRDefault="00112BBA" w:rsidP="00486E3A">
      <w:pPr>
        <w:spacing w:line="360" w:lineRule="auto"/>
        <w:ind w:firstLine="709"/>
        <w:jc w:val="both"/>
        <w:rPr>
          <w:sz w:val="28"/>
          <w:szCs w:val="28"/>
        </w:rPr>
      </w:pPr>
      <w:r>
        <w:rPr>
          <w:sz w:val="28"/>
          <w:szCs w:val="28"/>
          <w:lang w:val="vi-VN"/>
        </w:rPr>
        <w:t>Đến năm 202</w:t>
      </w:r>
      <w:r w:rsidR="004F0241">
        <w:rPr>
          <w:sz w:val="28"/>
          <w:szCs w:val="28"/>
        </w:rPr>
        <w:t>4</w:t>
      </w:r>
      <w:r w:rsidR="00E30291" w:rsidRPr="009D792F">
        <w:rPr>
          <w:sz w:val="28"/>
          <w:szCs w:val="28"/>
          <w:lang w:val="vi-VN"/>
        </w:rPr>
        <w:t xml:space="preserve">, diện tích đất thương mại, dịch vụ của huyện là </w:t>
      </w:r>
      <w:r w:rsidR="004F0241">
        <w:rPr>
          <w:sz w:val="28"/>
          <w:szCs w:val="28"/>
        </w:rPr>
        <w:t>53,</w:t>
      </w:r>
      <w:r w:rsidR="000F6EE9">
        <w:rPr>
          <w:sz w:val="28"/>
          <w:szCs w:val="28"/>
        </w:rPr>
        <w:t>00</w:t>
      </w:r>
      <w:r w:rsidR="00E30291" w:rsidRPr="009D792F">
        <w:rPr>
          <w:sz w:val="28"/>
          <w:szCs w:val="28"/>
        </w:rPr>
        <w:t xml:space="preserve"> </w:t>
      </w:r>
      <w:r w:rsidR="00E30291" w:rsidRPr="009D792F">
        <w:rPr>
          <w:sz w:val="28"/>
          <w:szCs w:val="28"/>
          <w:lang w:val="vi-VN"/>
        </w:rPr>
        <w:t xml:space="preserve">ha, </w:t>
      </w:r>
      <w:r w:rsidR="00D72CB4">
        <w:rPr>
          <w:sz w:val="28"/>
          <w:szCs w:val="28"/>
        </w:rPr>
        <w:t xml:space="preserve">thực </w:t>
      </w:r>
      <w:r w:rsidR="00E30291" w:rsidRPr="00A205A2">
        <w:rPr>
          <w:sz w:val="28"/>
          <w:szCs w:val="28"/>
          <w:lang w:val="vi-VN"/>
        </w:rPr>
        <w:t xml:space="preserve">tăng </w:t>
      </w:r>
      <w:r w:rsidR="000F6EE9">
        <w:rPr>
          <w:sz w:val="28"/>
          <w:szCs w:val="28"/>
        </w:rPr>
        <w:t>21,</w:t>
      </w:r>
      <w:r w:rsidR="001761E6">
        <w:rPr>
          <w:sz w:val="28"/>
          <w:szCs w:val="28"/>
        </w:rPr>
        <w:t>66</w:t>
      </w:r>
      <w:r w:rsidR="00E30291" w:rsidRPr="00A205A2">
        <w:rPr>
          <w:sz w:val="28"/>
          <w:szCs w:val="28"/>
        </w:rPr>
        <w:t xml:space="preserve"> </w:t>
      </w:r>
      <w:r>
        <w:rPr>
          <w:sz w:val="28"/>
          <w:szCs w:val="28"/>
          <w:lang w:val="vi-VN"/>
        </w:rPr>
        <w:t>ha so với năm 202</w:t>
      </w:r>
      <w:r w:rsidR="004F0241">
        <w:rPr>
          <w:sz w:val="28"/>
          <w:szCs w:val="28"/>
        </w:rPr>
        <w:t>3</w:t>
      </w:r>
      <w:r w:rsidR="008B0793">
        <w:rPr>
          <w:sz w:val="28"/>
          <w:szCs w:val="28"/>
        </w:rPr>
        <w:t xml:space="preserve"> để thực hiện dự án</w:t>
      </w:r>
      <w:r w:rsidR="006449AC">
        <w:rPr>
          <w:sz w:val="28"/>
          <w:szCs w:val="28"/>
        </w:rPr>
        <w:t xml:space="preserve">: </w:t>
      </w:r>
      <w:r w:rsidR="006449AC" w:rsidRPr="006449AC">
        <w:rPr>
          <w:sz w:val="28"/>
          <w:szCs w:val="28"/>
        </w:rPr>
        <w:t>Dự án xây dựng Siêu thị Aloha Mall Phù Ninh</w:t>
      </w:r>
      <w:r w:rsidR="006449AC">
        <w:rPr>
          <w:sz w:val="28"/>
          <w:szCs w:val="28"/>
        </w:rPr>
        <w:t xml:space="preserve">; </w:t>
      </w:r>
      <w:r w:rsidR="006449AC" w:rsidRPr="006449AC">
        <w:rPr>
          <w:sz w:val="28"/>
          <w:szCs w:val="28"/>
        </w:rPr>
        <w:t>Đất thương mại dịch vụ làm bến, bãi xã Tiên Du</w:t>
      </w:r>
      <w:r w:rsidR="006449AC">
        <w:rPr>
          <w:sz w:val="28"/>
          <w:szCs w:val="28"/>
        </w:rPr>
        <w:t>;…</w:t>
      </w:r>
    </w:p>
    <w:p w14:paraId="064BCD43" w14:textId="77777777" w:rsidR="00B15CC2" w:rsidRDefault="00E30291" w:rsidP="00486E3A">
      <w:pPr>
        <w:spacing w:line="360" w:lineRule="auto"/>
        <w:ind w:firstLine="709"/>
        <w:jc w:val="both"/>
        <w:rPr>
          <w:b/>
          <w:sz w:val="28"/>
          <w:szCs w:val="28"/>
        </w:rPr>
      </w:pPr>
      <w:r w:rsidRPr="00A205A2">
        <w:rPr>
          <w:b/>
          <w:i/>
          <w:sz w:val="28"/>
          <w:szCs w:val="28"/>
          <w:lang w:val="vi-VN"/>
        </w:rPr>
        <w:t>* Đất cơ sở sản xuất phi nông nghiệp</w:t>
      </w:r>
    </w:p>
    <w:p w14:paraId="2321870E" w14:textId="5197B4BF" w:rsidR="00E30291" w:rsidRPr="00B15CC2" w:rsidRDefault="00E30291" w:rsidP="00486E3A">
      <w:pPr>
        <w:spacing w:line="360" w:lineRule="auto"/>
        <w:ind w:firstLine="709"/>
        <w:jc w:val="both"/>
        <w:rPr>
          <w:b/>
          <w:sz w:val="28"/>
          <w:szCs w:val="28"/>
          <w:lang w:val="vi-VN"/>
        </w:rPr>
      </w:pPr>
      <w:r w:rsidRPr="00A205A2">
        <w:rPr>
          <w:sz w:val="28"/>
          <w:szCs w:val="28"/>
          <w:lang w:val="vi-VN"/>
        </w:rPr>
        <w:t>Diện tích đất cơ sở sản xuất phi</w:t>
      </w:r>
      <w:r w:rsidR="00C270DD">
        <w:rPr>
          <w:sz w:val="28"/>
          <w:szCs w:val="28"/>
          <w:lang w:val="vi-VN"/>
        </w:rPr>
        <w:t xml:space="preserve"> nông nghiệp hiện trạng năm 202</w:t>
      </w:r>
      <w:r w:rsidR="00381C65">
        <w:rPr>
          <w:sz w:val="28"/>
          <w:szCs w:val="28"/>
        </w:rPr>
        <w:t>3</w:t>
      </w:r>
      <w:r w:rsidRPr="00A205A2">
        <w:rPr>
          <w:sz w:val="28"/>
          <w:szCs w:val="28"/>
          <w:lang w:val="vi-VN"/>
        </w:rPr>
        <w:t xml:space="preserve"> của huyện là </w:t>
      </w:r>
      <w:r w:rsidR="00D37F79">
        <w:rPr>
          <w:sz w:val="28"/>
          <w:szCs w:val="28"/>
        </w:rPr>
        <w:t>210,</w:t>
      </w:r>
      <w:r w:rsidR="00381C65">
        <w:rPr>
          <w:sz w:val="28"/>
          <w:szCs w:val="28"/>
        </w:rPr>
        <w:t>52</w:t>
      </w:r>
      <w:r w:rsidR="00C270DD">
        <w:rPr>
          <w:sz w:val="28"/>
          <w:szCs w:val="28"/>
          <w:lang w:val="vi-VN"/>
        </w:rPr>
        <w:t xml:space="preserve"> ha. Đến năm 202</w:t>
      </w:r>
      <w:r w:rsidR="00381C65">
        <w:rPr>
          <w:sz w:val="28"/>
          <w:szCs w:val="28"/>
        </w:rPr>
        <w:t>4</w:t>
      </w:r>
      <w:r w:rsidRPr="00A205A2">
        <w:rPr>
          <w:sz w:val="28"/>
          <w:szCs w:val="28"/>
          <w:lang w:val="vi-VN"/>
        </w:rPr>
        <w:t>, diện tích đất cơ sở sản xuất phi nông nghiệp</w:t>
      </w:r>
      <w:r w:rsidRPr="00A205A2">
        <w:rPr>
          <w:b/>
          <w:sz w:val="28"/>
          <w:szCs w:val="28"/>
          <w:lang w:val="vi-VN"/>
        </w:rPr>
        <w:t xml:space="preserve"> </w:t>
      </w:r>
      <w:r w:rsidRPr="00A205A2">
        <w:rPr>
          <w:sz w:val="28"/>
          <w:szCs w:val="28"/>
          <w:lang w:val="vi-VN"/>
        </w:rPr>
        <w:t xml:space="preserve">của huyện là </w:t>
      </w:r>
      <w:r w:rsidR="00381C65">
        <w:rPr>
          <w:sz w:val="28"/>
          <w:szCs w:val="28"/>
        </w:rPr>
        <w:t>216,</w:t>
      </w:r>
      <w:r w:rsidR="00C7320B">
        <w:rPr>
          <w:sz w:val="28"/>
          <w:szCs w:val="28"/>
        </w:rPr>
        <w:t>88</w:t>
      </w:r>
      <w:r w:rsidRPr="00A205A2">
        <w:rPr>
          <w:sz w:val="28"/>
          <w:szCs w:val="28"/>
        </w:rPr>
        <w:t xml:space="preserve"> </w:t>
      </w:r>
      <w:r w:rsidRPr="00A205A2">
        <w:rPr>
          <w:sz w:val="28"/>
          <w:szCs w:val="28"/>
          <w:lang w:val="vi-VN"/>
        </w:rPr>
        <w:t xml:space="preserve">ha, thực tăng </w:t>
      </w:r>
      <w:r w:rsidR="00381C65">
        <w:rPr>
          <w:sz w:val="28"/>
          <w:szCs w:val="28"/>
        </w:rPr>
        <w:t>6,</w:t>
      </w:r>
      <w:r w:rsidR="00C7320B">
        <w:rPr>
          <w:sz w:val="28"/>
          <w:szCs w:val="28"/>
        </w:rPr>
        <w:t>37</w:t>
      </w:r>
      <w:r w:rsidRPr="00A205A2">
        <w:rPr>
          <w:sz w:val="28"/>
          <w:szCs w:val="28"/>
        </w:rPr>
        <w:t xml:space="preserve"> </w:t>
      </w:r>
      <w:r w:rsidR="00C270DD">
        <w:rPr>
          <w:sz w:val="28"/>
          <w:szCs w:val="28"/>
          <w:lang w:val="vi-VN"/>
        </w:rPr>
        <w:t>so với năm 202</w:t>
      </w:r>
      <w:r w:rsidR="00381C65">
        <w:rPr>
          <w:sz w:val="28"/>
          <w:szCs w:val="28"/>
        </w:rPr>
        <w:t>3</w:t>
      </w:r>
      <w:r w:rsidRPr="00A205A2">
        <w:rPr>
          <w:sz w:val="28"/>
          <w:szCs w:val="28"/>
          <w:lang w:val="vi-VN"/>
        </w:rPr>
        <w:t>.</w:t>
      </w:r>
    </w:p>
    <w:p w14:paraId="5846E62C" w14:textId="77777777" w:rsidR="00E30291" w:rsidRPr="00A205A2" w:rsidRDefault="00E30291" w:rsidP="00486E3A">
      <w:pPr>
        <w:spacing w:line="360" w:lineRule="auto"/>
        <w:ind w:firstLine="709"/>
        <w:jc w:val="both"/>
        <w:rPr>
          <w:sz w:val="28"/>
          <w:szCs w:val="28"/>
          <w:lang w:val="vi-VN"/>
        </w:rPr>
      </w:pPr>
      <w:r w:rsidRPr="00A205A2">
        <w:rPr>
          <w:sz w:val="28"/>
          <w:szCs w:val="28"/>
          <w:lang w:val="vi-VN"/>
        </w:rPr>
        <w:t>Trong đó:</w:t>
      </w:r>
    </w:p>
    <w:p w14:paraId="32F907C4" w14:textId="11ADADD9" w:rsidR="00E30291" w:rsidRPr="00A205A2" w:rsidRDefault="00E30291" w:rsidP="00486E3A">
      <w:pPr>
        <w:spacing w:line="360" w:lineRule="auto"/>
        <w:ind w:firstLine="709"/>
        <w:jc w:val="both"/>
        <w:rPr>
          <w:sz w:val="28"/>
          <w:szCs w:val="28"/>
          <w:lang w:val="vi-VN"/>
        </w:rPr>
      </w:pPr>
      <w:r w:rsidRPr="00A67C13">
        <w:rPr>
          <w:sz w:val="28"/>
          <w:szCs w:val="28"/>
          <w:lang w:val="vi-VN"/>
        </w:rPr>
        <w:t xml:space="preserve">+ Tăng </w:t>
      </w:r>
      <w:r w:rsidR="00D37F79">
        <w:rPr>
          <w:sz w:val="28"/>
          <w:szCs w:val="28"/>
        </w:rPr>
        <w:t>6,</w:t>
      </w:r>
      <w:r w:rsidR="00381C65">
        <w:rPr>
          <w:sz w:val="28"/>
          <w:szCs w:val="28"/>
        </w:rPr>
        <w:t>55</w:t>
      </w:r>
      <w:r w:rsidRPr="00A67C13">
        <w:rPr>
          <w:sz w:val="28"/>
          <w:szCs w:val="28"/>
        </w:rPr>
        <w:t xml:space="preserve"> </w:t>
      </w:r>
      <w:r w:rsidRPr="00A67C13">
        <w:rPr>
          <w:sz w:val="28"/>
          <w:szCs w:val="28"/>
          <w:lang w:val="vi-VN"/>
        </w:rPr>
        <w:t>ha lấy vào các loại đất sau:</w:t>
      </w:r>
    </w:p>
    <w:tbl>
      <w:tblPr>
        <w:tblW w:w="0" w:type="auto"/>
        <w:jc w:val="center"/>
        <w:tblLook w:val="04A0" w:firstRow="1" w:lastRow="0" w:firstColumn="1" w:lastColumn="0" w:noHBand="0" w:noVBand="1"/>
      </w:tblPr>
      <w:tblGrid>
        <w:gridCol w:w="5826"/>
        <w:gridCol w:w="294"/>
        <w:gridCol w:w="1654"/>
      </w:tblGrid>
      <w:tr w:rsidR="00E30291" w:rsidRPr="00A205A2" w14:paraId="57043C12" w14:textId="77777777" w:rsidTr="008D5D24">
        <w:trPr>
          <w:trHeight w:val="340"/>
          <w:jc w:val="center"/>
        </w:trPr>
        <w:tc>
          <w:tcPr>
            <w:tcW w:w="5826" w:type="dxa"/>
            <w:shd w:val="clear" w:color="auto" w:fill="auto"/>
            <w:vAlign w:val="center"/>
          </w:tcPr>
          <w:p w14:paraId="16ABC59E" w14:textId="77777777" w:rsidR="00E30291" w:rsidRPr="00A205A2" w:rsidRDefault="00E30291" w:rsidP="0027382A">
            <w:pPr>
              <w:widowControl w:val="0"/>
              <w:spacing w:line="288" w:lineRule="auto"/>
              <w:rPr>
                <w:sz w:val="28"/>
                <w:szCs w:val="28"/>
                <w:lang w:val="vi-VN"/>
              </w:rPr>
            </w:pPr>
            <w:r w:rsidRPr="00A205A2">
              <w:rPr>
                <w:sz w:val="28"/>
                <w:szCs w:val="28"/>
                <w:lang w:val="vi-VN"/>
              </w:rPr>
              <w:t>- Đất trồng lúa</w:t>
            </w:r>
          </w:p>
        </w:tc>
        <w:tc>
          <w:tcPr>
            <w:tcW w:w="294" w:type="dxa"/>
            <w:shd w:val="clear" w:color="auto" w:fill="auto"/>
            <w:vAlign w:val="center"/>
          </w:tcPr>
          <w:p w14:paraId="56C908F3" w14:textId="77777777" w:rsidR="00E30291" w:rsidRPr="00A205A2" w:rsidRDefault="00E30291" w:rsidP="0027382A">
            <w:pPr>
              <w:widowControl w:val="0"/>
              <w:spacing w:line="288" w:lineRule="auto"/>
              <w:jc w:val="center"/>
              <w:rPr>
                <w:sz w:val="28"/>
                <w:szCs w:val="28"/>
                <w:lang w:val="vi-VN"/>
              </w:rPr>
            </w:pPr>
            <w:r w:rsidRPr="00A205A2">
              <w:rPr>
                <w:sz w:val="28"/>
                <w:szCs w:val="28"/>
                <w:lang w:val="vi-VN"/>
              </w:rPr>
              <w:t>:</w:t>
            </w:r>
          </w:p>
        </w:tc>
        <w:tc>
          <w:tcPr>
            <w:tcW w:w="1654" w:type="dxa"/>
            <w:shd w:val="clear" w:color="auto" w:fill="auto"/>
            <w:vAlign w:val="center"/>
          </w:tcPr>
          <w:p w14:paraId="79694836" w14:textId="5CCC624D" w:rsidR="00E30291" w:rsidRPr="00A205A2" w:rsidRDefault="00381C65" w:rsidP="0027382A">
            <w:pPr>
              <w:widowControl w:val="0"/>
              <w:spacing w:line="288" w:lineRule="auto"/>
              <w:jc w:val="right"/>
              <w:rPr>
                <w:sz w:val="28"/>
                <w:szCs w:val="28"/>
                <w:lang w:val="vi-VN"/>
              </w:rPr>
            </w:pPr>
            <w:r>
              <w:rPr>
                <w:sz w:val="28"/>
                <w:szCs w:val="28"/>
              </w:rPr>
              <w:t>2,38</w:t>
            </w:r>
            <w:r w:rsidR="00E30291" w:rsidRPr="00A205A2">
              <w:rPr>
                <w:sz w:val="28"/>
                <w:szCs w:val="28"/>
                <w:lang w:val="vi-VN"/>
              </w:rPr>
              <w:t xml:space="preserve"> ha;</w:t>
            </w:r>
          </w:p>
        </w:tc>
      </w:tr>
      <w:tr w:rsidR="00487A92" w:rsidRPr="00A205A2" w14:paraId="2B9C26F9" w14:textId="77777777" w:rsidTr="008D5D24">
        <w:trPr>
          <w:trHeight w:val="340"/>
          <w:jc w:val="center"/>
        </w:trPr>
        <w:tc>
          <w:tcPr>
            <w:tcW w:w="5826" w:type="dxa"/>
            <w:shd w:val="clear" w:color="auto" w:fill="auto"/>
            <w:vAlign w:val="center"/>
          </w:tcPr>
          <w:p w14:paraId="58817380" w14:textId="77777777" w:rsidR="00487A92" w:rsidRPr="00095260" w:rsidRDefault="00487A92" w:rsidP="0027382A">
            <w:pPr>
              <w:widowControl w:val="0"/>
              <w:spacing w:line="288" w:lineRule="auto"/>
              <w:rPr>
                <w:sz w:val="28"/>
                <w:szCs w:val="28"/>
                <w:lang w:val="vi-VN"/>
              </w:rPr>
            </w:pPr>
            <w:r w:rsidRPr="00095260">
              <w:rPr>
                <w:sz w:val="28"/>
                <w:szCs w:val="28"/>
                <w:lang w:val="vi-VN"/>
              </w:rPr>
              <w:t>- Đất trồng cây hàng năm khác</w:t>
            </w:r>
          </w:p>
        </w:tc>
        <w:tc>
          <w:tcPr>
            <w:tcW w:w="294" w:type="dxa"/>
            <w:shd w:val="clear" w:color="auto" w:fill="auto"/>
            <w:vAlign w:val="center"/>
          </w:tcPr>
          <w:p w14:paraId="7938E417" w14:textId="77777777" w:rsidR="00487A92" w:rsidRPr="00095260" w:rsidRDefault="00487A92" w:rsidP="0027382A">
            <w:pPr>
              <w:widowControl w:val="0"/>
              <w:spacing w:line="288" w:lineRule="auto"/>
              <w:jc w:val="center"/>
              <w:rPr>
                <w:sz w:val="28"/>
                <w:szCs w:val="28"/>
                <w:lang w:val="vi-VN"/>
              </w:rPr>
            </w:pPr>
            <w:r w:rsidRPr="00095260">
              <w:rPr>
                <w:sz w:val="28"/>
                <w:szCs w:val="28"/>
                <w:lang w:val="vi-VN"/>
              </w:rPr>
              <w:t>:</w:t>
            </w:r>
          </w:p>
        </w:tc>
        <w:tc>
          <w:tcPr>
            <w:tcW w:w="1654" w:type="dxa"/>
            <w:shd w:val="clear" w:color="auto" w:fill="auto"/>
            <w:vAlign w:val="center"/>
          </w:tcPr>
          <w:p w14:paraId="16934A75" w14:textId="74BFF5DD" w:rsidR="00487A92" w:rsidRPr="00095260" w:rsidRDefault="00381C65" w:rsidP="0027382A">
            <w:pPr>
              <w:widowControl w:val="0"/>
              <w:spacing w:line="288" w:lineRule="auto"/>
              <w:jc w:val="right"/>
              <w:rPr>
                <w:sz w:val="28"/>
                <w:szCs w:val="28"/>
              </w:rPr>
            </w:pPr>
            <w:r>
              <w:rPr>
                <w:sz w:val="28"/>
                <w:szCs w:val="28"/>
              </w:rPr>
              <w:t>1,73</w:t>
            </w:r>
            <w:r w:rsidR="00487A92" w:rsidRPr="00095260">
              <w:rPr>
                <w:sz w:val="28"/>
                <w:szCs w:val="28"/>
              </w:rPr>
              <w:t xml:space="preserve"> </w:t>
            </w:r>
            <w:r w:rsidR="00487A92" w:rsidRPr="00095260">
              <w:rPr>
                <w:sz w:val="28"/>
                <w:szCs w:val="28"/>
                <w:lang w:val="vi-VN"/>
              </w:rPr>
              <w:t>ha</w:t>
            </w:r>
            <w:r w:rsidR="00487A92" w:rsidRPr="00095260">
              <w:rPr>
                <w:sz w:val="28"/>
                <w:szCs w:val="28"/>
              </w:rPr>
              <w:t>;</w:t>
            </w:r>
          </w:p>
        </w:tc>
      </w:tr>
      <w:tr w:rsidR="00487A92" w:rsidRPr="00A205A2" w14:paraId="6B1DB9E5" w14:textId="77777777" w:rsidTr="008D5D24">
        <w:trPr>
          <w:trHeight w:val="340"/>
          <w:jc w:val="center"/>
        </w:trPr>
        <w:tc>
          <w:tcPr>
            <w:tcW w:w="5826" w:type="dxa"/>
            <w:shd w:val="clear" w:color="auto" w:fill="auto"/>
            <w:vAlign w:val="center"/>
          </w:tcPr>
          <w:p w14:paraId="208FE857" w14:textId="3FC56B6D" w:rsidR="00487A92" w:rsidRPr="00487A92" w:rsidRDefault="00487A92" w:rsidP="00381C65">
            <w:pPr>
              <w:widowControl w:val="0"/>
              <w:spacing w:line="288" w:lineRule="auto"/>
              <w:rPr>
                <w:sz w:val="28"/>
                <w:szCs w:val="28"/>
              </w:rPr>
            </w:pPr>
            <w:r w:rsidRPr="00095260">
              <w:rPr>
                <w:sz w:val="28"/>
                <w:szCs w:val="28"/>
                <w:lang w:val="vi-VN"/>
              </w:rPr>
              <w:t xml:space="preserve">- Đất </w:t>
            </w:r>
            <w:r w:rsidR="00381C65">
              <w:rPr>
                <w:sz w:val="28"/>
                <w:szCs w:val="28"/>
              </w:rPr>
              <w:t>tr</w:t>
            </w:r>
            <w:r w:rsidR="00381C65" w:rsidRPr="00381C65">
              <w:rPr>
                <w:sz w:val="28"/>
                <w:szCs w:val="28"/>
              </w:rPr>
              <w:t>ồ</w:t>
            </w:r>
            <w:r w:rsidR="00381C65">
              <w:rPr>
                <w:sz w:val="28"/>
                <w:szCs w:val="28"/>
              </w:rPr>
              <w:t>ng c</w:t>
            </w:r>
            <w:r w:rsidR="00381C65" w:rsidRPr="00381C65">
              <w:rPr>
                <w:sz w:val="28"/>
                <w:szCs w:val="28"/>
              </w:rPr>
              <w:t>â</w:t>
            </w:r>
            <w:r w:rsidR="00381C65">
              <w:rPr>
                <w:sz w:val="28"/>
                <w:szCs w:val="28"/>
              </w:rPr>
              <w:t>y l</w:t>
            </w:r>
            <w:r w:rsidR="00381C65" w:rsidRPr="00381C65">
              <w:rPr>
                <w:sz w:val="28"/>
                <w:szCs w:val="28"/>
              </w:rPr>
              <w:t>â</w:t>
            </w:r>
            <w:r w:rsidR="00381C65">
              <w:rPr>
                <w:sz w:val="28"/>
                <w:szCs w:val="28"/>
              </w:rPr>
              <w:t>u n</w:t>
            </w:r>
            <w:r w:rsidR="00381C65" w:rsidRPr="00381C65">
              <w:rPr>
                <w:sz w:val="28"/>
                <w:szCs w:val="28"/>
              </w:rPr>
              <w:t>ă</w:t>
            </w:r>
            <w:r w:rsidR="00381C65">
              <w:rPr>
                <w:sz w:val="28"/>
                <w:szCs w:val="28"/>
              </w:rPr>
              <w:t>m</w:t>
            </w:r>
          </w:p>
        </w:tc>
        <w:tc>
          <w:tcPr>
            <w:tcW w:w="294" w:type="dxa"/>
            <w:shd w:val="clear" w:color="auto" w:fill="auto"/>
            <w:vAlign w:val="center"/>
          </w:tcPr>
          <w:p w14:paraId="4BD108D4" w14:textId="77777777" w:rsidR="00487A92" w:rsidRPr="00095260" w:rsidRDefault="00487A92" w:rsidP="0027382A">
            <w:pPr>
              <w:widowControl w:val="0"/>
              <w:spacing w:line="288" w:lineRule="auto"/>
              <w:jc w:val="center"/>
              <w:rPr>
                <w:sz w:val="28"/>
                <w:szCs w:val="28"/>
                <w:lang w:val="vi-VN"/>
              </w:rPr>
            </w:pPr>
            <w:r w:rsidRPr="00095260">
              <w:rPr>
                <w:sz w:val="28"/>
                <w:szCs w:val="28"/>
                <w:lang w:val="vi-VN"/>
              </w:rPr>
              <w:t>:</w:t>
            </w:r>
          </w:p>
        </w:tc>
        <w:tc>
          <w:tcPr>
            <w:tcW w:w="1654" w:type="dxa"/>
            <w:shd w:val="clear" w:color="auto" w:fill="auto"/>
            <w:vAlign w:val="center"/>
          </w:tcPr>
          <w:p w14:paraId="2D4C81D6" w14:textId="71C2C412" w:rsidR="00487A92" w:rsidRPr="00095260" w:rsidRDefault="00381C65" w:rsidP="0027382A">
            <w:pPr>
              <w:widowControl w:val="0"/>
              <w:spacing w:line="288" w:lineRule="auto"/>
              <w:jc w:val="right"/>
              <w:rPr>
                <w:sz w:val="28"/>
                <w:szCs w:val="28"/>
              </w:rPr>
            </w:pPr>
            <w:r>
              <w:rPr>
                <w:sz w:val="28"/>
                <w:szCs w:val="28"/>
              </w:rPr>
              <w:t>0,86</w:t>
            </w:r>
            <w:r w:rsidR="00487A92" w:rsidRPr="00095260">
              <w:rPr>
                <w:sz w:val="28"/>
                <w:szCs w:val="28"/>
              </w:rPr>
              <w:t xml:space="preserve"> </w:t>
            </w:r>
            <w:r w:rsidR="00487A92" w:rsidRPr="00095260">
              <w:rPr>
                <w:sz w:val="28"/>
                <w:szCs w:val="28"/>
                <w:lang w:val="vi-VN"/>
              </w:rPr>
              <w:t>ha</w:t>
            </w:r>
            <w:r w:rsidR="00487A92" w:rsidRPr="00095260">
              <w:rPr>
                <w:sz w:val="28"/>
                <w:szCs w:val="28"/>
              </w:rPr>
              <w:t>;</w:t>
            </w:r>
          </w:p>
        </w:tc>
      </w:tr>
      <w:tr w:rsidR="00E30FE3" w:rsidRPr="00A205A2" w14:paraId="73F28D16" w14:textId="77777777" w:rsidTr="008D5D24">
        <w:trPr>
          <w:trHeight w:val="340"/>
          <w:jc w:val="center"/>
        </w:trPr>
        <w:tc>
          <w:tcPr>
            <w:tcW w:w="5826" w:type="dxa"/>
            <w:shd w:val="clear" w:color="auto" w:fill="auto"/>
            <w:vAlign w:val="center"/>
          </w:tcPr>
          <w:p w14:paraId="3A89D153" w14:textId="2A6A00D0" w:rsidR="00E30FE3" w:rsidRPr="00E30FE3" w:rsidRDefault="00E30FE3" w:rsidP="00381C65">
            <w:pPr>
              <w:widowControl w:val="0"/>
              <w:spacing w:line="288" w:lineRule="auto"/>
              <w:rPr>
                <w:sz w:val="28"/>
                <w:szCs w:val="28"/>
              </w:rPr>
            </w:pPr>
            <w:r>
              <w:rPr>
                <w:sz w:val="28"/>
                <w:szCs w:val="28"/>
              </w:rPr>
              <w:t xml:space="preserve">- Đất </w:t>
            </w:r>
            <w:r w:rsidR="00381C65">
              <w:rPr>
                <w:sz w:val="28"/>
                <w:szCs w:val="28"/>
              </w:rPr>
              <w:t>r</w:t>
            </w:r>
            <w:r w:rsidR="00381C65" w:rsidRPr="00381C65">
              <w:rPr>
                <w:sz w:val="28"/>
                <w:szCs w:val="28"/>
              </w:rPr>
              <w:t>ừng</w:t>
            </w:r>
            <w:r w:rsidR="00381C65">
              <w:rPr>
                <w:sz w:val="28"/>
                <w:szCs w:val="28"/>
              </w:rPr>
              <w:t xml:space="preserve"> s</w:t>
            </w:r>
            <w:r w:rsidR="00381C65" w:rsidRPr="00381C65">
              <w:rPr>
                <w:sz w:val="28"/>
                <w:szCs w:val="28"/>
              </w:rPr>
              <w:t>ản</w:t>
            </w:r>
            <w:r w:rsidR="00381C65">
              <w:rPr>
                <w:sz w:val="28"/>
                <w:szCs w:val="28"/>
              </w:rPr>
              <w:t xml:space="preserve"> xu</w:t>
            </w:r>
            <w:r w:rsidR="00381C65" w:rsidRPr="00381C65">
              <w:rPr>
                <w:sz w:val="28"/>
                <w:szCs w:val="28"/>
              </w:rPr>
              <w:t>ất</w:t>
            </w:r>
            <w:r>
              <w:rPr>
                <w:sz w:val="28"/>
                <w:szCs w:val="28"/>
              </w:rPr>
              <w:t xml:space="preserve"> </w:t>
            </w:r>
          </w:p>
        </w:tc>
        <w:tc>
          <w:tcPr>
            <w:tcW w:w="294" w:type="dxa"/>
            <w:shd w:val="clear" w:color="auto" w:fill="auto"/>
            <w:vAlign w:val="center"/>
          </w:tcPr>
          <w:p w14:paraId="54303BF0" w14:textId="23132507" w:rsidR="00E30FE3" w:rsidRPr="00E30FE3" w:rsidRDefault="00E30FE3" w:rsidP="0027382A">
            <w:pPr>
              <w:widowControl w:val="0"/>
              <w:spacing w:line="288" w:lineRule="auto"/>
              <w:jc w:val="center"/>
              <w:rPr>
                <w:sz w:val="28"/>
                <w:szCs w:val="28"/>
              </w:rPr>
            </w:pPr>
            <w:r>
              <w:rPr>
                <w:sz w:val="28"/>
                <w:szCs w:val="28"/>
              </w:rPr>
              <w:t>:</w:t>
            </w:r>
          </w:p>
        </w:tc>
        <w:tc>
          <w:tcPr>
            <w:tcW w:w="1654" w:type="dxa"/>
            <w:shd w:val="clear" w:color="auto" w:fill="auto"/>
            <w:vAlign w:val="center"/>
          </w:tcPr>
          <w:p w14:paraId="59783769" w14:textId="12514F3F" w:rsidR="00E30FE3" w:rsidRDefault="00381C65" w:rsidP="0027382A">
            <w:pPr>
              <w:widowControl w:val="0"/>
              <w:spacing w:line="288" w:lineRule="auto"/>
              <w:jc w:val="right"/>
              <w:rPr>
                <w:sz w:val="28"/>
                <w:szCs w:val="28"/>
              </w:rPr>
            </w:pPr>
            <w:r>
              <w:rPr>
                <w:sz w:val="28"/>
                <w:szCs w:val="28"/>
              </w:rPr>
              <w:t>1,21</w:t>
            </w:r>
            <w:r w:rsidR="00E30FE3">
              <w:rPr>
                <w:sz w:val="28"/>
                <w:szCs w:val="28"/>
              </w:rPr>
              <w:t xml:space="preserve"> ha;</w:t>
            </w:r>
          </w:p>
        </w:tc>
      </w:tr>
      <w:tr w:rsidR="00487A92" w:rsidRPr="00A205A2" w14:paraId="2DE3D2AC" w14:textId="77777777" w:rsidTr="008D5D24">
        <w:trPr>
          <w:trHeight w:val="340"/>
          <w:jc w:val="center"/>
        </w:trPr>
        <w:tc>
          <w:tcPr>
            <w:tcW w:w="5826" w:type="dxa"/>
            <w:shd w:val="clear" w:color="auto" w:fill="auto"/>
            <w:vAlign w:val="center"/>
          </w:tcPr>
          <w:p w14:paraId="6E716725" w14:textId="77777777" w:rsidR="00487A92" w:rsidRPr="00487A92" w:rsidRDefault="00487A92" w:rsidP="0027382A">
            <w:pPr>
              <w:widowControl w:val="0"/>
              <w:spacing w:line="288" w:lineRule="auto"/>
              <w:rPr>
                <w:sz w:val="28"/>
                <w:szCs w:val="28"/>
              </w:rPr>
            </w:pPr>
            <w:r w:rsidRPr="00095260">
              <w:rPr>
                <w:sz w:val="28"/>
                <w:szCs w:val="28"/>
                <w:lang w:val="vi-VN"/>
              </w:rPr>
              <w:t xml:space="preserve">- Đất </w:t>
            </w:r>
            <w:r>
              <w:rPr>
                <w:sz w:val="28"/>
                <w:szCs w:val="28"/>
              </w:rPr>
              <w:t>phát triển hạ tầng</w:t>
            </w:r>
          </w:p>
        </w:tc>
        <w:tc>
          <w:tcPr>
            <w:tcW w:w="294" w:type="dxa"/>
            <w:shd w:val="clear" w:color="auto" w:fill="auto"/>
            <w:vAlign w:val="center"/>
          </w:tcPr>
          <w:p w14:paraId="0F8EF872" w14:textId="77777777" w:rsidR="00487A92" w:rsidRPr="00095260" w:rsidRDefault="00487A92" w:rsidP="0027382A">
            <w:pPr>
              <w:widowControl w:val="0"/>
              <w:spacing w:line="288" w:lineRule="auto"/>
              <w:jc w:val="center"/>
              <w:rPr>
                <w:sz w:val="28"/>
                <w:szCs w:val="28"/>
                <w:lang w:val="vi-VN"/>
              </w:rPr>
            </w:pPr>
            <w:r w:rsidRPr="00095260">
              <w:rPr>
                <w:sz w:val="28"/>
                <w:szCs w:val="28"/>
                <w:lang w:val="vi-VN"/>
              </w:rPr>
              <w:t>:</w:t>
            </w:r>
          </w:p>
        </w:tc>
        <w:tc>
          <w:tcPr>
            <w:tcW w:w="1654" w:type="dxa"/>
            <w:shd w:val="clear" w:color="auto" w:fill="auto"/>
            <w:vAlign w:val="center"/>
          </w:tcPr>
          <w:p w14:paraId="7ADDE695" w14:textId="193FB313" w:rsidR="00487A92" w:rsidRPr="00095260" w:rsidRDefault="0015202B" w:rsidP="00381C65">
            <w:pPr>
              <w:widowControl w:val="0"/>
              <w:spacing w:line="288" w:lineRule="auto"/>
              <w:jc w:val="right"/>
              <w:rPr>
                <w:sz w:val="28"/>
                <w:szCs w:val="28"/>
              </w:rPr>
            </w:pPr>
            <w:r>
              <w:rPr>
                <w:sz w:val="28"/>
                <w:szCs w:val="28"/>
              </w:rPr>
              <w:t>0,2</w:t>
            </w:r>
            <w:r w:rsidR="00381C65">
              <w:rPr>
                <w:sz w:val="28"/>
                <w:szCs w:val="28"/>
              </w:rPr>
              <w:t>4</w:t>
            </w:r>
            <w:r w:rsidR="00487A92" w:rsidRPr="00095260">
              <w:rPr>
                <w:sz w:val="28"/>
                <w:szCs w:val="28"/>
              </w:rPr>
              <w:t xml:space="preserve"> </w:t>
            </w:r>
            <w:r w:rsidR="00487A92" w:rsidRPr="00095260">
              <w:rPr>
                <w:sz w:val="28"/>
                <w:szCs w:val="28"/>
                <w:lang w:val="vi-VN"/>
              </w:rPr>
              <w:t>ha</w:t>
            </w:r>
            <w:r w:rsidR="00487A92" w:rsidRPr="00095260">
              <w:rPr>
                <w:sz w:val="28"/>
                <w:szCs w:val="28"/>
              </w:rPr>
              <w:t>;</w:t>
            </w:r>
          </w:p>
        </w:tc>
      </w:tr>
      <w:tr w:rsidR="008D5D24" w:rsidRPr="00A205A2" w14:paraId="27A0836D" w14:textId="77777777" w:rsidTr="008D5D24">
        <w:trPr>
          <w:trHeight w:val="340"/>
          <w:jc w:val="center"/>
        </w:trPr>
        <w:tc>
          <w:tcPr>
            <w:tcW w:w="5826" w:type="dxa"/>
            <w:shd w:val="clear" w:color="auto" w:fill="auto"/>
            <w:vAlign w:val="center"/>
          </w:tcPr>
          <w:p w14:paraId="703AE583" w14:textId="6B55EF1F" w:rsidR="008D5D24" w:rsidRPr="008D5D24" w:rsidRDefault="008D5D24" w:rsidP="008D5D24">
            <w:pPr>
              <w:widowControl w:val="0"/>
              <w:spacing w:line="288" w:lineRule="auto"/>
              <w:rPr>
                <w:sz w:val="28"/>
                <w:szCs w:val="28"/>
              </w:rPr>
            </w:pPr>
            <w:r w:rsidRPr="00095260">
              <w:rPr>
                <w:sz w:val="28"/>
                <w:szCs w:val="28"/>
                <w:lang w:val="vi-VN"/>
              </w:rPr>
              <w:t xml:space="preserve">- Đất </w:t>
            </w:r>
            <w:r w:rsidRPr="008D5D24">
              <w:rPr>
                <w:sz w:val="28"/>
                <w:szCs w:val="28"/>
                <w:lang w:val="vi-VN"/>
              </w:rPr>
              <w:t>ở</w:t>
            </w:r>
            <w:r>
              <w:rPr>
                <w:sz w:val="28"/>
                <w:szCs w:val="28"/>
              </w:rPr>
              <w:t xml:space="preserve"> t</w:t>
            </w:r>
            <w:r w:rsidRPr="008D5D24">
              <w:rPr>
                <w:sz w:val="28"/>
                <w:szCs w:val="28"/>
              </w:rPr>
              <w:t>ại</w:t>
            </w:r>
            <w:r>
              <w:rPr>
                <w:sz w:val="28"/>
                <w:szCs w:val="28"/>
              </w:rPr>
              <w:t xml:space="preserve"> n</w:t>
            </w:r>
            <w:r w:rsidRPr="008D5D24">
              <w:rPr>
                <w:sz w:val="28"/>
                <w:szCs w:val="28"/>
              </w:rPr>
              <w:t>ô</w:t>
            </w:r>
            <w:r>
              <w:rPr>
                <w:sz w:val="28"/>
                <w:szCs w:val="28"/>
              </w:rPr>
              <w:t>ng th</w:t>
            </w:r>
            <w:r w:rsidRPr="008D5D24">
              <w:rPr>
                <w:sz w:val="28"/>
                <w:szCs w:val="28"/>
              </w:rPr>
              <w:t>ô</w:t>
            </w:r>
            <w:r>
              <w:rPr>
                <w:sz w:val="28"/>
                <w:szCs w:val="28"/>
              </w:rPr>
              <w:t>n</w:t>
            </w:r>
          </w:p>
        </w:tc>
        <w:tc>
          <w:tcPr>
            <w:tcW w:w="294" w:type="dxa"/>
            <w:shd w:val="clear" w:color="auto" w:fill="auto"/>
            <w:vAlign w:val="center"/>
          </w:tcPr>
          <w:p w14:paraId="1E83C23C" w14:textId="788BD131" w:rsidR="008D5D24" w:rsidRPr="00095260" w:rsidRDefault="008D5D24" w:rsidP="0027382A">
            <w:pPr>
              <w:widowControl w:val="0"/>
              <w:spacing w:line="288" w:lineRule="auto"/>
              <w:jc w:val="center"/>
              <w:rPr>
                <w:sz w:val="28"/>
                <w:szCs w:val="28"/>
                <w:lang w:val="vi-VN"/>
              </w:rPr>
            </w:pPr>
            <w:r w:rsidRPr="00095260">
              <w:rPr>
                <w:sz w:val="28"/>
                <w:szCs w:val="28"/>
                <w:lang w:val="vi-VN"/>
              </w:rPr>
              <w:t>:</w:t>
            </w:r>
          </w:p>
        </w:tc>
        <w:tc>
          <w:tcPr>
            <w:tcW w:w="1654" w:type="dxa"/>
            <w:shd w:val="clear" w:color="auto" w:fill="auto"/>
            <w:vAlign w:val="center"/>
          </w:tcPr>
          <w:p w14:paraId="3FBF4400" w14:textId="13EC2D47" w:rsidR="008D5D24" w:rsidRDefault="008D5D24" w:rsidP="008D5D24">
            <w:pPr>
              <w:widowControl w:val="0"/>
              <w:spacing w:line="288" w:lineRule="auto"/>
              <w:jc w:val="right"/>
              <w:rPr>
                <w:sz w:val="28"/>
                <w:szCs w:val="28"/>
              </w:rPr>
            </w:pPr>
            <w:r>
              <w:rPr>
                <w:sz w:val="28"/>
                <w:szCs w:val="28"/>
              </w:rPr>
              <w:t xml:space="preserve">0,12 </w:t>
            </w:r>
            <w:r w:rsidRPr="00095260">
              <w:rPr>
                <w:sz w:val="28"/>
                <w:szCs w:val="28"/>
                <w:lang w:val="vi-VN"/>
              </w:rPr>
              <w:t>ha</w:t>
            </w:r>
            <w:r w:rsidRPr="00095260">
              <w:rPr>
                <w:sz w:val="28"/>
                <w:szCs w:val="28"/>
              </w:rPr>
              <w:t>;</w:t>
            </w:r>
          </w:p>
        </w:tc>
      </w:tr>
      <w:tr w:rsidR="008D5D24" w:rsidRPr="00A205A2" w14:paraId="51D91561" w14:textId="77777777" w:rsidTr="008D5D24">
        <w:trPr>
          <w:trHeight w:val="340"/>
          <w:jc w:val="center"/>
        </w:trPr>
        <w:tc>
          <w:tcPr>
            <w:tcW w:w="5826" w:type="dxa"/>
            <w:shd w:val="clear" w:color="auto" w:fill="auto"/>
            <w:vAlign w:val="center"/>
          </w:tcPr>
          <w:p w14:paraId="1815E3BC" w14:textId="77777777" w:rsidR="008D5D24" w:rsidRPr="00487A92" w:rsidRDefault="008D5D24" w:rsidP="0027382A">
            <w:pPr>
              <w:widowControl w:val="0"/>
              <w:spacing w:line="288" w:lineRule="auto"/>
              <w:rPr>
                <w:sz w:val="28"/>
                <w:szCs w:val="28"/>
              </w:rPr>
            </w:pPr>
            <w:r w:rsidRPr="00095260">
              <w:rPr>
                <w:sz w:val="28"/>
                <w:szCs w:val="28"/>
                <w:lang w:val="vi-VN"/>
              </w:rPr>
              <w:t xml:space="preserve">- Đất </w:t>
            </w:r>
            <w:r>
              <w:rPr>
                <w:sz w:val="28"/>
                <w:szCs w:val="28"/>
              </w:rPr>
              <w:t>chưa sử dụng</w:t>
            </w:r>
          </w:p>
        </w:tc>
        <w:tc>
          <w:tcPr>
            <w:tcW w:w="294" w:type="dxa"/>
            <w:shd w:val="clear" w:color="auto" w:fill="auto"/>
            <w:vAlign w:val="center"/>
          </w:tcPr>
          <w:p w14:paraId="1ACE4F35" w14:textId="77777777" w:rsidR="008D5D24" w:rsidRPr="00095260" w:rsidRDefault="008D5D24" w:rsidP="0027382A">
            <w:pPr>
              <w:widowControl w:val="0"/>
              <w:spacing w:line="288" w:lineRule="auto"/>
              <w:jc w:val="center"/>
              <w:rPr>
                <w:sz w:val="28"/>
                <w:szCs w:val="28"/>
                <w:lang w:val="vi-VN"/>
              </w:rPr>
            </w:pPr>
            <w:r w:rsidRPr="00095260">
              <w:rPr>
                <w:sz w:val="28"/>
                <w:szCs w:val="28"/>
                <w:lang w:val="vi-VN"/>
              </w:rPr>
              <w:t>:</w:t>
            </w:r>
          </w:p>
        </w:tc>
        <w:tc>
          <w:tcPr>
            <w:tcW w:w="1654" w:type="dxa"/>
            <w:shd w:val="clear" w:color="auto" w:fill="auto"/>
            <w:vAlign w:val="center"/>
          </w:tcPr>
          <w:p w14:paraId="77C168A9" w14:textId="77777777" w:rsidR="008D5D24" w:rsidRPr="00095260" w:rsidRDefault="008D5D24" w:rsidP="0027382A">
            <w:pPr>
              <w:widowControl w:val="0"/>
              <w:spacing w:line="288" w:lineRule="auto"/>
              <w:jc w:val="right"/>
              <w:rPr>
                <w:sz w:val="28"/>
                <w:szCs w:val="28"/>
              </w:rPr>
            </w:pPr>
            <w:r>
              <w:rPr>
                <w:sz w:val="28"/>
                <w:szCs w:val="28"/>
              </w:rPr>
              <w:t>0,01</w:t>
            </w:r>
            <w:r w:rsidRPr="00095260">
              <w:rPr>
                <w:sz w:val="28"/>
                <w:szCs w:val="28"/>
              </w:rPr>
              <w:t xml:space="preserve"> </w:t>
            </w:r>
            <w:r w:rsidRPr="00095260">
              <w:rPr>
                <w:sz w:val="28"/>
                <w:szCs w:val="28"/>
                <w:lang w:val="vi-VN"/>
              </w:rPr>
              <w:t>ha</w:t>
            </w:r>
            <w:r w:rsidRPr="00095260">
              <w:rPr>
                <w:sz w:val="28"/>
                <w:szCs w:val="28"/>
              </w:rPr>
              <w:t>;</w:t>
            </w:r>
          </w:p>
        </w:tc>
      </w:tr>
    </w:tbl>
    <w:p w14:paraId="058BCD9F" w14:textId="13831B9E" w:rsidR="00A67C13" w:rsidRPr="00A67C13" w:rsidRDefault="00A67C13" w:rsidP="006854BB">
      <w:pPr>
        <w:spacing w:line="360" w:lineRule="auto"/>
        <w:ind w:firstLine="709"/>
        <w:jc w:val="both"/>
        <w:rPr>
          <w:sz w:val="28"/>
          <w:szCs w:val="28"/>
        </w:rPr>
      </w:pPr>
      <w:r>
        <w:rPr>
          <w:sz w:val="28"/>
          <w:szCs w:val="28"/>
        </w:rPr>
        <w:t>Các dự án cơ sở sản xuất phi nông nghiệp của huyện trong năm 202</w:t>
      </w:r>
      <w:r w:rsidR="00381C65">
        <w:rPr>
          <w:sz w:val="28"/>
          <w:szCs w:val="28"/>
        </w:rPr>
        <w:t>4</w:t>
      </w:r>
      <w:r>
        <w:rPr>
          <w:sz w:val="28"/>
          <w:szCs w:val="28"/>
        </w:rPr>
        <w:t xml:space="preserve">: </w:t>
      </w:r>
      <w:r w:rsidR="00381C65" w:rsidRPr="00381C65">
        <w:rPr>
          <w:sz w:val="28"/>
          <w:szCs w:val="28"/>
        </w:rPr>
        <w:t>Nhà máy sản xuất - Công ty cổ phần Dược liệu Việt Nam</w:t>
      </w:r>
      <w:r w:rsidR="00381C65">
        <w:rPr>
          <w:sz w:val="28"/>
          <w:szCs w:val="28"/>
        </w:rPr>
        <w:t xml:space="preserve"> t</w:t>
      </w:r>
      <w:r w:rsidR="00381C65" w:rsidRPr="00381C65">
        <w:rPr>
          <w:sz w:val="28"/>
          <w:szCs w:val="28"/>
        </w:rPr>
        <w:t>ại</w:t>
      </w:r>
      <w:r w:rsidR="00381C65">
        <w:rPr>
          <w:sz w:val="28"/>
          <w:szCs w:val="28"/>
        </w:rPr>
        <w:t xml:space="preserve"> khu 8 x</w:t>
      </w:r>
      <w:r w:rsidR="00381C65" w:rsidRPr="00381C65">
        <w:rPr>
          <w:sz w:val="28"/>
          <w:szCs w:val="28"/>
        </w:rPr>
        <w:t>ã</w:t>
      </w:r>
      <w:r w:rsidR="00381C65">
        <w:rPr>
          <w:sz w:val="28"/>
          <w:szCs w:val="28"/>
        </w:rPr>
        <w:t xml:space="preserve"> Ph</w:t>
      </w:r>
      <w:r w:rsidR="00381C65" w:rsidRPr="00381C65">
        <w:rPr>
          <w:sz w:val="28"/>
          <w:szCs w:val="28"/>
        </w:rPr>
        <w:t>ù</w:t>
      </w:r>
      <w:r w:rsidR="00381C65">
        <w:rPr>
          <w:sz w:val="28"/>
          <w:szCs w:val="28"/>
        </w:rPr>
        <w:t xml:space="preserve"> Ninh; </w:t>
      </w:r>
      <w:r w:rsidR="00381C65" w:rsidRPr="00381C65">
        <w:rPr>
          <w:sz w:val="28"/>
          <w:szCs w:val="28"/>
        </w:rPr>
        <w:t xml:space="preserve">Nhà máy may xuất khẩu Hoàng Hà (Công ty TNHH may xuất khẩu và thương mại </w:t>
      </w:r>
      <w:r w:rsidR="00381C65" w:rsidRPr="00381C65">
        <w:rPr>
          <w:sz w:val="28"/>
          <w:szCs w:val="28"/>
        </w:rPr>
        <w:lastRenderedPageBreak/>
        <w:t>Hoàng Hà)</w:t>
      </w:r>
      <w:r w:rsidR="00381C65">
        <w:rPr>
          <w:sz w:val="28"/>
          <w:szCs w:val="28"/>
        </w:rPr>
        <w:t xml:space="preserve">; </w:t>
      </w:r>
      <w:r w:rsidR="00381C65" w:rsidRPr="00381C65">
        <w:rPr>
          <w:sz w:val="28"/>
          <w:szCs w:val="28"/>
        </w:rPr>
        <w:t>Nhà máy sản xuất, gia công cơ khí và thiết bị phụ trợ công nghiệp</w:t>
      </w:r>
      <w:r w:rsidR="00381C65">
        <w:rPr>
          <w:sz w:val="28"/>
          <w:szCs w:val="28"/>
        </w:rPr>
        <w:t xml:space="preserve"> t</w:t>
      </w:r>
      <w:r w:rsidR="00381C65" w:rsidRPr="00381C65">
        <w:rPr>
          <w:sz w:val="28"/>
          <w:szCs w:val="28"/>
        </w:rPr>
        <w:t>ại</w:t>
      </w:r>
      <w:r w:rsidR="00381C65">
        <w:rPr>
          <w:sz w:val="28"/>
          <w:szCs w:val="28"/>
        </w:rPr>
        <w:t xml:space="preserve"> x</w:t>
      </w:r>
      <w:r w:rsidR="00381C65" w:rsidRPr="00381C65">
        <w:rPr>
          <w:sz w:val="28"/>
          <w:szCs w:val="28"/>
        </w:rPr>
        <w:t>ã</w:t>
      </w:r>
      <w:r w:rsidR="00381C65">
        <w:rPr>
          <w:sz w:val="28"/>
          <w:szCs w:val="28"/>
        </w:rPr>
        <w:t xml:space="preserve"> Ph</w:t>
      </w:r>
      <w:r w:rsidR="00381C65" w:rsidRPr="00381C65">
        <w:rPr>
          <w:sz w:val="28"/>
          <w:szCs w:val="28"/>
        </w:rPr>
        <w:t>ù</w:t>
      </w:r>
      <w:r w:rsidR="00381C65">
        <w:rPr>
          <w:sz w:val="28"/>
          <w:szCs w:val="28"/>
        </w:rPr>
        <w:t xml:space="preserve"> Ninh;…</w:t>
      </w:r>
    </w:p>
    <w:p w14:paraId="72D365BA" w14:textId="7DDEB21D" w:rsidR="00E30FE3" w:rsidRPr="00486E3A" w:rsidRDefault="00E30FE3" w:rsidP="006854BB">
      <w:pPr>
        <w:spacing w:line="360" w:lineRule="auto"/>
        <w:ind w:firstLine="709"/>
        <w:jc w:val="both"/>
        <w:rPr>
          <w:spacing w:val="-4"/>
          <w:sz w:val="28"/>
          <w:szCs w:val="28"/>
        </w:rPr>
      </w:pPr>
      <w:r w:rsidRPr="00486E3A">
        <w:rPr>
          <w:spacing w:val="-4"/>
          <w:sz w:val="28"/>
          <w:szCs w:val="28"/>
        </w:rPr>
        <w:t>+ Giảm 0,</w:t>
      </w:r>
      <w:r w:rsidR="00381C65" w:rsidRPr="00486E3A">
        <w:rPr>
          <w:spacing w:val="-4"/>
          <w:sz w:val="28"/>
          <w:szCs w:val="28"/>
        </w:rPr>
        <w:t>1</w:t>
      </w:r>
      <w:r w:rsidR="00C7320B" w:rsidRPr="00486E3A">
        <w:rPr>
          <w:spacing w:val="-4"/>
          <w:sz w:val="28"/>
          <w:szCs w:val="28"/>
        </w:rPr>
        <w:t>8</w:t>
      </w:r>
      <w:r w:rsidR="006F4EF2" w:rsidRPr="00486E3A">
        <w:rPr>
          <w:spacing w:val="-4"/>
          <w:sz w:val="28"/>
          <w:szCs w:val="28"/>
        </w:rPr>
        <w:t xml:space="preserve"> ha do chuyển sang đất</w:t>
      </w:r>
      <w:r w:rsidR="00381C65" w:rsidRPr="00486E3A">
        <w:rPr>
          <w:spacing w:val="-4"/>
          <w:sz w:val="28"/>
          <w:szCs w:val="28"/>
        </w:rPr>
        <w:t xml:space="preserve"> </w:t>
      </w:r>
      <w:r w:rsidR="00C7320B" w:rsidRPr="00486E3A">
        <w:rPr>
          <w:spacing w:val="-4"/>
          <w:sz w:val="28"/>
          <w:szCs w:val="28"/>
        </w:rPr>
        <w:t>giao thông (0,15 ha); đất công trình năng lượng (0,03 ha)</w:t>
      </w:r>
      <w:r w:rsidR="008D5D24" w:rsidRPr="00486E3A">
        <w:rPr>
          <w:spacing w:val="-4"/>
          <w:sz w:val="28"/>
          <w:szCs w:val="28"/>
        </w:rPr>
        <w:t xml:space="preserve"> để thực hiện dự án: Đường giao thông kết nối QL 2 đi đường tránh thị trấn Phong Châu</w:t>
      </w:r>
      <w:r w:rsidR="00486E3A" w:rsidRPr="00486E3A">
        <w:rPr>
          <w:spacing w:val="-4"/>
          <w:sz w:val="28"/>
          <w:szCs w:val="28"/>
        </w:rPr>
        <w:t>; Đường dây 220kV Việt trì - Tam Dương - Bá Thiện.</w:t>
      </w:r>
    </w:p>
    <w:p w14:paraId="37EF7803" w14:textId="77777777" w:rsidR="00347AC9" w:rsidRDefault="00E30291" w:rsidP="006854BB">
      <w:pPr>
        <w:spacing w:line="360" w:lineRule="auto"/>
        <w:ind w:firstLine="709"/>
        <w:jc w:val="both"/>
        <w:rPr>
          <w:b/>
          <w:i/>
          <w:sz w:val="28"/>
          <w:szCs w:val="28"/>
        </w:rPr>
      </w:pPr>
      <w:r w:rsidRPr="00A205A2">
        <w:rPr>
          <w:b/>
          <w:i/>
          <w:sz w:val="28"/>
          <w:szCs w:val="28"/>
          <w:lang w:val="vi-VN"/>
        </w:rPr>
        <w:t>* Đất sử dụng cho hoạt động khoáng sản</w:t>
      </w:r>
    </w:p>
    <w:p w14:paraId="35FDD814" w14:textId="78DBEE84" w:rsidR="00E30291" w:rsidRPr="00347AC9" w:rsidRDefault="00E30291" w:rsidP="006854BB">
      <w:pPr>
        <w:spacing w:line="360" w:lineRule="auto"/>
        <w:ind w:firstLine="709"/>
        <w:jc w:val="both"/>
        <w:rPr>
          <w:b/>
          <w:i/>
          <w:sz w:val="28"/>
          <w:szCs w:val="28"/>
        </w:rPr>
      </w:pPr>
      <w:r w:rsidRPr="00A205A2">
        <w:rPr>
          <w:sz w:val="28"/>
          <w:szCs w:val="28"/>
          <w:lang w:val="vi-VN"/>
        </w:rPr>
        <w:t>Diện tích đất khai thác khoáng sản</w:t>
      </w:r>
      <w:r w:rsidRPr="00A205A2">
        <w:rPr>
          <w:b/>
          <w:sz w:val="28"/>
          <w:szCs w:val="28"/>
          <w:lang w:val="vi-VN"/>
        </w:rPr>
        <w:t xml:space="preserve"> </w:t>
      </w:r>
      <w:r w:rsidR="0015202B">
        <w:rPr>
          <w:sz w:val="28"/>
          <w:szCs w:val="28"/>
          <w:lang w:val="vi-VN"/>
        </w:rPr>
        <w:t>năm 202</w:t>
      </w:r>
      <w:r w:rsidR="00381C65">
        <w:rPr>
          <w:sz w:val="28"/>
          <w:szCs w:val="28"/>
        </w:rPr>
        <w:t>4</w:t>
      </w:r>
      <w:r w:rsidRPr="00A205A2">
        <w:rPr>
          <w:sz w:val="28"/>
          <w:szCs w:val="28"/>
          <w:lang w:val="vi-VN"/>
        </w:rPr>
        <w:t xml:space="preserve"> của huyện là </w:t>
      </w:r>
      <w:r w:rsidR="00381C65">
        <w:rPr>
          <w:sz w:val="28"/>
          <w:szCs w:val="28"/>
        </w:rPr>
        <w:t>7,87</w:t>
      </w:r>
      <w:r w:rsidRPr="00A205A2">
        <w:rPr>
          <w:sz w:val="28"/>
          <w:szCs w:val="28"/>
        </w:rPr>
        <w:t xml:space="preserve"> </w:t>
      </w:r>
      <w:r w:rsidRPr="00A205A2">
        <w:rPr>
          <w:sz w:val="28"/>
          <w:szCs w:val="28"/>
          <w:lang w:val="vi-VN"/>
        </w:rPr>
        <w:t>ha,</w:t>
      </w:r>
      <w:r w:rsidR="0015202B">
        <w:rPr>
          <w:sz w:val="28"/>
          <w:szCs w:val="28"/>
          <w:lang w:val="vi-VN"/>
        </w:rPr>
        <w:t xml:space="preserve"> </w:t>
      </w:r>
      <w:r w:rsidR="00381C65">
        <w:rPr>
          <w:sz w:val="28"/>
          <w:szCs w:val="28"/>
        </w:rPr>
        <w:t>gi</w:t>
      </w:r>
      <w:r w:rsidR="00381C65" w:rsidRPr="00381C65">
        <w:rPr>
          <w:sz w:val="28"/>
          <w:szCs w:val="28"/>
        </w:rPr>
        <w:t>ảm</w:t>
      </w:r>
      <w:r w:rsidR="00381C65">
        <w:rPr>
          <w:sz w:val="28"/>
          <w:szCs w:val="28"/>
        </w:rPr>
        <w:t xml:space="preserve"> 0,40 ha</w:t>
      </w:r>
      <w:r w:rsidR="0015202B">
        <w:rPr>
          <w:sz w:val="28"/>
          <w:szCs w:val="28"/>
          <w:lang w:val="vi-VN"/>
        </w:rPr>
        <w:t xml:space="preserve"> so với năm 202</w:t>
      </w:r>
      <w:r w:rsidR="00381C65">
        <w:rPr>
          <w:sz w:val="28"/>
          <w:szCs w:val="28"/>
        </w:rPr>
        <w:t>3 do chuy</w:t>
      </w:r>
      <w:r w:rsidR="00381C65" w:rsidRPr="00381C65">
        <w:rPr>
          <w:sz w:val="28"/>
          <w:szCs w:val="28"/>
        </w:rPr>
        <w:t>ển</w:t>
      </w:r>
      <w:r w:rsidR="00381C65">
        <w:rPr>
          <w:sz w:val="28"/>
          <w:szCs w:val="28"/>
        </w:rPr>
        <w:t xml:space="preserve"> sang đ</w:t>
      </w:r>
      <w:r w:rsidR="00381C65" w:rsidRPr="00381C65">
        <w:rPr>
          <w:sz w:val="28"/>
          <w:szCs w:val="28"/>
        </w:rPr>
        <w:t>ất</w:t>
      </w:r>
      <w:r w:rsidR="00381C65">
        <w:rPr>
          <w:sz w:val="28"/>
          <w:szCs w:val="28"/>
        </w:rPr>
        <w:t xml:space="preserve"> giao th</w:t>
      </w:r>
      <w:r w:rsidR="00381C65" w:rsidRPr="00381C65">
        <w:rPr>
          <w:sz w:val="28"/>
          <w:szCs w:val="28"/>
        </w:rPr>
        <w:t>ô</w:t>
      </w:r>
      <w:r w:rsidR="00381C65">
        <w:rPr>
          <w:sz w:val="28"/>
          <w:szCs w:val="28"/>
        </w:rPr>
        <w:t>ng đ</w:t>
      </w:r>
      <w:r w:rsidR="00381C65" w:rsidRPr="00381C65">
        <w:rPr>
          <w:sz w:val="28"/>
          <w:szCs w:val="28"/>
        </w:rPr>
        <w:t>ể</w:t>
      </w:r>
      <w:r w:rsidR="00381C65">
        <w:rPr>
          <w:sz w:val="28"/>
          <w:szCs w:val="28"/>
        </w:rPr>
        <w:t xml:space="preserve"> th</w:t>
      </w:r>
      <w:r w:rsidR="00381C65" w:rsidRPr="00381C65">
        <w:rPr>
          <w:sz w:val="28"/>
          <w:szCs w:val="28"/>
        </w:rPr>
        <w:t>ự</w:t>
      </w:r>
      <w:r w:rsidR="00381C65">
        <w:rPr>
          <w:sz w:val="28"/>
          <w:szCs w:val="28"/>
        </w:rPr>
        <w:t>c hi</w:t>
      </w:r>
      <w:r w:rsidR="00381C65" w:rsidRPr="00381C65">
        <w:rPr>
          <w:sz w:val="28"/>
          <w:szCs w:val="28"/>
        </w:rPr>
        <w:t>ện</w:t>
      </w:r>
      <w:r w:rsidR="00381C65">
        <w:rPr>
          <w:sz w:val="28"/>
          <w:szCs w:val="28"/>
        </w:rPr>
        <w:t xml:space="preserve"> d</w:t>
      </w:r>
      <w:r w:rsidR="00381C65" w:rsidRPr="00381C65">
        <w:rPr>
          <w:sz w:val="28"/>
          <w:szCs w:val="28"/>
        </w:rPr>
        <w:t>ự án cải tại, gia cố và nâng cấp đường Âu Cơ</w:t>
      </w:r>
      <w:r w:rsidR="00381C65">
        <w:rPr>
          <w:sz w:val="28"/>
          <w:szCs w:val="28"/>
        </w:rPr>
        <w:t>.</w:t>
      </w:r>
    </w:p>
    <w:p w14:paraId="66574CC2" w14:textId="3077C85E" w:rsidR="00E30291" w:rsidRPr="00A205A2" w:rsidRDefault="00E30291" w:rsidP="006854BB">
      <w:pPr>
        <w:spacing w:line="360" w:lineRule="auto"/>
        <w:ind w:firstLine="709"/>
        <w:jc w:val="both"/>
        <w:rPr>
          <w:b/>
          <w:i/>
          <w:sz w:val="28"/>
          <w:szCs w:val="28"/>
          <w:lang w:val="vi-VN"/>
        </w:rPr>
      </w:pPr>
      <w:r w:rsidRPr="00A205A2">
        <w:rPr>
          <w:b/>
          <w:i/>
          <w:sz w:val="28"/>
          <w:szCs w:val="28"/>
          <w:lang w:val="vi-VN"/>
        </w:rPr>
        <w:t>* Đất sản xuất vật liệu xây dựng, làm đồ gốm</w:t>
      </w:r>
    </w:p>
    <w:p w14:paraId="3E2891FB" w14:textId="231381EC" w:rsidR="00E30291" w:rsidRPr="002E78E3" w:rsidRDefault="0015202B" w:rsidP="006854BB">
      <w:pPr>
        <w:spacing w:line="360" w:lineRule="auto"/>
        <w:ind w:firstLine="709"/>
        <w:jc w:val="both"/>
        <w:rPr>
          <w:spacing w:val="-8"/>
          <w:sz w:val="28"/>
          <w:szCs w:val="28"/>
          <w:lang w:val="vi-VN"/>
        </w:rPr>
      </w:pPr>
      <w:r>
        <w:rPr>
          <w:spacing w:val="-8"/>
          <w:sz w:val="28"/>
          <w:szCs w:val="28"/>
          <w:lang w:val="vi-VN"/>
        </w:rPr>
        <w:t>Diện tích quỹ đất này năm 202</w:t>
      </w:r>
      <w:r w:rsidR="00381C65">
        <w:rPr>
          <w:spacing w:val="-8"/>
          <w:sz w:val="28"/>
          <w:szCs w:val="28"/>
        </w:rPr>
        <w:t>4</w:t>
      </w:r>
      <w:r w:rsidR="00E30291" w:rsidRPr="002E78E3">
        <w:rPr>
          <w:spacing w:val="-8"/>
          <w:sz w:val="28"/>
          <w:szCs w:val="28"/>
          <w:lang w:val="vi-VN"/>
        </w:rPr>
        <w:t xml:space="preserve"> là </w:t>
      </w:r>
      <w:r w:rsidR="00487A92" w:rsidRPr="002E78E3">
        <w:rPr>
          <w:spacing w:val="-8"/>
          <w:sz w:val="28"/>
          <w:szCs w:val="28"/>
        </w:rPr>
        <w:t>17,08</w:t>
      </w:r>
      <w:r w:rsidR="00E30291" w:rsidRPr="002E78E3">
        <w:rPr>
          <w:spacing w:val="-8"/>
          <w:sz w:val="28"/>
          <w:szCs w:val="28"/>
        </w:rPr>
        <w:t xml:space="preserve"> </w:t>
      </w:r>
      <w:r w:rsidR="00E30291" w:rsidRPr="002E78E3">
        <w:rPr>
          <w:spacing w:val="-8"/>
          <w:sz w:val="28"/>
          <w:szCs w:val="28"/>
          <w:lang w:val="vi-VN"/>
        </w:rPr>
        <w:t xml:space="preserve">ha, </w:t>
      </w:r>
      <w:r w:rsidR="00E30291" w:rsidRPr="002E78E3">
        <w:rPr>
          <w:spacing w:val="-8"/>
          <w:sz w:val="28"/>
          <w:szCs w:val="28"/>
        </w:rPr>
        <w:t>không biến động</w:t>
      </w:r>
      <w:r>
        <w:rPr>
          <w:spacing w:val="-8"/>
          <w:sz w:val="28"/>
          <w:szCs w:val="28"/>
          <w:lang w:val="vi-VN"/>
        </w:rPr>
        <w:t xml:space="preserve"> so với năm 202</w:t>
      </w:r>
      <w:r w:rsidR="00381C65">
        <w:rPr>
          <w:spacing w:val="-8"/>
          <w:sz w:val="28"/>
          <w:szCs w:val="28"/>
        </w:rPr>
        <w:t>3</w:t>
      </w:r>
      <w:r w:rsidR="00E30291" w:rsidRPr="002E78E3">
        <w:rPr>
          <w:spacing w:val="-8"/>
          <w:sz w:val="28"/>
          <w:szCs w:val="28"/>
          <w:lang w:val="vi-VN"/>
        </w:rPr>
        <w:t>.</w:t>
      </w:r>
    </w:p>
    <w:p w14:paraId="35752C6A" w14:textId="77777777" w:rsidR="00E30291" w:rsidRPr="002052A4" w:rsidRDefault="00E30291" w:rsidP="006854BB">
      <w:pPr>
        <w:spacing w:line="360" w:lineRule="auto"/>
        <w:ind w:firstLine="709"/>
        <w:jc w:val="both"/>
        <w:rPr>
          <w:b/>
          <w:sz w:val="28"/>
          <w:szCs w:val="28"/>
          <w:lang w:val="vi-VN"/>
        </w:rPr>
      </w:pPr>
      <w:r w:rsidRPr="002052A4">
        <w:rPr>
          <w:b/>
          <w:i/>
          <w:sz w:val="28"/>
          <w:szCs w:val="28"/>
          <w:lang w:val="vi-VN"/>
        </w:rPr>
        <w:t>* Đất phát triển hạ tầng cấp quốc gia, cấp tỉnh, cấp huyện, cấp xã</w:t>
      </w:r>
    </w:p>
    <w:p w14:paraId="6B35BD5D" w14:textId="68C155B5" w:rsidR="00E30291" w:rsidRPr="00AB0A14" w:rsidRDefault="00E30291" w:rsidP="006854BB">
      <w:pPr>
        <w:spacing w:line="360" w:lineRule="auto"/>
        <w:ind w:firstLine="709"/>
        <w:jc w:val="both"/>
        <w:rPr>
          <w:sz w:val="28"/>
          <w:szCs w:val="28"/>
          <w:lang w:val="vi-VN"/>
        </w:rPr>
      </w:pPr>
      <w:r w:rsidRPr="00BB1CB0">
        <w:rPr>
          <w:sz w:val="28"/>
          <w:szCs w:val="28"/>
          <w:lang w:val="vi-VN"/>
        </w:rPr>
        <w:t xml:space="preserve">Diện tích đất phát triển hạ tầng cấp quốc gia, cấp huyện, cấp xã của huyện </w:t>
      </w:r>
      <w:r w:rsidR="00487A92">
        <w:rPr>
          <w:sz w:val="28"/>
          <w:szCs w:val="28"/>
        </w:rPr>
        <w:t>Phù Ninh</w:t>
      </w:r>
      <w:r w:rsidRPr="00BB1CB0">
        <w:rPr>
          <w:sz w:val="28"/>
          <w:szCs w:val="28"/>
          <w:lang w:val="vi-VN"/>
        </w:rPr>
        <w:t xml:space="preserve"> theo phương </w:t>
      </w:r>
      <w:r w:rsidR="0015202B">
        <w:rPr>
          <w:sz w:val="28"/>
          <w:szCs w:val="28"/>
          <w:lang w:val="vi-VN"/>
        </w:rPr>
        <w:t>án kế hoạch sử dụng đất năm 202</w:t>
      </w:r>
      <w:r w:rsidR="00381C65">
        <w:rPr>
          <w:sz w:val="28"/>
          <w:szCs w:val="28"/>
        </w:rPr>
        <w:t>4</w:t>
      </w:r>
      <w:r w:rsidRPr="00BB1CB0">
        <w:rPr>
          <w:sz w:val="28"/>
          <w:szCs w:val="28"/>
          <w:lang w:val="vi-VN"/>
        </w:rPr>
        <w:t xml:space="preserve"> là </w:t>
      </w:r>
      <w:r w:rsidR="0071587B">
        <w:rPr>
          <w:sz w:val="28"/>
          <w:szCs w:val="28"/>
        </w:rPr>
        <w:t>2.</w:t>
      </w:r>
      <w:r w:rsidR="008C6678">
        <w:rPr>
          <w:sz w:val="28"/>
          <w:szCs w:val="28"/>
        </w:rPr>
        <w:t>18</w:t>
      </w:r>
      <w:r w:rsidR="00097247">
        <w:rPr>
          <w:sz w:val="28"/>
          <w:szCs w:val="28"/>
        </w:rPr>
        <w:t>8</w:t>
      </w:r>
      <w:r w:rsidR="008C6678">
        <w:rPr>
          <w:sz w:val="28"/>
          <w:szCs w:val="28"/>
        </w:rPr>
        <w:t>,</w:t>
      </w:r>
      <w:r w:rsidR="00097247">
        <w:rPr>
          <w:sz w:val="28"/>
          <w:szCs w:val="28"/>
        </w:rPr>
        <w:t>39</w:t>
      </w:r>
      <w:r w:rsidRPr="00BB1CB0">
        <w:rPr>
          <w:sz w:val="28"/>
          <w:szCs w:val="28"/>
        </w:rPr>
        <w:t xml:space="preserve"> </w:t>
      </w:r>
      <w:r w:rsidRPr="00BB1CB0">
        <w:rPr>
          <w:sz w:val="28"/>
          <w:szCs w:val="28"/>
          <w:lang w:val="vi-VN"/>
        </w:rPr>
        <w:t xml:space="preserve">ha, </w:t>
      </w:r>
      <w:r w:rsidRPr="00AB0A14">
        <w:rPr>
          <w:sz w:val="28"/>
          <w:szCs w:val="28"/>
          <w:lang w:val="vi-VN"/>
        </w:rPr>
        <w:t xml:space="preserve">thực tăng </w:t>
      </w:r>
      <w:r w:rsidR="00097247">
        <w:rPr>
          <w:sz w:val="28"/>
          <w:szCs w:val="28"/>
        </w:rPr>
        <w:t>400,07</w:t>
      </w:r>
      <w:r w:rsidRPr="00AB0A14">
        <w:rPr>
          <w:sz w:val="28"/>
          <w:szCs w:val="28"/>
        </w:rPr>
        <w:t xml:space="preserve"> </w:t>
      </w:r>
      <w:r w:rsidR="0015202B">
        <w:rPr>
          <w:sz w:val="28"/>
          <w:szCs w:val="28"/>
          <w:lang w:val="vi-VN"/>
        </w:rPr>
        <w:t>ha so với hiện trạng năm 202</w:t>
      </w:r>
      <w:r w:rsidR="00381C65">
        <w:rPr>
          <w:sz w:val="28"/>
          <w:szCs w:val="28"/>
        </w:rPr>
        <w:t>3</w:t>
      </w:r>
      <w:r w:rsidRPr="00AB0A14">
        <w:rPr>
          <w:sz w:val="28"/>
          <w:szCs w:val="28"/>
          <w:lang w:val="vi-VN"/>
        </w:rPr>
        <w:t xml:space="preserve"> để xây dựng, nâng cấp các công trình hạ tầng như giao thông, giáo dục, </w:t>
      </w:r>
      <w:r w:rsidR="0071587B">
        <w:rPr>
          <w:sz w:val="28"/>
          <w:szCs w:val="28"/>
        </w:rPr>
        <w:t xml:space="preserve">thể thao, </w:t>
      </w:r>
      <w:r w:rsidR="002E78E3">
        <w:rPr>
          <w:sz w:val="28"/>
          <w:szCs w:val="28"/>
          <w:lang w:val="vi-VN"/>
        </w:rPr>
        <w:t>năng lượng,</w:t>
      </w:r>
      <w:r w:rsidRPr="00AB0A14">
        <w:rPr>
          <w:sz w:val="28"/>
          <w:szCs w:val="28"/>
          <w:lang w:val="vi-VN"/>
        </w:rPr>
        <w:t xml:space="preserve">... </w:t>
      </w:r>
    </w:p>
    <w:p w14:paraId="07AE9758" w14:textId="77777777" w:rsidR="00E30291" w:rsidRPr="00AB0A14" w:rsidRDefault="00E30291" w:rsidP="006854BB">
      <w:pPr>
        <w:spacing w:line="360" w:lineRule="auto"/>
        <w:ind w:firstLine="709"/>
        <w:jc w:val="both"/>
        <w:rPr>
          <w:sz w:val="28"/>
          <w:szCs w:val="28"/>
          <w:lang w:val="vi-VN"/>
        </w:rPr>
      </w:pPr>
      <w:r w:rsidRPr="00AB0A14">
        <w:rPr>
          <w:sz w:val="28"/>
          <w:szCs w:val="28"/>
          <w:lang w:val="vi-VN"/>
        </w:rPr>
        <w:t>Cụ thể các loại đất trong nhóm đất phát triển hạ tầng cấp quốc gia, cấp tỉnh, cấp huyện, cấp xã như sau:</w:t>
      </w:r>
    </w:p>
    <w:p w14:paraId="4FF0B680" w14:textId="759DD33A" w:rsidR="00E30291" w:rsidRPr="00AB0A14" w:rsidRDefault="00E30291" w:rsidP="006854BB">
      <w:pPr>
        <w:spacing w:line="360" w:lineRule="auto"/>
        <w:ind w:firstLine="709"/>
        <w:jc w:val="both"/>
        <w:rPr>
          <w:sz w:val="28"/>
          <w:szCs w:val="28"/>
          <w:lang w:val="vi-VN"/>
        </w:rPr>
      </w:pPr>
      <w:r w:rsidRPr="00AB0A14">
        <w:rPr>
          <w:i/>
          <w:sz w:val="28"/>
          <w:szCs w:val="28"/>
          <w:lang w:val="vi-VN"/>
        </w:rPr>
        <w:t>*</w:t>
      </w:r>
      <w:r w:rsidRPr="00AB0A14">
        <w:rPr>
          <w:i/>
          <w:sz w:val="28"/>
          <w:szCs w:val="28"/>
        </w:rPr>
        <w:t>1</w:t>
      </w:r>
      <w:r>
        <w:rPr>
          <w:i/>
          <w:sz w:val="28"/>
          <w:szCs w:val="28"/>
          <w:lang w:val="vi-VN"/>
        </w:rPr>
        <w:t xml:space="preserve">. </w:t>
      </w:r>
      <w:r w:rsidRPr="00AB0A14">
        <w:rPr>
          <w:i/>
          <w:sz w:val="28"/>
          <w:szCs w:val="28"/>
          <w:lang w:val="vi-VN"/>
        </w:rPr>
        <w:t>Đất giao thông:</w:t>
      </w:r>
      <w:r w:rsidR="0015202B">
        <w:rPr>
          <w:sz w:val="28"/>
          <w:szCs w:val="28"/>
          <w:lang w:val="vi-VN"/>
        </w:rPr>
        <w:t xml:space="preserve"> Diện tích năm 202</w:t>
      </w:r>
      <w:r w:rsidR="00381C65">
        <w:rPr>
          <w:sz w:val="28"/>
          <w:szCs w:val="28"/>
        </w:rPr>
        <w:t>4</w:t>
      </w:r>
      <w:r w:rsidRPr="00AB0A14">
        <w:rPr>
          <w:sz w:val="28"/>
          <w:szCs w:val="28"/>
          <w:lang w:val="vi-VN"/>
        </w:rPr>
        <w:t xml:space="preserve"> là </w:t>
      </w:r>
      <w:r w:rsidR="008F7792">
        <w:rPr>
          <w:sz w:val="28"/>
          <w:szCs w:val="28"/>
        </w:rPr>
        <w:t>1.</w:t>
      </w:r>
      <w:r w:rsidR="008C6678">
        <w:rPr>
          <w:sz w:val="28"/>
          <w:szCs w:val="28"/>
        </w:rPr>
        <w:t>19</w:t>
      </w:r>
      <w:r w:rsidR="00097247">
        <w:rPr>
          <w:sz w:val="28"/>
          <w:szCs w:val="28"/>
        </w:rPr>
        <w:t>2</w:t>
      </w:r>
      <w:r w:rsidR="008C6678">
        <w:rPr>
          <w:sz w:val="28"/>
          <w:szCs w:val="28"/>
        </w:rPr>
        <w:t>,</w:t>
      </w:r>
      <w:r w:rsidR="00486E3A">
        <w:rPr>
          <w:sz w:val="28"/>
          <w:szCs w:val="28"/>
        </w:rPr>
        <w:t>6</w:t>
      </w:r>
      <w:r w:rsidR="00097247">
        <w:rPr>
          <w:sz w:val="28"/>
          <w:szCs w:val="28"/>
        </w:rPr>
        <w:t>7</w:t>
      </w:r>
      <w:r w:rsidRPr="00AB0A14">
        <w:rPr>
          <w:sz w:val="28"/>
          <w:szCs w:val="28"/>
        </w:rPr>
        <w:t xml:space="preserve"> </w:t>
      </w:r>
      <w:r w:rsidRPr="00AB0A14">
        <w:rPr>
          <w:sz w:val="28"/>
          <w:szCs w:val="28"/>
          <w:lang w:val="vi-VN"/>
        </w:rPr>
        <w:t xml:space="preserve">ha, thực tăng </w:t>
      </w:r>
      <w:r w:rsidR="00097247">
        <w:rPr>
          <w:sz w:val="28"/>
          <w:szCs w:val="28"/>
        </w:rPr>
        <w:t>221,77</w:t>
      </w:r>
      <w:r w:rsidRPr="00AB0A14">
        <w:rPr>
          <w:sz w:val="28"/>
          <w:szCs w:val="28"/>
        </w:rPr>
        <w:t xml:space="preserve"> </w:t>
      </w:r>
      <w:r w:rsidR="0015202B">
        <w:rPr>
          <w:sz w:val="28"/>
          <w:szCs w:val="28"/>
          <w:lang w:val="vi-VN"/>
        </w:rPr>
        <w:t>ha so với năm 202</w:t>
      </w:r>
      <w:r w:rsidR="00381C65">
        <w:rPr>
          <w:sz w:val="28"/>
          <w:szCs w:val="28"/>
        </w:rPr>
        <w:t>3</w:t>
      </w:r>
      <w:r w:rsidRPr="00AB0A14">
        <w:rPr>
          <w:sz w:val="28"/>
          <w:szCs w:val="28"/>
          <w:lang w:val="vi-VN"/>
        </w:rPr>
        <w:t>. Trong đó:</w:t>
      </w:r>
    </w:p>
    <w:p w14:paraId="60963ACB" w14:textId="14E6ADCD" w:rsidR="00E30291" w:rsidRPr="00BB1CB0" w:rsidRDefault="00E30291" w:rsidP="006854BB">
      <w:pPr>
        <w:spacing w:line="360" w:lineRule="auto"/>
        <w:ind w:firstLine="709"/>
        <w:jc w:val="both"/>
        <w:rPr>
          <w:sz w:val="28"/>
          <w:szCs w:val="28"/>
          <w:lang w:val="vi-VN"/>
        </w:rPr>
      </w:pPr>
      <w:r w:rsidRPr="00AB0A14">
        <w:rPr>
          <w:sz w:val="28"/>
          <w:szCs w:val="28"/>
          <w:lang w:val="vi-VN"/>
        </w:rPr>
        <w:t xml:space="preserve">+ Tăng </w:t>
      </w:r>
      <w:r w:rsidR="008D5D24">
        <w:rPr>
          <w:sz w:val="28"/>
          <w:szCs w:val="28"/>
        </w:rPr>
        <w:t>23</w:t>
      </w:r>
      <w:r w:rsidR="00097247">
        <w:rPr>
          <w:sz w:val="28"/>
          <w:szCs w:val="28"/>
        </w:rPr>
        <w:t>5</w:t>
      </w:r>
      <w:r w:rsidR="008D5D24">
        <w:rPr>
          <w:sz w:val="28"/>
          <w:szCs w:val="28"/>
        </w:rPr>
        <w:t>,</w:t>
      </w:r>
      <w:r w:rsidR="00486E3A">
        <w:rPr>
          <w:sz w:val="28"/>
          <w:szCs w:val="28"/>
        </w:rPr>
        <w:t>3</w:t>
      </w:r>
      <w:r w:rsidR="00097247">
        <w:rPr>
          <w:sz w:val="28"/>
          <w:szCs w:val="28"/>
        </w:rPr>
        <w:t>6</w:t>
      </w:r>
      <w:r w:rsidRPr="00AB0A14">
        <w:rPr>
          <w:sz w:val="28"/>
          <w:szCs w:val="28"/>
        </w:rPr>
        <w:t xml:space="preserve"> </w:t>
      </w:r>
      <w:r w:rsidRPr="00AB0A14">
        <w:rPr>
          <w:sz w:val="28"/>
          <w:szCs w:val="28"/>
          <w:lang w:val="vi-VN"/>
        </w:rPr>
        <w:t>ha lấy vào các loại đất sau:</w:t>
      </w:r>
    </w:p>
    <w:tbl>
      <w:tblPr>
        <w:tblW w:w="0" w:type="auto"/>
        <w:jc w:val="center"/>
        <w:tblLook w:val="04A0" w:firstRow="1" w:lastRow="0" w:firstColumn="1" w:lastColumn="0" w:noHBand="0" w:noVBand="1"/>
      </w:tblPr>
      <w:tblGrid>
        <w:gridCol w:w="5755"/>
        <w:gridCol w:w="294"/>
        <w:gridCol w:w="1654"/>
      </w:tblGrid>
      <w:tr w:rsidR="00E30291" w:rsidRPr="00BB1CB0" w14:paraId="14420848" w14:textId="77777777" w:rsidTr="006854BB">
        <w:trPr>
          <w:trHeight w:val="397"/>
          <w:jc w:val="center"/>
        </w:trPr>
        <w:tc>
          <w:tcPr>
            <w:tcW w:w="5755" w:type="dxa"/>
            <w:shd w:val="clear" w:color="auto" w:fill="auto"/>
            <w:vAlign w:val="center"/>
          </w:tcPr>
          <w:p w14:paraId="7E5A65F8" w14:textId="77777777" w:rsidR="00E30291" w:rsidRPr="00BB1CB0" w:rsidRDefault="00E30291" w:rsidP="0076293E">
            <w:pPr>
              <w:widowControl w:val="0"/>
              <w:spacing w:line="288" w:lineRule="auto"/>
              <w:ind w:hanging="83"/>
              <w:rPr>
                <w:sz w:val="28"/>
                <w:szCs w:val="28"/>
                <w:lang w:val="vi-VN"/>
              </w:rPr>
            </w:pPr>
            <w:r w:rsidRPr="00BB1CB0">
              <w:rPr>
                <w:sz w:val="28"/>
                <w:szCs w:val="28"/>
                <w:lang w:val="vi-VN"/>
              </w:rPr>
              <w:t>- Đất trồng lúa</w:t>
            </w:r>
          </w:p>
        </w:tc>
        <w:tc>
          <w:tcPr>
            <w:tcW w:w="294" w:type="dxa"/>
            <w:shd w:val="clear" w:color="auto" w:fill="auto"/>
            <w:vAlign w:val="center"/>
          </w:tcPr>
          <w:p w14:paraId="6D06CE55" w14:textId="77777777" w:rsidR="00E30291" w:rsidRPr="00BB1CB0" w:rsidRDefault="00E30291" w:rsidP="00E04DD3">
            <w:pPr>
              <w:widowControl w:val="0"/>
              <w:spacing w:line="288" w:lineRule="auto"/>
              <w:jc w:val="center"/>
              <w:rPr>
                <w:sz w:val="28"/>
                <w:szCs w:val="28"/>
                <w:lang w:val="vi-VN"/>
              </w:rPr>
            </w:pPr>
            <w:r w:rsidRPr="00BB1CB0">
              <w:rPr>
                <w:sz w:val="28"/>
                <w:szCs w:val="28"/>
                <w:lang w:val="vi-VN"/>
              </w:rPr>
              <w:t>:</w:t>
            </w:r>
          </w:p>
        </w:tc>
        <w:tc>
          <w:tcPr>
            <w:tcW w:w="1654" w:type="dxa"/>
            <w:shd w:val="clear" w:color="auto" w:fill="auto"/>
            <w:vAlign w:val="center"/>
          </w:tcPr>
          <w:p w14:paraId="39267ACE" w14:textId="34D859A6" w:rsidR="00E30291" w:rsidRPr="00BB1CB0" w:rsidRDefault="00381C65" w:rsidP="00097247">
            <w:pPr>
              <w:widowControl w:val="0"/>
              <w:spacing w:line="288" w:lineRule="auto"/>
              <w:jc w:val="right"/>
              <w:rPr>
                <w:sz w:val="28"/>
                <w:szCs w:val="28"/>
                <w:lang w:val="vi-VN"/>
              </w:rPr>
            </w:pPr>
            <w:r>
              <w:rPr>
                <w:sz w:val="28"/>
                <w:szCs w:val="28"/>
              </w:rPr>
              <w:t>101,</w:t>
            </w:r>
            <w:r w:rsidR="00097247">
              <w:rPr>
                <w:sz w:val="28"/>
                <w:szCs w:val="28"/>
              </w:rPr>
              <w:t>25</w:t>
            </w:r>
            <w:r w:rsidR="00E30291" w:rsidRPr="00BB1CB0">
              <w:rPr>
                <w:sz w:val="28"/>
                <w:szCs w:val="28"/>
              </w:rPr>
              <w:t xml:space="preserve"> </w:t>
            </w:r>
            <w:r w:rsidR="00E30291" w:rsidRPr="00BB1CB0">
              <w:rPr>
                <w:sz w:val="28"/>
                <w:szCs w:val="28"/>
                <w:lang w:val="vi-VN"/>
              </w:rPr>
              <w:t>ha;</w:t>
            </w:r>
          </w:p>
        </w:tc>
      </w:tr>
      <w:tr w:rsidR="00E30291" w:rsidRPr="00BB1CB0" w14:paraId="4C8FB521" w14:textId="77777777" w:rsidTr="006854BB">
        <w:trPr>
          <w:trHeight w:val="397"/>
          <w:jc w:val="center"/>
        </w:trPr>
        <w:tc>
          <w:tcPr>
            <w:tcW w:w="5755" w:type="dxa"/>
            <w:shd w:val="clear" w:color="auto" w:fill="auto"/>
            <w:vAlign w:val="center"/>
          </w:tcPr>
          <w:p w14:paraId="444464A8" w14:textId="77777777" w:rsidR="00E30291" w:rsidRPr="00A20BE7" w:rsidRDefault="00E30291" w:rsidP="0076293E">
            <w:pPr>
              <w:widowControl w:val="0"/>
              <w:spacing w:line="288" w:lineRule="auto"/>
              <w:ind w:hanging="83"/>
              <w:rPr>
                <w:sz w:val="28"/>
                <w:szCs w:val="28"/>
              </w:rPr>
            </w:pPr>
            <w:r w:rsidRPr="00BB1CB0">
              <w:rPr>
                <w:sz w:val="28"/>
                <w:szCs w:val="28"/>
                <w:lang w:val="vi-VN"/>
              </w:rPr>
              <w:t>- Đất trồng cây hàng năm</w:t>
            </w:r>
            <w:r>
              <w:rPr>
                <w:sz w:val="28"/>
                <w:szCs w:val="28"/>
              </w:rPr>
              <w:t xml:space="preserve"> khác</w:t>
            </w:r>
          </w:p>
        </w:tc>
        <w:tc>
          <w:tcPr>
            <w:tcW w:w="294" w:type="dxa"/>
            <w:shd w:val="clear" w:color="auto" w:fill="auto"/>
            <w:vAlign w:val="center"/>
          </w:tcPr>
          <w:p w14:paraId="0ED66B35" w14:textId="77777777" w:rsidR="00E30291" w:rsidRPr="00BB1CB0" w:rsidRDefault="00E30291" w:rsidP="00E04DD3">
            <w:pPr>
              <w:widowControl w:val="0"/>
              <w:spacing w:line="288" w:lineRule="auto"/>
              <w:jc w:val="center"/>
              <w:rPr>
                <w:sz w:val="28"/>
                <w:szCs w:val="28"/>
                <w:lang w:val="vi-VN"/>
              </w:rPr>
            </w:pPr>
            <w:r w:rsidRPr="00BB1CB0">
              <w:rPr>
                <w:sz w:val="28"/>
                <w:szCs w:val="28"/>
                <w:lang w:val="vi-VN"/>
              </w:rPr>
              <w:t>:</w:t>
            </w:r>
          </w:p>
        </w:tc>
        <w:tc>
          <w:tcPr>
            <w:tcW w:w="1654" w:type="dxa"/>
            <w:shd w:val="clear" w:color="auto" w:fill="auto"/>
            <w:vAlign w:val="center"/>
          </w:tcPr>
          <w:p w14:paraId="52DB927D" w14:textId="303ACD03" w:rsidR="00E30291" w:rsidRPr="00BB1CB0" w:rsidRDefault="003A5B3C" w:rsidP="00097247">
            <w:pPr>
              <w:widowControl w:val="0"/>
              <w:spacing w:line="288" w:lineRule="auto"/>
              <w:jc w:val="right"/>
              <w:rPr>
                <w:sz w:val="28"/>
                <w:szCs w:val="28"/>
                <w:lang w:val="vi-VN"/>
              </w:rPr>
            </w:pPr>
            <w:r>
              <w:rPr>
                <w:sz w:val="28"/>
                <w:szCs w:val="28"/>
              </w:rPr>
              <w:t>29,</w:t>
            </w:r>
            <w:r w:rsidR="008D5D24">
              <w:rPr>
                <w:sz w:val="28"/>
                <w:szCs w:val="28"/>
              </w:rPr>
              <w:t>2</w:t>
            </w:r>
            <w:r w:rsidR="00097247">
              <w:rPr>
                <w:sz w:val="28"/>
                <w:szCs w:val="28"/>
              </w:rPr>
              <w:t>6</w:t>
            </w:r>
            <w:r w:rsidR="00E30291" w:rsidRPr="00BB1CB0">
              <w:rPr>
                <w:sz w:val="28"/>
                <w:szCs w:val="28"/>
              </w:rPr>
              <w:t xml:space="preserve"> </w:t>
            </w:r>
            <w:r w:rsidR="00E30291" w:rsidRPr="00BB1CB0">
              <w:rPr>
                <w:sz w:val="28"/>
                <w:szCs w:val="28"/>
                <w:lang w:val="vi-VN"/>
              </w:rPr>
              <w:t>ha;</w:t>
            </w:r>
          </w:p>
        </w:tc>
      </w:tr>
      <w:tr w:rsidR="00E30291" w:rsidRPr="00BB1CB0" w14:paraId="021DB9B3" w14:textId="77777777" w:rsidTr="006854BB">
        <w:trPr>
          <w:trHeight w:val="397"/>
          <w:jc w:val="center"/>
        </w:trPr>
        <w:tc>
          <w:tcPr>
            <w:tcW w:w="5755" w:type="dxa"/>
            <w:shd w:val="clear" w:color="auto" w:fill="auto"/>
            <w:vAlign w:val="center"/>
          </w:tcPr>
          <w:p w14:paraId="40248629" w14:textId="77777777" w:rsidR="00E30291" w:rsidRPr="00BB1CB0" w:rsidRDefault="00E30291" w:rsidP="0076293E">
            <w:pPr>
              <w:widowControl w:val="0"/>
              <w:spacing w:line="288" w:lineRule="auto"/>
              <w:ind w:hanging="83"/>
              <w:rPr>
                <w:sz w:val="28"/>
                <w:szCs w:val="28"/>
                <w:lang w:val="vi-VN"/>
              </w:rPr>
            </w:pPr>
            <w:r w:rsidRPr="00BB1CB0">
              <w:rPr>
                <w:sz w:val="28"/>
                <w:szCs w:val="28"/>
                <w:lang w:val="vi-VN"/>
              </w:rPr>
              <w:t xml:space="preserve">- Đất trồng cây lâu năm </w:t>
            </w:r>
          </w:p>
        </w:tc>
        <w:tc>
          <w:tcPr>
            <w:tcW w:w="294" w:type="dxa"/>
            <w:shd w:val="clear" w:color="auto" w:fill="auto"/>
            <w:vAlign w:val="center"/>
          </w:tcPr>
          <w:p w14:paraId="543B9E32" w14:textId="77777777" w:rsidR="00E30291" w:rsidRPr="00BB1CB0" w:rsidRDefault="00E30291" w:rsidP="00E04DD3">
            <w:pPr>
              <w:widowControl w:val="0"/>
              <w:spacing w:line="288" w:lineRule="auto"/>
              <w:jc w:val="center"/>
              <w:rPr>
                <w:sz w:val="28"/>
                <w:szCs w:val="28"/>
                <w:lang w:val="vi-VN"/>
              </w:rPr>
            </w:pPr>
            <w:r w:rsidRPr="00BB1CB0">
              <w:rPr>
                <w:sz w:val="28"/>
                <w:szCs w:val="28"/>
                <w:lang w:val="vi-VN"/>
              </w:rPr>
              <w:t>:</w:t>
            </w:r>
          </w:p>
        </w:tc>
        <w:tc>
          <w:tcPr>
            <w:tcW w:w="1654" w:type="dxa"/>
            <w:shd w:val="clear" w:color="auto" w:fill="auto"/>
            <w:vAlign w:val="center"/>
          </w:tcPr>
          <w:p w14:paraId="0E30D310" w14:textId="1F6CF431" w:rsidR="00E30291" w:rsidRPr="00BB1CB0" w:rsidRDefault="00097247" w:rsidP="008D5D24">
            <w:pPr>
              <w:widowControl w:val="0"/>
              <w:spacing w:line="288" w:lineRule="auto"/>
              <w:jc w:val="right"/>
              <w:rPr>
                <w:sz w:val="28"/>
                <w:szCs w:val="28"/>
                <w:lang w:val="vi-VN"/>
              </w:rPr>
            </w:pPr>
            <w:r>
              <w:rPr>
                <w:sz w:val="28"/>
                <w:szCs w:val="28"/>
              </w:rPr>
              <w:t>35,53</w:t>
            </w:r>
            <w:r w:rsidR="00E30291" w:rsidRPr="00BB1CB0">
              <w:rPr>
                <w:sz w:val="28"/>
                <w:szCs w:val="28"/>
              </w:rPr>
              <w:t xml:space="preserve"> </w:t>
            </w:r>
            <w:r w:rsidR="00E30291" w:rsidRPr="00BB1CB0">
              <w:rPr>
                <w:sz w:val="28"/>
                <w:szCs w:val="28"/>
                <w:lang w:val="vi-VN"/>
              </w:rPr>
              <w:t>ha;</w:t>
            </w:r>
          </w:p>
        </w:tc>
      </w:tr>
      <w:tr w:rsidR="00E30291" w:rsidRPr="00BB1CB0" w14:paraId="2D648103" w14:textId="77777777" w:rsidTr="006854BB">
        <w:trPr>
          <w:trHeight w:val="397"/>
          <w:jc w:val="center"/>
        </w:trPr>
        <w:tc>
          <w:tcPr>
            <w:tcW w:w="5755" w:type="dxa"/>
            <w:shd w:val="clear" w:color="auto" w:fill="auto"/>
            <w:vAlign w:val="center"/>
          </w:tcPr>
          <w:p w14:paraId="4969B3EF" w14:textId="77777777" w:rsidR="00E30291" w:rsidRPr="00BB1CB0" w:rsidRDefault="00E30291" w:rsidP="0076293E">
            <w:pPr>
              <w:widowControl w:val="0"/>
              <w:spacing w:line="288" w:lineRule="auto"/>
              <w:ind w:hanging="83"/>
              <w:rPr>
                <w:sz w:val="28"/>
                <w:szCs w:val="28"/>
                <w:lang w:val="vi-VN"/>
              </w:rPr>
            </w:pPr>
            <w:r w:rsidRPr="00BB1CB0">
              <w:rPr>
                <w:sz w:val="28"/>
                <w:szCs w:val="28"/>
                <w:lang w:val="vi-VN"/>
              </w:rPr>
              <w:t>- Đất rừng sản xuất</w:t>
            </w:r>
          </w:p>
        </w:tc>
        <w:tc>
          <w:tcPr>
            <w:tcW w:w="294" w:type="dxa"/>
            <w:shd w:val="clear" w:color="auto" w:fill="auto"/>
            <w:vAlign w:val="center"/>
          </w:tcPr>
          <w:p w14:paraId="7728C299" w14:textId="77777777" w:rsidR="00E30291" w:rsidRPr="00BB1CB0" w:rsidRDefault="00E30291" w:rsidP="00E04DD3">
            <w:pPr>
              <w:widowControl w:val="0"/>
              <w:spacing w:line="288" w:lineRule="auto"/>
              <w:jc w:val="center"/>
              <w:rPr>
                <w:sz w:val="28"/>
                <w:szCs w:val="28"/>
                <w:lang w:val="vi-VN"/>
              </w:rPr>
            </w:pPr>
            <w:r w:rsidRPr="00BB1CB0">
              <w:rPr>
                <w:sz w:val="28"/>
                <w:szCs w:val="28"/>
                <w:lang w:val="vi-VN"/>
              </w:rPr>
              <w:t>:</w:t>
            </w:r>
          </w:p>
        </w:tc>
        <w:tc>
          <w:tcPr>
            <w:tcW w:w="1654" w:type="dxa"/>
            <w:shd w:val="clear" w:color="auto" w:fill="auto"/>
            <w:vAlign w:val="center"/>
          </w:tcPr>
          <w:p w14:paraId="71BE5234" w14:textId="16296C04" w:rsidR="00E30291" w:rsidRPr="00BB1CB0" w:rsidRDefault="00097247" w:rsidP="008C6678">
            <w:pPr>
              <w:widowControl w:val="0"/>
              <w:spacing w:line="288" w:lineRule="auto"/>
              <w:jc w:val="right"/>
              <w:rPr>
                <w:sz w:val="28"/>
                <w:szCs w:val="28"/>
                <w:lang w:val="vi-VN"/>
              </w:rPr>
            </w:pPr>
            <w:r>
              <w:rPr>
                <w:sz w:val="28"/>
                <w:szCs w:val="28"/>
              </w:rPr>
              <w:t>53,65</w:t>
            </w:r>
            <w:r w:rsidR="00B511EF">
              <w:rPr>
                <w:sz w:val="28"/>
                <w:szCs w:val="28"/>
              </w:rPr>
              <w:t xml:space="preserve"> </w:t>
            </w:r>
            <w:r w:rsidR="00E30291" w:rsidRPr="00BB1CB0">
              <w:rPr>
                <w:sz w:val="28"/>
                <w:szCs w:val="28"/>
                <w:lang w:val="vi-VN"/>
              </w:rPr>
              <w:t>ha;</w:t>
            </w:r>
          </w:p>
        </w:tc>
      </w:tr>
      <w:tr w:rsidR="00E30291" w:rsidRPr="00BB1CB0" w14:paraId="295988AE" w14:textId="77777777" w:rsidTr="006854BB">
        <w:trPr>
          <w:trHeight w:val="397"/>
          <w:jc w:val="center"/>
        </w:trPr>
        <w:tc>
          <w:tcPr>
            <w:tcW w:w="5755" w:type="dxa"/>
            <w:shd w:val="clear" w:color="auto" w:fill="auto"/>
            <w:vAlign w:val="center"/>
          </w:tcPr>
          <w:p w14:paraId="03B62E21" w14:textId="77777777" w:rsidR="00E30291" w:rsidRPr="00BB1CB0" w:rsidRDefault="00E30291" w:rsidP="0076293E">
            <w:pPr>
              <w:spacing w:line="288" w:lineRule="auto"/>
              <w:ind w:hanging="83"/>
              <w:jc w:val="both"/>
              <w:rPr>
                <w:sz w:val="28"/>
                <w:szCs w:val="28"/>
                <w:lang w:val="vi-VN"/>
              </w:rPr>
            </w:pPr>
            <w:r w:rsidRPr="00BB1CB0">
              <w:rPr>
                <w:sz w:val="28"/>
                <w:szCs w:val="28"/>
                <w:lang w:val="vi-VN"/>
              </w:rPr>
              <w:t>- Đất nuôi trồng thủy sản</w:t>
            </w:r>
          </w:p>
        </w:tc>
        <w:tc>
          <w:tcPr>
            <w:tcW w:w="294" w:type="dxa"/>
            <w:shd w:val="clear" w:color="auto" w:fill="auto"/>
            <w:vAlign w:val="center"/>
          </w:tcPr>
          <w:p w14:paraId="7F1459E3" w14:textId="77777777" w:rsidR="00E30291" w:rsidRPr="00BB1CB0" w:rsidRDefault="00E30291" w:rsidP="00E04DD3">
            <w:pPr>
              <w:widowControl w:val="0"/>
              <w:spacing w:line="288" w:lineRule="auto"/>
              <w:jc w:val="center"/>
              <w:rPr>
                <w:sz w:val="28"/>
                <w:szCs w:val="28"/>
                <w:lang w:val="vi-VN"/>
              </w:rPr>
            </w:pPr>
            <w:r w:rsidRPr="00BB1CB0">
              <w:rPr>
                <w:sz w:val="28"/>
                <w:szCs w:val="28"/>
                <w:lang w:val="vi-VN"/>
              </w:rPr>
              <w:t>:</w:t>
            </w:r>
          </w:p>
        </w:tc>
        <w:tc>
          <w:tcPr>
            <w:tcW w:w="1654" w:type="dxa"/>
            <w:shd w:val="clear" w:color="auto" w:fill="auto"/>
            <w:vAlign w:val="center"/>
          </w:tcPr>
          <w:p w14:paraId="4AC9589E" w14:textId="2AD3A34B" w:rsidR="00E30291" w:rsidRPr="00BB1CB0" w:rsidRDefault="00381C65" w:rsidP="00486E3A">
            <w:pPr>
              <w:widowControl w:val="0"/>
              <w:spacing w:line="288" w:lineRule="auto"/>
              <w:jc w:val="right"/>
              <w:rPr>
                <w:sz w:val="28"/>
                <w:szCs w:val="28"/>
                <w:lang w:val="vi-VN"/>
              </w:rPr>
            </w:pPr>
            <w:r>
              <w:rPr>
                <w:sz w:val="28"/>
                <w:szCs w:val="28"/>
              </w:rPr>
              <w:t>3,8</w:t>
            </w:r>
            <w:r w:rsidR="00486E3A">
              <w:rPr>
                <w:sz w:val="28"/>
                <w:szCs w:val="28"/>
              </w:rPr>
              <w:t>6</w:t>
            </w:r>
            <w:r w:rsidR="00E30291" w:rsidRPr="00BB1CB0">
              <w:rPr>
                <w:sz w:val="28"/>
                <w:szCs w:val="28"/>
              </w:rPr>
              <w:t xml:space="preserve"> </w:t>
            </w:r>
            <w:r w:rsidR="00E30291" w:rsidRPr="00BB1CB0">
              <w:rPr>
                <w:sz w:val="28"/>
                <w:szCs w:val="28"/>
                <w:lang w:val="vi-VN"/>
              </w:rPr>
              <w:t>ha;</w:t>
            </w:r>
          </w:p>
        </w:tc>
      </w:tr>
      <w:tr w:rsidR="00381C65" w:rsidRPr="00BB1CB0" w14:paraId="3C1443E7" w14:textId="77777777" w:rsidTr="006854BB">
        <w:trPr>
          <w:trHeight w:val="397"/>
          <w:jc w:val="center"/>
        </w:trPr>
        <w:tc>
          <w:tcPr>
            <w:tcW w:w="5755" w:type="dxa"/>
            <w:shd w:val="clear" w:color="auto" w:fill="auto"/>
            <w:vAlign w:val="center"/>
          </w:tcPr>
          <w:p w14:paraId="5D2DC051" w14:textId="4CB3E6DD" w:rsidR="00381C65" w:rsidRPr="00381C65" w:rsidRDefault="00381C65" w:rsidP="00381C65">
            <w:pPr>
              <w:spacing w:line="288" w:lineRule="auto"/>
              <w:ind w:hanging="83"/>
              <w:jc w:val="both"/>
              <w:rPr>
                <w:sz w:val="28"/>
                <w:szCs w:val="28"/>
              </w:rPr>
            </w:pPr>
            <w:r w:rsidRPr="00BB1CB0">
              <w:rPr>
                <w:sz w:val="28"/>
                <w:szCs w:val="28"/>
                <w:lang w:val="vi-VN"/>
              </w:rPr>
              <w:t xml:space="preserve">- Đất </w:t>
            </w:r>
            <w:r>
              <w:rPr>
                <w:sz w:val="28"/>
                <w:szCs w:val="28"/>
              </w:rPr>
              <w:t>n</w:t>
            </w:r>
            <w:r w:rsidRPr="00381C65">
              <w:rPr>
                <w:sz w:val="28"/>
                <w:szCs w:val="28"/>
              </w:rPr>
              <w:t>ô</w:t>
            </w:r>
            <w:r>
              <w:rPr>
                <w:sz w:val="28"/>
                <w:szCs w:val="28"/>
              </w:rPr>
              <w:t>ng nghi</w:t>
            </w:r>
            <w:r w:rsidRPr="00381C65">
              <w:rPr>
                <w:sz w:val="28"/>
                <w:szCs w:val="28"/>
              </w:rPr>
              <w:t>ệp</w:t>
            </w:r>
            <w:r>
              <w:rPr>
                <w:sz w:val="28"/>
                <w:szCs w:val="28"/>
              </w:rPr>
              <w:t xml:space="preserve"> kh</w:t>
            </w:r>
            <w:r w:rsidRPr="00381C65">
              <w:rPr>
                <w:sz w:val="28"/>
                <w:szCs w:val="28"/>
              </w:rPr>
              <w:t>ác</w:t>
            </w:r>
          </w:p>
        </w:tc>
        <w:tc>
          <w:tcPr>
            <w:tcW w:w="294" w:type="dxa"/>
            <w:shd w:val="clear" w:color="auto" w:fill="auto"/>
            <w:vAlign w:val="center"/>
          </w:tcPr>
          <w:p w14:paraId="3F37D83D" w14:textId="782CA772" w:rsidR="00381C65" w:rsidRPr="00BB1CB0" w:rsidRDefault="00381C65" w:rsidP="00E04DD3">
            <w:pPr>
              <w:widowControl w:val="0"/>
              <w:spacing w:line="288" w:lineRule="auto"/>
              <w:jc w:val="center"/>
              <w:rPr>
                <w:sz w:val="28"/>
                <w:szCs w:val="28"/>
              </w:rPr>
            </w:pPr>
            <w:r w:rsidRPr="00BB1CB0">
              <w:rPr>
                <w:sz w:val="28"/>
                <w:szCs w:val="28"/>
                <w:lang w:val="vi-VN"/>
              </w:rPr>
              <w:t>:</w:t>
            </w:r>
          </w:p>
        </w:tc>
        <w:tc>
          <w:tcPr>
            <w:tcW w:w="1654" w:type="dxa"/>
            <w:shd w:val="clear" w:color="auto" w:fill="auto"/>
            <w:vAlign w:val="center"/>
          </w:tcPr>
          <w:p w14:paraId="5C6F7CD1" w14:textId="72BEDE7E" w:rsidR="00381C65" w:rsidRPr="00BB1CB0" w:rsidRDefault="00381C65" w:rsidP="00E04DD3">
            <w:pPr>
              <w:widowControl w:val="0"/>
              <w:spacing w:line="288" w:lineRule="auto"/>
              <w:jc w:val="right"/>
              <w:rPr>
                <w:sz w:val="28"/>
                <w:szCs w:val="28"/>
              </w:rPr>
            </w:pPr>
            <w:r>
              <w:rPr>
                <w:sz w:val="28"/>
                <w:szCs w:val="28"/>
              </w:rPr>
              <w:t>0,20</w:t>
            </w:r>
            <w:r w:rsidRPr="00BB1CB0">
              <w:rPr>
                <w:sz w:val="28"/>
                <w:szCs w:val="28"/>
              </w:rPr>
              <w:t xml:space="preserve"> </w:t>
            </w:r>
            <w:r w:rsidRPr="00BB1CB0">
              <w:rPr>
                <w:sz w:val="28"/>
                <w:szCs w:val="28"/>
                <w:lang w:val="vi-VN"/>
              </w:rPr>
              <w:t>ha;</w:t>
            </w:r>
          </w:p>
        </w:tc>
      </w:tr>
      <w:tr w:rsidR="00E30291" w:rsidRPr="00BB1CB0" w14:paraId="65E39ADC" w14:textId="77777777" w:rsidTr="006854BB">
        <w:trPr>
          <w:trHeight w:val="397"/>
          <w:jc w:val="center"/>
        </w:trPr>
        <w:tc>
          <w:tcPr>
            <w:tcW w:w="5755" w:type="dxa"/>
            <w:shd w:val="clear" w:color="auto" w:fill="auto"/>
            <w:vAlign w:val="center"/>
          </w:tcPr>
          <w:p w14:paraId="6ADD4889" w14:textId="77777777" w:rsidR="00E30291" w:rsidRPr="008F7792" w:rsidRDefault="00E30291" w:rsidP="0076293E">
            <w:pPr>
              <w:spacing w:line="288" w:lineRule="auto"/>
              <w:ind w:hanging="83"/>
              <w:jc w:val="both"/>
              <w:rPr>
                <w:sz w:val="28"/>
                <w:szCs w:val="28"/>
              </w:rPr>
            </w:pPr>
            <w:r w:rsidRPr="00BB1CB0">
              <w:rPr>
                <w:sz w:val="28"/>
                <w:szCs w:val="28"/>
                <w:lang w:val="vi-VN"/>
              </w:rPr>
              <w:t xml:space="preserve">- Đất </w:t>
            </w:r>
            <w:r w:rsidR="008F7792">
              <w:rPr>
                <w:sz w:val="28"/>
                <w:szCs w:val="28"/>
              </w:rPr>
              <w:t>quốc phòng</w:t>
            </w:r>
          </w:p>
        </w:tc>
        <w:tc>
          <w:tcPr>
            <w:tcW w:w="294" w:type="dxa"/>
            <w:shd w:val="clear" w:color="auto" w:fill="auto"/>
            <w:vAlign w:val="center"/>
          </w:tcPr>
          <w:p w14:paraId="46349AFE" w14:textId="77777777" w:rsidR="00E30291" w:rsidRPr="00BB1CB0" w:rsidRDefault="00E30291" w:rsidP="00E04DD3">
            <w:pPr>
              <w:widowControl w:val="0"/>
              <w:spacing w:line="288" w:lineRule="auto"/>
              <w:jc w:val="center"/>
              <w:rPr>
                <w:sz w:val="28"/>
                <w:szCs w:val="28"/>
              </w:rPr>
            </w:pPr>
            <w:r w:rsidRPr="00BB1CB0">
              <w:rPr>
                <w:sz w:val="28"/>
                <w:szCs w:val="28"/>
              </w:rPr>
              <w:t>:</w:t>
            </w:r>
          </w:p>
        </w:tc>
        <w:tc>
          <w:tcPr>
            <w:tcW w:w="1654" w:type="dxa"/>
            <w:shd w:val="clear" w:color="auto" w:fill="auto"/>
            <w:vAlign w:val="center"/>
          </w:tcPr>
          <w:p w14:paraId="6B2AD96A" w14:textId="77777777" w:rsidR="00E30291" w:rsidRPr="00BB1CB0" w:rsidRDefault="00E30291" w:rsidP="00E04DD3">
            <w:pPr>
              <w:widowControl w:val="0"/>
              <w:spacing w:line="288" w:lineRule="auto"/>
              <w:jc w:val="right"/>
              <w:rPr>
                <w:sz w:val="28"/>
                <w:szCs w:val="28"/>
              </w:rPr>
            </w:pPr>
            <w:r w:rsidRPr="00BB1CB0">
              <w:rPr>
                <w:sz w:val="28"/>
                <w:szCs w:val="28"/>
              </w:rPr>
              <w:t>0,0</w:t>
            </w:r>
            <w:r w:rsidR="008F7792">
              <w:rPr>
                <w:sz w:val="28"/>
                <w:szCs w:val="28"/>
              </w:rPr>
              <w:t>1</w:t>
            </w:r>
            <w:r w:rsidRPr="00BB1CB0">
              <w:rPr>
                <w:sz w:val="28"/>
                <w:szCs w:val="28"/>
              </w:rPr>
              <w:t xml:space="preserve"> ha;</w:t>
            </w:r>
          </w:p>
        </w:tc>
      </w:tr>
      <w:tr w:rsidR="00E45F4C" w:rsidRPr="00BB1CB0" w14:paraId="0343D471" w14:textId="77777777" w:rsidTr="006854BB">
        <w:trPr>
          <w:trHeight w:val="397"/>
          <w:jc w:val="center"/>
        </w:trPr>
        <w:tc>
          <w:tcPr>
            <w:tcW w:w="5755" w:type="dxa"/>
            <w:shd w:val="clear" w:color="auto" w:fill="auto"/>
            <w:vAlign w:val="center"/>
          </w:tcPr>
          <w:p w14:paraId="50E0E095" w14:textId="2D556E74" w:rsidR="00E45F4C" w:rsidRDefault="00E45F4C" w:rsidP="0076293E">
            <w:pPr>
              <w:spacing w:line="288" w:lineRule="auto"/>
              <w:ind w:hanging="83"/>
              <w:jc w:val="both"/>
              <w:rPr>
                <w:sz w:val="28"/>
                <w:szCs w:val="28"/>
              </w:rPr>
            </w:pPr>
            <w:r>
              <w:rPr>
                <w:sz w:val="28"/>
                <w:szCs w:val="28"/>
              </w:rPr>
              <w:t>- Đất an ninh</w:t>
            </w:r>
          </w:p>
        </w:tc>
        <w:tc>
          <w:tcPr>
            <w:tcW w:w="294" w:type="dxa"/>
            <w:shd w:val="clear" w:color="auto" w:fill="auto"/>
            <w:vAlign w:val="center"/>
          </w:tcPr>
          <w:p w14:paraId="5E1490D0" w14:textId="417B28D7" w:rsidR="00E45F4C" w:rsidRDefault="00E45F4C" w:rsidP="00E04DD3">
            <w:pPr>
              <w:widowControl w:val="0"/>
              <w:spacing w:line="288" w:lineRule="auto"/>
              <w:jc w:val="center"/>
              <w:rPr>
                <w:sz w:val="28"/>
                <w:szCs w:val="28"/>
              </w:rPr>
            </w:pPr>
            <w:r>
              <w:rPr>
                <w:sz w:val="28"/>
                <w:szCs w:val="28"/>
              </w:rPr>
              <w:t>:</w:t>
            </w:r>
          </w:p>
        </w:tc>
        <w:tc>
          <w:tcPr>
            <w:tcW w:w="1654" w:type="dxa"/>
            <w:shd w:val="clear" w:color="auto" w:fill="auto"/>
            <w:vAlign w:val="center"/>
          </w:tcPr>
          <w:p w14:paraId="56046FDA" w14:textId="5137DE4C" w:rsidR="00E45F4C" w:rsidRDefault="00E45F4C" w:rsidP="00381C65">
            <w:pPr>
              <w:widowControl w:val="0"/>
              <w:spacing w:line="288" w:lineRule="auto"/>
              <w:jc w:val="right"/>
              <w:rPr>
                <w:sz w:val="28"/>
                <w:szCs w:val="28"/>
              </w:rPr>
            </w:pPr>
            <w:r>
              <w:rPr>
                <w:sz w:val="28"/>
                <w:szCs w:val="28"/>
              </w:rPr>
              <w:t>0,</w:t>
            </w:r>
            <w:r w:rsidR="00381C65">
              <w:rPr>
                <w:sz w:val="28"/>
                <w:szCs w:val="28"/>
              </w:rPr>
              <w:t>20</w:t>
            </w:r>
            <w:r>
              <w:rPr>
                <w:sz w:val="28"/>
                <w:szCs w:val="28"/>
              </w:rPr>
              <w:t xml:space="preserve"> ha;</w:t>
            </w:r>
          </w:p>
        </w:tc>
      </w:tr>
      <w:tr w:rsidR="00D5255E" w:rsidRPr="00BB1CB0" w14:paraId="461844AB" w14:textId="77777777" w:rsidTr="006854BB">
        <w:trPr>
          <w:trHeight w:val="397"/>
          <w:jc w:val="center"/>
        </w:trPr>
        <w:tc>
          <w:tcPr>
            <w:tcW w:w="5755" w:type="dxa"/>
            <w:shd w:val="clear" w:color="auto" w:fill="auto"/>
            <w:vAlign w:val="center"/>
          </w:tcPr>
          <w:p w14:paraId="50C2B3A0" w14:textId="54A1FEDA" w:rsidR="00D5255E" w:rsidRPr="00D5255E" w:rsidRDefault="00D5255E" w:rsidP="0076293E">
            <w:pPr>
              <w:spacing w:line="288" w:lineRule="auto"/>
              <w:ind w:hanging="83"/>
              <w:jc w:val="both"/>
              <w:rPr>
                <w:sz w:val="28"/>
                <w:szCs w:val="28"/>
              </w:rPr>
            </w:pPr>
            <w:r>
              <w:rPr>
                <w:sz w:val="28"/>
                <w:szCs w:val="28"/>
              </w:rPr>
              <w:t>- Đất cơ sở sản xuất phi nông nghiệp</w:t>
            </w:r>
          </w:p>
        </w:tc>
        <w:tc>
          <w:tcPr>
            <w:tcW w:w="294" w:type="dxa"/>
            <w:shd w:val="clear" w:color="auto" w:fill="auto"/>
            <w:vAlign w:val="center"/>
          </w:tcPr>
          <w:p w14:paraId="5871DE7C" w14:textId="65BADD3D" w:rsidR="00D5255E" w:rsidRPr="00BB1CB0" w:rsidRDefault="00D5255E" w:rsidP="00E04DD3">
            <w:pPr>
              <w:widowControl w:val="0"/>
              <w:spacing w:line="288" w:lineRule="auto"/>
              <w:jc w:val="center"/>
              <w:rPr>
                <w:sz w:val="28"/>
                <w:szCs w:val="28"/>
              </w:rPr>
            </w:pPr>
            <w:r>
              <w:rPr>
                <w:sz w:val="28"/>
                <w:szCs w:val="28"/>
              </w:rPr>
              <w:t>:</w:t>
            </w:r>
          </w:p>
        </w:tc>
        <w:tc>
          <w:tcPr>
            <w:tcW w:w="1654" w:type="dxa"/>
            <w:shd w:val="clear" w:color="auto" w:fill="auto"/>
            <w:vAlign w:val="center"/>
          </w:tcPr>
          <w:p w14:paraId="23712153" w14:textId="34DF805E" w:rsidR="00D5255E" w:rsidRDefault="00D5255E" w:rsidP="00381C65">
            <w:pPr>
              <w:widowControl w:val="0"/>
              <w:spacing w:line="288" w:lineRule="auto"/>
              <w:jc w:val="right"/>
              <w:rPr>
                <w:sz w:val="28"/>
                <w:szCs w:val="28"/>
              </w:rPr>
            </w:pPr>
            <w:r>
              <w:rPr>
                <w:sz w:val="28"/>
                <w:szCs w:val="28"/>
              </w:rPr>
              <w:t>0,</w:t>
            </w:r>
            <w:r w:rsidR="00381C65">
              <w:rPr>
                <w:sz w:val="28"/>
                <w:szCs w:val="28"/>
              </w:rPr>
              <w:t>1</w:t>
            </w:r>
            <w:r>
              <w:rPr>
                <w:sz w:val="28"/>
                <w:szCs w:val="28"/>
              </w:rPr>
              <w:t>5 ha;</w:t>
            </w:r>
          </w:p>
        </w:tc>
      </w:tr>
      <w:tr w:rsidR="00381C65" w:rsidRPr="00BB1CB0" w14:paraId="2B6070EB" w14:textId="77777777" w:rsidTr="006854BB">
        <w:trPr>
          <w:trHeight w:val="397"/>
          <w:jc w:val="center"/>
        </w:trPr>
        <w:tc>
          <w:tcPr>
            <w:tcW w:w="5755" w:type="dxa"/>
            <w:shd w:val="clear" w:color="auto" w:fill="auto"/>
            <w:vAlign w:val="center"/>
          </w:tcPr>
          <w:p w14:paraId="4761C550" w14:textId="53C05C11" w:rsidR="00381C65" w:rsidRPr="00BB1CB0" w:rsidRDefault="00381C65" w:rsidP="00381C65">
            <w:pPr>
              <w:spacing w:line="288" w:lineRule="auto"/>
              <w:ind w:hanging="83"/>
              <w:jc w:val="both"/>
              <w:rPr>
                <w:sz w:val="28"/>
                <w:szCs w:val="28"/>
              </w:rPr>
            </w:pPr>
            <w:r>
              <w:rPr>
                <w:sz w:val="28"/>
                <w:szCs w:val="28"/>
              </w:rPr>
              <w:t>- Đất s</w:t>
            </w:r>
            <w:r w:rsidRPr="00381C65">
              <w:rPr>
                <w:sz w:val="28"/>
                <w:szCs w:val="28"/>
              </w:rPr>
              <w:t>ử</w:t>
            </w:r>
            <w:r>
              <w:rPr>
                <w:sz w:val="28"/>
                <w:szCs w:val="28"/>
              </w:rPr>
              <w:t xml:space="preserve"> d</w:t>
            </w:r>
            <w:r w:rsidRPr="00381C65">
              <w:rPr>
                <w:sz w:val="28"/>
                <w:szCs w:val="28"/>
              </w:rPr>
              <w:t>ụng</w:t>
            </w:r>
            <w:r>
              <w:rPr>
                <w:sz w:val="28"/>
                <w:szCs w:val="28"/>
              </w:rPr>
              <w:t xml:space="preserve"> cho ho</w:t>
            </w:r>
            <w:r w:rsidRPr="00381C65">
              <w:rPr>
                <w:sz w:val="28"/>
                <w:szCs w:val="28"/>
              </w:rPr>
              <w:t>ạt</w:t>
            </w:r>
            <w:r>
              <w:rPr>
                <w:sz w:val="28"/>
                <w:szCs w:val="28"/>
              </w:rPr>
              <w:t xml:space="preserve"> </w:t>
            </w:r>
            <w:r w:rsidRPr="00381C65">
              <w:rPr>
                <w:sz w:val="28"/>
                <w:szCs w:val="28"/>
              </w:rPr>
              <w:t>động</w:t>
            </w:r>
            <w:r>
              <w:rPr>
                <w:sz w:val="28"/>
                <w:szCs w:val="28"/>
              </w:rPr>
              <w:t xml:space="preserve"> kho</w:t>
            </w:r>
            <w:r w:rsidRPr="00381C65">
              <w:rPr>
                <w:sz w:val="28"/>
                <w:szCs w:val="28"/>
              </w:rPr>
              <w:t>áng</w:t>
            </w:r>
            <w:r>
              <w:rPr>
                <w:sz w:val="28"/>
                <w:szCs w:val="28"/>
              </w:rPr>
              <w:t xml:space="preserve"> s</w:t>
            </w:r>
            <w:r w:rsidRPr="00381C65">
              <w:rPr>
                <w:sz w:val="28"/>
                <w:szCs w:val="28"/>
              </w:rPr>
              <w:t>ản</w:t>
            </w:r>
          </w:p>
        </w:tc>
        <w:tc>
          <w:tcPr>
            <w:tcW w:w="294" w:type="dxa"/>
            <w:shd w:val="clear" w:color="auto" w:fill="auto"/>
            <w:vAlign w:val="center"/>
          </w:tcPr>
          <w:p w14:paraId="0CDB6356" w14:textId="6E44AF9C" w:rsidR="00381C65" w:rsidRPr="00BB1CB0" w:rsidRDefault="00381C65" w:rsidP="00E04DD3">
            <w:pPr>
              <w:widowControl w:val="0"/>
              <w:spacing w:line="288" w:lineRule="auto"/>
              <w:jc w:val="center"/>
              <w:rPr>
                <w:sz w:val="28"/>
                <w:szCs w:val="28"/>
              </w:rPr>
            </w:pPr>
            <w:r>
              <w:rPr>
                <w:sz w:val="28"/>
                <w:szCs w:val="28"/>
              </w:rPr>
              <w:t>:</w:t>
            </w:r>
          </w:p>
        </w:tc>
        <w:tc>
          <w:tcPr>
            <w:tcW w:w="1654" w:type="dxa"/>
            <w:shd w:val="clear" w:color="auto" w:fill="auto"/>
            <w:vAlign w:val="center"/>
          </w:tcPr>
          <w:p w14:paraId="577E827A" w14:textId="26302D6C" w:rsidR="00381C65" w:rsidRDefault="00381C65" w:rsidP="00381C65">
            <w:pPr>
              <w:widowControl w:val="0"/>
              <w:spacing w:line="288" w:lineRule="auto"/>
              <w:jc w:val="right"/>
              <w:rPr>
                <w:sz w:val="28"/>
                <w:szCs w:val="28"/>
              </w:rPr>
            </w:pPr>
            <w:r>
              <w:rPr>
                <w:sz w:val="28"/>
                <w:szCs w:val="28"/>
              </w:rPr>
              <w:t>0,40 ha;</w:t>
            </w:r>
          </w:p>
        </w:tc>
      </w:tr>
      <w:tr w:rsidR="00E30291" w:rsidRPr="00BB1CB0" w14:paraId="5E9C3FA0" w14:textId="77777777" w:rsidTr="006854BB">
        <w:trPr>
          <w:trHeight w:val="397"/>
          <w:jc w:val="center"/>
        </w:trPr>
        <w:tc>
          <w:tcPr>
            <w:tcW w:w="5755" w:type="dxa"/>
            <w:shd w:val="clear" w:color="auto" w:fill="auto"/>
            <w:vAlign w:val="center"/>
          </w:tcPr>
          <w:p w14:paraId="67B8E4BA" w14:textId="77777777" w:rsidR="00E30291" w:rsidRPr="00BB1CB0" w:rsidRDefault="00E30291" w:rsidP="0076293E">
            <w:pPr>
              <w:spacing w:line="288" w:lineRule="auto"/>
              <w:ind w:hanging="83"/>
              <w:jc w:val="both"/>
              <w:rPr>
                <w:sz w:val="28"/>
                <w:szCs w:val="28"/>
              </w:rPr>
            </w:pPr>
            <w:r w:rsidRPr="00BB1CB0">
              <w:rPr>
                <w:sz w:val="28"/>
                <w:szCs w:val="28"/>
              </w:rPr>
              <w:lastRenderedPageBreak/>
              <w:t xml:space="preserve">- Đất thủy lợi </w:t>
            </w:r>
          </w:p>
        </w:tc>
        <w:tc>
          <w:tcPr>
            <w:tcW w:w="294" w:type="dxa"/>
            <w:shd w:val="clear" w:color="auto" w:fill="auto"/>
            <w:vAlign w:val="center"/>
          </w:tcPr>
          <w:p w14:paraId="3B2BA89C" w14:textId="77777777" w:rsidR="00E30291" w:rsidRPr="00BB1CB0" w:rsidRDefault="00E30291" w:rsidP="00E04DD3">
            <w:pPr>
              <w:widowControl w:val="0"/>
              <w:spacing w:line="288" w:lineRule="auto"/>
              <w:jc w:val="center"/>
              <w:rPr>
                <w:sz w:val="28"/>
                <w:szCs w:val="28"/>
              </w:rPr>
            </w:pPr>
            <w:r w:rsidRPr="00BB1CB0">
              <w:rPr>
                <w:sz w:val="28"/>
                <w:szCs w:val="28"/>
              </w:rPr>
              <w:t>:</w:t>
            </w:r>
          </w:p>
        </w:tc>
        <w:tc>
          <w:tcPr>
            <w:tcW w:w="1654" w:type="dxa"/>
            <w:shd w:val="clear" w:color="auto" w:fill="auto"/>
            <w:vAlign w:val="center"/>
          </w:tcPr>
          <w:p w14:paraId="14F037E0" w14:textId="799A0C98" w:rsidR="00E30291" w:rsidRPr="00BB1CB0" w:rsidRDefault="00381C65" w:rsidP="00097247">
            <w:pPr>
              <w:widowControl w:val="0"/>
              <w:spacing w:line="288" w:lineRule="auto"/>
              <w:jc w:val="right"/>
              <w:rPr>
                <w:sz w:val="28"/>
                <w:szCs w:val="28"/>
              </w:rPr>
            </w:pPr>
            <w:r>
              <w:rPr>
                <w:sz w:val="28"/>
                <w:szCs w:val="28"/>
              </w:rPr>
              <w:t>3,</w:t>
            </w:r>
            <w:r w:rsidR="00097247">
              <w:rPr>
                <w:sz w:val="28"/>
                <w:szCs w:val="28"/>
              </w:rPr>
              <w:t>58</w:t>
            </w:r>
            <w:r w:rsidR="00E30291" w:rsidRPr="00BB1CB0">
              <w:rPr>
                <w:sz w:val="28"/>
                <w:szCs w:val="28"/>
              </w:rPr>
              <w:t xml:space="preserve"> ha;</w:t>
            </w:r>
          </w:p>
        </w:tc>
      </w:tr>
      <w:tr w:rsidR="008F7792" w:rsidRPr="00BB1CB0" w14:paraId="7FF29F90" w14:textId="77777777" w:rsidTr="006854BB">
        <w:trPr>
          <w:trHeight w:val="397"/>
          <w:jc w:val="center"/>
        </w:trPr>
        <w:tc>
          <w:tcPr>
            <w:tcW w:w="5755" w:type="dxa"/>
            <w:shd w:val="clear" w:color="auto" w:fill="auto"/>
            <w:vAlign w:val="center"/>
          </w:tcPr>
          <w:p w14:paraId="2B41C042" w14:textId="77777777" w:rsidR="008F7792" w:rsidRPr="008F7792" w:rsidRDefault="008F7792" w:rsidP="0076293E">
            <w:pPr>
              <w:widowControl w:val="0"/>
              <w:spacing w:line="288" w:lineRule="auto"/>
              <w:ind w:hanging="83"/>
              <w:rPr>
                <w:sz w:val="28"/>
                <w:szCs w:val="28"/>
              </w:rPr>
            </w:pPr>
            <w:r w:rsidRPr="00095260">
              <w:rPr>
                <w:sz w:val="28"/>
                <w:szCs w:val="28"/>
                <w:lang w:val="vi-VN"/>
              </w:rPr>
              <w:t xml:space="preserve">- Đất </w:t>
            </w:r>
            <w:r>
              <w:rPr>
                <w:sz w:val="28"/>
                <w:szCs w:val="28"/>
              </w:rPr>
              <w:t>làm nghĩa trang, nhà tang lễ</w:t>
            </w:r>
          </w:p>
        </w:tc>
        <w:tc>
          <w:tcPr>
            <w:tcW w:w="294" w:type="dxa"/>
            <w:shd w:val="clear" w:color="auto" w:fill="auto"/>
            <w:vAlign w:val="center"/>
          </w:tcPr>
          <w:p w14:paraId="1479635E" w14:textId="77777777" w:rsidR="008F7792" w:rsidRPr="00095260" w:rsidRDefault="008F7792" w:rsidP="00E04DD3">
            <w:pPr>
              <w:widowControl w:val="0"/>
              <w:spacing w:line="288" w:lineRule="auto"/>
              <w:jc w:val="center"/>
              <w:rPr>
                <w:sz w:val="28"/>
                <w:szCs w:val="28"/>
                <w:lang w:val="vi-VN"/>
              </w:rPr>
            </w:pPr>
            <w:r w:rsidRPr="00095260">
              <w:rPr>
                <w:sz w:val="28"/>
                <w:szCs w:val="28"/>
                <w:lang w:val="vi-VN"/>
              </w:rPr>
              <w:t>:</w:t>
            </w:r>
          </w:p>
        </w:tc>
        <w:tc>
          <w:tcPr>
            <w:tcW w:w="1654" w:type="dxa"/>
            <w:shd w:val="clear" w:color="auto" w:fill="auto"/>
            <w:vAlign w:val="center"/>
          </w:tcPr>
          <w:p w14:paraId="0FE5DA41" w14:textId="2B6B8EFD" w:rsidR="008F7792" w:rsidRPr="00095260" w:rsidRDefault="0015202B" w:rsidP="00381C65">
            <w:pPr>
              <w:widowControl w:val="0"/>
              <w:spacing w:line="288" w:lineRule="auto"/>
              <w:jc w:val="right"/>
              <w:rPr>
                <w:sz w:val="28"/>
                <w:szCs w:val="28"/>
              </w:rPr>
            </w:pPr>
            <w:r>
              <w:rPr>
                <w:sz w:val="28"/>
                <w:szCs w:val="28"/>
              </w:rPr>
              <w:t>0,</w:t>
            </w:r>
            <w:r w:rsidR="00381C65">
              <w:rPr>
                <w:sz w:val="28"/>
                <w:szCs w:val="28"/>
              </w:rPr>
              <w:t>19</w:t>
            </w:r>
            <w:r w:rsidR="008F7792" w:rsidRPr="00095260">
              <w:rPr>
                <w:sz w:val="28"/>
                <w:szCs w:val="28"/>
              </w:rPr>
              <w:t xml:space="preserve"> </w:t>
            </w:r>
            <w:r w:rsidR="008F7792" w:rsidRPr="00095260">
              <w:rPr>
                <w:sz w:val="28"/>
                <w:szCs w:val="28"/>
                <w:lang w:val="vi-VN"/>
              </w:rPr>
              <w:t>ha</w:t>
            </w:r>
            <w:r w:rsidR="008F7792" w:rsidRPr="00095260">
              <w:rPr>
                <w:sz w:val="28"/>
                <w:szCs w:val="28"/>
              </w:rPr>
              <w:t>;</w:t>
            </w:r>
          </w:p>
        </w:tc>
      </w:tr>
      <w:tr w:rsidR="00381C65" w:rsidRPr="00095260" w14:paraId="36DDC50C" w14:textId="77777777" w:rsidTr="006854BB">
        <w:trPr>
          <w:trHeight w:val="397"/>
          <w:jc w:val="center"/>
        </w:trPr>
        <w:tc>
          <w:tcPr>
            <w:tcW w:w="5755" w:type="dxa"/>
            <w:shd w:val="clear" w:color="auto" w:fill="auto"/>
            <w:vAlign w:val="center"/>
          </w:tcPr>
          <w:p w14:paraId="63FC5F5D" w14:textId="0215304D" w:rsidR="00381C65" w:rsidRPr="008F7792" w:rsidRDefault="00381C65" w:rsidP="00381C65">
            <w:pPr>
              <w:widowControl w:val="0"/>
              <w:spacing w:line="288" w:lineRule="auto"/>
              <w:ind w:hanging="83"/>
              <w:rPr>
                <w:sz w:val="28"/>
                <w:szCs w:val="28"/>
              </w:rPr>
            </w:pPr>
            <w:r w:rsidRPr="00095260">
              <w:rPr>
                <w:sz w:val="28"/>
                <w:szCs w:val="28"/>
                <w:lang w:val="vi-VN"/>
              </w:rPr>
              <w:t xml:space="preserve">- Đất </w:t>
            </w:r>
            <w:r>
              <w:rPr>
                <w:sz w:val="28"/>
                <w:szCs w:val="28"/>
              </w:rPr>
              <w:t>sinh ho</w:t>
            </w:r>
            <w:r w:rsidRPr="00381C65">
              <w:rPr>
                <w:sz w:val="28"/>
                <w:szCs w:val="28"/>
              </w:rPr>
              <w:t>ạt</w:t>
            </w:r>
            <w:r>
              <w:rPr>
                <w:sz w:val="28"/>
                <w:szCs w:val="28"/>
              </w:rPr>
              <w:t xml:space="preserve"> c</w:t>
            </w:r>
            <w:r w:rsidRPr="00381C65">
              <w:rPr>
                <w:sz w:val="28"/>
                <w:szCs w:val="28"/>
              </w:rPr>
              <w:t>ộng</w:t>
            </w:r>
            <w:r>
              <w:rPr>
                <w:sz w:val="28"/>
                <w:szCs w:val="28"/>
              </w:rPr>
              <w:t xml:space="preserve"> đ</w:t>
            </w:r>
            <w:r w:rsidRPr="00381C65">
              <w:rPr>
                <w:sz w:val="28"/>
                <w:szCs w:val="28"/>
              </w:rPr>
              <w:t>ồ</w:t>
            </w:r>
            <w:r>
              <w:rPr>
                <w:sz w:val="28"/>
                <w:szCs w:val="28"/>
              </w:rPr>
              <w:t>ng</w:t>
            </w:r>
          </w:p>
        </w:tc>
        <w:tc>
          <w:tcPr>
            <w:tcW w:w="294" w:type="dxa"/>
            <w:shd w:val="clear" w:color="auto" w:fill="auto"/>
            <w:vAlign w:val="center"/>
          </w:tcPr>
          <w:p w14:paraId="63E34C3F" w14:textId="77777777" w:rsidR="00381C65" w:rsidRPr="00095260" w:rsidRDefault="00381C65" w:rsidP="00434AE4">
            <w:pPr>
              <w:widowControl w:val="0"/>
              <w:spacing w:line="288" w:lineRule="auto"/>
              <w:jc w:val="center"/>
              <w:rPr>
                <w:sz w:val="28"/>
                <w:szCs w:val="28"/>
                <w:lang w:val="vi-VN"/>
              </w:rPr>
            </w:pPr>
            <w:r w:rsidRPr="00095260">
              <w:rPr>
                <w:sz w:val="28"/>
                <w:szCs w:val="28"/>
                <w:lang w:val="vi-VN"/>
              </w:rPr>
              <w:t>:</w:t>
            </w:r>
          </w:p>
        </w:tc>
        <w:tc>
          <w:tcPr>
            <w:tcW w:w="1654" w:type="dxa"/>
            <w:shd w:val="clear" w:color="auto" w:fill="auto"/>
            <w:vAlign w:val="center"/>
          </w:tcPr>
          <w:p w14:paraId="21F10872" w14:textId="23ED1C5E" w:rsidR="00381C65" w:rsidRPr="00095260" w:rsidRDefault="00381C65" w:rsidP="00381C65">
            <w:pPr>
              <w:widowControl w:val="0"/>
              <w:spacing w:line="288" w:lineRule="auto"/>
              <w:jc w:val="right"/>
              <w:rPr>
                <w:sz w:val="28"/>
                <w:szCs w:val="28"/>
              </w:rPr>
            </w:pPr>
            <w:r>
              <w:rPr>
                <w:sz w:val="28"/>
                <w:szCs w:val="28"/>
              </w:rPr>
              <w:t>0,01</w:t>
            </w:r>
            <w:r w:rsidRPr="00095260">
              <w:rPr>
                <w:sz w:val="28"/>
                <w:szCs w:val="28"/>
              </w:rPr>
              <w:t xml:space="preserve"> </w:t>
            </w:r>
            <w:r w:rsidRPr="00095260">
              <w:rPr>
                <w:sz w:val="28"/>
                <w:szCs w:val="28"/>
                <w:lang w:val="vi-VN"/>
              </w:rPr>
              <w:t>ha</w:t>
            </w:r>
            <w:r w:rsidRPr="00095260">
              <w:rPr>
                <w:sz w:val="28"/>
                <w:szCs w:val="28"/>
              </w:rPr>
              <w:t>;</w:t>
            </w:r>
          </w:p>
        </w:tc>
      </w:tr>
      <w:tr w:rsidR="00E30291" w:rsidRPr="00BB1CB0" w14:paraId="02289507" w14:textId="77777777" w:rsidTr="006854BB">
        <w:trPr>
          <w:trHeight w:val="397"/>
          <w:jc w:val="center"/>
        </w:trPr>
        <w:tc>
          <w:tcPr>
            <w:tcW w:w="5755" w:type="dxa"/>
            <w:shd w:val="clear" w:color="auto" w:fill="auto"/>
            <w:vAlign w:val="center"/>
          </w:tcPr>
          <w:p w14:paraId="19E0611C" w14:textId="77777777" w:rsidR="00E30291" w:rsidRPr="00BB1CB0" w:rsidRDefault="00E30291" w:rsidP="0076293E">
            <w:pPr>
              <w:spacing w:line="288" w:lineRule="auto"/>
              <w:ind w:hanging="83"/>
              <w:jc w:val="both"/>
              <w:rPr>
                <w:sz w:val="28"/>
                <w:szCs w:val="28"/>
                <w:lang w:val="vi-VN"/>
              </w:rPr>
            </w:pPr>
            <w:r w:rsidRPr="00BB1CB0">
              <w:rPr>
                <w:sz w:val="28"/>
                <w:szCs w:val="28"/>
                <w:lang w:val="vi-VN"/>
              </w:rPr>
              <w:t>- Đất ở tại nông thôn</w:t>
            </w:r>
          </w:p>
        </w:tc>
        <w:tc>
          <w:tcPr>
            <w:tcW w:w="294" w:type="dxa"/>
            <w:shd w:val="clear" w:color="auto" w:fill="auto"/>
            <w:vAlign w:val="center"/>
          </w:tcPr>
          <w:p w14:paraId="4FFA2425" w14:textId="77777777" w:rsidR="00E30291" w:rsidRPr="00BB1CB0" w:rsidRDefault="00E30291" w:rsidP="00E04DD3">
            <w:pPr>
              <w:widowControl w:val="0"/>
              <w:spacing w:line="288" w:lineRule="auto"/>
              <w:jc w:val="center"/>
              <w:rPr>
                <w:sz w:val="28"/>
                <w:szCs w:val="28"/>
                <w:lang w:val="vi-VN"/>
              </w:rPr>
            </w:pPr>
            <w:r w:rsidRPr="00BB1CB0">
              <w:rPr>
                <w:sz w:val="28"/>
                <w:szCs w:val="28"/>
                <w:lang w:val="vi-VN"/>
              </w:rPr>
              <w:t>:</w:t>
            </w:r>
          </w:p>
        </w:tc>
        <w:tc>
          <w:tcPr>
            <w:tcW w:w="1654" w:type="dxa"/>
            <w:shd w:val="clear" w:color="auto" w:fill="auto"/>
            <w:vAlign w:val="center"/>
          </w:tcPr>
          <w:p w14:paraId="4A498964" w14:textId="030CF00C" w:rsidR="00E30291" w:rsidRPr="00BB1CB0" w:rsidRDefault="00381C65" w:rsidP="00486E3A">
            <w:pPr>
              <w:widowControl w:val="0"/>
              <w:spacing w:line="288" w:lineRule="auto"/>
              <w:jc w:val="right"/>
              <w:rPr>
                <w:sz w:val="28"/>
                <w:szCs w:val="28"/>
              </w:rPr>
            </w:pPr>
            <w:r>
              <w:rPr>
                <w:sz w:val="28"/>
                <w:szCs w:val="28"/>
              </w:rPr>
              <w:t>4,</w:t>
            </w:r>
            <w:r w:rsidR="00486E3A">
              <w:rPr>
                <w:sz w:val="28"/>
                <w:szCs w:val="28"/>
              </w:rPr>
              <w:t>8</w:t>
            </w:r>
            <w:r>
              <w:rPr>
                <w:sz w:val="28"/>
                <w:szCs w:val="28"/>
              </w:rPr>
              <w:t>9</w:t>
            </w:r>
            <w:r w:rsidR="00E30291" w:rsidRPr="00BB1CB0">
              <w:rPr>
                <w:sz w:val="28"/>
                <w:szCs w:val="28"/>
              </w:rPr>
              <w:t xml:space="preserve"> </w:t>
            </w:r>
            <w:r w:rsidR="00E30291" w:rsidRPr="00BB1CB0">
              <w:rPr>
                <w:sz w:val="28"/>
                <w:szCs w:val="28"/>
                <w:lang w:val="vi-VN"/>
              </w:rPr>
              <w:t>ha</w:t>
            </w:r>
            <w:r w:rsidR="00E30291" w:rsidRPr="00BB1CB0">
              <w:rPr>
                <w:sz w:val="28"/>
                <w:szCs w:val="28"/>
              </w:rPr>
              <w:t>;</w:t>
            </w:r>
          </w:p>
        </w:tc>
      </w:tr>
      <w:tr w:rsidR="00381C65" w:rsidRPr="009F47AA" w14:paraId="3B448BA2" w14:textId="77777777" w:rsidTr="006854BB">
        <w:trPr>
          <w:trHeight w:val="397"/>
          <w:jc w:val="center"/>
        </w:trPr>
        <w:tc>
          <w:tcPr>
            <w:tcW w:w="5755" w:type="dxa"/>
            <w:shd w:val="clear" w:color="auto" w:fill="auto"/>
            <w:vAlign w:val="center"/>
          </w:tcPr>
          <w:p w14:paraId="5DDB448E" w14:textId="39F7BA29" w:rsidR="00381C65" w:rsidRPr="00381C65" w:rsidRDefault="00381C65" w:rsidP="00381C65">
            <w:pPr>
              <w:spacing w:line="288" w:lineRule="auto"/>
              <w:ind w:hanging="83"/>
              <w:jc w:val="both"/>
              <w:rPr>
                <w:sz w:val="28"/>
                <w:szCs w:val="28"/>
              </w:rPr>
            </w:pPr>
            <w:r w:rsidRPr="00BB1CB0">
              <w:rPr>
                <w:sz w:val="28"/>
                <w:szCs w:val="28"/>
                <w:lang w:val="vi-VN"/>
              </w:rPr>
              <w:t xml:space="preserve">- Đất ở tại </w:t>
            </w:r>
            <w:r w:rsidRPr="00381C65">
              <w:rPr>
                <w:sz w:val="28"/>
                <w:szCs w:val="28"/>
                <w:lang w:val="vi-VN"/>
              </w:rPr>
              <w:t>đô</w:t>
            </w:r>
            <w:r>
              <w:rPr>
                <w:sz w:val="28"/>
                <w:szCs w:val="28"/>
              </w:rPr>
              <w:t xml:space="preserve"> th</w:t>
            </w:r>
            <w:r w:rsidRPr="00381C65">
              <w:rPr>
                <w:sz w:val="28"/>
                <w:szCs w:val="28"/>
              </w:rPr>
              <w:t>ị</w:t>
            </w:r>
          </w:p>
        </w:tc>
        <w:tc>
          <w:tcPr>
            <w:tcW w:w="294" w:type="dxa"/>
            <w:shd w:val="clear" w:color="auto" w:fill="auto"/>
            <w:vAlign w:val="center"/>
          </w:tcPr>
          <w:p w14:paraId="3FE1DCD8" w14:textId="4E16956A" w:rsidR="00381C65" w:rsidRDefault="00381C65" w:rsidP="00E04DD3">
            <w:pPr>
              <w:widowControl w:val="0"/>
              <w:spacing w:line="288" w:lineRule="auto"/>
              <w:jc w:val="center"/>
              <w:rPr>
                <w:sz w:val="28"/>
                <w:szCs w:val="28"/>
              </w:rPr>
            </w:pPr>
            <w:r w:rsidRPr="00BB1CB0">
              <w:rPr>
                <w:sz w:val="28"/>
                <w:szCs w:val="28"/>
                <w:lang w:val="vi-VN"/>
              </w:rPr>
              <w:t>:</w:t>
            </w:r>
          </w:p>
        </w:tc>
        <w:tc>
          <w:tcPr>
            <w:tcW w:w="1654" w:type="dxa"/>
            <w:shd w:val="clear" w:color="auto" w:fill="auto"/>
            <w:vAlign w:val="center"/>
          </w:tcPr>
          <w:p w14:paraId="56E21B77" w14:textId="6CBF3A32" w:rsidR="00381C65" w:rsidRDefault="00381C65" w:rsidP="00E04DD3">
            <w:pPr>
              <w:widowControl w:val="0"/>
              <w:spacing w:line="288" w:lineRule="auto"/>
              <w:jc w:val="right"/>
              <w:rPr>
                <w:sz w:val="28"/>
                <w:szCs w:val="28"/>
              </w:rPr>
            </w:pPr>
            <w:r>
              <w:rPr>
                <w:sz w:val="28"/>
                <w:szCs w:val="28"/>
              </w:rPr>
              <w:t>0,50</w:t>
            </w:r>
            <w:r w:rsidRPr="00BB1CB0">
              <w:rPr>
                <w:sz w:val="28"/>
                <w:szCs w:val="28"/>
              </w:rPr>
              <w:t xml:space="preserve"> </w:t>
            </w:r>
            <w:r w:rsidRPr="00BB1CB0">
              <w:rPr>
                <w:sz w:val="28"/>
                <w:szCs w:val="28"/>
                <w:lang w:val="vi-VN"/>
              </w:rPr>
              <w:t>ha</w:t>
            </w:r>
            <w:r w:rsidRPr="00BB1CB0">
              <w:rPr>
                <w:sz w:val="28"/>
                <w:szCs w:val="28"/>
              </w:rPr>
              <w:t>;</w:t>
            </w:r>
          </w:p>
        </w:tc>
      </w:tr>
      <w:tr w:rsidR="00BF5ED6" w:rsidRPr="009F47AA" w14:paraId="2EB07688" w14:textId="77777777" w:rsidTr="006854BB">
        <w:trPr>
          <w:trHeight w:val="397"/>
          <w:jc w:val="center"/>
        </w:trPr>
        <w:tc>
          <w:tcPr>
            <w:tcW w:w="5755" w:type="dxa"/>
            <w:shd w:val="clear" w:color="auto" w:fill="auto"/>
            <w:vAlign w:val="center"/>
          </w:tcPr>
          <w:p w14:paraId="46FDAC0D" w14:textId="2BFF09D2" w:rsidR="00BF5ED6" w:rsidRPr="009F47AA" w:rsidRDefault="00BF5ED6" w:rsidP="0076293E">
            <w:pPr>
              <w:spacing w:line="288" w:lineRule="auto"/>
              <w:ind w:hanging="83"/>
              <w:jc w:val="both"/>
              <w:rPr>
                <w:sz w:val="28"/>
                <w:szCs w:val="28"/>
              </w:rPr>
            </w:pPr>
            <w:r>
              <w:rPr>
                <w:sz w:val="28"/>
                <w:szCs w:val="28"/>
              </w:rPr>
              <w:t>- Đất xây dựng trụ sở, cơ quan</w:t>
            </w:r>
          </w:p>
        </w:tc>
        <w:tc>
          <w:tcPr>
            <w:tcW w:w="294" w:type="dxa"/>
            <w:shd w:val="clear" w:color="auto" w:fill="auto"/>
            <w:vAlign w:val="center"/>
          </w:tcPr>
          <w:p w14:paraId="0CBE456B" w14:textId="72287662" w:rsidR="00BF5ED6" w:rsidRPr="009F47AA" w:rsidRDefault="00BF5ED6" w:rsidP="00E04DD3">
            <w:pPr>
              <w:widowControl w:val="0"/>
              <w:spacing w:line="288" w:lineRule="auto"/>
              <w:jc w:val="center"/>
              <w:rPr>
                <w:sz w:val="28"/>
                <w:szCs w:val="28"/>
              </w:rPr>
            </w:pPr>
            <w:r>
              <w:rPr>
                <w:sz w:val="28"/>
                <w:szCs w:val="28"/>
              </w:rPr>
              <w:t>:</w:t>
            </w:r>
          </w:p>
        </w:tc>
        <w:tc>
          <w:tcPr>
            <w:tcW w:w="1654" w:type="dxa"/>
            <w:shd w:val="clear" w:color="auto" w:fill="auto"/>
            <w:vAlign w:val="center"/>
          </w:tcPr>
          <w:p w14:paraId="7A79D36A" w14:textId="55E1BD04" w:rsidR="00BF5ED6" w:rsidRDefault="00BF5ED6" w:rsidP="008D5D24">
            <w:pPr>
              <w:widowControl w:val="0"/>
              <w:spacing w:line="288" w:lineRule="auto"/>
              <w:jc w:val="right"/>
              <w:rPr>
                <w:sz w:val="28"/>
                <w:szCs w:val="28"/>
              </w:rPr>
            </w:pPr>
            <w:r>
              <w:rPr>
                <w:sz w:val="28"/>
                <w:szCs w:val="28"/>
              </w:rPr>
              <w:t>0,0</w:t>
            </w:r>
            <w:r w:rsidR="008D5D24">
              <w:rPr>
                <w:sz w:val="28"/>
                <w:szCs w:val="28"/>
              </w:rPr>
              <w:t>2</w:t>
            </w:r>
            <w:r>
              <w:rPr>
                <w:sz w:val="28"/>
                <w:szCs w:val="28"/>
              </w:rPr>
              <w:t xml:space="preserve"> ha;</w:t>
            </w:r>
          </w:p>
        </w:tc>
      </w:tr>
      <w:tr w:rsidR="00E30291" w:rsidRPr="009F47AA" w14:paraId="20B6C5D8" w14:textId="77777777" w:rsidTr="006854BB">
        <w:trPr>
          <w:trHeight w:val="397"/>
          <w:jc w:val="center"/>
        </w:trPr>
        <w:tc>
          <w:tcPr>
            <w:tcW w:w="5755" w:type="dxa"/>
            <w:shd w:val="clear" w:color="auto" w:fill="auto"/>
            <w:vAlign w:val="center"/>
          </w:tcPr>
          <w:p w14:paraId="69E9DCE5" w14:textId="77777777" w:rsidR="00E30291" w:rsidRPr="009F47AA" w:rsidRDefault="00E30291" w:rsidP="0076293E">
            <w:pPr>
              <w:spacing w:line="288" w:lineRule="auto"/>
              <w:ind w:hanging="83"/>
              <w:jc w:val="both"/>
              <w:rPr>
                <w:sz w:val="28"/>
                <w:szCs w:val="28"/>
              </w:rPr>
            </w:pPr>
            <w:r w:rsidRPr="009F47AA">
              <w:rPr>
                <w:sz w:val="28"/>
                <w:szCs w:val="28"/>
              </w:rPr>
              <w:t>- Đất chưa sử dụng</w:t>
            </w:r>
          </w:p>
        </w:tc>
        <w:tc>
          <w:tcPr>
            <w:tcW w:w="294" w:type="dxa"/>
            <w:shd w:val="clear" w:color="auto" w:fill="auto"/>
            <w:vAlign w:val="center"/>
          </w:tcPr>
          <w:p w14:paraId="4BCC359A" w14:textId="77777777" w:rsidR="00E30291" w:rsidRPr="009F47AA" w:rsidRDefault="00E30291" w:rsidP="00E04DD3">
            <w:pPr>
              <w:widowControl w:val="0"/>
              <w:spacing w:line="288" w:lineRule="auto"/>
              <w:jc w:val="center"/>
              <w:rPr>
                <w:sz w:val="28"/>
                <w:szCs w:val="28"/>
              </w:rPr>
            </w:pPr>
            <w:r w:rsidRPr="009F47AA">
              <w:rPr>
                <w:sz w:val="28"/>
                <w:szCs w:val="28"/>
              </w:rPr>
              <w:t>:</w:t>
            </w:r>
          </w:p>
        </w:tc>
        <w:tc>
          <w:tcPr>
            <w:tcW w:w="1654" w:type="dxa"/>
            <w:shd w:val="clear" w:color="auto" w:fill="auto"/>
            <w:vAlign w:val="center"/>
          </w:tcPr>
          <w:p w14:paraId="743141D0" w14:textId="50A4CA00" w:rsidR="00E30291" w:rsidRPr="009F47AA" w:rsidRDefault="00381C65" w:rsidP="00E04DD3">
            <w:pPr>
              <w:widowControl w:val="0"/>
              <w:spacing w:line="288" w:lineRule="auto"/>
              <w:jc w:val="right"/>
              <w:rPr>
                <w:sz w:val="28"/>
                <w:szCs w:val="28"/>
              </w:rPr>
            </w:pPr>
            <w:r>
              <w:rPr>
                <w:sz w:val="28"/>
                <w:szCs w:val="28"/>
              </w:rPr>
              <w:t>1,66</w:t>
            </w:r>
            <w:r w:rsidR="00E30291" w:rsidRPr="009F47AA">
              <w:rPr>
                <w:sz w:val="28"/>
                <w:szCs w:val="28"/>
              </w:rPr>
              <w:t xml:space="preserve"> ha;</w:t>
            </w:r>
          </w:p>
        </w:tc>
      </w:tr>
    </w:tbl>
    <w:p w14:paraId="5886C715" w14:textId="155B9E08" w:rsidR="003B0DB1" w:rsidRDefault="003B0DB1" w:rsidP="006854BB">
      <w:pPr>
        <w:spacing w:line="360" w:lineRule="auto"/>
        <w:ind w:firstLine="709"/>
        <w:jc w:val="both"/>
        <w:rPr>
          <w:sz w:val="28"/>
          <w:szCs w:val="28"/>
        </w:rPr>
      </w:pPr>
      <w:r>
        <w:rPr>
          <w:sz w:val="28"/>
          <w:szCs w:val="28"/>
        </w:rPr>
        <w:t xml:space="preserve">Các dự án đất giao thông của huyện trong năm kế hoạch: </w:t>
      </w:r>
      <w:r w:rsidRPr="003B0DB1">
        <w:rPr>
          <w:sz w:val="28"/>
          <w:szCs w:val="28"/>
        </w:rPr>
        <w:t>Dự án đầu tư xây dựng đường cao tốc Tuyên Quang - Phú Thọ kết nối với cao tốc Nội Bài - Lào Cai</w:t>
      </w:r>
      <w:r>
        <w:rPr>
          <w:sz w:val="28"/>
          <w:szCs w:val="28"/>
        </w:rPr>
        <w:t xml:space="preserve">; </w:t>
      </w:r>
      <w:r w:rsidRPr="003B0DB1">
        <w:rPr>
          <w:sz w:val="28"/>
          <w:szCs w:val="28"/>
        </w:rPr>
        <w:t>Dự án cải tại, gia cố và nâng cấp đường Âu Cơ</w:t>
      </w:r>
      <w:r>
        <w:rPr>
          <w:sz w:val="28"/>
          <w:szCs w:val="28"/>
        </w:rPr>
        <w:t xml:space="preserve">; </w:t>
      </w:r>
      <w:r w:rsidRPr="003B0DB1">
        <w:rPr>
          <w:sz w:val="28"/>
          <w:szCs w:val="28"/>
        </w:rPr>
        <w:t>Đường giao thông kết nối từ đường tỉnh 323 đến Quốc lộ 2</w:t>
      </w:r>
      <w:r>
        <w:rPr>
          <w:sz w:val="28"/>
          <w:szCs w:val="28"/>
        </w:rPr>
        <w:t xml:space="preserve">; </w:t>
      </w:r>
      <w:r w:rsidRPr="003B0DB1">
        <w:rPr>
          <w:sz w:val="28"/>
          <w:szCs w:val="28"/>
        </w:rPr>
        <w:t>Đường giao thông nối từ ĐT.325B (cụm công nghiệp bắc Lâm Thao) - QL2 - đường tỉnh 323H - đường huyện P2 (cụm công nghiệp Phú Gia, huyện Phù Ninh)</w:t>
      </w:r>
      <w:r>
        <w:rPr>
          <w:sz w:val="28"/>
          <w:szCs w:val="28"/>
        </w:rPr>
        <w:t>;…</w:t>
      </w:r>
    </w:p>
    <w:p w14:paraId="1ED0BDEC" w14:textId="2B4E310D" w:rsidR="00E30291" w:rsidRPr="009F47AA" w:rsidRDefault="00E30291" w:rsidP="006854BB">
      <w:pPr>
        <w:spacing w:line="360" w:lineRule="auto"/>
        <w:ind w:firstLine="709"/>
        <w:jc w:val="both"/>
        <w:rPr>
          <w:sz w:val="28"/>
          <w:szCs w:val="28"/>
          <w:lang w:val="vi-VN"/>
        </w:rPr>
      </w:pPr>
      <w:r w:rsidRPr="009F47AA">
        <w:rPr>
          <w:sz w:val="28"/>
          <w:szCs w:val="28"/>
          <w:lang w:val="vi-VN"/>
        </w:rPr>
        <w:t xml:space="preserve">+ Giảm </w:t>
      </w:r>
      <w:r w:rsidR="00A44DC9">
        <w:rPr>
          <w:sz w:val="28"/>
          <w:szCs w:val="28"/>
        </w:rPr>
        <w:t>13,</w:t>
      </w:r>
      <w:r w:rsidR="00486E3A">
        <w:rPr>
          <w:sz w:val="28"/>
          <w:szCs w:val="28"/>
        </w:rPr>
        <w:t>59</w:t>
      </w:r>
      <w:r w:rsidRPr="009F47AA">
        <w:rPr>
          <w:sz w:val="28"/>
          <w:szCs w:val="28"/>
        </w:rPr>
        <w:t xml:space="preserve"> </w:t>
      </w:r>
      <w:r w:rsidRPr="009F47AA">
        <w:rPr>
          <w:sz w:val="28"/>
          <w:szCs w:val="28"/>
          <w:lang w:val="vi-VN"/>
        </w:rPr>
        <w:t xml:space="preserve">ha </w:t>
      </w:r>
      <w:r w:rsidRPr="009F47AA">
        <w:rPr>
          <w:sz w:val="28"/>
          <w:szCs w:val="28"/>
        </w:rPr>
        <w:t>do chuyển sang</w:t>
      </w:r>
      <w:r w:rsidRPr="009F47AA">
        <w:rPr>
          <w:sz w:val="28"/>
          <w:szCs w:val="28"/>
          <w:lang w:val="vi-VN"/>
        </w:rPr>
        <w:t>:</w:t>
      </w:r>
    </w:p>
    <w:tbl>
      <w:tblPr>
        <w:tblW w:w="0" w:type="auto"/>
        <w:jc w:val="center"/>
        <w:tblLook w:val="04A0" w:firstRow="1" w:lastRow="0" w:firstColumn="1" w:lastColumn="0" w:noHBand="0" w:noVBand="1"/>
      </w:tblPr>
      <w:tblGrid>
        <w:gridCol w:w="5851"/>
        <w:gridCol w:w="294"/>
        <w:gridCol w:w="1654"/>
      </w:tblGrid>
      <w:tr w:rsidR="00E30291" w:rsidRPr="009F47AA" w14:paraId="13A7911C" w14:textId="77777777" w:rsidTr="006854BB">
        <w:trPr>
          <w:trHeight w:val="397"/>
          <w:jc w:val="center"/>
        </w:trPr>
        <w:tc>
          <w:tcPr>
            <w:tcW w:w="5851" w:type="dxa"/>
            <w:shd w:val="clear" w:color="auto" w:fill="auto"/>
            <w:vAlign w:val="center"/>
          </w:tcPr>
          <w:p w14:paraId="4912C107" w14:textId="77777777" w:rsidR="00E30291" w:rsidRPr="009F47AA" w:rsidRDefault="00E30291" w:rsidP="0027382A">
            <w:pPr>
              <w:widowControl w:val="0"/>
              <w:spacing w:line="288" w:lineRule="auto"/>
              <w:rPr>
                <w:sz w:val="28"/>
                <w:szCs w:val="28"/>
              </w:rPr>
            </w:pPr>
            <w:r w:rsidRPr="009F47AA">
              <w:rPr>
                <w:sz w:val="28"/>
                <w:szCs w:val="28"/>
              </w:rPr>
              <w:t xml:space="preserve">- Đất </w:t>
            </w:r>
            <w:r w:rsidR="008F7792">
              <w:rPr>
                <w:sz w:val="28"/>
                <w:szCs w:val="28"/>
              </w:rPr>
              <w:t>cây lâu năm</w:t>
            </w:r>
          </w:p>
        </w:tc>
        <w:tc>
          <w:tcPr>
            <w:tcW w:w="294" w:type="dxa"/>
            <w:shd w:val="clear" w:color="auto" w:fill="auto"/>
            <w:vAlign w:val="center"/>
          </w:tcPr>
          <w:p w14:paraId="6F840F85" w14:textId="77777777" w:rsidR="00E30291" w:rsidRPr="009F47AA" w:rsidRDefault="00E30291" w:rsidP="0027382A">
            <w:pPr>
              <w:widowControl w:val="0"/>
              <w:spacing w:line="288" w:lineRule="auto"/>
              <w:jc w:val="center"/>
              <w:rPr>
                <w:sz w:val="28"/>
                <w:szCs w:val="28"/>
              </w:rPr>
            </w:pPr>
            <w:r w:rsidRPr="009F47AA">
              <w:rPr>
                <w:sz w:val="28"/>
                <w:szCs w:val="28"/>
              </w:rPr>
              <w:t>:</w:t>
            </w:r>
          </w:p>
        </w:tc>
        <w:tc>
          <w:tcPr>
            <w:tcW w:w="1654" w:type="dxa"/>
            <w:shd w:val="clear" w:color="auto" w:fill="auto"/>
            <w:vAlign w:val="center"/>
          </w:tcPr>
          <w:p w14:paraId="38544353" w14:textId="77777777" w:rsidR="00E30291" w:rsidRPr="009F47AA" w:rsidRDefault="00E30291" w:rsidP="0027382A">
            <w:pPr>
              <w:widowControl w:val="0"/>
              <w:spacing w:line="288" w:lineRule="auto"/>
              <w:jc w:val="right"/>
              <w:rPr>
                <w:sz w:val="28"/>
                <w:szCs w:val="28"/>
              </w:rPr>
            </w:pPr>
            <w:r w:rsidRPr="009F47AA">
              <w:rPr>
                <w:sz w:val="28"/>
                <w:szCs w:val="28"/>
              </w:rPr>
              <w:t>0,</w:t>
            </w:r>
            <w:r w:rsidR="008F7792">
              <w:rPr>
                <w:sz w:val="28"/>
                <w:szCs w:val="28"/>
              </w:rPr>
              <w:t>2</w:t>
            </w:r>
            <w:r w:rsidRPr="009F47AA">
              <w:rPr>
                <w:sz w:val="28"/>
                <w:szCs w:val="28"/>
              </w:rPr>
              <w:t>0 ha;</w:t>
            </w:r>
          </w:p>
        </w:tc>
      </w:tr>
      <w:tr w:rsidR="00E30291" w:rsidRPr="009F47AA" w14:paraId="0F8295D7" w14:textId="77777777" w:rsidTr="006854BB">
        <w:trPr>
          <w:trHeight w:val="397"/>
          <w:jc w:val="center"/>
        </w:trPr>
        <w:tc>
          <w:tcPr>
            <w:tcW w:w="5851" w:type="dxa"/>
            <w:shd w:val="clear" w:color="auto" w:fill="auto"/>
            <w:vAlign w:val="center"/>
          </w:tcPr>
          <w:p w14:paraId="1E769D5D" w14:textId="77777777" w:rsidR="00E30291" w:rsidRPr="009F47AA" w:rsidRDefault="00E30291" w:rsidP="0027382A">
            <w:pPr>
              <w:widowControl w:val="0"/>
              <w:spacing w:line="288" w:lineRule="auto"/>
              <w:rPr>
                <w:sz w:val="28"/>
                <w:szCs w:val="28"/>
              </w:rPr>
            </w:pPr>
            <w:r w:rsidRPr="009F47AA">
              <w:rPr>
                <w:sz w:val="28"/>
                <w:szCs w:val="28"/>
              </w:rPr>
              <w:t xml:space="preserve">- Đất </w:t>
            </w:r>
            <w:r w:rsidR="008F7792">
              <w:rPr>
                <w:sz w:val="28"/>
                <w:szCs w:val="28"/>
              </w:rPr>
              <w:t>quốc phòng</w:t>
            </w:r>
          </w:p>
        </w:tc>
        <w:tc>
          <w:tcPr>
            <w:tcW w:w="294" w:type="dxa"/>
            <w:shd w:val="clear" w:color="auto" w:fill="auto"/>
            <w:vAlign w:val="center"/>
          </w:tcPr>
          <w:p w14:paraId="477FC97C" w14:textId="77777777" w:rsidR="00E30291" w:rsidRPr="009F47AA" w:rsidRDefault="00E30291" w:rsidP="0027382A">
            <w:pPr>
              <w:widowControl w:val="0"/>
              <w:spacing w:line="288" w:lineRule="auto"/>
              <w:jc w:val="center"/>
              <w:rPr>
                <w:sz w:val="28"/>
                <w:szCs w:val="28"/>
              </w:rPr>
            </w:pPr>
            <w:r w:rsidRPr="009F47AA">
              <w:rPr>
                <w:sz w:val="28"/>
                <w:szCs w:val="28"/>
              </w:rPr>
              <w:t>:</w:t>
            </w:r>
          </w:p>
        </w:tc>
        <w:tc>
          <w:tcPr>
            <w:tcW w:w="1654" w:type="dxa"/>
            <w:shd w:val="clear" w:color="auto" w:fill="auto"/>
            <w:vAlign w:val="center"/>
          </w:tcPr>
          <w:p w14:paraId="0C616594" w14:textId="72F11F5E" w:rsidR="00E30291" w:rsidRPr="009F47AA" w:rsidRDefault="00E30291" w:rsidP="0027382A">
            <w:pPr>
              <w:widowControl w:val="0"/>
              <w:spacing w:line="288" w:lineRule="auto"/>
              <w:jc w:val="right"/>
              <w:rPr>
                <w:sz w:val="28"/>
                <w:szCs w:val="28"/>
              </w:rPr>
            </w:pPr>
            <w:r w:rsidRPr="009F47AA">
              <w:rPr>
                <w:sz w:val="28"/>
                <w:szCs w:val="28"/>
              </w:rPr>
              <w:t>0,</w:t>
            </w:r>
            <w:r w:rsidR="008F7792">
              <w:rPr>
                <w:sz w:val="28"/>
                <w:szCs w:val="28"/>
              </w:rPr>
              <w:t>08</w:t>
            </w:r>
            <w:r w:rsidR="00D5255E">
              <w:rPr>
                <w:sz w:val="28"/>
                <w:szCs w:val="28"/>
              </w:rPr>
              <w:t xml:space="preserve"> </w:t>
            </w:r>
            <w:r w:rsidRPr="009F47AA">
              <w:rPr>
                <w:sz w:val="28"/>
                <w:szCs w:val="28"/>
              </w:rPr>
              <w:t>ha;</w:t>
            </w:r>
          </w:p>
        </w:tc>
      </w:tr>
      <w:tr w:rsidR="00E30291" w:rsidRPr="009F47AA" w14:paraId="47AD0707" w14:textId="77777777" w:rsidTr="006854BB">
        <w:trPr>
          <w:trHeight w:val="397"/>
          <w:jc w:val="center"/>
        </w:trPr>
        <w:tc>
          <w:tcPr>
            <w:tcW w:w="5851" w:type="dxa"/>
            <w:shd w:val="clear" w:color="auto" w:fill="auto"/>
            <w:vAlign w:val="center"/>
          </w:tcPr>
          <w:p w14:paraId="1FBB1FFD" w14:textId="77777777" w:rsidR="00E30291" w:rsidRPr="008F7792" w:rsidRDefault="00E30291" w:rsidP="0027382A">
            <w:pPr>
              <w:widowControl w:val="0"/>
              <w:spacing w:line="288" w:lineRule="auto"/>
              <w:rPr>
                <w:sz w:val="28"/>
                <w:szCs w:val="28"/>
              </w:rPr>
            </w:pPr>
            <w:r w:rsidRPr="009F47AA">
              <w:rPr>
                <w:sz w:val="28"/>
                <w:szCs w:val="28"/>
                <w:lang w:val="vi-VN"/>
              </w:rPr>
              <w:t xml:space="preserve">- Đất </w:t>
            </w:r>
            <w:r w:rsidR="008F7792">
              <w:rPr>
                <w:sz w:val="28"/>
                <w:szCs w:val="28"/>
              </w:rPr>
              <w:t>cụm công nghiệp</w:t>
            </w:r>
          </w:p>
        </w:tc>
        <w:tc>
          <w:tcPr>
            <w:tcW w:w="294" w:type="dxa"/>
            <w:shd w:val="clear" w:color="auto" w:fill="auto"/>
            <w:vAlign w:val="center"/>
          </w:tcPr>
          <w:p w14:paraId="68C7004E" w14:textId="77777777" w:rsidR="00E30291" w:rsidRPr="009F47AA" w:rsidRDefault="00E30291" w:rsidP="0027382A">
            <w:pPr>
              <w:widowControl w:val="0"/>
              <w:spacing w:line="288" w:lineRule="auto"/>
              <w:jc w:val="center"/>
              <w:rPr>
                <w:sz w:val="28"/>
                <w:szCs w:val="28"/>
              </w:rPr>
            </w:pPr>
            <w:r w:rsidRPr="009F47AA">
              <w:rPr>
                <w:sz w:val="28"/>
                <w:szCs w:val="28"/>
              </w:rPr>
              <w:t>:</w:t>
            </w:r>
          </w:p>
        </w:tc>
        <w:tc>
          <w:tcPr>
            <w:tcW w:w="1654" w:type="dxa"/>
            <w:shd w:val="clear" w:color="auto" w:fill="auto"/>
            <w:vAlign w:val="center"/>
          </w:tcPr>
          <w:p w14:paraId="3563908B" w14:textId="79BC7AA7" w:rsidR="00E30291" w:rsidRPr="009F47AA" w:rsidRDefault="00A44DC9" w:rsidP="0027382A">
            <w:pPr>
              <w:widowControl w:val="0"/>
              <w:spacing w:line="288" w:lineRule="auto"/>
              <w:jc w:val="right"/>
              <w:rPr>
                <w:sz w:val="28"/>
                <w:szCs w:val="28"/>
              </w:rPr>
            </w:pPr>
            <w:r>
              <w:rPr>
                <w:sz w:val="28"/>
                <w:szCs w:val="28"/>
              </w:rPr>
              <w:t>1,57</w:t>
            </w:r>
            <w:r w:rsidR="00E30291" w:rsidRPr="009F47AA">
              <w:rPr>
                <w:sz w:val="28"/>
                <w:szCs w:val="28"/>
              </w:rPr>
              <w:t xml:space="preserve"> ha;</w:t>
            </w:r>
          </w:p>
        </w:tc>
      </w:tr>
      <w:tr w:rsidR="00E30291" w:rsidRPr="009F47AA" w14:paraId="458623B6" w14:textId="77777777" w:rsidTr="006854BB">
        <w:trPr>
          <w:trHeight w:val="397"/>
          <w:jc w:val="center"/>
        </w:trPr>
        <w:tc>
          <w:tcPr>
            <w:tcW w:w="5851" w:type="dxa"/>
            <w:shd w:val="clear" w:color="auto" w:fill="auto"/>
            <w:vAlign w:val="center"/>
          </w:tcPr>
          <w:p w14:paraId="53F36BE9" w14:textId="77777777" w:rsidR="00E30291" w:rsidRPr="008F7792" w:rsidRDefault="00E30291" w:rsidP="0027382A">
            <w:pPr>
              <w:widowControl w:val="0"/>
              <w:spacing w:line="288" w:lineRule="auto"/>
              <w:rPr>
                <w:sz w:val="28"/>
                <w:szCs w:val="28"/>
              </w:rPr>
            </w:pPr>
            <w:r w:rsidRPr="009F47AA">
              <w:rPr>
                <w:sz w:val="28"/>
                <w:szCs w:val="28"/>
                <w:lang w:val="vi-VN"/>
              </w:rPr>
              <w:t xml:space="preserve">- Đất </w:t>
            </w:r>
            <w:r w:rsidR="008F7792">
              <w:rPr>
                <w:sz w:val="28"/>
                <w:szCs w:val="28"/>
              </w:rPr>
              <w:t>thương mại dịch vụ</w:t>
            </w:r>
          </w:p>
        </w:tc>
        <w:tc>
          <w:tcPr>
            <w:tcW w:w="294" w:type="dxa"/>
            <w:shd w:val="clear" w:color="auto" w:fill="auto"/>
            <w:vAlign w:val="center"/>
          </w:tcPr>
          <w:p w14:paraId="3C7FB7B7" w14:textId="77777777" w:rsidR="00E30291" w:rsidRPr="009F47AA" w:rsidRDefault="00E30291" w:rsidP="0027382A">
            <w:pPr>
              <w:widowControl w:val="0"/>
              <w:spacing w:line="288" w:lineRule="auto"/>
              <w:jc w:val="center"/>
              <w:rPr>
                <w:sz w:val="28"/>
                <w:szCs w:val="28"/>
              </w:rPr>
            </w:pPr>
            <w:r w:rsidRPr="009F47AA">
              <w:rPr>
                <w:sz w:val="28"/>
                <w:szCs w:val="28"/>
              </w:rPr>
              <w:t>:</w:t>
            </w:r>
          </w:p>
        </w:tc>
        <w:tc>
          <w:tcPr>
            <w:tcW w:w="1654" w:type="dxa"/>
            <w:shd w:val="clear" w:color="auto" w:fill="auto"/>
            <w:vAlign w:val="center"/>
          </w:tcPr>
          <w:p w14:paraId="0AB7BACE" w14:textId="1A2E5587" w:rsidR="00E30291" w:rsidRPr="009F47AA" w:rsidRDefault="00A44DC9" w:rsidP="00A44DC9">
            <w:pPr>
              <w:widowControl w:val="0"/>
              <w:spacing w:line="288" w:lineRule="auto"/>
              <w:jc w:val="right"/>
              <w:rPr>
                <w:sz w:val="28"/>
                <w:szCs w:val="28"/>
              </w:rPr>
            </w:pPr>
            <w:r>
              <w:rPr>
                <w:sz w:val="28"/>
                <w:szCs w:val="28"/>
              </w:rPr>
              <w:t>0,22</w:t>
            </w:r>
            <w:r w:rsidR="00E30291" w:rsidRPr="009F47AA">
              <w:rPr>
                <w:sz w:val="28"/>
                <w:szCs w:val="28"/>
              </w:rPr>
              <w:t xml:space="preserve"> ha;</w:t>
            </w:r>
          </w:p>
        </w:tc>
      </w:tr>
      <w:tr w:rsidR="00A44DC9" w:rsidRPr="009F47AA" w14:paraId="344B0DB5" w14:textId="77777777" w:rsidTr="006854BB">
        <w:trPr>
          <w:trHeight w:val="397"/>
          <w:jc w:val="center"/>
        </w:trPr>
        <w:tc>
          <w:tcPr>
            <w:tcW w:w="5851" w:type="dxa"/>
            <w:shd w:val="clear" w:color="auto" w:fill="auto"/>
            <w:vAlign w:val="center"/>
          </w:tcPr>
          <w:p w14:paraId="3D330356" w14:textId="1541D23C" w:rsidR="00A44DC9" w:rsidRPr="009F47AA" w:rsidRDefault="00A44DC9" w:rsidP="00A44DC9">
            <w:pPr>
              <w:widowControl w:val="0"/>
              <w:spacing w:line="288" w:lineRule="auto"/>
              <w:rPr>
                <w:sz w:val="28"/>
                <w:szCs w:val="28"/>
              </w:rPr>
            </w:pPr>
            <w:r w:rsidRPr="009F47AA">
              <w:rPr>
                <w:sz w:val="28"/>
                <w:szCs w:val="28"/>
                <w:lang w:val="vi-VN"/>
              </w:rPr>
              <w:t xml:space="preserve">- Đất </w:t>
            </w:r>
            <w:r>
              <w:rPr>
                <w:sz w:val="28"/>
                <w:szCs w:val="28"/>
              </w:rPr>
              <w:t>c</w:t>
            </w:r>
            <w:r w:rsidRPr="00A44DC9">
              <w:rPr>
                <w:sz w:val="28"/>
                <w:szCs w:val="28"/>
              </w:rPr>
              <w:t>ơ</w:t>
            </w:r>
            <w:r>
              <w:rPr>
                <w:sz w:val="28"/>
                <w:szCs w:val="28"/>
              </w:rPr>
              <w:t xml:space="preserve"> s</w:t>
            </w:r>
            <w:r w:rsidRPr="00A44DC9">
              <w:rPr>
                <w:sz w:val="28"/>
                <w:szCs w:val="28"/>
              </w:rPr>
              <w:t>ở</w:t>
            </w:r>
            <w:r>
              <w:rPr>
                <w:sz w:val="28"/>
                <w:szCs w:val="28"/>
              </w:rPr>
              <w:t xml:space="preserve"> s</w:t>
            </w:r>
            <w:r w:rsidRPr="00A44DC9">
              <w:rPr>
                <w:sz w:val="28"/>
                <w:szCs w:val="28"/>
              </w:rPr>
              <w:t>ản</w:t>
            </w:r>
            <w:r>
              <w:rPr>
                <w:sz w:val="28"/>
                <w:szCs w:val="28"/>
              </w:rPr>
              <w:t xml:space="preserve"> xu</w:t>
            </w:r>
            <w:r w:rsidRPr="00A44DC9">
              <w:rPr>
                <w:sz w:val="28"/>
                <w:szCs w:val="28"/>
              </w:rPr>
              <w:t>ất</w:t>
            </w:r>
            <w:r>
              <w:rPr>
                <w:sz w:val="28"/>
                <w:szCs w:val="28"/>
              </w:rPr>
              <w:t xml:space="preserve"> phi n</w:t>
            </w:r>
            <w:r w:rsidRPr="00A44DC9">
              <w:rPr>
                <w:sz w:val="28"/>
                <w:szCs w:val="28"/>
              </w:rPr>
              <w:t>ô</w:t>
            </w:r>
            <w:r>
              <w:rPr>
                <w:sz w:val="28"/>
                <w:szCs w:val="28"/>
              </w:rPr>
              <w:t>ng nghi</w:t>
            </w:r>
            <w:r w:rsidRPr="00A44DC9">
              <w:rPr>
                <w:sz w:val="28"/>
                <w:szCs w:val="28"/>
              </w:rPr>
              <w:t>ệp</w:t>
            </w:r>
          </w:p>
        </w:tc>
        <w:tc>
          <w:tcPr>
            <w:tcW w:w="294" w:type="dxa"/>
            <w:shd w:val="clear" w:color="auto" w:fill="auto"/>
            <w:vAlign w:val="center"/>
          </w:tcPr>
          <w:p w14:paraId="6913D487" w14:textId="785B869A" w:rsidR="00A44DC9" w:rsidRPr="009F47AA" w:rsidRDefault="00A44DC9" w:rsidP="0027382A">
            <w:pPr>
              <w:widowControl w:val="0"/>
              <w:spacing w:line="288" w:lineRule="auto"/>
              <w:jc w:val="center"/>
              <w:rPr>
                <w:sz w:val="28"/>
                <w:szCs w:val="28"/>
              </w:rPr>
            </w:pPr>
            <w:r w:rsidRPr="009F47AA">
              <w:rPr>
                <w:sz w:val="28"/>
                <w:szCs w:val="28"/>
              </w:rPr>
              <w:t>:</w:t>
            </w:r>
          </w:p>
        </w:tc>
        <w:tc>
          <w:tcPr>
            <w:tcW w:w="1654" w:type="dxa"/>
            <w:shd w:val="clear" w:color="auto" w:fill="auto"/>
            <w:vAlign w:val="center"/>
          </w:tcPr>
          <w:p w14:paraId="38CD3A87" w14:textId="2107BD54" w:rsidR="00A44DC9" w:rsidRDefault="00A44DC9" w:rsidP="00A44DC9">
            <w:pPr>
              <w:widowControl w:val="0"/>
              <w:spacing w:line="288" w:lineRule="auto"/>
              <w:jc w:val="right"/>
              <w:rPr>
                <w:sz w:val="28"/>
                <w:szCs w:val="28"/>
              </w:rPr>
            </w:pPr>
            <w:r>
              <w:rPr>
                <w:sz w:val="28"/>
                <w:szCs w:val="28"/>
              </w:rPr>
              <w:t>0,01</w:t>
            </w:r>
            <w:r w:rsidRPr="009F47AA">
              <w:rPr>
                <w:sz w:val="28"/>
                <w:szCs w:val="28"/>
              </w:rPr>
              <w:t xml:space="preserve"> ha;</w:t>
            </w:r>
          </w:p>
        </w:tc>
      </w:tr>
      <w:tr w:rsidR="00E30291" w:rsidRPr="009F47AA" w14:paraId="586D690F" w14:textId="77777777" w:rsidTr="006854BB">
        <w:trPr>
          <w:trHeight w:val="397"/>
          <w:jc w:val="center"/>
        </w:trPr>
        <w:tc>
          <w:tcPr>
            <w:tcW w:w="5851" w:type="dxa"/>
            <w:shd w:val="clear" w:color="auto" w:fill="auto"/>
            <w:vAlign w:val="center"/>
          </w:tcPr>
          <w:p w14:paraId="4614E3C5" w14:textId="19D25621" w:rsidR="00E30291" w:rsidRPr="009F47AA" w:rsidRDefault="00E30291" w:rsidP="0027382A">
            <w:pPr>
              <w:widowControl w:val="0"/>
              <w:spacing w:line="288" w:lineRule="auto"/>
              <w:rPr>
                <w:sz w:val="28"/>
                <w:szCs w:val="28"/>
              </w:rPr>
            </w:pPr>
            <w:r w:rsidRPr="009F47AA">
              <w:rPr>
                <w:sz w:val="28"/>
                <w:szCs w:val="28"/>
              </w:rPr>
              <w:t xml:space="preserve">- Đất </w:t>
            </w:r>
            <w:r w:rsidR="001119F3">
              <w:rPr>
                <w:sz w:val="28"/>
                <w:szCs w:val="28"/>
              </w:rPr>
              <w:t>hạ tầng khác</w:t>
            </w:r>
          </w:p>
        </w:tc>
        <w:tc>
          <w:tcPr>
            <w:tcW w:w="294" w:type="dxa"/>
            <w:shd w:val="clear" w:color="auto" w:fill="auto"/>
            <w:vAlign w:val="center"/>
          </w:tcPr>
          <w:p w14:paraId="2A72D090" w14:textId="77777777" w:rsidR="00E30291" w:rsidRPr="009F47AA" w:rsidRDefault="00E30291" w:rsidP="0027382A">
            <w:pPr>
              <w:widowControl w:val="0"/>
              <w:spacing w:line="288" w:lineRule="auto"/>
              <w:jc w:val="center"/>
              <w:rPr>
                <w:sz w:val="28"/>
                <w:szCs w:val="28"/>
              </w:rPr>
            </w:pPr>
            <w:r w:rsidRPr="009F47AA">
              <w:rPr>
                <w:sz w:val="28"/>
                <w:szCs w:val="28"/>
              </w:rPr>
              <w:t>:</w:t>
            </w:r>
          </w:p>
        </w:tc>
        <w:tc>
          <w:tcPr>
            <w:tcW w:w="1654" w:type="dxa"/>
            <w:shd w:val="clear" w:color="auto" w:fill="auto"/>
            <w:vAlign w:val="center"/>
          </w:tcPr>
          <w:p w14:paraId="11B7EF8B" w14:textId="68E68E4F" w:rsidR="00E30291" w:rsidRPr="009F47AA" w:rsidRDefault="001119F3" w:rsidP="00486E3A">
            <w:pPr>
              <w:widowControl w:val="0"/>
              <w:spacing w:line="288" w:lineRule="auto"/>
              <w:jc w:val="right"/>
              <w:rPr>
                <w:sz w:val="28"/>
                <w:szCs w:val="28"/>
              </w:rPr>
            </w:pPr>
            <w:r>
              <w:rPr>
                <w:sz w:val="28"/>
                <w:szCs w:val="28"/>
              </w:rPr>
              <w:t>6</w:t>
            </w:r>
            <w:r w:rsidR="008F7792">
              <w:rPr>
                <w:sz w:val="28"/>
                <w:szCs w:val="28"/>
              </w:rPr>
              <w:t>,</w:t>
            </w:r>
            <w:r w:rsidR="00486E3A">
              <w:rPr>
                <w:sz w:val="28"/>
                <w:szCs w:val="28"/>
              </w:rPr>
              <w:t>12</w:t>
            </w:r>
            <w:r w:rsidR="008C6678">
              <w:rPr>
                <w:sz w:val="28"/>
                <w:szCs w:val="28"/>
              </w:rPr>
              <w:t xml:space="preserve"> </w:t>
            </w:r>
            <w:r w:rsidR="00E30291" w:rsidRPr="009F47AA">
              <w:rPr>
                <w:sz w:val="28"/>
                <w:szCs w:val="28"/>
              </w:rPr>
              <w:t>ha;</w:t>
            </w:r>
          </w:p>
        </w:tc>
      </w:tr>
      <w:tr w:rsidR="008F7792" w:rsidRPr="00AB0A14" w14:paraId="43C317EC" w14:textId="77777777" w:rsidTr="006854BB">
        <w:trPr>
          <w:trHeight w:val="397"/>
          <w:jc w:val="center"/>
        </w:trPr>
        <w:tc>
          <w:tcPr>
            <w:tcW w:w="5851" w:type="dxa"/>
            <w:shd w:val="clear" w:color="auto" w:fill="auto"/>
            <w:vAlign w:val="center"/>
          </w:tcPr>
          <w:p w14:paraId="310595D4" w14:textId="48FF5A06" w:rsidR="008F7792" w:rsidRPr="008F7792" w:rsidRDefault="008F7792" w:rsidP="0027382A">
            <w:pPr>
              <w:widowControl w:val="0"/>
              <w:spacing w:line="288" w:lineRule="auto"/>
              <w:rPr>
                <w:sz w:val="28"/>
                <w:szCs w:val="28"/>
              </w:rPr>
            </w:pPr>
            <w:r w:rsidRPr="00095260">
              <w:rPr>
                <w:sz w:val="28"/>
                <w:szCs w:val="28"/>
                <w:lang w:val="vi-VN"/>
              </w:rPr>
              <w:t xml:space="preserve">- Đất </w:t>
            </w:r>
            <w:r w:rsidR="001119F3">
              <w:rPr>
                <w:sz w:val="28"/>
                <w:szCs w:val="28"/>
              </w:rPr>
              <w:t>khu vui chơi, giải trí công cộng</w:t>
            </w:r>
          </w:p>
        </w:tc>
        <w:tc>
          <w:tcPr>
            <w:tcW w:w="294" w:type="dxa"/>
            <w:shd w:val="clear" w:color="auto" w:fill="auto"/>
            <w:vAlign w:val="center"/>
          </w:tcPr>
          <w:p w14:paraId="3E51A7CE" w14:textId="77777777" w:rsidR="008F7792" w:rsidRPr="00095260" w:rsidRDefault="008F7792" w:rsidP="0027382A">
            <w:pPr>
              <w:widowControl w:val="0"/>
              <w:spacing w:line="288" w:lineRule="auto"/>
              <w:jc w:val="center"/>
              <w:rPr>
                <w:sz w:val="28"/>
                <w:szCs w:val="28"/>
                <w:lang w:val="vi-VN"/>
              </w:rPr>
            </w:pPr>
            <w:r w:rsidRPr="00095260">
              <w:rPr>
                <w:sz w:val="28"/>
                <w:szCs w:val="28"/>
                <w:lang w:val="vi-VN"/>
              </w:rPr>
              <w:t>:</w:t>
            </w:r>
          </w:p>
        </w:tc>
        <w:tc>
          <w:tcPr>
            <w:tcW w:w="1654" w:type="dxa"/>
            <w:shd w:val="clear" w:color="auto" w:fill="auto"/>
            <w:vAlign w:val="center"/>
          </w:tcPr>
          <w:p w14:paraId="5D9F4FBE" w14:textId="7CA78E3F" w:rsidR="008F7792" w:rsidRPr="00095260" w:rsidRDefault="00B511EF" w:rsidP="00A44DC9">
            <w:pPr>
              <w:widowControl w:val="0"/>
              <w:spacing w:line="288" w:lineRule="auto"/>
              <w:jc w:val="right"/>
              <w:rPr>
                <w:sz w:val="28"/>
                <w:szCs w:val="28"/>
              </w:rPr>
            </w:pPr>
            <w:r>
              <w:rPr>
                <w:sz w:val="28"/>
                <w:szCs w:val="28"/>
              </w:rPr>
              <w:t>0,</w:t>
            </w:r>
            <w:r w:rsidR="00A44DC9">
              <w:rPr>
                <w:sz w:val="28"/>
                <w:szCs w:val="28"/>
              </w:rPr>
              <w:t>5</w:t>
            </w:r>
            <w:r>
              <w:rPr>
                <w:sz w:val="28"/>
                <w:szCs w:val="28"/>
              </w:rPr>
              <w:t>8</w:t>
            </w:r>
            <w:r w:rsidR="008F7792" w:rsidRPr="00095260">
              <w:rPr>
                <w:sz w:val="28"/>
                <w:szCs w:val="28"/>
              </w:rPr>
              <w:t xml:space="preserve"> </w:t>
            </w:r>
            <w:r w:rsidR="008F7792" w:rsidRPr="00095260">
              <w:rPr>
                <w:sz w:val="28"/>
                <w:szCs w:val="28"/>
                <w:lang w:val="vi-VN"/>
              </w:rPr>
              <w:t>ha</w:t>
            </w:r>
            <w:r w:rsidR="008F7792" w:rsidRPr="00095260">
              <w:rPr>
                <w:sz w:val="28"/>
                <w:szCs w:val="28"/>
              </w:rPr>
              <w:t>;</w:t>
            </w:r>
          </w:p>
        </w:tc>
      </w:tr>
      <w:tr w:rsidR="008F7792" w:rsidRPr="00AB0A14" w14:paraId="0972C30E" w14:textId="77777777" w:rsidTr="006854BB">
        <w:trPr>
          <w:trHeight w:val="397"/>
          <w:jc w:val="center"/>
        </w:trPr>
        <w:tc>
          <w:tcPr>
            <w:tcW w:w="5851" w:type="dxa"/>
            <w:shd w:val="clear" w:color="auto" w:fill="auto"/>
            <w:vAlign w:val="center"/>
          </w:tcPr>
          <w:p w14:paraId="2E7981CA" w14:textId="77777777" w:rsidR="008F7792" w:rsidRPr="008F7792" w:rsidRDefault="008F7792" w:rsidP="0027382A">
            <w:pPr>
              <w:widowControl w:val="0"/>
              <w:spacing w:line="288" w:lineRule="auto"/>
              <w:rPr>
                <w:sz w:val="28"/>
                <w:szCs w:val="28"/>
              </w:rPr>
            </w:pPr>
            <w:r w:rsidRPr="00095260">
              <w:rPr>
                <w:sz w:val="28"/>
                <w:szCs w:val="28"/>
                <w:lang w:val="vi-VN"/>
              </w:rPr>
              <w:t xml:space="preserve">- Đất </w:t>
            </w:r>
            <w:r>
              <w:rPr>
                <w:sz w:val="28"/>
                <w:szCs w:val="28"/>
              </w:rPr>
              <w:t>ở tại nông thôn</w:t>
            </w:r>
          </w:p>
        </w:tc>
        <w:tc>
          <w:tcPr>
            <w:tcW w:w="294" w:type="dxa"/>
            <w:shd w:val="clear" w:color="auto" w:fill="auto"/>
            <w:vAlign w:val="center"/>
          </w:tcPr>
          <w:p w14:paraId="0675000C" w14:textId="77777777" w:rsidR="008F7792" w:rsidRPr="00095260" w:rsidRDefault="008F7792" w:rsidP="0027382A">
            <w:pPr>
              <w:widowControl w:val="0"/>
              <w:spacing w:line="288" w:lineRule="auto"/>
              <w:jc w:val="center"/>
              <w:rPr>
                <w:sz w:val="28"/>
                <w:szCs w:val="28"/>
                <w:lang w:val="vi-VN"/>
              </w:rPr>
            </w:pPr>
            <w:r w:rsidRPr="00095260">
              <w:rPr>
                <w:sz w:val="28"/>
                <w:szCs w:val="28"/>
                <w:lang w:val="vi-VN"/>
              </w:rPr>
              <w:t>:</w:t>
            </w:r>
          </w:p>
        </w:tc>
        <w:tc>
          <w:tcPr>
            <w:tcW w:w="1654" w:type="dxa"/>
            <w:shd w:val="clear" w:color="auto" w:fill="auto"/>
            <w:vAlign w:val="center"/>
          </w:tcPr>
          <w:p w14:paraId="518F81C8" w14:textId="24AD1B71" w:rsidR="008F7792" w:rsidRPr="00095260" w:rsidRDefault="00B511EF" w:rsidP="00486E3A">
            <w:pPr>
              <w:widowControl w:val="0"/>
              <w:spacing w:line="288" w:lineRule="auto"/>
              <w:jc w:val="right"/>
              <w:rPr>
                <w:sz w:val="28"/>
                <w:szCs w:val="28"/>
              </w:rPr>
            </w:pPr>
            <w:r>
              <w:rPr>
                <w:sz w:val="28"/>
                <w:szCs w:val="28"/>
              </w:rPr>
              <w:t>3,</w:t>
            </w:r>
            <w:r w:rsidR="00486E3A">
              <w:rPr>
                <w:sz w:val="28"/>
                <w:szCs w:val="28"/>
              </w:rPr>
              <w:t xml:space="preserve">86 </w:t>
            </w:r>
            <w:r w:rsidR="008F7792" w:rsidRPr="00095260">
              <w:rPr>
                <w:sz w:val="28"/>
                <w:szCs w:val="28"/>
                <w:lang w:val="vi-VN"/>
              </w:rPr>
              <w:t>ha</w:t>
            </w:r>
            <w:r w:rsidR="008F7792" w:rsidRPr="00095260">
              <w:rPr>
                <w:sz w:val="28"/>
                <w:szCs w:val="28"/>
              </w:rPr>
              <w:t>;</w:t>
            </w:r>
          </w:p>
        </w:tc>
      </w:tr>
      <w:tr w:rsidR="00E30291" w:rsidRPr="00AB0A14" w14:paraId="54ED41B0" w14:textId="77777777" w:rsidTr="006854BB">
        <w:trPr>
          <w:trHeight w:val="397"/>
          <w:jc w:val="center"/>
        </w:trPr>
        <w:tc>
          <w:tcPr>
            <w:tcW w:w="5851" w:type="dxa"/>
            <w:shd w:val="clear" w:color="auto" w:fill="auto"/>
            <w:vAlign w:val="center"/>
          </w:tcPr>
          <w:p w14:paraId="12B1AB0F" w14:textId="77777777" w:rsidR="00E30291" w:rsidRPr="00AB0A14" w:rsidRDefault="00E30291" w:rsidP="0027382A">
            <w:pPr>
              <w:widowControl w:val="0"/>
              <w:spacing w:line="288" w:lineRule="auto"/>
              <w:rPr>
                <w:sz w:val="28"/>
                <w:szCs w:val="28"/>
                <w:lang w:val="vi-VN"/>
              </w:rPr>
            </w:pPr>
            <w:r w:rsidRPr="00AB0A14">
              <w:rPr>
                <w:sz w:val="28"/>
                <w:szCs w:val="28"/>
                <w:lang w:val="vi-VN"/>
              </w:rPr>
              <w:t>- Đất ở tại đô thị</w:t>
            </w:r>
          </w:p>
        </w:tc>
        <w:tc>
          <w:tcPr>
            <w:tcW w:w="294" w:type="dxa"/>
            <w:shd w:val="clear" w:color="auto" w:fill="auto"/>
            <w:vAlign w:val="center"/>
          </w:tcPr>
          <w:p w14:paraId="44FC100D" w14:textId="77777777" w:rsidR="00E30291" w:rsidRPr="00AB0A14" w:rsidRDefault="00E30291" w:rsidP="0027382A">
            <w:pPr>
              <w:widowControl w:val="0"/>
              <w:spacing w:line="288" w:lineRule="auto"/>
              <w:jc w:val="center"/>
              <w:rPr>
                <w:sz w:val="28"/>
                <w:szCs w:val="28"/>
                <w:lang w:val="vi-VN"/>
              </w:rPr>
            </w:pPr>
            <w:r w:rsidRPr="00AB0A14">
              <w:rPr>
                <w:sz w:val="28"/>
                <w:szCs w:val="28"/>
                <w:lang w:val="vi-VN"/>
              </w:rPr>
              <w:t>:</w:t>
            </w:r>
          </w:p>
        </w:tc>
        <w:tc>
          <w:tcPr>
            <w:tcW w:w="1654" w:type="dxa"/>
            <w:shd w:val="clear" w:color="auto" w:fill="auto"/>
            <w:vAlign w:val="center"/>
          </w:tcPr>
          <w:p w14:paraId="1500A601" w14:textId="193BCA9A" w:rsidR="00E30291" w:rsidRPr="00AB0A14" w:rsidRDefault="00A44DC9" w:rsidP="0027382A">
            <w:pPr>
              <w:widowControl w:val="0"/>
              <w:spacing w:line="288" w:lineRule="auto"/>
              <w:jc w:val="right"/>
              <w:rPr>
                <w:sz w:val="28"/>
                <w:szCs w:val="28"/>
                <w:lang w:val="vi-VN"/>
              </w:rPr>
            </w:pPr>
            <w:r>
              <w:rPr>
                <w:sz w:val="28"/>
                <w:szCs w:val="28"/>
              </w:rPr>
              <w:t>0,84</w:t>
            </w:r>
            <w:r w:rsidR="00E30291" w:rsidRPr="00AB0A14">
              <w:rPr>
                <w:sz w:val="28"/>
                <w:szCs w:val="28"/>
              </w:rPr>
              <w:t xml:space="preserve"> </w:t>
            </w:r>
            <w:r w:rsidR="00E30291" w:rsidRPr="00AB0A14">
              <w:rPr>
                <w:sz w:val="28"/>
                <w:szCs w:val="28"/>
                <w:lang w:val="vi-VN"/>
              </w:rPr>
              <w:t>ha;</w:t>
            </w:r>
          </w:p>
        </w:tc>
      </w:tr>
      <w:tr w:rsidR="00A44DC9" w:rsidRPr="00AB0A14" w14:paraId="78C04286" w14:textId="77777777" w:rsidTr="006854BB">
        <w:trPr>
          <w:trHeight w:val="397"/>
          <w:jc w:val="center"/>
        </w:trPr>
        <w:tc>
          <w:tcPr>
            <w:tcW w:w="5851" w:type="dxa"/>
            <w:shd w:val="clear" w:color="auto" w:fill="auto"/>
            <w:vAlign w:val="center"/>
          </w:tcPr>
          <w:p w14:paraId="2E8EED73" w14:textId="7C72D233" w:rsidR="00A44DC9" w:rsidRPr="00AB0A14" w:rsidRDefault="00A44DC9" w:rsidP="0027382A">
            <w:pPr>
              <w:widowControl w:val="0"/>
              <w:spacing w:line="288" w:lineRule="auto"/>
              <w:rPr>
                <w:sz w:val="28"/>
                <w:szCs w:val="28"/>
                <w:lang w:val="vi-VN"/>
              </w:rPr>
            </w:pPr>
            <w:r>
              <w:rPr>
                <w:sz w:val="28"/>
                <w:szCs w:val="28"/>
                <w:lang w:val="vi-VN"/>
              </w:rPr>
              <w:t>- Đất</w:t>
            </w:r>
            <w:r>
              <w:rPr>
                <w:sz w:val="28"/>
                <w:szCs w:val="28"/>
              </w:rPr>
              <w:t xml:space="preserve"> </w:t>
            </w:r>
            <w:r w:rsidRPr="00A44DC9">
              <w:rPr>
                <w:sz w:val="28"/>
                <w:szCs w:val="28"/>
                <w:lang w:val="vi-VN"/>
              </w:rPr>
              <w:t>xây dựng trụ sở của tổ chức sự nghiệp</w:t>
            </w:r>
          </w:p>
        </w:tc>
        <w:tc>
          <w:tcPr>
            <w:tcW w:w="294" w:type="dxa"/>
            <w:shd w:val="clear" w:color="auto" w:fill="auto"/>
            <w:vAlign w:val="center"/>
          </w:tcPr>
          <w:p w14:paraId="3C3818F6" w14:textId="417D441D" w:rsidR="00A44DC9" w:rsidRPr="00AB0A14" w:rsidRDefault="00A44DC9" w:rsidP="0027382A">
            <w:pPr>
              <w:widowControl w:val="0"/>
              <w:spacing w:line="288" w:lineRule="auto"/>
              <w:jc w:val="center"/>
              <w:rPr>
                <w:sz w:val="28"/>
                <w:szCs w:val="28"/>
                <w:lang w:val="vi-VN"/>
              </w:rPr>
            </w:pPr>
            <w:r w:rsidRPr="00AB0A14">
              <w:rPr>
                <w:sz w:val="28"/>
                <w:szCs w:val="28"/>
                <w:lang w:val="vi-VN"/>
              </w:rPr>
              <w:t>:</w:t>
            </w:r>
          </w:p>
        </w:tc>
        <w:tc>
          <w:tcPr>
            <w:tcW w:w="1654" w:type="dxa"/>
            <w:shd w:val="clear" w:color="auto" w:fill="auto"/>
            <w:vAlign w:val="center"/>
          </w:tcPr>
          <w:p w14:paraId="4F227A72" w14:textId="2D25772E" w:rsidR="00A44DC9" w:rsidRDefault="00A44DC9" w:rsidP="00A44DC9">
            <w:pPr>
              <w:widowControl w:val="0"/>
              <w:spacing w:line="288" w:lineRule="auto"/>
              <w:jc w:val="right"/>
              <w:rPr>
                <w:sz w:val="28"/>
                <w:szCs w:val="28"/>
              </w:rPr>
            </w:pPr>
            <w:r>
              <w:rPr>
                <w:sz w:val="28"/>
                <w:szCs w:val="28"/>
              </w:rPr>
              <w:t>0,01</w:t>
            </w:r>
            <w:r w:rsidRPr="00AB0A14">
              <w:rPr>
                <w:sz w:val="28"/>
                <w:szCs w:val="28"/>
              </w:rPr>
              <w:t xml:space="preserve"> </w:t>
            </w:r>
            <w:r w:rsidRPr="00AB0A14">
              <w:rPr>
                <w:sz w:val="28"/>
                <w:szCs w:val="28"/>
                <w:lang w:val="vi-VN"/>
              </w:rPr>
              <w:t>ha;</w:t>
            </w:r>
          </w:p>
        </w:tc>
      </w:tr>
      <w:tr w:rsidR="001119F3" w:rsidRPr="00AB0A14" w14:paraId="70739A9A" w14:textId="77777777" w:rsidTr="006854BB">
        <w:trPr>
          <w:trHeight w:val="397"/>
          <w:jc w:val="center"/>
        </w:trPr>
        <w:tc>
          <w:tcPr>
            <w:tcW w:w="5851" w:type="dxa"/>
            <w:shd w:val="clear" w:color="auto" w:fill="auto"/>
            <w:vAlign w:val="center"/>
          </w:tcPr>
          <w:p w14:paraId="07C9D2D3" w14:textId="2D4E32C8" w:rsidR="001119F3" w:rsidRPr="001119F3" w:rsidRDefault="001119F3" w:rsidP="0027382A">
            <w:pPr>
              <w:widowControl w:val="0"/>
              <w:spacing w:line="288" w:lineRule="auto"/>
              <w:rPr>
                <w:sz w:val="28"/>
                <w:szCs w:val="28"/>
              </w:rPr>
            </w:pPr>
            <w:r>
              <w:rPr>
                <w:sz w:val="28"/>
                <w:szCs w:val="28"/>
              </w:rPr>
              <w:t>- Đất mặt nước chuyên dùng</w:t>
            </w:r>
          </w:p>
        </w:tc>
        <w:tc>
          <w:tcPr>
            <w:tcW w:w="294" w:type="dxa"/>
            <w:shd w:val="clear" w:color="auto" w:fill="auto"/>
            <w:vAlign w:val="center"/>
          </w:tcPr>
          <w:p w14:paraId="64A98B1E" w14:textId="03431E4D" w:rsidR="001119F3" w:rsidRPr="001119F3" w:rsidRDefault="001119F3" w:rsidP="0027382A">
            <w:pPr>
              <w:widowControl w:val="0"/>
              <w:spacing w:line="288" w:lineRule="auto"/>
              <w:jc w:val="center"/>
              <w:rPr>
                <w:sz w:val="28"/>
                <w:szCs w:val="28"/>
              </w:rPr>
            </w:pPr>
            <w:r>
              <w:rPr>
                <w:sz w:val="28"/>
                <w:szCs w:val="28"/>
              </w:rPr>
              <w:t>:</w:t>
            </w:r>
          </w:p>
        </w:tc>
        <w:tc>
          <w:tcPr>
            <w:tcW w:w="1654" w:type="dxa"/>
            <w:shd w:val="clear" w:color="auto" w:fill="auto"/>
            <w:vAlign w:val="center"/>
          </w:tcPr>
          <w:p w14:paraId="574AED04" w14:textId="40C7EA6D" w:rsidR="001119F3" w:rsidRDefault="001119F3" w:rsidP="00A44DC9">
            <w:pPr>
              <w:widowControl w:val="0"/>
              <w:spacing w:line="288" w:lineRule="auto"/>
              <w:jc w:val="right"/>
              <w:rPr>
                <w:sz w:val="28"/>
                <w:szCs w:val="28"/>
              </w:rPr>
            </w:pPr>
            <w:r>
              <w:rPr>
                <w:sz w:val="28"/>
                <w:szCs w:val="28"/>
              </w:rPr>
              <w:t>0,</w:t>
            </w:r>
            <w:r w:rsidR="00A44DC9">
              <w:rPr>
                <w:sz w:val="28"/>
                <w:szCs w:val="28"/>
              </w:rPr>
              <w:t>3</w:t>
            </w:r>
            <w:r>
              <w:rPr>
                <w:sz w:val="28"/>
                <w:szCs w:val="28"/>
              </w:rPr>
              <w:t>0 ha;</w:t>
            </w:r>
          </w:p>
        </w:tc>
      </w:tr>
    </w:tbl>
    <w:p w14:paraId="76CA560B" w14:textId="1D45B77B" w:rsidR="003B0DB1" w:rsidRPr="003B0DB1" w:rsidRDefault="003B0DB1" w:rsidP="006854BB">
      <w:pPr>
        <w:spacing w:line="360" w:lineRule="auto"/>
        <w:ind w:firstLine="709"/>
        <w:jc w:val="both"/>
        <w:rPr>
          <w:sz w:val="28"/>
          <w:szCs w:val="28"/>
        </w:rPr>
      </w:pPr>
      <w:r>
        <w:rPr>
          <w:sz w:val="28"/>
          <w:szCs w:val="28"/>
        </w:rPr>
        <w:t xml:space="preserve">Các dự án lấy vào đất giao thông: </w:t>
      </w:r>
      <w:r w:rsidR="00A44DC9" w:rsidRPr="00A44DC9">
        <w:rPr>
          <w:sz w:val="28"/>
          <w:szCs w:val="28"/>
        </w:rPr>
        <w:t>Đầu tư kinh doanh hạ tầng sản xuất công nghiệp và dịch vụ Cụm công nghiệp Tử Đà - An Đạo</w:t>
      </w:r>
      <w:r w:rsidR="0032532F">
        <w:rPr>
          <w:sz w:val="28"/>
          <w:szCs w:val="28"/>
        </w:rPr>
        <w:t xml:space="preserve">; </w:t>
      </w:r>
      <w:r w:rsidR="0032532F" w:rsidRPr="0032532F">
        <w:rPr>
          <w:sz w:val="28"/>
          <w:szCs w:val="28"/>
        </w:rPr>
        <w:t>Cụm công nghiệp Phú Gia</w:t>
      </w:r>
      <w:r w:rsidR="0032532F">
        <w:rPr>
          <w:sz w:val="28"/>
          <w:szCs w:val="28"/>
        </w:rPr>
        <w:t xml:space="preserve">; </w:t>
      </w:r>
      <w:r w:rsidR="0032532F" w:rsidRPr="0032532F">
        <w:rPr>
          <w:sz w:val="28"/>
          <w:szCs w:val="28"/>
        </w:rPr>
        <w:t xml:space="preserve">Dự án công viên </w:t>
      </w:r>
      <w:r w:rsidR="00486E3A">
        <w:rPr>
          <w:sz w:val="28"/>
          <w:szCs w:val="28"/>
        </w:rPr>
        <w:t>V</w:t>
      </w:r>
      <w:r w:rsidR="0032532F" w:rsidRPr="0032532F">
        <w:rPr>
          <w:sz w:val="28"/>
          <w:szCs w:val="28"/>
        </w:rPr>
        <w:t xml:space="preserve">ĩnh </w:t>
      </w:r>
      <w:r w:rsidR="00486E3A">
        <w:rPr>
          <w:sz w:val="28"/>
          <w:szCs w:val="28"/>
        </w:rPr>
        <w:t>H</w:t>
      </w:r>
      <w:r w:rsidR="0032532F" w:rsidRPr="0032532F">
        <w:rPr>
          <w:sz w:val="28"/>
          <w:szCs w:val="28"/>
        </w:rPr>
        <w:t>ằng giai đoạn III</w:t>
      </w:r>
      <w:r w:rsidR="0032532F">
        <w:rPr>
          <w:sz w:val="28"/>
          <w:szCs w:val="28"/>
        </w:rPr>
        <w:t>; dự</w:t>
      </w:r>
      <w:r w:rsidR="001017DB">
        <w:rPr>
          <w:sz w:val="28"/>
          <w:szCs w:val="28"/>
        </w:rPr>
        <w:t xml:space="preserve"> án</w:t>
      </w:r>
      <w:r w:rsidR="0032532F">
        <w:rPr>
          <w:sz w:val="28"/>
          <w:szCs w:val="28"/>
        </w:rPr>
        <w:t xml:space="preserve"> hạ tầng đất ở trên địa bàn các xã, thị trấn;..</w:t>
      </w:r>
    </w:p>
    <w:p w14:paraId="2CFDE829" w14:textId="39B47C34" w:rsidR="00E30291" w:rsidRPr="00AB0A14" w:rsidRDefault="00E30291" w:rsidP="006854BB">
      <w:pPr>
        <w:spacing w:line="360" w:lineRule="auto"/>
        <w:ind w:firstLine="709"/>
        <w:jc w:val="both"/>
        <w:rPr>
          <w:sz w:val="28"/>
          <w:szCs w:val="28"/>
          <w:lang w:val="vi-VN"/>
        </w:rPr>
      </w:pPr>
      <w:r w:rsidRPr="00AB0A14">
        <w:rPr>
          <w:i/>
          <w:sz w:val="28"/>
          <w:szCs w:val="28"/>
          <w:lang w:val="vi-VN"/>
        </w:rPr>
        <w:t>*</w:t>
      </w:r>
      <w:r w:rsidRPr="00AB0A14">
        <w:rPr>
          <w:i/>
          <w:sz w:val="28"/>
          <w:szCs w:val="28"/>
        </w:rPr>
        <w:t>2</w:t>
      </w:r>
      <w:r w:rsidRPr="00AB0A14">
        <w:rPr>
          <w:i/>
          <w:sz w:val="28"/>
          <w:szCs w:val="28"/>
          <w:lang w:val="vi-VN"/>
        </w:rPr>
        <w:t>. Đất thủy lợi:</w:t>
      </w:r>
      <w:r w:rsidR="0015202B">
        <w:rPr>
          <w:sz w:val="28"/>
          <w:szCs w:val="28"/>
          <w:lang w:val="vi-VN"/>
        </w:rPr>
        <w:t xml:space="preserve"> Diện tích năm 202</w:t>
      </w:r>
      <w:r w:rsidR="00A44DC9">
        <w:rPr>
          <w:sz w:val="28"/>
          <w:szCs w:val="28"/>
        </w:rPr>
        <w:t>4</w:t>
      </w:r>
      <w:r w:rsidRPr="00AB0A14">
        <w:rPr>
          <w:sz w:val="28"/>
          <w:szCs w:val="28"/>
          <w:lang w:val="vi-VN"/>
        </w:rPr>
        <w:t xml:space="preserve"> là </w:t>
      </w:r>
      <w:r w:rsidR="00486E3A">
        <w:rPr>
          <w:sz w:val="28"/>
          <w:szCs w:val="28"/>
        </w:rPr>
        <w:t>414,</w:t>
      </w:r>
      <w:r w:rsidR="00097247">
        <w:rPr>
          <w:sz w:val="28"/>
          <w:szCs w:val="28"/>
        </w:rPr>
        <w:t>56</w:t>
      </w:r>
      <w:r w:rsidR="00F32A26">
        <w:rPr>
          <w:sz w:val="28"/>
          <w:szCs w:val="28"/>
        </w:rPr>
        <w:t xml:space="preserve"> </w:t>
      </w:r>
      <w:r w:rsidRPr="00AB0A14">
        <w:rPr>
          <w:sz w:val="28"/>
          <w:szCs w:val="28"/>
          <w:lang w:val="vi-VN"/>
        </w:rPr>
        <w:t xml:space="preserve">ha, thực </w:t>
      </w:r>
      <w:r w:rsidR="006E5E12">
        <w:rPr>
          <w:sz w:val="28"/>
          <w:szCs w:val="28"/>
        </w:rPr>
        <w:t>t</w:t>
      </w:r>
      <w:r w:rsidR="006E5E12" w:rsidRPr="006E5E12">
        <w:rPr>
          <w:sz w:val="28"/>
          <w:szCs w:val="28"/>
        </w:rPr>
        <w:t>ă</w:t>
      </w:r>
      <w:r w:rsidR="006E5E12">
        <w:rPr>
          <w:sz w:val="28"/>
          <w:szCs w:val="28"/>
        </w:rPr>
        <w:t xml:space="preserve">ng </w:t>
      </w:r>
      <w:r w:rsidR="00486E3A">
        <w:rPr>
          <w:sz w:val="28"/>
          <w:szCs w:val="28"/>
        </w:rPr>
        <w:t>9,</w:t>
      </w:r>
      <w:r w:rsidR="00097247">
        <w:rPr>
          <w:sz w:val="28"/>
          <w:szCs w:val="28"/>
        </w:rPr>
        <w:t>39</w:t>
      </w:r>
      <w:r w:rsidRPr="00AB0A14">
        <w:rPr>
          <w:sz w:val="28"/>
          <w:szCs w:val="28"/>
        </w:rPr>
        <w:t xml:space="preserve"> </w:t>
      </w:r>
      <w:r w:rsidR="007D7658">
        <w:rPr>
          <w:sz w:val="28"/>
          <w:szCs w:val="28"/>
          <w:lang w:val="vi-VN"/>
        </w:rPr>
        <w:t>ha so với năm 202</w:t>
      </w:r>
      <w:r w:rsidR="006E5E12">
        <w:rPr>
          <w:sz w:val="28"/>
          <w:szCs w:val="28"/>
        </w:rPr>
        <w:t>3</w:t>
      </w:r>
      <w:r w:rsidRPr="00AB0A14">
        <w:rPr>
          <w:sz w:val="28"/>
          <w:szCs w:val="28"/>
          <w:lang w:val="vi-VN"/>
        </w:rPr>
        <w:t>. Trong đó:</w:t>
      </w:r>
    </w:p>
    <w:p w14:paraId="23C043F7" w14:textId="02993E5A" w:rsidR="00E30291" w:rsidRPr="002712C6" w:rsidRDefault="00E30291" w:rsidP="006854BB">
      <w:pPr>
        <w:spacing w:line="360" w:lineRule="auto"/>
        <w:ind w:firstLine="709"/>
        <w:jc w:val="both"/>
        <w:rPr>
          <w:sz w:val="28"/>
          <w:szCs w:val="28"/>
          <w:lang w:val="vi-VN"/>
        </w:rPr>
      </w:pPr>
      <w:r w:rsidRPr="002712C6">
        <w:rPr>
          <w:sz w:val="28"/>
          <w:szCs w:val="28"/>
          <w:lang w:val="vi-VN"/>
        </w:rPr>
        <w:t xml:space="preserve">+ Tăng </w:t>
      </w:r>
      <w:r w:rsidR="00486E3A">
        <w:rPr>
          <w:sz w:val="28"/>
          <w:szCs w:val="28"/>
        </w:rPr>
        <w:t>22,00</w:t>
      </w:r>
      <w:r w:rsidRPr="002712C6">
        <w:rPr>
          <w:sz w:val="28"/>
          <w:szCs w:val="28"/>
        </w:rPr>
        <w:t xml:space="preserve"> </w:t>
      </w:r>
      <w:r w:rsidRPr="002712C6">
        <w:rPr>
          <w:sz w:val="28"/>
          <w:szCs w:val="28"/>
          <w:lang w:val="vi-VN"/>
        </w:rPr>
        <w:t>ha lấy vào các loại đất sau:</w:t>
      </w:r>
    </w:p>
    <w:tbl>
      <w:tblPr>
        <w:tblW w:w="0" w:type="auto"/>
        <w:jc w:val="center"/>
        <w:tblLook w:val="04A0" w:firstRow="1" w:lastRow="0" w:firstColumn="1" w:lastColumn="0" w:noHBand="0" w:noVBand="1"/>
      </w:tblPr>
      <w:tblGrid>
        <w:gridCol w:w="6038"/>
        <w:gridCol w:w="294"/>
        <w:gridCol w:w="1654"/>
      </w:tblGrid>
      <w:tr w:rsidR="00E30291" w:rsidRPr="002712C6" w14:paraId="0D049188" w14:textId="77777777" w:rsidTr="006854BB">
        <w:trPr>
          <w:trHeight w:val="397"/>
          <w:jc w:val="center"/>
        </w:trPr>
        <w:tc>
          <w:tcPr>
            <w:tcW w:w="6038" w:type="dxa"/>
            <w:shd w:val="clear" w:color="auto" w:fill="auto"/>
            <w:vAlign w:val="center"/>
          </w:tcPr>
          <w:p w14:paraId="21FC10C2" w14:textId="77777777" w:rsidR="00E30291" w:rsidRPr="002712C6" w:rsidRDefault="00E30291" w:rsidP="00FA6B8E">
            <w:pPr>
              <w:widowControl w:val="0"/>
              <w:spacing w:line="288" w:lineRule="auto"/>
              <w:ind w:firstLine="58"/>
              <w:rPr>
                <w:sz w:val="28"/>
                <w:szCs w:val="28"/>
              </w:rPr>
            </w:pPr>
            <w:r w:rsidRPr="002712C6">
              <w:rPr>
                <w:sz w:val="28"/>
                <w:szCs w:val="28"/>
                <w:lang w:val="vi-VN"/>
              </w:rPr>
              <w:lastRenderedPageBreak/>
              <w:t xml:space="preserve">- Đất trồng </w:t>
            </w:r>
            <w:r w:rsidRPr="002712C6">
              <w:rPr>
                <w:sz w:val="28"/>
                <w:szCs w:val="28"/>
              </w:rPr>
              <w:t>lúa</w:t>
            </w:r>
          </w:p>
        </w:tc>
        <w:tc>
          <w:tcPr>
            <w:tcW w:w="294" w:type="dxa"/>
            <w:shd w:val="clear" w:color="auto" w:fill="auto"/>
            <w:vAlign w:val="center"/>
          </w:tcPr>
          <w:p w14:paraId="5E1B9487" w14:textId="77777777" w:rsidR="00E30291" w:rsidRPr="002712C6" w:rsidRDefault="00E30291" w:rsidP="0027382A">
            <w:pPr>
              <w:widowControl w:val="0"/>
              <w:spacing w:line="288" w:lineRule="auto"/>
              <w:jc w:val="center"/>
              <w:rPr>
                <w:sz w:val="28"/>
                <w:szCs w:val="28"/>
                <w:lang w:val="vi-VN"/>
              </w:rPr>
            </w:pPr>
            <w:r w:rsidRPr="002712C6">
              <w:rPr>
                <w:sz w:val="28"/>
                <w:szCs w:val="28"/>
                <w:lang w:val="vi-VN"/>
              </w:rPr>
              <w:t>:</w:t>
            </w:r>
          </w:p>
        </w:tc>
        <w:tc>
          <w:tcPr>
            <w:tcW w:w="1654" w:type="dxa"/>
            <w:shd w:val="clear" w:color="auto" w:fill="auto"/>
            <w:vAlign w:val="center"/>
          </w:tcPr>
          <w:p w14:paraId="631DE5C5" w14:textId="46754028" w:rsidR="00E30291" w:rsidRPr="002712C6" w:rsidRDefault="00486E3A" w:rsidP="00031089">
            <w:pPr>
              <w:widowControl w:val="0"/>
              <w:spacing w:line="288" w:lineRule="auto"/>
              <w:jc w:val="right"/>
              <w:rPr>
                <w:sz w:val="28"/>
                <w:szCs w:val="28"/>
                <w:lang w:val="vi-VN"/>
              </w:rPr>
            </w:pPr>
            <w:r>
              <w:rPr>
                <w:sz w:val="28"/>
                <w:szCs w:val="28"/>
              </w:rPr>
              <w:t>10,27</w:t>
            </w:r>
            <w:r w:rsidR="00E30291" w:rsidRPr="002712C6">
              <w:rPr>
                <w:sz w:val="28"/>
                <w:szCs w:val="28"/>
              </w:rPr>
              <w:t xml:space="preserve"> </w:t>
            </w:r>
            <w:r w:rsidR="00E30291" w:rsidRPr="002712C6">
              <w:rPr>
                <w:sz w:val="28"/>
                <w:szCs w:val="28"/>
                <w:lang w:val="vi-VN"/>
              </w:rPr>
              <w:t>ha;</w:t>
            </w:r>
          </w:p>
        </w:tc>
      </w:tr>
      <w:tr w:rsidR="00E30291" w:rsidRPr="002712C6" w14:paraId="7B94C124" w14:textId="77777777" w:rsidTr="006854BB">
        <w:trPr>
          <w:trHeight w:val="397"/>
          <w:jc w:val="center"/>
        </w:trPr>
        <w:tc>
          <w:tcPr>
            <w:tcW w:w="6038" w:type="dxa"/>
            <w:shd w:val="clear" w:color="auto" w:fill="auto"/>
            <w:vAlign w:val="center"/>
          </w:tcPr>
          <w:p w14:paraId="034FD584" w14:textId="36E3547F" w:rsidR="00E30291" w:rsidRPr="006E5E12" w:rsidRDefault="00E30291" w:rsidP="006E5E12">
            <w:pPr>
              <w:widowControl w:val="0"/>
              <w:spacing w:line="288" w:lineRule="auto"/>
              <w:ind w:firstLine="58"/>
              <w:rPr>
                <w:sz w:val="28"/>
                <w:szCs w:val="28"/>
              </w:rPr>
            </w:pPr>
            <w:r w:rsidRPr="002712C6">
              <w:rPr>
                <w:sz w:val="28"/>
                <w:szCs w:val="28"/>
                <w:lang w:val="vi-VN"/>
              </w:rPr>
              <w:t xml:space="preserve">- Đất trồng cây </w:t>
            </w:r>
            <w:r w:rsidR="006E5E12">
              <w:rPr>
                <w:sz w:val="28"/>
                <w:szCs w:val="28"/>
              </w:rPr>
              <w:t>h</w:t>
            </w:r>
            <w:r w:rsidR="006E5E12" w:rsidRPr="006E5E12">
              <w:rPr>
                <w:sz w:val="28"/>
                <w:szCs w:val="28"/>
              </w:rPr>
              <w:t>àng</w:t>
            </w:r>
            <w:r w:rsidR="006E5E12">
              <w:rPr>
                <w:sz w:val="28"/>
                <w:szCs w:val="28"/>
              </w:rPr>
              <w:t xml:space="preserve"> n</w:t>
            </w:r>
            <w:r w:rsidR="006E5E12" w:rsidRPr="006E5E12">
              <w:rPr>
                <w:sz w:val="28"/>
                <w:szCs w:val="28"/>
              </w:rPr>
              <w:t>ă</w:t>
            </w:r>
            <w:r w:rsidR="006E5E12">
              <w:rPr>
                <w:sz w:val="28"/>
                <w:szCs w:val="28"/>
              </w:rPr>
              <w:t>m kh</w:t>
            </w:r>
            <w:r w:rsidR="006E5E12" w:rsidRPr="006E5E12">
              <w:rPr>
                <w:sz w:val="28"/>
                <w:szCs w:val="28"/>
              </w:rPr>
              <w:t>ác</w:t>
            </w:r>
          </w:p>
        </w:tc>
        <w:tc>
          <w:tcPr>
            <w:tcW w:w="294" w:type="dxa"/>
            <w:shd w:val="clear" w:color="auto" w:fill="auto"/>
            <w:vAlign w:val="center"/>
          </w:tcPr>
          <w:p w14:paraId="28BEEAE4" w14:textId="77777777" w:rsidR="00E30291" w:rsidRPr="002712C6" w:rsidRDefault="00E30291" w:rsidP="0027382A">
            <w:pPr>
              <w:widowControl w:val="0"/>
              <w:spacing w:line="288" w:lineRule="auto"/>
              <w:jc w:val="center"/>
              <w:rPr>
                <w:sz w:val="28"/>
                <w:szCs w:val="28"/>
                <w:lang w:val="vi-VN"/>
              </w:rPr>
            </w:pPr>
            <w:r w:rsidRPr="002712C6">
              <w:rPr>
                <w:sz w:val="28"/>
                <w:szCs w:val="28"/>
                <w:lang w:val="vi-VN"/>
              </w:rPr>
              <w:t>:</w:t>
            </w:r>
          </w:p>
        </w:tc>
        <w:tc>
          <w:tcPr>
            <w:tcW w:w="1654" w:type="dxa"/>
            <w:shd w:val="clear" w:color="auto" w:fill="auto"/>
            <w:vAlign w:val="center"/>
          </w:tcPr>
          <w:p w14:paraId="3F4600AD" w14:textId="1DB0F6DC" w:rsidR="00E30291" w:rsidRPr="002712C6" w:rsidRDefault="00031089" w:rsidP="0027382A">
            <w:pPr>
              <w:widowControl w:val="0"/>
              <w:spacing w:line="288" w:lineRule="auto"/>
              <w:jc w:val="right"/>
              <w:rPr>
                <w:sz w:val="28"/>
                <w:szCs w:val="28"/>
                <w:lang w:val="vi-VN"/>
              </w:rPr>
            </w:pPr>
            <w:r>
              <w:rPr>
                <w:sz w:val="28"/>
                <w:szCs w:val="28"/>
              </w:rPr>
              <w:t>9,80</w:t>
            </w:r>
            <w:r w:rsidR="00E30291" w:rsidRPr="002712C6">
              <w:rPr>
                <w:sz w:val="28"/>
                <w:szCs w:val="28"/>
              </w:rPr>
              <w:t xml:space="preserve"> </w:t>
            </w:r>
            <w:r w:rsidR="00E30291" w:rsidRPr="002712C6">
              <w:rPr>
                <w:sz w:val="28"/>
                <w:szCs w:val="28"/>
                <w:lang w:val="vi-VN"/>
              </w:rPr>
              <w:t>ha;</w:t>
            </w:r>
          </w:p>
        </w:tc>
      </w:tr>
      <w:tr w:rsidR="007D7658" w:rsidRPr="002712C6" w14:paraId="243D1315" w14:textId="77777777" w:rsidTr="006854BB">
        <w:trPr>
          <w:trHeight w:val="397"/>
          <w:jc w:val="center"/>
        </w:trPr>
        <w:tc>
          <w:tcPr>
            <w:tcW w:w="6038" w:type="dxa"/>
            <w:shd w:val="clear" w:color="auto" w:fill="auto"/>
            <w:vAlign w:val="center"/>
          </w:tcPr>
          <w:p w14:paraId="14C2692F" w14:textId="193DD79B" w:rsidR="007D7658" w:rsidRPr="002712C6" w:rsidRDefault="007D7658" w:rsidP="006E5E12">
            <w:pPr>
              <w:widowControl w:val="0"/>
              <w:spacing w:line="288" w:lineRule="auto"/>
              <w:ind w:firstLine="58"/>
              <w:rPr>
                <w:sz w:val="28"/>
                <w:szCs w:val="28"/>
              </w:rPr>
            </w:pPr>
            <w:r>
              <w:rPr>
                <w:sz w:val="28"/>
                <w:szCs w:val="28"/>
              </w:rPr>
              <w:t xml:space="preserve">- Đất </w:t>
            </w:r>
            <w:r w:rsidR="006E5E12">
              <w:rPr>
                <w:sz w:val="28"/>
                <w:szCs w:val="28"/>
              </w:rPr>
              <w:t>tr</w:t>
            </w:r>
            <w:r w:rsidR="006E5E12" w:rsidRPr="006E5E12">
              <w:rPr>
                <w:sz w:val="28"/>
                <w:szCs w:val="28"/>
              </w:rPr>
              <w:t>ồ</w:t>
            </w:r>
            <w:r w:rsidR="006E5E12">
              <w:rPr>
                <w:sz w:val="28"/>
                <w:szCs w:val="28"/>
              </w:rPr>
              <w:t>ng c</w:t>
            </w:r>
            <w:r w:rsidR="006E5E12" w:rsidRPr="006E5E12">
              <w:rPr>
                <w:sz w:val="28"/>
                <w:szCs w:val="28"/>
              </w:rPr>
              <w:t>â</w:t>
            </w:r>
            <w:r w:rsidR="006E5E12">
              <w:rPr>
                <w:sz w:val="28"/>
                <w:szCs w:val="28"/>
              </w:rPr>
              <w:t>y l</w:t>
            </w:r>
            <w:r w:rsidR="006E5E12" w:rsidRPr="006E5E12">
              <w:rPr>
                <w:sz w:val="28"/>
                <w:szCs w:val="28"/>
              </w:rPr>
              <w:t>â</w:t>
            </w:r>
            <w:r w:rsidR="006E5E12">
              <w:rPr>
                <w:sz w:val="28"/>
                <w:szCs w:val="28"/>
              </w:rPr>
              <w:t>u n</w:t>
            </w:r>
            <w:r w:rsidR="006E5E12" w:rsidRPr="006E5E12">
              <w:rPr>
                <w:sz w:val="28"/>
                <w:szCs w:val="28"/>
              </w:rPr>
              <w:t>ă</w:t>
            </w:r>
            <w:r w:rsidR="006E5E12">
              <w:rPr>
                <w:sz w:val="28"/>
                <w:szCs w:val="28"/>
              </w:rPr>
              <w:t>m</w:t>
            </w:r>
          </w:p>
        </w:tc>
        <w:tc>
          <w:tcPr>
            <w:tcW w:w="294" w:type="dxa"/>
            <w:shd w:val="clear" w:color="auto" w:fill="auto"/>
            <w:vAlign w:val="center"/>
          </w:tcPr>
          <w:p w14:paraId="0149E128" w14:textId="77777777" w:rsidR="007D7658" w:rsidRPr="002712C6" w:rsidRDefault="007D7658" w:rsidP="00E04DD3">
            <w:pPr>
              <w:widowControl w:val="0"/>
              <w:spacing w:line="288" w:lineRule="auto"/>
              <w:jc w:val="center"/>
              <w:rPr>
                <w:sz w:val="28"/>
                <w:szCs w:val="28"/>
              </w:rPr>
            </w:pPr>
            <w:r>
              <w:rPr>
                <w:sz w:val="28"/>
                <w:szCs w:val="28"/>
              </w:rPr>
              <w:t>:</w:t>
            </w:r>
          </w:p>
        </w:tc>
        <w:tc>
          <w:tcPr>
            <w:tcW w:w="1654" w:type="dxa"/>
            <w:shd w:val="clear" w:color="auto" w:fill="auto"/>
            <w:vAlign w:val="center"/>
          </w:tcPr>
          <w:p w14:paraId="0A4F6E09" w14:textId="330186E7" w:rsidR="007D7658" w:rsidRDefault="006E5E12" w:rsidP="00E04DD3">
            <w:pPr>
              <w:widowControl w:val="0"/>
              <w:spacing w:line="288" w:lineRule="auto"/>
              <w:jc w:val="right"/>
              <w:rPr>
                <w:sz w:val="28"/>
                <w:szCs w:val="28"/>
              </w:rPr>
            </w:pPr>
            <w:r>
              <w:rPr>
                <w:sz w:val="28"/>
                <w:szCs w:val="28"/>
              </w:rPr>
              <w:t>0,34</w:t>
            </w:r>
            <w:r w:rsidR="007D7658">
              <w:rPr>
                <w:sz w:val="28"/>
                <w:szCs w:val="28"/>
              </w:rPr>
              <w:t xml:space="preserve"> ha;</w:t>
            </w:r>
          </w:p>
        </w:tc>
      </w:tr>
      <w:tr w:rsidR="001119F3" w:rsidRPr="002712C6" w14:paraId="672BBD75" w14:textId="77777777" w:rsidTr="006854BB">
        <w:trPr>
          <w:trHeight w:val="397"/>
          <w:jc w:val="center"/>
        </w:trPr>
        <w:tc>
          <w:tcPr>
            <w:tcW w:w="6038" w:type="dxa"/>
            <w:shd w:val="clear" w:color="auto" w:fill="auto"/>
            <w:vAlign w:val="center"/>
          </w:tcPr>
          <w:p w14:paraId="5B7CCF6D" w14:textId="30447C43" w:rsidR="001119F3" w:rsidRDefault="006E5E12" w:rsidP="006E5E12">
            <w:pPr>
              <w:widowControl w:val="0"/>
              <w:spacing w:line="288" w:lineRule="auto"/>
              <w:ind w:firstLine="58"/>
              <w:rPr>
                <w:sz w:val="28"/>
                <w:szCs w:val="28"/>
              </w:rPr>
            </w:pPr>
            <w:r>
              <w:rPr>
                <w:sz w:val="28"/>
                <w:szCs w:val="28"/>
              </w:rPr>
              <w:t>- Đất r</w:t>
            </w:r>
            <w:r w:rsidRPr="006E5E12">
              <w:rPr>
                <w:sz w:val="28"/>
                <w:szCs w:val="28"/>
              </w:rPr>
              <w:t>ừng</w:t>
            </w:r>
            <w:r>
              <w:rPr>
                <w:sz w:val="28"/>
                <w:szCs w:val="28"/>
              </w:rPr>
              <w:t xml:space="preserve"> s</w:t>
            </w:r>
            <w:r w:rsidRPr="006E5E12">
              <w:rPr>
                <w:sz w:val="28"/>
                <w:szCs w:val="28"/>
              </w:rPr>
              <w:t>ản</w:t>
            </w:r>
            <w:r>
              <w:rPr>
                <w:sz w:val="28"/>
                <w:szCs w:val="28"/>
              </w:rPr>
              <w:t xml:space="preserve"> xu</w:t>
            </w:r>
            <w:r w:rsidRPr="006E5E12">
              <w:rPr>
                <w:sz w:val="28"/>
                <w:szCs w:val="28"/>
              </w:rPr>
              <w:t>ất</w:t>
            </w:r>
          </w:p>
        </w:tc>
        <w:tc>
          <w:tcPr>
            <w:tcW w:w="294" w:type="dxa"/>
            <w:shd w:val="clear" w:color="auto" w:fill="auto"/>
            <w:vAlign w:val="center"/>
          </w:tcPr>
          <w:p w14:paraId="5E2E6FB3" w14:textId="6D700F13" w:rsidR="001119F3" w:rsidRDefault="001119F3" w:rsidP="00E04DD3">
            <w:pPr>
              <w:widowControl w:val="0"/>
              <w:spacing w:line="288" w:lineRule="auto"/>
              <w:jc w:val="center"/>
              <w:rPr>
                <w:sz w:val="28"/>
                <w:szCs w:val="28"/>
              </w:rPr>
            </w:pPr>
            <w:r>
              <w:rPr>
                <w:sz w:val="28"/>
                <w:szCs w:val="28"/>
              </w:rPr>
              <w:t>:</w:t>
            </w:r>
          </w:p>
        </w:tc>
        <w:tc>
          <w:tcPr>
            <w:tcW w:w="1654" w:type="dxa"/>
            <w:shd w:val="clear" w:color="auto" w:fill="auto"/>
            <w:vAlign w:val="center"/>
          </w:tcPr>
          <w:p w14:paraId="367FFD78" w14:textId="502F3629" w:rsidR="001119F3" w:rsidRDefault="00B511EF" w:rsidP="006E5E12">
            <w:pPr>
              <w:widowControl w:val="0"/>
              <w:spacing w:line="288" w:lineRule="auto"/>
              <w:jc w:val="right"/>
              <w:rPr>
                <w:sz w:val="28"/>
                <w:szCs w:val="28"/>
              </w:rPr>
            </w:pPr>
            <w:r>
              <w:rPr>
                <w:sz w:val="28"/>
                <w:szCs w:val="28"/>
              </w:rPr>
              <w:t>0,</w:t>
            </w:r>
            <w:r w:rsidR="006E5E12">
              <w:rPr>
                <w:sz w:val="28"/>
                <w:szCs w:val="28"/>
              </w:rPr>
              <w:t>02</w:t>
            </w:r>
            <w:r w:rsidR="001119F3">
              <w:rPr>
                <w:sz w:val="28"/>
                <w:szCs w:val="28"/>
              </w:rPr>
              <w:t xml:space="preserve"> ha;</w:t>
            </w:r>
          </w:p>
        </w:tc>
      </w:tr>
      <w:tr w:rsidR="005B37E0" w:rsidRPr="002712C6" w14:paraId="1365F6D4" w14:textId="77777777" w:rsidTr="006854BB">
        <w:trPr>
          <w:trHeight w:val="397"/>
          <w:jc w:val="center"/>
        </w:trPr>
        <w:tc>
          <w:tcPr>
            <w:tcW w:w="6038" w:type="dxa"/>
            <w:shd w:val="clear" w:color="auto" w:fill="auto"/>
            <w:vAlign w:val="center"/>
          </w:tcPr>
          <w:p w14:paraId="288D5C20" w14:textId="3BE1BCFF" w:rsidR="005B37E0" w:rsidRDefault="005B37E0" w:rsidP="00FA6B8E">
            <w:pPr>
              <w:widowControl w:val="0"/>
              <w:spacing w:line="288" w:lineRule="auto"/>
              <w:ind w:firstLine="58"/>
              <w:rPr>
                <w:sz w:val="28"/>
                <w:szCs w:val="28"/>
              </w:rPr>
            </w:pPr>
            <w:r>
              <w:rPr>
                <w:sz w:val="28"/>
                <w:szCs w:val="28"/>
              </w:rPr>
              <w:t>- Đất nuôi trồng thủy sản</w:t>
            </w:r>
          </w:p>
        </w:tc>
        <w:tc>
          <w:tcPr>
            <w:tcW w:w="294" w:type="dxa"/>
            <w:shd w:val="clear" w:color="auto" w:fill="auto"/>
            <w:vAlign w:val="center"/>
          </w:tcPr>
          <w:p w14:paraId="5213F870" w14:textId="4FB9B947" w:rsidR="005B37E0" w:rsidRDefault="005B37E0" w:rsidP="00E04DD3">
            <w:pPr>
              <w:widowControl w:val="0"/>
              <w:spacing w:line="288" w:lineRule="auto"/>
              <w:jc w:val="center"/>
              <w:rPr>
                <w:sz w:val="28"/>
                <w:szCs w:val="28"/>
              </w:rPr>
            </w:pPr>
            <w:r>
              <w:rPr>
                <w:sz w:val="28"/>
                <w:szCs w:val="28"/>
              </w:rPr>
              <w:t>:</w:t>
            </w:r>
          </w:p>
        </w:tc>
        <w:tc>
          <w:tcPr>
            <w:tcW w:w="1654" w:type="dxa"/>
            <w:shd w:val="clear" w:color="auto" w:fill="auto"/>
            <w:vAlign w:val="center"/>
          </w:tcPr>
          <w:p w14:paraId="632EBF18" w14:textId="7AAA846F" w:rsidR="005B37E0" w:rsidRDefault="003A5B3C" w:rsidP="006E5E12">
            <w:pPr>
              <w:widowControl w:val="0"/>
              <w:spacing w:line="288" w:lineRule="auto"/>
              <w:jc w:val="right"/>
              <w:rPr>
                <w:sz w:val="28"/>
                <w:szCs w:val="28"/>
              </w:rPr>
            </w:pPr>
            <w:r>
              <w:rPr>
                <w:sz w:val="28"/>
                <w:szCs w:val="28"/>
              </w:rPr>
              <w:t>1</w:t>
            </w:r>
            <w:r w:rsidR="005B37E0">
              <w:rPr>
                <w:sz w:val="28"/>
                <w:szCs w:val="28"/>
              </w:rPr>
              <w:t>,</w:t>
            </w:r>
            <w:r w:rsidR="006E5E12">
              <w:rPr>
                <w:sz w:val="28"/>
                <w:szCs w:val="28"/>
              </w:rPr>
              <w:t>3</w:t>
            </w:r>
            <w:r w:rsidR="005B37E0">
              <w:rPr>
                <w:sz w:val="28"/>
                <w:szCs w:val="28"/>
              </w:rPr>
              <w:t>1 ha;</w:t>
            </w:r>
          </w:p>
        </w:tc>
      </w:tr>
      <w:tr w:rsidR="006E5E12" w:rsidRPr="002712C6" w14:paraId="40B2B4AB" w14:textId="77777777" w:rsidTr="006854BB">
        <w:trPr>
          <w:trHeight w:val="397"/>
          <w:jc w:val="center"/>
        </w:trPr>
        <w:tc>
          <w:tcPr>
            <w:tcW w:w="6038" w:type="dxa"/>
            <w:shd w:val="clear" w:color="auto" w:fill="auto"/>
            <w:vAlign w:val="center"/>
          </w:tcPr>
          <w:p w14:paraId="445CC6AD" w14:textId="41116B9C" w:rsidR="006E5E12" w:rsidRDefault="006E5E12" w:rsidP="006E5E12">
            <w:pPr>
              <w:widowControl w:val="0"/>
              <w:spacing w:line="288" w:lineRule="auto"/>
              <w:ind w:firstLine="58"/>
              <w:rPr>
                <w:sz w:val="28"/>
                <w:szCs w:val="28"/>
              </w:rPr>
            </w:pPr>
            <w:r>
              <w:rPr>
                <w:sz w:val="28"/>
                <w:szCs w:val="28"/>
              </w:rPr>
              <w:t>- Đất giao th</w:t>
            </w:r>
            <w:r w:rsidRPr="006E5E12">
              <w:rPr>
                <w:sz w:val="28"/>
                <w:szCs w:val="28"/>
              </w:rPr>
              <w:t>ô</w:t>
            </w:r>
            <w:r>
              <w:rPr>
                <w:sz w:val="28"/>
                <w:szCs w:val="28"/>
              </w:rPr>
              <w:t>ng</w:t>
            </w:r>
          </w:p>
        </w:tc>
        <w:tc>
          <w:tcPr>
            <w:tcW w:w="294" w:type="dxa"/>
            <w:shd w:val="clear" w:color="auto" w:fill="auto"/>
            <w:vAlign w:val="center"/>
          </w:tcPr>
          <w:p w14:paraId="363EB237" w14:textId="565D0D1A" w:rsidR="006E5E12" w:rsidRDefault="006E5E12" w:rsidP="00E04DD3">
            <w:pPr>
              <w:widowControl w:val="0"/>
              <w:spacing w:line="288" w:lineRule="auto"/>
              <w:jc w:val="center"/>
              <w:rPr>
                <w:sz w:val="28"/>
                <w:szCs w:val="28"/>
              </w:rPr>
            </w:pPr>
            <w:r>
              <w:rPr>
                <w:sz w:val="28"/>
                <w:szCs w:val="28"/>
              </w:rPr>
              <w:t>:</w:t>
            </w:r>
          </w:p>
        </w:tc>
        <w:tc>
          <w:tcPr>
            <w:tcW w:w="1654" w:type="dxa"/>
            <w:shd w:val="clear" w:color="auto" w:fill="auto"/>
            <w:vAlign w:val="center"/>
          </w:tcPr>
          <w:p w14:paraId="1E47B9E1" w14:textId="6160CE84" w:rsidR="006E5E12" w:rsidRDefault="006E5E12" w:rsidP="00486E3A">
            <w:pPr>
              <w:widowControl w:val="0"/>
              <w:spacing w:line="288" w:lineRule="auto"/>
              <w:jc w:val="right"/>
              <w:rPr>
                <w:sz w:val="28"/>
                <w:szCs w:val="28"/>
              </w:rPr>
            </w:pPr>
            <w:r>
              <w:rPr>
                <w:sz w:val="28"/>
                <w:szCs w:val="28"/>
              </w:rPr>
              <w:t>0,</w:t>
            </w:r>
            <w:r w:rsidR="00486E3A">
              <w:rPr>
                <w:sz w:val="28"/>
                <w:szCs w:val="28"/>
              </w:rPr>
              <w:t>23</w:t>
            </w:r>
            <w:r>
              <w:rPr>
                <w:sz w:val="28"/>
                <w:szCs w:val="28"/>
              </w:rPr>
              <w:t xml:space="preserve"> ha;</w:t>
            </w:r>
          </w:p>
        </w:tc>
      </w:tr>
      <w:tr w:rsidR="006E5E12" w:rsidRPr="002712C6" w14:paraId="26F91717" w14:textId="77777777" w:rsidTr="006854BB">
        <w:trPr>
          <w:trHeight w:val="397"/>
          <w:jc w:val="center"/>
        </w:trPr>
        <w:tc>
          <w:tcPr>
            <w:tcW w:w="6038" w:type="dxa"/>
            <w:shd w:val="clear" w:color="auto" w:fill="auto"/>
            <w:vAlign w:val="center"/>
          </w:tcPr>
          <w:p w14:paraId="43383C02" w14:textId="451ACC6E" w:rsidR="006E5E12" w:rsidRDefault="006E5E12" w:rsidP="006E5E12">
            <w:pPr>
              <w:widowControl w:val="0"/>
              <w:spacing w:line="288" w:lineRule="auto"/>
              <w:ind w:firstLine="58"/>
              <w:rPr>
                <w:sz w:val="28"/>
                <w:szCs w:val="28"/>
              </w:rPr>
            </w:pPr>
            <w:r>
              <w:rPr>
                <w:sz w:val="28"/>
                <w:szCs w:val="28"/>
              </w:rPr>
              <w:t xml:space="preserve">- Đất </w:t>
            </w:r>
            <w:r w:rsidRPr="006E5E12">
              <w:rPr>
                <w:sz w:val="28"/>
                <w:szCs w:val="28"/>
              </w:rPr>
              <w:t>ở</w:t>
            </w:r>
            <w:r>
              <w:rPr>
                <w:sz w:val="28"/>
                <w:szCs w:val="28"/>
              </w:rPr>
              <w:t xml:space="preserve"> t</w:t>
            </w:r>
            <w:r w:rsidRPr="006E5E12">
              <w:rPr>
                <w:sz w:val="28"/>
                <w:szCs w:val="28"/>
              </w:rPr>
              <w:t>ại</w:t>
            </w:r>
            <w:r>
              <w:rPr>
                <w:sz w:val="28"/>
                <w:szCs w:val="28"/>
              </w:rPr>
              <w:t xml:space="preserve"> n</w:t>
            </w:r>
            <w:r w:rsidRPr="006E5E12">
              <w:rPr>
                <w:sz w:val="28"/>
                <w:szCs w:val="28"/>
              </w:rPr>
              <w:t>ô</w:t>
            </w:r>
            <w:r>
              <w:rPr>
                <w:sz w:val="28"/>
                <w:szCs w:val="28"/>
              </w:rPr>
              <w:t>ng th</w:t>
            </w:r>
            <w:r w:rsidRPr="006E5E12">
              <w:rPr>
                <w:sz w:val="28"/>
                <w:szCs w:val="28"/>
              </w:rPr>
              <w:t>ô</w:t>
            </w:r>
            <w:r>
              <w:rPr>
                <w:sz w:val="28"/>
                <w:szCs w:val="28"/>
              </w:rPr>
              <w:t>n</w:t>
            </w:r>
          </w:p>
        </w:tc>
        <w:tc>
          <w:tcPr>
            <w:tcW w:w="294" w:type="dxa"/>
            <w:shd w:val="clear" w:color="auto" w:fill="auto"/>
            <w:vAlign w:val="center"/>
          </w:tcPr>
          <w:p w14:paraId="5F62E12E" w14:textId="3CCC562C" w:rsidR="006E5E12" w:rsidRDefault="006E5E12" w:rsidP="00E04DD3">
            <w:pPr>
              <w:widowControl w:val="0"/>
              <w:spacing w:line="288" w:lineRule="auto"/>
              <w:jc w:val="center"/>
              <w:rPr>
                <w:sz w:val="28"/>
                <w:szCs w:val="28"/>
              </w:rPr>
            </w:pPr>
            <w:r>
              <w:rPr>
                <w:sz w:val="28"/>
                <w:szCs w:val="28"/>
              </w:rPr>
              <w:t>:</w:t>
            </w:r>
          </w:p>
        </w:tc>
        <w:tc>
          <w:tcPr>
            <w:tcW w:w="1654" w:type="dxa"/>
            <w:shd w:val="clear" w:color="auto" w:fill="auto"/>
            <w:vAlign w:val="center"/>
          </w:tcPr>
          <w:p w14:paraId="6F659459" w14:textId="55A9FF7E" w:rsidR="006E5E12" w:rsidRDefault="006E5E12" w:rsidP="006E5E12">
            <w:pPr>
              <w:widowControl w:val="0"/>
              <w:spacing w:line="288" w:lineRule="auto"/>
              <w:jc w:val="right"/>
              <w:rPr>
                <w:sz w:val="28"/>
                <w:szCs w:val="28"/>
              </w:rPr>
            </w:pPr>
            <w:r>
              <w:rPr>
                <w:sz w:val="28"/>
                <w:szCs w:val="28"/>
              </w:rPr>
              <w:t>0,02 ha;</w:t>
            </w:r>
          </w:p>
        </w:tc>
      </w:tr>
    </w:tbl>
    <w:p w14:paraId="5611DA5E" w14:textId="14B7B94F" w:rsidR="00E30291" w:rsidRPr="002712C6" w:rsidRDefault="00E30291" w:rsidP="006854BB">
      <w:pPr>
        <w:spacing w:line="360" w:lineRule="auto"/>
        <w:ind w:firstLine="709"/>
        <w:jc w:val="both"/>
        <w:rPr>
          <w:sz w:val="28"/>
          <w:szCs w:val="28"/>
          <w:lang w:val="vi-VN"/>
        </w:rPr>
      </w:pPr>
      <w:r w:rsidRPr="002712C6">
        <w:rPr>
          <w:sz w:val="28"/>
          <w:szCs w:val="28"/>
          <w:lang w:val="vi-VN"/>
        </w:rPr>
        <w:t xml:space="preserve">+ Giảm </w:t>
      </w:r>
      <w:r w:rsidR="00434AE4">
        <w:rPr>
          <w:sz w:val="28"/>
          <w:szCs w:val="28"/>
        </w:rPr>
        <w:t>12,</w:t>
      </w:r>
      <w:r w:rsidR="00097247">
        <w:rPr>
          <w:sz w:val="28"/>
          <w:szCs w:val="28"/>
        </w:rPr>
        <w:t>61</w:t>
      </w:r>
      <w:r w:rsidR="00F75D70">
        <w:rPr>
          <w:sz w:val="28"/>
          <w:szCs w:val="28"/>
        </w:rPr>
        <w:t xml:space="preserve"> </w:t>
      </w:r>
      <w:r w:rsidRPr="002712C6">
        <w:rPr>
          <w:sz w:val="28"/>
          <w:szCs w:val="28"/>
          <w:lang w:val="vi-VN"/>
        </w:rPr>
        <w:t>ha do chuyển sang:</w:t>
      </w:r>
    </w:p>
    <w:tbl>
      <w:tblPr>
        <w:tblW w:w="0" w:type="auto"/>
        <w:jc w:val="center"/>
        <w:tblLook w:val="04A0" w:firstRow="1" w:lastRow="0" w:firstColumn="1" w:lastColumn="0" w:noHBand="0" w:noVBand="1"/>
      </w:tblPr>
      <w:tblGrid>
        <w:gridCol w:w="6090"/>
        <w:gridCol w:w="294"/>
        <w:gridCol w:w="1514"/>
      </w:tblGrid>
      <w:tr w:rsidR="00E30291" w:rsidRPr="002712C6" w14:paraId="6C571584" w14:textId="77777777" w:rsidTr="0089788E">
        <w:trPr>
          <w:trHeight w:val="397"/>
          <w:jc w:val="center"/>
        </w:trPr>
        <w:tc>
          <w:tcPr>
            <w:tcW w:w="6090" w:type="dxa"/>
            <w:shd w:val="clear" w:color="auto" w:fill="auto"/>
            <w:vAlign w:val="center"/>
          </w:tcPr>
          <w:p w14:paraId="05F32028" w14:textId="77777777" w:rsidR="00E30291" w:rsidRPr="002712C6" w:rsidRDefault="00E30291" w:rsidP="00E04DD3">
            <w:pPr>
              <w:widowControl w:val="0"/>
              <w:spacing w:line="288" w:lineRule="auto"/>
              <w:rPr>
                <w:sz w:val="28"/>
                <w:szCs w:val="28"/>
              </w:rPr>
            </w:pPr>
            <w:r w:rsidRPr="002712C6">
              <w:rPr>
                <w:sz w:val="28"/>
                <w:szCs w:val="28"/>
              </w:rPr>
              <w:t xml:space="preserve">- Đất </w:t>
            </w:r>
            <w:r w:rsidR="0082005C">
              <w:rPr>
                <w:sz w:val="28"/>
                <w:szCs w:val="28"/>
              </w:rPr>
              <w:t xml:space="preserve">cây lâu năm </w:t>
            </w:r>
          </w:p>
        </w:tc>
        <w:tc>
          <w:tcPr>
            <w:tcW w:w="294" w:type="dxa"/>
            <w:shd w:val="clear" w:color="auto" w:fill="auto"/>
            <w:vAlign w:val="center"/>
          </w:tcPr>
          <w:p w14:paraId="5B254BC9" w14:textId="77777777" w:rsidR="00E30291" w:rsidRPr="002712C6" w:rsidRDefault="00E30291" w:rsidP="00E04DD3">
            <w:pPr>
              <w:widowControl w:val="0"/>
              <w:spacing w:line="288" w:lineRule="auto"/>
              <w:jc w:val="center"/>
              <w:rPr>
                <w:sz w:val="28"/>
                <w:szCs w:val="28"/>
              </w:rPr>
            </w:pPr>
            <w:r w:rsidRPr="002712C6">
              <w:rPr>
                <w:sz w:val="28"/>
                <w:szCs w:val="28"/>
              </w:rPr>
              <w:t>:</w:t>
            </w:r>
          </w:p>
        </w:tc>
        <w:tc>
          <w:tcPr>
            <w:tcW w:w="1514" w:type="dxa"/>
            <w:shd w:val="clear" w:color="auto" w:fill="auto"/>
            <w:vAlign w:val="center"/>
          </w:tcPr>
          <w:p w14:paraId="40D95322" w14:textId="77777777" w:rsidR="00E30291" w:rsidRPr="002712C6" w:rsidRDefault="00E30291" w:rsidP="00E04DD3">
            <w:pPr>
              <w:widowControl w:val="0"/>
              <w:spacing w:line="288" w:lineRule="auto"/>
              <w:jc w:val="right"/>
              <w:rPr>
                <w:sz w:val="28"/>
                <w:szCs w:val="28"/>
              </w:rPr>
            </w:pPr>
            <w:r w:rsidRPr="002712C6">
              <w:rPr>
                <w:sz w:val="28"/>
                <w:szCs w:val="28"/>
              </w:rPr>
              <w:t>0,</w:t>
            </w:r>
            <w:r w:rsidR="0082005C">
              <w:rPr>
                <w:sz w:val="28"/>
                <w:szCs w:val="28"/>
              </w:rPr>
              <w:t>58</w:t>
            </w:r>
            <w:r w:rsidRPr="002712C6">
              <w:rPr>
                <w:sz w:val="28"/>
                <w:szCs w:val="28"/>
              </w:rPr>
              <w:t xml:space="preserve"> ha;</w:t>
            </w:r>
          </w:p>
        </w:tc>
      </w:tr>
      <w:tr w:rsidR="00E30291" w:rsidRPr="002712C6" w14:paraId="1EAFC784" w14:textId="77777777" w:rsidTr="0089788E">
        <w:trPr>
          <w:trHeight w:val="397"/>
          <w:jc w:val="center"/>
        </w:trPr>
        <w:tc>
          <w:tcPr>
            <w:tcW w:w="6090" w:type="dxa"/>
            <w:shd w:val="clear" w:color="auto" w:fill="auto"/>
            <w:vAlign w:val="center"/>
          </w:tcPr>
          <w:p w14:paraId="63E164CF" w14:textId="77777777" w:rsidR="00E30291" w:rsidRPr="002712C6" w:rsidRDefault="00E30291" w:rsidP="00E04DD3">
            <w:pPr>
              <w:widowControl w:val="0"/>
              <w:spacing w:line="288" w:lineRule="auto"/>
              <w:rPr>
                <w:sz w:val="28"/>
                <w:szCs w:val="28"/>
              </w:rPr>
            </w:pPr>
            <w:r w:rsidRPr="002712C6">
              <w:rPr>
                <w:sz w:val="28"/>
                <w:szCs w:val="28"/>
              </w:rPr>
              <w:t>- Đất cụm công nghiệp</w:t>
            </w:r>
          </w:p>
        </w:tc>
        <w:tc>
          <w:tcPr>
            <w:tcW w:w="294" w:type="dxa"/>
            <w:shd w:val="clear" w:color="auto" w:fill="auto"/>
            <w:vAlign w:val="center"/>
          </w:tcPr>
          <w:p w14:paraId="58E53CC7" w14:textId="77777777" w:rsidR="00E30291" w:rsidRPr="002712C6" w:rsidRDefault="00E30291" w:rsidP="00E04DD3">
            <w:pPr>
              <w:widowControl w:val="0"/>
              <w:spacing w:line="288" w:lineRule="auto"/>
              <w:jc w:val="center"/>
              <w:rPr>
                <w:sz w:val="28"/>
                <w:szCs w:val="28"/>
              </w:rPr>
            </w:pPr>
            <w:r w:rsidRPr="002712C6">
              <w:rPr>
                <w:sz w:val="28"/>
                <w:szCs w:val="28"/>
              </w:rPr>
              <w:t>:</w:t>
            </w:r>
          </w:p>
        </w:tc>
        <w:tc>
          <w:tcPr>
            <w:tcW w:w="1514" w:type="dxa"/>
            <w:shd w:val="clear" w:color="auto" w:fill="auto"/>
            <w:vAlign w:val="center"/>
          </w:tcPr>
          <w:p w14:paraId="6D59877D" w14:textId="08E3BBE8" w:rsidR="00E30291" w:rsidRPr="002712C6" w:rsidRDefault="001119F3" w:rsidP="00434AE4">
            <w:pPr>
              <w:widowControl w:val="0"/>
              <w:spacing w:line="288" w:lineRule="auto"/>
              <w:jc w:val="right"/>
              <w:rPr>
                <w:sz w:val="28"/>
                <w:szCs w:val="28"/>
              </w:rPr>
            </w:pPr>
            <w:r>
              <w:rPr>
                <w:sz w:val="28"/>
                <w:szCs w:val="28"/>
              </w:rPr>
              <w:t>0,</w:t>
            </w:r>
            <w:r w:rsidR="00434AE4">
              <w:rPr>
                <w:sz w:val="28"/>
                <w:szCs w:val="28"/>
              </w:rPr>
              <w:t>84</w:t>
            </w:r>
            <w:r w:rsidR="00E30291" w:rsidRPr="002712C6">
              <w:rPr>
                <w:sz w:val="28"/>
                <w:szCs w:val="28"/>
              </w:rPr>
              <w:t xml:space="preserve"> ha;</w:t>
            </w:r>
          </w:p>
        </w:tc>
      </w:tr>
      <w:tr w:rsidR="00E30291" w:rsidRPr="002712C6" w14:paraId="13B50882" w14:textId="77777777" w:rsidTr="0089788E">
        <w:trPr>
          <w:trHeight w:val="397"/>
          <w:jc w:val="center"/>
        </w:trPr>
        <w:tc>
          <w:tcPr>
            <w:tcW w:w="6090" w:type="dxa"/>
            <w:shd w:val="clear" w:color="auto" w:fill="auto"/>
            <w:vAlign w:val="center"/>
          </w:tcPr>
          <w:p w14:paraId="5885C53B" w14:textId="77777777" w:rsidR="00E30291" w:rsidRPr="002712C6" w:rsidRDefault="00E30291" w:rsidP="00E04DD3">
            <w:pPr>
              <w:widowControl w:val="0"/>
              <w:spacing w:line="288" w:lineRule="auto"/>
              <w:rPr>
                <w:sz w:val="28"/>
                <w:szCs w:val="28"/>
                <w:lang w:val="vi-VN"/>
              </w:rPr>
            </w:pPr>
            <w:r w:rsidRPr="002712C6">
              <w:rPr>
                <w:sz w:val="28"/>
                <w:szCs w:val="28"/>
                <w:lang w:val="vi-VN"/>
              </w:rPr>
              <w:t>- Đất thương mại, dịch vụ</w:t>
            </w:r>
          </w:p>
        </w:tc>
        <w:tc>
          <w:tcPr>
            <w:tcW w:w="294" w:type="dxa"/>
            <w:shd w:val="clear" w:color="auto" w:fill="auto"/>
            <w:vAlign w:val="center"/>
          </w:tcPr>
          <w:p w14:paraId="1EEC3DB4" w14:textId="77777777" w:rsidR="00E30291" w:rsidRPr="002712C6" w:rsidRDefault="00E30291" w:rsidP="00E04DD3">
            <w:pPr>
              <w:widowControl w:val="0"/>
              <w:spacing w:line="288" w:lineRule="auto"/>
              <w:jc w:val="center"/>
              <w:rPr>
                <w:sz w:val="28"/>
                <w:szCs w:val="28"/>
                <w:lang w:val="vi-VN"/>
              </w:rPr>
            </w:pPr>
            <w:r w:rsidRPr="002712C6">
              <w:rPr>
                <w:sz w:val="28"/>
                <w:szCs w:val="28"/>
                <w:lang w:val="vi-VN"/>
              </w:rPr>
              <w:t>:</w:t>
            </w:r>
          </w:p>
        </w:tc>
        <w:tc>
          <w:tcPr>
            <w:tcW w:w="1514" w:type="dxa"/>
            <w:shd w:val="clear" w:color="auto" w:fill="auto"/>
            <w:vAlign w:val="center"/>
          </w:tcPr>
          <w:p w14:paraId="6807F0FD" w14:textId="2A4A96FE" w:rsidR="00E30291" w:rsidRPr="002712C6" w:rsidRDefault="00E30291" w:rsidP="00434AE4">
            <w:pPr>
              <w:widowControl w:val="0"/>
              <w:spacing w:line="288" w:lineRule="auto"/>
              <w:jc w:val="right"/>
              <w:rPr>
                <w:sz w:val="28"/>
                <w:szCs w:val="28"/>
                <w:lang w:val="vi-VN"/>
              </w:rPr>
            </w:pPr>
            <w:r w:rsidRPr="002712C6">
              <w:rPr>
                <w:sz w:val="28"/>
                <w:szCs w:val="28"/>
                <w:lang w:val="vi-VN"/>
              </w:rPr>
              <w:t>0,</w:t>
            </w:r>
            <w:r w:rsidR="00434AE4">
              <w:rPr>
                <w:sz w:val="28"/>
                <w:szCs w:val="28"/>
              </w:rPr>
              <w:t>4</w:t>
            </w:r>
            <w:r w:rsidR="005B37E0">
              <w:rPr>
                <w:sz w:val="28"/>
                <w:szCs w:val="28"/>
              </w:rPr>
              <w:t>3</w:t>
            </w:r>
            <w:r w:rsidRPr="002712C6">
              <w:rPr>
                <w:sz w:val="28"/>
                <w:szCs w:val="28"/>
              </w:rPr>
              <w:t xml:space="preserve"> </w:t>
            </w:r>
            <w:r w:rsidRPr="002712C6">
              <w:rPr>
                <w:sz w:val="28"/>
                <w:szCs w:val="28"/>
                <w:lang w:val="vi-VN"/>
              </w:rPr>
              <w:t>ha;</w:t>
            </w:r>
          </w:p>
        </w:tc>
      </w:tr>
      <w:tr w:rsidR="00E30291" w:rsidRPr="002712C6" w14:paraId="092A97AA" w14:textId="77777777" w:rsidTr="0089788E">
        <w:trPr>
          <w:trHeight w:val="397"/>
          <w:jc w:val="center"/>
        </w:trPr>
        <w:tc>
          <w:tcPr>
            <w:tcW w:w="6090" w:type="dxa"/>
            <w:shd w:val="clear" w:color="auto" w:fill="auto"/>
            <w:vAlign w:val="center"/>
          </w:tcPr>
          <w:p w14:paraId="23141A9A" w14:textId="77777777" w:rsidR="00E30291" w:rsidRPr="0082005C" w:rsidRDefault="00E30291" w:rsidP="00E04DD3">
            <w:pPr>
              <w:widowControl w:val="0"/>
              <w:spacing w:line="288" w:lineRule="auto"/>
              <w:rPr>
                <w:sz w:val="28"/>
                <w:szCs w:val="28"/>
              </w:rPr>
            </w:pPr>
            <w:r w:rsidRPr="002712C6">
              <w:rPr>
                <w:sz w:val="28"/>
                <w:szCs w:val="28"/>
                <w:lang w:val="vi-VN"/>
              </w:rPr>
              <w:t xml:space="preserve">- Đất </w:t>
            </w:r>
            <w:r w:rsidR="0082005C">
              <w:rPr>
                <w:sz w:val="28"/>
                <w:szCs w:val="28"/>
              </w:rPr>
              <w:t>cơ sở sản xuất phi nông nghiệp</w:t>
            </w:r>
          </w:p>
        </w:tc>
        <w:tc>
          <w:tcPr>
            <w:tcW w:w="294" w:type="dxa"/>
            <w:shd w:val="clear" w:color="auto" w:fill="auto"/>
            <w:vAlign w:val="center"/>
          </w:tcPr>
          <w:p w14:paraId="554D4256" w14:textId="77777777" w:rsidR="00E30291" w:rsidRPr="002712C6" w:rsidRDefault="00E30291" w:rsidP="00E04DD3">
            <w:pPr>
              <w:widowControl w:val="0"/>
              <w:spacing w:line="288" w:lineRule="auto"/>
              <w:jc w:val="center"/>
              <w:rPr>
                <w:sz w:val="28"/>
                <w:szCs w:val="28"/>
                <w:lang w:val="vi-VN"/>
              </w:rPr>
            </w:pPr>
            <w:r w:rsidRPr="002712C6">
              <w:rPr>
                <w:sz w:val="28"/>
                <w:szCs w:val="28"/>
                <w:lang w:val="vi-VN"/>
              </w:rPr>
              <w:t>:</w:t>
            </w:r>
          </w:p>
        </w:tc>
        <w:tc>
          <w:tcPr>
            <w:tcW w:w="1514" w:type="dxa"/>
            <w:shd w:val="clear" w:color="auto" w:fill="auto"/>
            <w:vAlign w:val="center"/>
          </w:tcPr>
          <w:p w14:paraId="0FF6C685" w14:textId="375297F9" w:rsidR="00E30291" w:rsidRPr="002712C6" w:rsidRDefault="00E30291" w:rsidP="00434AE4">
            <w:pPr>
              <w:widowControl w:val="0"/>
              <w:spacing w:line="288" w:lineRule="auto"/>
              <w:jc w:val="right"/>
              <w:rPr>
                <w:sz w:val="28"/>
                <w:szCs w:val="28"/>
                <w:lang w:val="vi-VN"/>
              </w:rPr>
            </w:pPr>
            <w:r w:rsidRPr="002712C6">
              <w:rPr>
                <w:sz w:val="28"/>
                <w:szCs w:val="28"/>
              </w:rPr>
              <w:t>0,</w:t>
            </w:r>
            <w:r w:rsidR="0082005C">
              <w:rPr>
                <w:sz w:val="28"/>
                <w:szCs w:val="28"/>
              </w:rPr>
              <w:t>2</w:t>
            </w:r>
            <w:r w:rsidR="00434AE4">
              <w:rPr>
                <w:sz w:val="28"/>
                <w:szCs w:val="28"/>
              </w:rPr>
              <w:t>3</w:t>
            </w:r>
            <w:r w:rsidRPr="002712C6">
              <w:rPr>
                <w:sz w:val="28"/>
                <w:szCs w:val="28"/>
              </w:rPr>
              <w:t xml:space="preserve"> </w:t>
            </w:r>
            <w:r w:rsidRPr="002712C6">
              <w:rPr>
                <w:sz w:val="28"/>
                <w:szCs w:val="28"/>
                <w:lang w:val="vi-VN"/>
              </w:rPr>
              <w:t>ha;</w:t>
            </w:r>
          </w:p>
        </w:tc>
      </w:tr>
      <w:tr w:rsidR="00E30291" w:rsidRPr="002712C6" w14:paraId="5AC6B63F" w14:textId="77777777" w:rsidTr="0089788E">
        <w:trPr>
          <w:trHeight w:val="397"/>
          <w:jc w:val="center"/>
        </w:trPr>
        <w:tc>
          <w:tcPr>
            <w:tcW w:w="6090" w:type="dxa"/>
            <w:shd w:val="clear" w:color="auto" w:fill="auto"/>
            <w:vAlign w:val="center"/>
          </w:tcPr>
          <w:p w14:paraId="420902D7" w14:textId="77777777" w:rsidR="00E30291" w:rsidRPr="0082005C" w:rsidRDefault="00E30291" w:rsidP="00E04DD3">
            <w:pPr>
              <w:widowControl w:val="0"/>
              <w:spacing w:line="288" w:lineRule="auto"/>
              <w:rPr>
                <w:sz w:val="28"/>
                <w:szCs w:val="28"/>
              </w:rPr>
            </w:pPr>
            <w:r w:rsidRPr="002712C6">
              <w:rPr>
                <w:sz w:val="28"/>
                <w:szCs w:val="28"/>
                <w:lang w:val="vi-VN"/>
              </w:rPr>
              <w:t xml:space="preserve">- Đất </w:t>
            </w:r>
            <w:r w:rsidR="0082005C">
              <w:rPr>
                <w:sz w:val="28"/>
                <w:szCs w:val="28"/>
              </w:rPr>
              <w:t>giao thông</w:t>
            </w:r>
          </w:p>
        </w:tc>
        <w:tc>
          <w:tcPr>
            <w:tcW w:w="294" w:type="dxa"/>
            <w:shd w:val="clear" w:color="auto" w:fill="auto"/>
            <w:vAlign w:val="center"/>
          </w:tcPr>
          <w:p w14:paraId="6EBEC0C7" w14:textId="77777777" w:rsidR="00E30291" w:rsidRPr="002712C6" w:rsidRDefault="00E30291" w:rsidP="00E04DD3">
            <w:pPr>
              <w:widowControl w:val="0"/>
              <w:spacing w:line="288" w:lineRule="auto"/>
              <w:jc w:val="center"/>
              <w:rPr>
                <w:sz w:val="28"/>
                <w:szCs w:val="28"/>
                <w:lang w:val="vi-VN"/>
              </w:rPr>
            </w:pPr>
            <w:r w:rsidRPr="002712C6">
              <w:rPr>
                <w:sz w:val="28"/>
                <w:szCs w:val="28"/>
                <w:lang w:val="vi-VN"/>
              </w:rPr>
              <w:t>:</w:t>
            </w:r>
          </w:p>
        </w:tc>
        <w:tc>
          <w:tcPr>
            <w:tcW w:w="1514" w:type="dxa"/>
            <w:shd w:val="clear" w:color="auto" w:fill="auto"/>
            <w:vAlign w:val="center"/>
          </w:tcPr>
          <w:p w14:paraId="26F687DB" w14:textId="492EE392" w:rsidR="00E30291" w:rsidRPr="002712C6" w:rsidRDefault="00434AE4" w:rsidP="004B084E">
            <w:pPr>
              <w:widowControl w:val="0"/>
              <w:spacing w:line="288" w:lineRule="auto"/>
              <w:jc w:val="right"/>
              <w:rPr>
                <w:sz w:val="28"/>
                <w:szCs w:val="28"/>
                <w:lang w:val="vi-VN"/>
              </w:rPr>
            </w:pPr>
            <w:r>
              <w:rPr>
                <w:sz w:val="28"/>
                <w:szCs w:val="28"/>
              </w:rPr>
              <w:t>3,</w:t>
            </w:r>
            <w:r w:rsidR="004B084E">
              <w:rPr>
                <w:sz w:val="28"/>
                <w:szCs w:val="28"/>
              </w:rPr>
              <w:t>58</w:t>
            </w:r>
            <w:r w:rsidR="00E30291" w:rsidRPr="002712C6">
              <w:rPr>
                <w:sz w:val="28"/>
                <w:szCs w:val="28"/>
              </w:rPr>
              <w:t xml:space="preserve"> </w:t>
            </w:r>
            <w:r w:rsidR="00E30291" w:rsidRPr="002712C6">
              <w:rPr>
                <w:sz w:val="28"/>
                <w:szCs w:val="28"/>
                <w:lang w:val="vi-VN"/>
              </w:rPr>
              <w:t>ha;</w:t>
            </w:r>
          </w:p>
        </w:tc>
      </w:tr>
      <w:tr w:rsidR="00FD1E05" w:rsidRPr="002712C6" w14:paraId="3270933C" w14:textId="77777777" w:rsidTr="0089788E">
        <w:trPr>
          <w:trHeight w:val="397"/>
          <w:jc w:val="center"/>
        </w:trPr>
        <w:tc>
          <w:tcPr>
            <w:tcW w:w="6090" w:type="dxa"/>
            <w:shd w:val="clear" w:color="auto" w:fill="auto"/>
            <w:vAlign w:val="center"/>
          </w:tcPr>
          <w:p w14:paraId="144A78FD" w14:textId="69F8ED85" w:rsidR="00FD1E05" w:rsidRPr="00C720CF" w:rsidRDefault="00FD1E05" w:rsidP="00434AE4">
            <w:pPr>
              <w:widowControl w:val="0"/>
              <w:spacing w:line="288" w:lineRule="auto"/>
              <w:rPr>
                <w:sz w:val="28"/>
                <w:szCs w:val="28"/>
              </w:rPr>
            </w:pPr>
            <w:r w:rsidRPr="00C720CF">
              <w:rPr>
                <w:sz w:val="28"/>
                <w:szCs w:val="28"/>
              </w:rPr>
              <w:t xml:space="preserve">- Đất </w:t>
            </w:r>
            <w:r w:rsidR="00434AE4">
              <w:rPr>
                <w:sz w:val="28"/>
                <w:szCs w:val="28"/>
              </w:rPr>
              <w:t>v</w:t>
            </w:r>
            <w:r w:rsidR="00434AE4" w:rsidRPr="00434AE4">
              <w:rPr>
                <w:sz w:val="28"/>
                <w:szCs w:val="28"/>
              </w:rPr>
              <w:t>ă</w:t>
            </w:r>
            <w:r w:rsidR="00434AE4">
              <w:rPr>
                <w:sz w:val="28"/>
                <w:szCs w:val="28"/>
              </w:rPr>
              <w:t>n h</w:t>
            </w:r>
            <w:r w:rsidR="00434AE4" w:rsidRPr="00434AE4">
              <w:rPr>
                <w:sz w:val="28"/>
                <w:szCs w:val="28"/>
              </w:rPr>
              <w:t>óa</w:t>
            </w:r>
          </w:p>
        </w:tc>
        <w:tc>
          <w:tcPr>
            <w:tcW w:w="294" w:type="dxa"/>
            <w:shd w:val="clear" w:color="auto" w:fill="auto"/>
            <w:vAlign w:val="center"/>
          </w:tcPr>
          <w:p w14:paraId="08103D2F" w14:textId="77777777" w:rsidR="00FD1E05" w:rsidRPr="00C720CF" w:rsidRDefault="00FD1E05" w:rsidP="00E04DD3">
            <w:pPr>
              <w:widowControl w:val="0"/>
              <w:spacing w:line="288" w:lineRule="auto"/>
              <w:jc w:val="center"/>
              <w:rPr>
                <w:sz w:val="28"/>
                <w:szCs w:val="28"/>
              </w:rPr>
            </w:pPr>
            <w:r w:rsidRPr="00C720CF">
              <w:rPr>
                <w:sz w:val="28"/>
                <w:szCs w:val="28"/>
              </w:rPr>
              <w:t>:</w:t>
            </w:r>
          </w:p>
        </w:tc>
        <w:tc>
          <w:tcPr>
            <w:tcW w:w="1514" w:type="dxa"/>
            <w:shd w:val="clear" w:color="auto" w:fill="auto"/>
            <w:vAlign w:val="center"/>
          </w:tcPr>
          <w:p w14:paraId="7207DB2F" w14:textId="23BA3A53" w:rsidR="00FD1E05" w:rsidRPr="00C720CF" w:rsidRDefault="00FD1E05" w:rsidP="00434AE4">
            <w:pPr>
              <w:widowControl w:val="0"/>
              <w:spacing w:line="288" w:lineRule="auto"/>
              <w:jc w:val="right"/>
              <w:rPr>
                <w:sz w:val="28"/>
                <w:szCs w:val="28"/>
              </w:rPr>
            </w:pPr>
            <w:r w:rsidRPr="00C720CF">
              <w:rPr>
                <w:sz w:val="28"/>
                <w:szCs w:val="28"/>
              </w:rPr>
              <w:t>0,</w:t>
            </w:r>
            <w:r w:rsidR="00434AE4">
              <w:rPr>
                <w:sz w:val="28"/>
                <w:szCs w:val="28"/>
              </w:rPr>
              <w:t>30</w:t>
            </w:r>
            <w:r w:rsidRPr="00C720CF">
              <w:rPr>
                <w:sz w:val="28"/>
                <w:szCs w:val="28"/>
              </w:rPr>
              <w:t xml:space="preserve"> ha;</w:t>
            </w:r>
          </w:p>
        </w:tc>
      </w:tr>
      <w:tr w:rsidR="001119F3" w:rsidRPr="002712C6" w14:paraId="599338FF" w14:textId="77777777" w:rsidTr="0089788E">
        <w:trPr>
          <w:trHeight w:val="397"/>
          <w:jc w:val="center"/>
        </w:trPr>
        <w:tc>
          <w:tcPr>
            <w:tcW w:w="6090" w:type="dxa"/>
            <w:shd w:val="clear" w:color="auto" w:fill="auto"/>
            <w:vAlign w:val="center"/>
          </w:tcPr>
          <w:p w14:paraId="687C572E" w14:textId="37F816B6" w:rsidR="001119F3" w:rsidRPr="00C720CF" w:rsidRDefault="001119F3" w:rsidP="00434AE4">
            <w:pPr>
              <w:widowControl w:val="0"/>
              <w:spacing w:line="288" w:lineRule="auto"/>
              <w:rPr>
                <w:sz w:val="28"/>
                <w:szCs w:val="28"/>
              </w:rPr>
            </w:pPr>
            <w:r w:rsidRPr="00C720CF">
              <w:rPr>
                <w:sz w:val="28"/>
                <w:szCs w:val="28"/>
              </w:rPr>
              <w:t xml:space="preserve">- Đất </w:t>
            </w:r>
            <w:r w:rsidR="00434AE4">
              <w:rPr>
                <w:sz w:val="28"/>
                <w:szCs w:val="28"/>
              </w:rPr>
              <w:t>gi</w:t>
            </w:r>
            <w:r w:rsidR="00434AE4" w:rsidRPr="00434AE4">
              <w:rPr>
                <w:sz w:val="28"/>
                <w:szCs w:val="28"/>
              </w:rPr>
              <w:t>á</w:t>
            </w:r>
            <w:r w:rsidR="00434AE4">
              <w:rPr>
                <w:sz w:val="28"/>
                <w:szCs w:val="28"/>
              </w:rPr>
              <w:t>o d</w:t>
            </w:r>
            <w:r w:rsidR="00434AE4" w:rsidRPr="00434AE4">
              <w:rPr>
                <w:sz w:val="28"/>
                <w:szCs w:val="28"/>
              </w:rPr>
              <w:t>ục</w:t>
            </w:r>
          </w:p>
        </w:tc>
        <w:tc>
          <w:tcPr>
            <w:tcW w:w="294" w:type="dxa"/>
            <w:shd w:val="clear" w:color="auto" w:fill="auto"/>
            <w:vAlign w:val="center"/>
          </w:tcPr>
          <w:p w14:paraId="05296FE2" w14:textId="6E0AE4E9" w:rsidR="001119F3" w:rsidRPr="00C720CF" w:rsidRDefault="001119F3" w:rsidP="00E04DD3">
            <w:pPr>
              <w:widowControl w:val="0"/>
              <w:spacing w:line="288" w:lineRule="auto"/>
              <w:jc w:val="center"/>
              <w:rPr>
                <w:sz w:val="28"/>
                <w:szCs w:val="28"/>
              </w:rPr>
            </w:pPr>
            <w:r w:rsidRPr="00C720CF">
              <w:rPr>
                <w:sz w:val="28"/>
                <w:szCs w:val="28"/>
              </w:rPr>
              <w:t>:</w:t>
            </w:r>
          </w:p>
        </w:tc>
        <w:tc>
          <w:tcPr>
            <w:tcW w:w="1514" w:type="dxa"/>
            <w:shd w:val="clear" w:color="auto" w:fill="auto"/>
            <w:vAlign w:val="center"/>
          </w:tcPr>
          <w:p w14:paraId="21B5E15C" w14:textId="1AD31CD6" w:rsidR="001119F3" w:rsidRPr="00C720CF" w:rsidRDefault="001119F3" w:rsidP="00486E3A">
            <w:pPr>
              <w:widowControl w:val="0"/>
              <w:spacing w:line="288" w:lineRule="auto"/>
              <w:jc w:val="right"/>
              <w:rPr>
                <w:sz w:val="28"/>
                <w:szCs w:val="28"/>
              </w:rPr>
            </w:pPr>
            <w:r w:rsidRPr="00C720CF">
              <w:rPr>
                <w:sz w:val="28"/>
                <w:szCs w:val="28"/>
              </w:rPr>
              <w:t>0,</w:t>
            </w:r>
            <w:r w:rsidR="00434AE4">
              <w:rPr>
                <w:sz w:val="28"/>
                <w:szCs w:val="28"/>
              </w:rPr>
              <w:t>0</w:t>
            </w:r>
            <w:r w:rsidR="00486E3A">
              <w:rPr>
                <w:sz w:val="28"/>
                <w:szCs w:val="28"/>
              </w:rPr>
              <w:t>5</w:t>
            </w:r>
            <w:r w:rsidRPr="00C720CF">
              <w:rPr>
                <w:sz w:val="28"/>
                <w:szCs w:val="28"/>
              </w:rPr>
              <w:t xml:space="preserve"> ha;</w:t>
            </w:r>
          </w:p>
        </w:tc>
      </w:tr>
      <w:tr w:rsidR="00FD1E05" w:rsidRPr="002712C6" w14:paraId="44F20F2E" w14:textId="77777777" w:rsidTr="0089788E">
        <w:trPr>
          <w:trHeight w:val="397"/>
          <w:jc w:val="center"/>
        </w:trPr>
        <w:tc>
          <w:tcPr>
            <w:tcW w:w="6090" w:type="dxa"/>
            <w:shd w:val="clear" w:color="auto" w:fill="auto"/>
            <w:vAlign w:val="center"/>
          </w:tcPr>
          <w:p w14:paraId="23CD33B3" w14:textId="5D492F1D" w:rsidR="00FD1E05" w:rsidRPr="00C720CF" w:rsidRDefault="00FD1E05" w:rsidP="00434AE4">
            <w:pPr>
              <w:widowControl w:val="0"/>
              <w:spacing w:line="288" w:lineRule="auto"/>
              <w:rPr>
                <w:sz w:val="28"/>
                <w:szCs w:val="28"/>
              </w:rPr>
            </w:pPr>
            <w:r w:rsidRPr="00C720CF">
              <w:rPr>
                <w:sz w:val="28"/>
                <w:szCs w:val="28"/>
                <w:lang w:val="vi-VN"/>
              </w:rPr>
              <w:t xml:space="preserve">- Đất </w:t>
            </w:r>
            <w:r w:rsidR="00434AE4">
              <w:rPr>
                <w:sz w:val="28"/>
                <w:szCs w:val="28"/>
              </w:rPr>
              <w:t>c</w:t>
            </w:r>
            <w:r w:rsidR="00434AE4" w:rsidRPr="00434AE4">
              <w:rPr>
                <w:sz w:val="28"/>
                <w:szCs w:val="28"/>
              </w:rPr>
              <w:t>ô</w:t>
            </w:r>
            <w:r w:rsidR="00434AE4">
              <w:rPr>
                <w:sz w:val="28"/>
                <w:szCs w:val="28"/>
              </w:rPr>
              <w:t>ng tr</w:t>
            </w:r>
            <w:r w:rsidR="00434AE4" w:rsidRPr="00434AE4">
              <w:rPr>
                <w:sz w:val="28"/>
                <w:szCs w:val="28"/>
              </w:rPr>
              <w:t>ì</w:t>
            </w:r>
            <w:r w:rsidR="00434AE4">
              <w:rPr>
                <w:sz w:val="28"/>
                <w:szCs w:val="28"/>
              </w:rPr>
              <w:t>nh n</w:t>
            </w:r>
            <w:r w:rsidR="00434AE4" w:rsidRPr="00434AE4">
              <w:rPr>
                <w:sz w:val="28"/>
                <w:szCs w:val="28"/>
              </w:rPr>
              <w:t>ă</w:t>
            </w:r>
            <w:r w:rsidR="00434AE4">
              <w:rPr>
                <w:sz w:val="28"/>
                <w:szCs w:val="28"/>
              </w:rPr>
              <w:t>ng lư</w:t>
            </w:r>
            <w:r w:rsidR="00434AE4" w:rsidRPr="00434AE4">
              <w:rPr>
                <w:sz w:val="28"/>
                <w:szCs w:val="28"/>
              </w:rPr>
              <w:t>ợng</w:t>
            </w:r>
          </w:p>
        </w:tc>
        <w:tc>
          <w:tcPr>
            <w:tcW w:w="294" w:type="dxa"/>
            <w:shd w:val="clear" w:color="auto" w:fill="auto"/>
            <w:vAlign w:val="center"/>
          </w:tcPr>
          <w:p w14:paraId="124517C5" w14:textId="77777777" w:rsidR="00FD1E05" w:rsidRPr="00C720CF" w:rsidRDefault="00FD1E05" w:rsidP="00E04DD3">
            <w:pPr>
              <w:widowControl w:val="0"/>
              <w:spacing w:line="288" w:lineRule="auto"/>
              <w:jc w:val="center"/>
              <w:rPr>
                <w:sz w:val="28"/>
                <w:szCs w:val="28"/>
                <w:lang w:val="vi-VN"/>
              </w:rPr>
            </w:pPr>
            <w:r w:rsidRPr="00C720CF">
              <w:rPr>
                <w:sz w:val="28"/>
                <w:szCs w:val="28"/>
                <w:lang w:val="vi-VN"/>
              </w:rPr>
              <w:t>:</w:t>
            </w:r>
          </w:p>
        </w:tc>
        <w:tc>
          <w:tcPr>
            <w:tcW w:w="1514" w:type="dxa"/>
            <w:shd w:val="clear" w:color="auto" w:fill="auto"/>
            <w:vAlign w:val="center"/>
          </w:tcPr>
          <w:p w14:paraId="7FADADD0" w14:textId="54654BC1" w:rsidR="00FD1E05" w:rsidRPr="00C720CF" w:rsidRDefault="00FD1E05" w:rsidP="00434AE4">
            <w:pPr>
              <w:widowControl w:val="0"/>
              <w:spacing w:line="288" w:lineRule="auto"/>
              <w:jc w:val="right"/>
              <w:rPr>
                <w:sz w:val="28"/>
                <w:szCs w:val="28"/>
                <w:lang w:val="vi-VN"/>
              </w:rPr>
            </w:pPr>
            <w:r w:rsidRPr="00C720CF">
              <w:rPr>
                <w:sz w:val="28"/>
                <w:szCs w:val="28"/>
              </w:rPr>
              <w:t>0,</w:t>
            </w:r>
            <w:r w:rsidR="00434AE4">
              <w:rPr>
                <w:sz w:val="28"/>
                <w:szCs w:val="28"/>
              </w:rPr>
              <w:t>16</w:t>
            </w:r>
            <w:r w:rsidRPr="00C720CF">
              <w:rPr>
                <w:sz w:val="28"/>
                <w:szCs w:val="28"/>
              </w:rPr>
              <w:t xml:space="preserve"> </w:t>
            </w:r>
            <w:r w:rsidRPr="00C720CF">
              <w:rPr>
                <w:sz w:val="28"/>
                <w:szCs w:val="28"/>
                <w:lang w:val="vi-VN"/>
              </w:rPr>
              <w:t>ha;</w:t>
            </w:r>
          </w:p>
        </w:tc>
      </w:tr>
      <w:tr w:rsidR="001119F3" w:rsidRPr="002712C6" w14:paraId="7E60EFA1" w14:textId="77777777" w:rsidTr="0089788E">
        <w:trPr>
          <w:trHeight w:val="397"/>
          <w:jc w:val="center"/>
        </w:trPr>
        <w:tc>
          <w:tcPr>
            <w:tcW w:w="6090" w:type="dxa"/>
            <w:shd w:val="clear" w:color="auto" w:fill="auto"/>
            <w:vAlign w:val="center"/>
          </w:tcPr>
          <w:p w14:paraId="0602A662" w14:textId="1A760D8E" w:rsidR="001119F3" w:rsidRPr="00C720CF" w:rsidRDefault="001119F3" w:rsidP="00434AE4">
            <w:pPr>
              <w:widowControl w:val="0"/>
              <w:spacing w:line="288" w:lineRule="auto"/>
              <w:rPr>
                <w:sz w:val="28"/>
                <w:szCs w:val="28"/>
              </w:rPr>
            </w:pPr>
            <w:r w:rsidRPr="00C720CF">
              <w:rPr>
                <w:sz w:val="28"/>
                <w:szCs w:val="28"/>
              </w:rPr>
              <w:t xml:space="preserve">- Đất </w:t>
            </w:r>
            <w:r w:rsidR="00434AE4">
              <w:rPr>
                <w:sz w:val="28"/>
                <w:szCs w:val="28"/>
              </w:rPr>
              <w:t>b</w:t>
            </w:r>
            <w:r w:rsidR="00434AE4" w:rsidRPr="00434AE4">
              <w:rPr>
                <w:sz w:val="28"/>
                <w:szCs w:val="28"/>
              </w:rPr>
              <w:t>ãi</w:t>
            </w:r>
            <w:r w:rsidR="00434AE4">
              <w:rPr>
                <w:sz w:val="28"/>
                <w:szCs w:val="28"/>
              </w:rPr>
              <w:t xml:space="preserve"> th</w:t>
            </w:r>
            <w:r w:rsidR="00434AE4" w:rsidRPr="00434AE4">
              <w:rPr>
                <w:sz w:val="28"/>
                <w:szCs w:val="28"/>
              </w:rPr>
              <w:t>ải</w:t>
            </w:r>
            <w:r w:rsidR="00434AE4">
              <w:rPr>
                <w:sz w:val="28"/>
                <w:szCs w:val="28"/>
              </w:rPr>
              <w:t>, x</w:t>
            </w:r>
            <w:r w:rsidR="00434AE4" w:rsidRPr="00434AE4">
              <w:rPr>
                <w:sz w:val="28"/>
                <w:szCs w:val="28"/>
              </w:rPr>
              <w:t>ử</w:t>
            </w:r>
            <w:r w:rsidR="00434AE4">
              <w:rPr>
                <w:sz w:val="28"/>
                <w:szCs w:val="28"/>
              </w:rPr>
              <w:t xml:space="preserve"> l</w:t>
            </w:r>
            <w:r w:rsidR="00434AE4" w:rsidRPr="00434AE4">
              <w:rPr>
                <w:sz w:val="28"/>
                <w:szCs w:val="28"/>
              </w:rPr>
              <w:t>ý</w:t>
            </w:r>
            <w:r w:rsidR="00434AE4">
              <w:rPr>
                <w:sz w:val="28"/>
                <w:szCs w:val="28"/>
              </w:rPr>
              <w:t xml:space="preserve"> ch</w:t>
            </w:r>
            <w:r w:rsidR="00434AE4" w:rsidRPr="00434AE4">
              <w:rPr>
                <w:sz w:val="28"/>
                <w:szCs w:val="28"/>
              </w:rPr>
              <w:t>ất</w:t>
            </w:r>
            <w:r w:rsidR="00434AE4">
              <w:rPr>
                <w:sz w:val="28"/>
                <w:szCs w:val="28"/>
              </w:rPr>
              <w:t xml:space="preserve"> th</w:t>
            </w:r>
            <w:r w:rsidR="00434AE4" w:rsidRPr="00434AE4">
              <w:rPr>
                <w:sz w:val="28"/>
                <w:szCs w:val="28"/>
              </w:rPr>
              <w:t>ải</w:t>
            </w:r>
          </w:p>
        </w:tc>
        <w:tc>
          <w:tcPr>
            <w:tcW w:w="294" w:type="dxa"/>
            <w:shd w:val="clear" w:color="auto" w:fill="auto"/>
            <w:vAlign w:val="center"/>
          </w:tcPr>
          <w:p w14:paraId="2EB5C17D" w14:textId="313C64F5" w:rsidR="001119F3" w:rsidRPr="00C720CF" w:rsidRDefault="001119F3" w:rsidP="00E04DD3">
            <w:pPr>
              <w:widowControl w:val="0"/>
              <w:spacing w:line="288" w:lineRule="auto"/>
              <w:jc w:val="center"/>
              <w:rPr>
                <w:sz w:val="28"/>
                <w:szCs w:val="28"/>
              </w:rPr>
            </w:pPr>
            <w:r w:rsidRPr="00C720CF">
              <w:rPr>
                <w:sz w:val="28"/>
                <w:szCs w:val="28"/>
              </w:rPr>
              <w:t>:</w:t>
            </w:r>
          </w:p>
        </w:tc>
        <w:tc>
          <w:tcPr>
            <w:tcW w:w="1514" w:type="dxa"/>
            <w:shd w:val="clear" w:color="auto" w:fill="auto"/>
            <w:vAlign w:val="center"/>
          </w:tcPr>
          <w:p w14:paraId="0DCCA19E" w14:textId="222F2448" w:rsidR="001119F3" w:rsidRPr="00C720CF" w:rsidRDefault="001119F3" w:rsidP="00434AE4">
            <w:pPr>
              <w:widowControl w:val="0"/>
              <w:spacing w:line="288" w:lineRule="auto"/>
              <w:jc w:val="right"/>
              <w:rPr>
                <w:sz w:val="28"/>
                <w:szCs w:val="28"/>
              </w:rPr>
            </w:pPr>
            <w:r w:rsidRPr="00C720CF">
              <w:rPr>
                <w:sz w:val="28"/>
                <w:szCs w:val="28"/>
              </w:rPr>
              <w:t>0,</w:t>
            </w:r>
            <w:r w:rsidR="00434AE4">
              <w:rPr>
                <w:sz w:val="28"/>
                <w:szCs w:val="28"/>
              </w:rPr>
              <w:t>01</w:t>
            </w:r>
            <w:r w:rsidRPr="00C720CF">
              <w:rPr>
                <w:sz w:val="28"/>
                <w:szCs w:val="28"/>
              </w:rPr>
              <w:t xml:space="preserve"> ha;</w:t>
            </w:r>
          </w:p>
        </w:tc>
      </w:tr>
      <w:tr w:rsidR="00FD1E05" w:rsidRPr="002712C6" w14:paraId="44429F69" w14:textId="77777777" w:rsidTr="0089788E">
        <w:trPr>
          <w:trHeight w:val="397"/>
          <w:jc w:val="center"/>
        </w:trPr>
        <w:tc>
          <w:tcPr>
            <w:tcW w:w="6090" w:type="dxa"/>
            <w:shd w:val="clear" w:color="auto" w:fill="auto"/>
            <w:vAlign w:val="center"/>
          </w:tcPr>
          <w:p w14:paraId="153D330D" w14:textId="77777777" w:rsidR="00FD1E05" w:rsidRPr="00C720CF" w:rsidRDefault="00FD1E05" w:rsidP="00E04DD3">
            <w:pPr>
              <w:widowControl w:val="0"/>
              <w:spacing w:line="288" w:lineRule="auto"/>
              <w:rPr>
                <w:sz w:val="28"/>
                <w:szCs w:val="28"/>
              </w:rPr>
            </w:pPr>
            <w:r w:rsidRPr="00C720CF">
              <w:rPr>
                <w:sz w:val="28"/>
                <w:szCs w:val="28"/>
                <w:lang w:val="vi-VN"/>
              </w:rPr>
              <w:t xml:space="preserve">- Đất </w:t>
            </w:r>
            <w:r w:rsidRPr="00C720CF">
              <w:rPr>
                <w:sz w:val="28"/>
                <w:szCs w:val="28"/>
              </w:rPr>
              <w:t>làm nghĩa trang, nhà tang lễ</w:t>
            </w:r>
          </w:p>
        </w:tc>
        <w:tc>
          <w:tcPr>
            <w:tcW w:w="294" w:type="dxa"/>
            <w:shd w:val="clear" w:color="auto" w:fill="auto"/>
            <w:vAlign w:val="center"/>
          </w:tcPr>
          <w:p w14:paraId="67DC3D4E" w14:textId="77777777" w:rsidR="00FD1E05" w:rsidRPr="00C720CF" w:rsidRDefault="00FD1E05" w:rsidP="00E04DD3">
            <w:pPr>
              <w:widowControl w:val="0"/>
              <w:spacing w:line="288" w:lineRule="auto"/>
              <w:jc w:val="center"/>
              <w:rPr>
                <w:sz w:val="28"/>
                <w:szCs w:val="28"/>
                <w:lang w:val="vi-VN"/>
              </w:rPr>
            </w:pPr>
            <w:r w:rsidRPr="00C720CF">
              <w:rPr>
                <w:sz w:val="28"/>
                <w:szCs w:val="28"/>
                <w:lang w:val="vi-VN"/>
              </w:rPr>
              <w:t>:</w:t>
            </w:r>
          </w:p>
        </w:tc>
        <w:tc>
          <w:tcPr>
            <w:tcW w:w="1514" w:type="dxa"/>
            <w:shd w:val="clear" w:color="auto" w:fill="auto"/>
            <w:vAlign w:val="center"/>
          </w:tcPr>
          <w:p w14:paraId="0728D366" w14:textId="77777777" w:rsidR="00FD1E05" w:rsidRPr="00C720CF" w:rsidRDefault="007D7658" w:rsidP="00E04DD3">
            <w:pPr>
              <w:widowControl w:val="0"/>
              <w:spacing w:line="288" w:lineRule="auto"/>
              <w:jc w:val="right"/>
              <w:rPr>
                <w:sz w:val="28"/>
                <w:szCs w:val="28"/>
                <w:lang w:val="vi-VN"/>
              </w:rPr>
            </w:pPr>
            <w:r w:rsidRPr="00C720CF">
              <w:rPr>
                <w:sz w:val="28"/>
                <w:szCs w:val="28"/>
              </w:rPr>
              <w:t>2</w:t>
            </w:r>
            <w:r w:rsidR="00FD1E05" w:rsidRPr="00C720CF">
              <w:rPr>
                <w:sz w:val="28"/>
                <w:szCs w:val="28"/>
              </w:rPr>
              <w:t>,</w:t>
            </w:r>
            <w:r w:rsidRPr="00C720CF">
              <w:rPr>
                <w:sz w:val="28"/>
                <w:szCs w:val="28"/>
              </w:rPr>
              <w:t>24</w:t>
            </w:r>
            <w:r w:rsidR="00FD1E05" w:rsidRPr="00C720CF">
              <w:rPr>
                <w:sz w:val="28"/>
                <w:szCs w:val="28"/>
              </w:rPr>
              <w:t xml:space="preserve"> </w:t>
            </w:r>
            <w:r w:rsidR="00FD1E05" w:rsidRPr="00C720CF">
              <w:rPr>
                <w:sz w:val="28"/>
                <w:szCs w:val="28"/>
                <w:lang w:val="vi-VN"/>
              </w:rPr>
              <w:t>ha;</w:t>
            </w:r>
          </w:p>
        </w:tc>
      </w:tr>
      <w:tr w:rsidR="00FD1E05" w:rsidRPr="002712C6" w14:paraId="32F9436F" w14:textId="77777777" w:rsidTr="0089788E">
        <w:trPr>
          <w:trHeight w:val="397"/>
          <w:jc w:val="center"/>
        </w:trPr>
        <w:tc>
          <w:tcPr>
            <w:tcW w:w="6090" w:type="dxa"/>
            <w:shd w:val="clear" w:color="auto" w:fill="auto"/>
            <w:vAlign w:val="center"/>
          </w:tcPr>
          <w:p w14:paraId="4AEA5131" w14:textId="6F37A12C" w:rsidR="00FD1E05" w:rsidRPr="00434AE4" w:rsidRDefault="00FD1E05" w:rsidP="00434AE4">
            <w:pPr>
              <w:widowControl w:val="0"/>
              <w:spacing w:line="288" w:lineRule="auto"/>
              <w:rPr>
                <w:sz w:val="28"/>
                <w:szCs w:val="28"/>
              </w:rPr>
            </w:pPr>
            <w:r w:rsidRPr="00C720CF">
              <w:rPr>
                <w:sz w:val="28"/>
                <w:szCs w:val="28"/>
                <w:lang w:val="vi-VN"/>
              </w:rPr>
              <w:t xml:space="preserve">- Đất </w:t>
            </w:r>
            <w:r w:rsidR="00434AE4">
              <w:rPr>
                <w:sz w:val="28"/>
                <w:szCs w:val="28"/>
              </w:rPr>
              <w:t>khu vui ch</w:t>
            </w:r>
            <w:r w:rsidR="00434AE4" w:rsidRPr="00434AE4">
              <w:rPr>
                <w:sz w:val="28"/>
                <w:szCs w:val="28"/>
              </w:rPr>
              <w:t>ơ</w:t>
            </w:r>
            <w:r w:rsidR="00434AE4">
              <w:rPr>
                <w:sz w:val="28"/>
                <w:szCs w:val="28"/>
              </w:rPr>
              <w:t>i, gi</w:t>
            </w:r>
            <w:r w:rsidR="00434AE4" w:rsidRPr="00434AE4">
              <w:rPr>
                <w:sz w:val="28"/>
                <w:szCs w:val="28"/>
              </w:rPr>
              <w:t>ải</w:t>
            </w:r>
            <w:r w:rsidR="00434AE4">
              <w:rPr>
                <w:sz w:val="28"/>
                <w:szCs w:val="28"/>
              </w:rPr>
              <w:t xml:space="preserve"> tr</w:t>
            </w:r>
            <w:r w:rsidR="00434AE4" w:rsidRPr="00434AE4">
              <w:rPr>
                <w:sz w:val="28"/>
                <w:szCs w:val="28"/>
              </w:rPr>
              <w:t>í</w:t>
            </w:r>
            <w:r w:rsidR="00434AE4">
              <w:rPr>
                <w:sz w:val="28"/>
                <w:szCs w:val="28"/>
              </w:rPr>
              <w:t xml:space="preserve"> c</w:t>
            </w:r>
            <w:r w:rsidR="00434AE4" w:rsidRPr="00434AE4">
              <w:rPr>
                <w:sz w:val="28"/>
                <w:szCs w:val="28"/>
              </w:rPr>
              <w:t>ô</w:t>
            </w:r>
            <w:r w:rsidR="00434AE4">
              <w:rPr>
                <w:sz w:val="28"/>
                <w:szCs w:val="28"/>
              </w:rPr>
              <w:t>ng c</w:t>
            </w:r>
            <w:r w:rsidR="00434AE4" w:rsidRPr="00434AE4">
              <w:rPr>
                <w:sz w:val="28"/>
                <w:szCs w:val="28"/>
              </w:rPr>
              <w:t>ộng</w:t>
            </w:r>
          </w:p>
        </w:tc>
        <w:tc>
          <w:tcPr>
            <w:tcW w:w="294" w:type="dxa"/>
            <w:shd w:val="clear" w:color="auto" w:fill="auto"/>
            <w:vAlign w:val="center"/>
          </w:tcPr>
          <w:p w14:paraId="1A399AAC" w14:textId="77777777" w:rsidR="00FD1E05" w:rsidRPr="00C720CF" w:rsidRDefault="00FD1E05" w:rsidP="00E04DD3">
            <w:pPr>
              <w:widowControl w:val="0"/>
              <w:spacing w:line="288" w:lineRule="auto"/>
              <w:jc w:val="center"/>
              <w:rPr>
                <w:sz w:val="28"/>
                <w:szCs w:val="28"/>
                <w:lang w:val="vi-VN"/>
              </w:rPr>
            </w:pPr>
            <w:r w:rsidRPr="00C720CF">
              <w:rPr>
                <w:sz w:val="28"/>
                <w:szCs w:val="28"/>
                <w:lang w:val="vi-VN"/>
              </w:rPr>
              <w:t>:</w:t>
            </w:r>
          </w:p>
        </w:tc>
        <w:tc>
          <w:tcPr>
            <w:tcW w:w="1514" w:type="dxa"/>
            <w:shd w:val="clear" w:color="auto" w:fill="auto"/>
            <w:vAlign w:val="center"/>
          </w:tcPr>
          <w:p w14:paraId="2EEF721B" w14:textId="5A7E0484" w:rsidR="00FD1E05" w:rsidRPr="00C720CF" w:rsidRDefault="00434AE4" w:rsidP="00E04DD3">
            <w:pPr>
              <w:widowControl w:val="0"/>
              <w:spacing w:line="288" w:lineRule="auto"/>
              <w:jc w:val="right"/>
              <w:rPr>
                <w:sz w:val="28"/>
                <w:szCs w:val="28"/>
                <w:lang w:val="vi-VN"/>
              </w:rPr>
            </w:pPr>
            <w:r>
              <w:rPr>
                <w:sz w:val="28"/>
                <w:szCs w:val="28"/>
              </w:rPr>
              <w:t>0,70</w:t>
            </w:r>
            <w:r w:rsidR="00FD1E05" w:rsidRPr="00C720CF">
              <w:rPr>
                <w:sz w:val="28"/>
                <w:szCs w:val="28"/>
              </w:rPr>
              <w:t xml:space="preserve"> </w:t>
            </w:r>
            <w:r w:rsidR="00FD1E05" w:rsidRPr="00C720CF">
              <w:rPr>
                <w:sz w:val="28"/>
                <w:szCs w:val="28"/>
                <w:lang w:val="vi-VN"/>
              </w:rPr>
              <w:t>ha;</w:t>
            </w:r>
          </w:p>
        </w:tc>
      </w:tr>
      <w:tr w:rsidR="00FD1E05" w:rsidRPr="00FC1460" w14:paraId="2C40FE14" w14:textId="77777777" w:rsidTr="0089788E">
        <w:trPr>
          <w:trHeight w:val="397"/>
          <w:jc w:val="center"/>
        </w:trPr>
        <w:tc>
          <w:tcPr>
            <w:tcW w:w="6090" w:type="dxa"/>
            <w:shd w:val="clear" w:color="auto" w:fill="auto"/>
            <w:vAlign w:val="center"/>
          </w:tcPr>
          <w:p w14:paraId="1F9CDA0F" w14:textId="4939A9DF" w:rsidR="00FD1E05" w:rsidRPr="00434AE4" w:rsidRDefault="00FD1E05" w:rsidP="00434AE4">
            <w:pPr>
              <w:widowControl w:val="0"/>
              <w:spacing w:line="288" w:lineRule="auto"/>
              <w:rPr>
                <w:sz w:val="28"/>
                <w:szCs w:val="28"/>
              </w:rPr>
            </w:pPr>
            <w:r w:rsidRPr="00C720CF">
              <w:rPr>
                <w:sz w:val="28"/>
                <w:szCs w:val="28"/>
                <w:lang w:val="vi-VN"/>
              </w:rPr>
              <w:t xml:space="preserve">- Đất ở tại </w:t>
            </w:r>
            <w:r w:rsidR="00434AE4">
              <w:rPr>
                <w:sz w:val="28"/>
                <w:szCs w:val="28"/>
              </w:rPr>
              <w:t>n</w:t>
            </w:r>
            <w:r w:rsidR="00434AE4" w:rsidRPr="00434AE4">
              <w:rPr>
                <w:sz w:val="28"/>
                <w:szCs w:val="28"/>
              </w:rPr>
              <w:t>ô</w:t>
            </w:r>
            <w:r w:rsidR="00434AE4">
              <w:rPr>
                <w:sz w:val="28"/>
                <w:szCs w:val="28"/>
              </w:rPr>
              <w:t>ng th</w:t>
            </w:r>
            <w:r w:rsidR="00434AE4" w:rsidRPr="00434AE4">
              <w:rPr>
                <w:sz w:val="28"/>
                <w:szCs w:val="28"/>
              </w:rPr>
              <w:t>ô</w:t>
            </w:r>
            <w:r w:rsidR="00434AE4">
              <w:rPr>
                <w:sz w:val="28"/>
                <w:szCs w:val="28"/>
              </w:rPr>
              <w:t>n</w:t>
            </w:r>
          </w:p>
        </w:tc>
        <w:tc>
          <w:tcPr>
            <w:tcW w:w="294" w:type="dxa"/>
            <w:shd w:val="clear" w:color="auto" w:fill="auto"/>
            <w:vAlign w:val="center"/>
          </w:tcPr>
          <w:p w14:paraId="5F663808" w14:textId="77777777" w:rsidR="00FD1E05" w:rsidRPr="00C720CF" w:rsidRDefault="00FD1E05" w:rsidP="00E04DD3">
            <w:pPr>
              <w:widowControl w:val="0"/>
              <w:spacing w:line="288" w:lineRule="auto"/>
              <w:jc w:val="center"/>
              <w:rPr>
                <w:sz w:val="28"/>
                <w:szCs w:val="28"/>
                <w:lang w:val="vi-VN"/>
              </w:rPr>
            </w:pPr>
            <w:r w:rsidRPr="00C720CF">
              <w:rPr>
                <w:sz w:val="28"/>
                <w:szCs w:val="28"/>
                <w:lang w:val="vi-VN"/>
              </w:rPr>
              <w:t>:</w:t>
            </w:r>
          </w:p>
        </w:tc>
        <w:tc>
          <w:tcPr>
            <w:tcW w:w="1514" w:type="dxa"/>
            <w:shd w:val="clear" w:color="auto" w:fill="auto"/>
            <w:vAlign w:val="center"/>
          </w:tcPr>
          <w:p w14:paraId="6F8068CA" w14:textId="6FB31B20" w:rsidR="00FD1E05" w:rsidRPr="00C720CF" w:rsidRDefault="00434AE4" w:rsidP="00486E3A">
            <w:pPr>
              <w:widowControl w:val="0"/>
              <w:spacing w:line="288" w:lineRule="auto"/>
              <w:jc w:val="right"/>
              <w:rPr>
                <w:sz w:val="28"/>
                <w:szCs w:val="28"/>
                <w:lang w:val="vi-VN"/>
              </w:rPr>
            </w:pPr>
            <w:r>
              <w:rPr>
                <w:sz w:val="28"/>
                <w:szCs w:val="28"/>
              </w:rPr>
              <w:t>2,</w:t>
            </w:r>
            <w:r w:rsidR="00486E3A">
              <w:rPr>
                <w:sz w:val="28"/>
                <w:szCs w:val="28"/>
              </w:rPr>
              <w:t>32</w:t>
            </w:r>
            <w:r w:rsidR="00FD1E05" w:rsidRPr="00C720CF">
              <w:rPr>
                <w:sz w:val="28"/>
                <w:szCs w:val="28"/>
              </w:rPr>
              <w:t xml:space="preserve"> </w:t>
            </w:r>
            <w:r w:rsidR="00FD1E05" w:rsidRPr="00C720CF">
              <w:rPr>
                <w:sz w:val="28"/>
                <w:szCs w:val="28"/>
                <w:lang w:val="vi-VN"/>
              </w:rPr>
              <w:t>ha.</w:t>
            </w:r>
          </w:p>
        </w:tc>
      </w:tr>
      <w:tr w:rsidR="001119F3" w:rsidRPr="00FC1460" w14:paraId="5D81F8FB" w14:textId="77777777" w:rsidTr="0089788E">
        <w:trPr>
          <w:trHeight w:val="397"/>
          <w:jc w:val="center"/>
        </w:trPr>
        <w:tc>
          <w:tcPr>
            <w:tcW w:w="6090" w:type="dxa"/>
            <w:shd w:val="clear" w:color="auto" w:fill="auto"/>
            <w:vAlign w:val="center"/>
          </w:tcPr>
          <w:p w14:paraId="64FF5380" w14:textId="10937F40" w:rsidR="001119F3" w:rsidRPr="00C720CF" w:rsidRDefault="001119F3" w:rsidP="00434AE4">
            <w:pPr>
              <w:widowControl w:val="0"/>
              <w:spacing w:line="288" w:lineRule="auto"/>
              <w:rPr>
                <w:sz w:val="28"/>
                <w:szCs w:val="28"/>
              </w:rPr>
            </w:pPr>
            <w:r w:rsidRPr="00C720CF">
              <w:rPr>
                <w:sz w:val="28"/>
                <w:szCs w:val="28"/>
              </w:rPr>
              <w:t xml:space="preserve">- Đất </w:t>
            </w:r>
            <w:r w:rsidR="00434AE4" w:rsidRPr="00434AE4">
              <w:rPr>
                <w:sz w:val="28"/>
                <w:szCs w:val="28"/>
              </w:rPr>
              <w:t>ở</w:t>
            </w:r>
            <w:r w:rsidR="00434AE4">
              <w:rPr>
                <w:sz w:val="28"/>
                <w:szCs w:val="28"/>
              </w:rPr>
              <w:t xml:space="preserve"> t</w:t>
            </w:r>
            <w:r w:rsidR="00434AE4" w:rsidRPr="00434AE4">
              <w:rPr>
                <w:sz w:val="28"/>
                <w:szCs w:val="28"/>
              </w:rPr>
              <w:t>ại</w:t>
            </w:r>
            <w:r w:rsidR="00434AE4">
              <w:rPr>
                <w:sz w:val="28"/>
                <w:szCs w:val="28"/>
              </w:rPr>
              <w:t xml:space="preserve"> đ</w:t>
            </w:r>
            <w:r w:rsidR="00434AE4" w:rsidRPr="00434AE4">
              <w:rPr>
                <w:sz w:val="28"/>
                <w:szCs w:val="28"/>
              </w:rPr>
              <w:t>ô</w:t>
            </w:r>
            <w:r w:rsidR="00434AE4">
              <w:rPr>
                <w:sz w:val="28"/>
                <w:szCs w:val="28"/>
              </w:rPr>
              <w:t xml:space="preserve"> th</w:t>
            </w:r>
            <w:r w:rsidR="00434AE4" w:rsidRPr="00434AE4">
              <w:rPr>
                <w:sz w:val="28"/>
                <w:szCs w:val="28"/>
              </w:rPr>
              <w:t>ị</w:t>
            </w:r>
          </w:p>
        </w:tc>
        <w:tc>
          <w:tcPr>
            <w:tcW w:w="294" w:type="dxa"/>
            <w:shd w:val="clear" w:color="auto" w:fill="auto"/>
            <w:vAlign w:val="center"/>
          </w:tcPr>
          <w:p w14:paraId="323334F6" w14:textId="08757516" w:rsidR="001119F3" w:rsidRPr="00C720CF" w:rsidRDefault="001119F3" w:rsidP="00E04DD3">
            <w:pPr>
              <w:widowControl w:val="0"/>
              <w:spacing w:line="288" w:lineRule="auto"/>
              <w:jc w:val="center"/>
              <w:rPr>
                <w:sz w:val="28"/>
                <w:szCs w:val="28"/>
              </w:rPr>
            </w:pPr>
            <w:r w:rsidRPr="00C720CF">
              <w:rPr>
                <w:sz w:val="28"/>
                <w:szCs w:val="28"/>
              </w:rPr>
              <w:t>:</w:t>
            </w:r>
          </w:p>
        </w:tc>
        <w:tc>
          <w:tcPr>
            <w:tcW w:w="1514" w:type="dxa"/>
            <w:shd w:val="clear" w:color="auto" w:fill="auto"/>
            <w:vAlign w:val="center"/>
          </w:tcPr>
          <w:p w14:paraId="71838493" w14:textId="694E1B92" w:rsidR="001119F3" w:rsidRPr="00C720CF" w:rsidRDefault="00434AE4" w:rsidP="00E04DD3">
            <w:pPr>
              <w:widowControl w:val="0"/>
              <w:spacing w:line="288" w:lineRule="auto"/>
              <w:jc w:val="right"/>
              <w:rPr>
                <w:sz w:val="28"/>
                <w:szCs w:val="28"/>
              </w:rPr>
            </w:pPr>
            <w:r>
              <w:rPr>
                <w:sz w:val="28"/>
                <w:szCs w:val="28"/>
              </w:rPr>
              <w:t>1,26</w:t>
            </w:r>
            <w:r w:rsidR="001119F3" w:rsidRPr="00C720CF">
              <w:rPr>
                <w:sz w:val="28"/>
                <w:szCs w:val="28"/>
              </w:rPr>
              <w:t xml:space="preserve"> ha;</w:t>
            </w:r>
          </w:p>
        </w:tc>
      </w:tr>
      <w:tr w:rsidR="00434AE4" w:rsidRPr="00FC1460" w14:paraId="73D51C3A" w14:textId="77777777" w:rsidTr="0089788E">
        <w:trPr>
          <w:trHeight w:val="397"/>
          <w:jc w:val="center"/>
        </w:trPr>
        <w:tc>
          <w:tcPr>
            <w:tcW w:w="6090" w:type="dxa"/>
            <w:shd w:val="clear" w:color="auto" w:fill="auto"/>
            <w:vAlign w:val="center"/>
          </w:tcPr>
          <w:p w14:paraId="5F61DC7A" w14:textId="7CF75022" w:rsidR="00434AE4" w:rsidRPr="00C720CF" w:rsidRDefault="00434AE4" w:rsidP="00434AE4">
            <w:pPr>
              <w:widowControl w:val="0"/>
              <w:spacing w:line="288" w:lineRule="auto"/>
              <w:rPr>
                <w:sz w:val="28"/>
                <w:szCs w:val="28"/>
              </w:rPr>
            </w:pPr>
            <w:r w:rsidRPr="00C720CF">
              <w:rPr>
                <w:sz w:val="28"/>
                <w:szCs w:val="28"/>
              </w:rPr>
              <w:t xml:space="preserve">- Đất </w:t>
            </w:r>
            <w:r>
              <w:rPr>
                <w:sz w:val="28"/>
                <w:szCs w:val="28"/>
              </w:rPr>
              <w:t>x</w:t>
            </w:r>
            <w:r w:rsidRPr="00434AE4">
              <w:rPr>
                <w:sz w:val="28"/>
                <w:szCs w:val="28"/>
              </w:rPr>
              <w:t>â</w:t>
            </w:r>
            <w:r>
              <w:rPr>
                <w:sz w:val="28"/>
                <w:szCs w:val="28"/>
              </w:rPr>
              <w:t>y d</w:t>
            </w:r>
            <w:r w:rsidRPr="00434AE4">
              <w:rPr>
                <w:sz w:val="28"/>
                <w:szCs w:val="28"/>
              </w:rPr>
              <w:t>ựng</w:t>
            </w:r>
            <w:r>
              <w:rPr>
                <w:sz w:val="28"/>
                <w:szCs w:val="28"/>
              </w:rPr>
              <w:t xml:space="preserve"> tr</w:t>
            </w:r>
            <w:r w:rsidRPr="00434AE4">
              <w:rPr>
                <w:sz w:val="28"/>
                <w:szCs w:val="28"/>
              </w:rPr>
              <w:t>ụ</w:t>
            </w:r>
            <w:r>
              <w:rPr>
                <w:sz w:val="28"/>
                <w:szCs w:val="28"/>
              </w:rPr>
              <w:t xml:space="preserve"> s</w:t>
            </w:r>
            <w:r w:rsidRPr="00434AE4">
              <w:rPr>
                <w:sz w:val="28"/>
                <w:szCs w:val="28"/>
              </w:rPr>
              <w:t>ở</w:t>
            </w:r>
            <w:r>
              <w:rPr>
                <w:sz w:val="28"/>
                <w:szCs w:val="28"/>
              </w:rPr>
              <w:t xml:space="preserve"> c</w:t>
            </w:r>
            <w:r w:rsidRPr="00434AE4">
              <w:rPr>
                <w:sz w:val="28"/>
                <w:szCs w:val="28"/>
              </w:rPr>
              <w:t>ủa</w:t>
            </w:r>
            <w:r>
              <w:rPr>
                <w:sz w:val="28"/>
                <w:szCs w:val="28"/>
              </w:rPr>
              <w:t xml:space="preserve"> t</w:t>
            </w:r>
            <w:r w:rsidRPr="00434AE4">
              <w:rPr>
                <w:sz w:val="28"/>
                <w:szCs w:val="28"/>
              </w:rPr>
              <w:t>ổ</w:t>
            </w:r>
            <w:r>
              <w:rPr>
                <w:sz w:val="28"/>
                <w:szCs w:val="28"/>
              </w:rPr>
              <w:t xml:space="preserve"> ch</w:t>
            </w:r>
            <w:r w:rsidRPr="00434AE4">
              <w:rPr>
                <w:sz w:val="28"/>
                <w:szCs w:val="28"/>
              </w:rPr>
              <w:t>ức</w:t>
            </w:r>
            <w:r>
              <w:rPr>
                <w:sz w:val="28"/>
                <w:szCs w:val="28"/>
              </w:rPr>
              <w:t xml:space="preserve"> s</w:t>
            </w:r>
            <w:r w:rsidRPr="00434AE4">
              <w:rPr>
                <w:sz w:val="28"/>
                <w:szCs w:val="28"/>
              </w:rPr>
              <w:t>ự</w:t>
            </w:r>
            <w:r>
              <w:rPr>
                <w:sz w:val="28"/>
                <w:szCs w:val="28"/>
              </w:rPr>
              <w:t xml:space="preserve"> nghi</w:t>
            </w:r>
            <w:r w:rsidRPr="00434AE4">
              <w:rPr>
                <w:sz w:val="28"/>
                <w:szCs w:val="28"/>
              </w:rPr>
              <w:t>ệp</w:t>
            </w:r>
          </w:p>
        </w:tc>
        <w:tc>
          <w:tcPr>
            <w:tcW w:w="294" w:type="dxa"/>
            <w:shd w:val="clear" w:color="auto" w:fill="auto"/>
            <w:vAlign w:val="center"/>
          </w:tcPr>
          <w:p w14:paraId="48541E7E" w14:textId="0B85CD3F" w:rsidR="00434AE4" w:rsidRPr="00C720CF" w:rsidRDefault="00434AE4" w:rsidP="00E04DD3">
            <w:pPr>
              <w:widowControl w:val="0"/>
              <w:spacing w:line="288" w:lineRule="auto"/>
              <w:jc w:val="center"/>
              <w:rPr>
                <w:sz w:val="28"/>
                <w:szCs w:val="28"/>
              </w:rPr>
            </w:pPr>
            <w:r w:rsidRPr="00C720CF">
              <w:rPr>
                <w:sz w:val="28"/>
                <w:szCs w:val="28"/>
              </w:rPr>
              <w:t>:</w:t>
            </w:r>
          </w:p>
        </w:tc>
        <w:tc>
          <w:tcPr>
            <w:tcW w:w="1514" w:type="dxa"/>
            <w:shd w:val="clear" w:color="auto" w:fill="auto"/>
            <w:vAlign w:val="center"/>
          </w:tcPr>
          <w:p w14:paraId="5E22B05F" w14:textId="0491009D" w:rsidR="00434AE4" w:rsidRPr="00C720CF" w:rsidRDefault="00434AE4" w:rsidP="00E04DD3">
            <w:pPr>
              <w:widowControl w:val="0"/>
              <w:spacing w:line="288" w:lineRule="auto"/>
              <w:jc w:val="right"/>
              <w:rPr>
                <w:sz w:val="28"/>
                <w:szCs w:val="28"/>
              </w:rPr>
            </w:pPr>
            <w:r>
              <w:rPr>
                <w:sz w:val="28"/>
                <w:szCs w:val="28"/>
              </w:rPr>
              <w:t>0,01</w:t>
            </w:r>
            <w:r w:rsidRPr="00C720CF">
              <w:rPr>
                <w:sz w:val="28"/>
                <w:szCs w:val="28"/>
              </w:rPr>
              <w:t xml:space="preserve"> ha;</w:t>
            </w:r>
          </w:p>
        </w:tc>
      </w:tr>
      <w:tr w:rsidR="001119F3" w:rsidRPr="00FC1460" w14:paraId="7F9A01CF" w14:textId="77777777" w:rsidTr="0089788E">
        <w:trPr>
          <w:trHeight w:val="397"/>
          <w:jc w:val="center"/>
        </w:trPr>
        <w:tc>
          <w:tcPr>
            <w:tcW w:w="6090" w:type="dxa"/>
            <w:shd w:val="clear" w:color="auto" w:fill="auto"/>
            <w:vAlign w:val="center"/>
          </w:tcPr>
          <w:p w14:paraId="2490A354" w14:textId="0349B9FF" w:rsidR="001119F3" w:rsidRPr="00C720CF" w:rsidRDefault="001119F3" w:rsidP="00E04DD3">
            <w:pPr>
              <w:widowControl w:val="0"/>
              <w:spacing w:line="288" w:lineRule="auto"/>
              <w:rPr>
                <w:sz w:val="28"/>
                <w:szCs w:val="28"/>
              </w:rPr>
            </w:pPr>
            <w:r w:rsidRPr="00C720CF">
              <w:rPr>
                <w:sz w:val="28"/>
                <w:szCs w:val="28"/>
              </w:rPr>
              <w:t>- Đất mặt nước chuyên dùng</w:t>
            </w:r>
          </w:p>
        </w:tc>
        <w:tc>
          <w:tcPr>
            <w:tcW w:w="294" w:type="dxa"/>
            <w:shd w:val="clear" w:color="auto" w:fill="auto"/>
            <w:vAlign w:val="center"/>
          </w:tcPr>
          <w:p w14:paraId="5BD691C6" w14:textId="1D197E99" w:rsidR="001119F3" w:rsidRPr="00C720CF" w:rsidRDefault="001119F3" w:rsidP="00E04DD3">
            <w:pPr>
              <w:widowControl w:val="0"/>
              <w:spacing w:line="288" w:lineRule="auto"/>
              <w:jc w:val="center"/>
              <w:rPr>
                <w:sz w:val="28"/>
                <w:szCs w:val="28"/>
              </w:rPr>
            </w:pPr>
            <w:r w:rsidRPr="00C720CF">
              <w:rPr>
                <w:sz w:val="28"/>
                <w:szCs w:val="28"/>
              </w:rPr>
              <w:t>:</w:t>
            </w:r>
          </w:p>
        </w:tc>
        <w:tc>
          <w:tcPr>
            <w:tcW w:w="1514" w:type="dxa"/>
            <w:shd w:val="clear" w:color="auto" w:fill="auto"/>
            <w:vAlign w:val="center"/>
          </w:tcPr>
          <w:p w14:paraId="51A344FA" w14:textId="7D568762" w:rsidR="001119F3" w:rsidRPr="00C720CF" w:rsidRDefault="001119F3" w:rsidP="00434AE4">
            <w:pPr>
              <w:widowControl w:val="0"/>
              <w:spacing w:line="288" w:lineRule="auto"/>
              <w:jc w:val="right"/>
              <w:rPr>
                <w:sz w:val="28"/>
                <w:szCs w:val="28"/>
              </w:rPr>
            </w:pPr>
            <w:r w:rsidRPr="00C720CF">
              <w:rPr>
                <w:sz w:val="28"/>
                <w:szCs w:val="28"/>
              </w:rPr>
              <w:t>0,</w:t>
            </w:r>
            <w:r w:rsidR="00434AE4">
              <w:rPr>
                <w:sz w:val="28"/>
                <w:szCs w:val="28"/>
              </w:rPr>
              <w:t>5</w:t>
            </w:r>
            <w:r w:rsidR="00D5255E" w:rsidRPr="00C720CF">
              <w:rPr>
                <w:sz w:val="28"/>
                <w:szCs w:val="28"/>
              </w:rPr>
              <w:t>0</w:t>
            </w:r>
            <w:r w:rsidRPr="00C720CF">
              <w:rPr>
                <w:sz w:val="28"/>
                <w:szCs w:val="28"/>
              </w:rPr>
              <w:t xml:space="preserve"> ha;</w:t>
            </w:r>
          </w:p>
        </w:tc>
      </w:tr>
    </w:tbl>
    <w:p w14:paraId="545FFFEF" w14:textId="6A16BC57" w:rsidR="00E65EEC" w:rsidRPr="00925465" w:rsidRDefault="00E30291" w:rsidP="006854BB">
      <w:pPr>
        <w:spacing w:line="360" w:lineRule="auto"/>
        <w:ind w:firstLine="720"/>
        <w:jc w:val="both"/>
        <w:rPr>
          <w:sz w:val="28"/>
          <w:szCs w:val="28"/>
        </w:rPr>
      </w:pPr>
      <w:r w:rsidRPr="002C3351">
        <w:rPr>
          <w:i/>
          <w:sz w:val="28"/>
          <w:szCs w:val="28"/>
          <w:lang w:val="vi-VN"/>
        </w:rPr>
        <w:t>*</w:t>
      </w:r>
      <w:r w:rsidRPr="002C3351">
        <w:rPr>
          <w:i/>
          <w:sz w:val="28"/>
          <w:szCs w:val="28"/>
        </w:rPr>
        <w:t>3</w:t>
      </w:r>
      <w:r w:rsidRPr="002C3351">
        <w:rPr>
          <w:i/>
          <w:sz w:val="28"/>
          <w:szCs w:val="28"/>
          <w:lang w:val="vi-VN"/>
        </w:rPr>
        <w:t>. Đất xây dựng cơ sở văn hóa:</w:t>
      </w:r>
      <w:r w:rsidR="007A2838" w:rsidRPr="002C3351">
        <w:rPr>
          <w:sz w:val="28"/>
          <w:szCs w:val="28"/>
          <w:lang w:val="vi-VN"/>
        </w:rPr>
        <w:t xml:space="preserve"> Diện tích năm 202</w:t>
      </w:r>
      <w:r w:rsidR="00434AE4" w:rsidRPr="002C3351">
        <w:rPr>
          <w:sz w:val="28"/>
          <w:szCs w:val="28"/>
        </w:rPr>
        <w:t>4</w:t>
      </w:r>
      <w:r w:rsidRPr="002C3351">
        <w:rPr>
          <w:sz w:val="28"/>
          <w:szCs w:val="28"/>
          <w:lang w:val="vi-VN"/>
        </w:rPr>
        <w:t xml:space="preserve"> là </w:t>
      </w:r>
      <w:r w:rsidR="003A5B3C" w:rsidRPr="002C3351">
        <w:rPr>
          <w:sz w:val="28"/>
          <w:szCs w:val="28"/>
        </w:rPr>
        <w:t>7,50</w:t>
      </w:r>
      <w:r w:rsidRPr="002C3351">
        <w:rPr>
          <w:sz w:val="28"/>
          <w:szCs w:val="28"/>
        </w:rPr>
        <w:t xml:space="preserve"> </w:t>
      </w:r>
      <w:r w:rsidRPr="002C3351">
        <w:rPr>
          <w:sz w:val="28"/>
          <w:szCs w:val="28"/>
          <w:lang w:val="vi-VN"/>
        </w:rPr>
        <w:t xml:space="preserve">ha, </w:t>
      </w:r>
      <w:r w:rsidR="00790E6D" w:rsidRPr="002C3351">
        <w:rPr>
          <w:sz w:val="28"/>
          <w:szCs w:val="28"/>
        </w:rPr>
        <w:t>tăng 1,</w:t>
      </w:r>
      <w:r w:rsidR="00434AE4" w:rsidRPr="002C3351">
        <w:rPr>
          <w:sz w:val="28"/>
          <w:szCs w:val="28"/>
        </w:rPr>
        <w:t>0</w:t>
      </w:r>
      <w:r w:rsidR="00790E6D" w:rsidRPr="002C3351">
        <w:rPr>
          <w:sz w:val="28"/>
          <w:szCs w:val="28"/>
        </w:rPr>
        <w:t>0</w:t>
      </w:r>
      <w:r w:rsidR="00354671" w:rsidRPr="002C3351">
        <w:rPr>
          <w:sz w:val="28"/>
          <w:szCs w:val="28"/>
        </w:rPr>
        <w:t xml:space="preserve"> ha</w:t>
      </w:r>
      <w:r w:rsidR="00E65EEC" w:rsidRPr="002C3351">
        <w:rPr>
          <w:sz w:val="28"/>
          <w:szCs w:val="28"/>
          <w:lang w:val="vi-VN"/>
        </w:rPr>
        <w:t xml:space="preserve"> so với năm 202</w:t>
      </w:r>
      <w:r w:rsidR="00434AE4" w:rsidRPr="002C3351">
        <w:rPr>
          <w:sz w:val="28"/>
          <w:szCs w:val="28"/>
        </w:rPr>
        <w:t>3</w:t>
      </w:r>
      <w:r w:rsidR="00925465" w:rsidRPr="002C3351">
        <w:rPr>
          <w:sz w:val="28"/>
          <w:szCs w:val="28"/>
        </w:rPr>
        <w:t xml:space="preserve"> nằm </w:t>
      </w:r>
      <w:r w:rsidR="00434AE4" w:rsidRPr="002C3351">
        <w:rPr>
          <w:sz w:val="28"/>
          <w:szCs w:val="28"/>
        </w:rPr>
        <w:t xml:space="preserve">trong </w:t>
      </w:r>
      <w:r w:rsidR="00790E6D" w:rsidRPr="002C3351">
        <w:rPr>
          <w:sz w:val="28"/>
          <w:szCs w:val="28"/>
        </w:rPr>
        <w:t>hạ tầng các khu dân cư trên địa bàn huyện.</w:t>
      </w:r>
    </w:p>
    <w:p w14:paraId="01EA5649" w14:textId="508F16ED" w:rsidR="00E30291" w:rsidRPr="00E65EEC" w:rsidRDefault="00E30291" w:rsidP="006854BB">
      <w:pPr>
        <w:spacing w:line="360" w:lineRule="auto"/>
        <w:ind w:firstLine="720"/>
        <w:jc w:val="both"/>
        <w:rPr>
          <w:sz w:val="28"/>
          <w:szCs w:val="28"/>
        </w:rPr>
      </w:pPr>
      <w:r w:rsidRPr="00FC1460">
        <w:rPr>
          <w:i/>
          <w:sz w:val="28"/>
          <w:szCs w:val="28"/>
          <w:lang w:val="vi-VN"/>
        </w:rPr>
        <w:t>*</w:t>
      </w:r>
      <w:r w:rsidRPr="00FC1460">
        <w:rPr>
          <w:i/>
          <w:sz w:val="28"/>
          <w:szCs w:val="28"/>
        </w:rPr>
        <w:t>4</w:t>
      </w:r>
      <w:r w:rsidRPr="00FC1460">
        <w:rPr>
          <w:i/>
          <w:sz w:val="28"/>
          <w:szCs w:val="28"/>
          <w:lang w:val="vi-VN"/>
        </w:rPr>
        <w:t xml:space="preserve">. Đất cơ sở y tế: </w:t>
      </w:r>
      <w:r w:rsidR="007A2838">
        <w:rPr>
          <w:sz w:val="28"/>
          <w:szCs w:val="28"/>
          <w:lang w:val="vi-VN"/>
        </w:rPr>
        <w:t>Diện tích năm 202</w:t>
      </w:r>
      <w:r w:rsidR="00434AE4">
        <w:rPr>
          <w:sz w:val="28"/>
          <w:szCs w:val="28"/>
        </w:rPr>
        <w:t>4</w:t>
      </w:r>
      <w:r w:rsidRPr="00FC1460">
        <w:rPr>
          <w:sz w:val="28"/>
          <w:szCs w:val="28"/>
          <w:lang w:val="vi-VN"/>
        </w:rPr>
        <w:t xml:space="preserve"> là 5,</w:t>
      </w:r>
      <w:r w:rsidR="00434AE4">
        <w:rPr>
          <w:sz w:val="28"/>
          <w:szCs w:val="28"/>
        </w:rPr>
        <w:t>20</w:t>
      </w:r>
      <w:r w:rsidRPr="00FC1460">
        <w:rPr>
          <w:sz w:val="28"/>
          <w:szCs w:val="28"/>
        </w:rPr>
        <w:t xml:space="preserve"> </w:t>
      </w:r>
      <w:r w:rsidRPr="00FC1460">
        <w:rPr>
          <w:sz w:val="28"/>
          <w:szCs w:val="28"/>
          <w:lang w:val="vi-VN"/>
        </w:rPr>
        <w:t>ha,</w:t>
      </w:r>
      <w:r w:rsidR="00E65EEC">
        <w:rPr>
          <w:sz w:val="28"/>
          <w:szCs w:val="28"/>
        </w:rPr>
        <w:t xml:space="preserve"> giảm 0,</w:t>
      </w:r>
      <w:r w:rsidR="00486E3A">
        <w:rPr>
          <w:sz w:val="28"/>
          <w:szCs w:val="28"/>
        </w:rPr>
        <w:t>22</w:t>
      </w:r>
      <w:r w:rsidR="00E65EEC">
        <w:rPr>
          <w:sz w:val="28"/>
          <w:szCs w:val="28"/>
        </w:rPr>
        <w:t xml:space="preserve"> ha do </w:t>
      </w:r>
      <w:r w:rsidR="00354671">
        <w:rPr>
          <w:sz w:val="28"/>
          <w:szCs w:val="28"/>
        </w:rPr>
        <w:t xml:space="preserve">chuyển sang đất </w:t>
      </w:r>
      <w:r w:rsidR="002C3351">
        <w:rPr>
          <w:sz w:val="28"/>
          <w:szCs w:val="28"/>
        </w:rPr>
        <w:t>x</w:t>
      </w:r>
      <w:r w:rsidR="002C3351" w:rsidRPr="002C3351">
        <w:rPr>
          <w:sz w:val="28"/>
          <w:szCs w:val="28"/>
        </w:rPr>
        <w:t>â</w:t>
      </w:r>
      <w:r w:rsidR="002C3351">
        <w:rPr>
          <w:sz w:val="28"/>
          <w:szCs w:val="28"/>
        </w:rPr>
        <w:t>y d</w:t>
      </w:r>
      <w:r w:rsidR="002C3351" w:rsidRPr="002C3351">
        <w:rPr>
          <w:sz w:val="28"/>
          <w:szCs w:val="28"/>
        </w:rPr>
        <w:t>ựng</w:t>
      </w:r>
      <w:r w:rsidR="002C3351">
        <w:rPr>
          <w:sz w:val="28"/>
          <w:szCs w:val="28"/>
        </w:rPr>
        <w:t xml:space="preserve"> tr</w:t>
      </w:r>
      <w:r w:rsidR="002C3351" w:rsidRPr="002C3351">
        <w:rPr>
          <w:sz w:val="28"/>
          <w:szCs w:val="28"/>
        </w:rPr>
        <w:t>ụ</w:t>
      </w:r>
      <w:r w:rsidR="002C3351">
        <w:rPr>
          <w:sz w:val="28"/>
          <w:szCs w:val="28"/>
        </w:rPr>
        <w:t xml:space="preserve"> s</w:t>
      </w:r>
      <w:r w:rsidR="002C3351" w:rsidRPr="002C3351">
        <w:rPr>
          <w:sz w:val="28"/>
          <w:szCs w:val="28"/>
        </w:rPr>
        <w:t>ở</w:t>
      </w:r>
      <w:r w:rsidR="002C3351">
        <w:rPr>
          <w:sz w:val="28"/>
          <w:szCs w:val="28"/>
        </w:rPr>
        <w:t xml:space="preserve"> c</w:t>
      </w:r>
      <w:r w:rsidR="002C3351" w:rsidRPr="002C3351">
        <w:rPr>
          <w:sz w:val="28"/>
          <w:szCs w:val="28"/>
        </w:rPr>
        <w:t>ơ</w:t>
      </w:r>
      <w:r w:rsidR="002C3351">
        <w:rPr>
          <w:sz w:val="28"/>
          <w:szCs w:val="28"/>
        </w:rPr>
        <w:t xml:space="preserve"> quan</w:t>
      </w:r>
      <w:r w:rsidR="00434AE4">
        <w:rPr>
          <w:sz w:val="28"/>
          <w:szCs w:val="28"/>
        </w:rPr>
        <w:t xml:space="preserve"> (0,13 ha), đ</w:t>
      </w:r>
      <w:r w:rsidR="00434AE4" w:rsidRPr="00434AE4">
        <w:rPr>
          <w:sz w:val="28"/>
          <w:szCs w:val="28"/>
        </w:rPr>
        <w:t>ất</w:t>
      </w:r>
      <w:r w:rsidR="00434AE4">
        <w:rPr>
          <w:sz w:val="28"/>
          <w:szCs w:val="28"/>
        </w:rPr>
        <w:t xml:space="preserve"> </w:t>
      </w:r>
      <w:r w:rsidR="00354671">
        <w:rPr>
          <w:sz w:val="28"/>
          <w:szCs w:val="28"/>
        </w:rPr>
        <w:t>ở tại nông thôn</w:t>
      </w:r>
      <w:r w:rsidR="00434AE4">
        <w:rPr>
          <w:sz w:val="28"/>
          <w:szCs w:val="28"/>
        </w:rPr>
        <w:t xml:space="preserve"> (0,09 ha)</w:t>
      </w:r>
      <w:r w:rsidR="00354671">
        <w:rPr>
          <w:sz w:val="28"/>
          <w:szCs w:val="28"/>
        </w:rPr>
        <w:t xml:space="preserve">, tăng 0,05 ha do </w:t>
      </w:r>
      <w:r w:rsidR="001B5B25">
        <w:rPr>
          <w:sz w:val="28"/>
          <w:szCs w:val="28"/>
        </w:rPr>
        <w:t xml:space="preserve">lấy vào đất </w:t>
      </w:r>
      <w:r w:rsidR="00434AE4">
        <w:rPr>
          <w:sz w:val="28"/>
          <w:szCs w:val="28"/>
        </w:rPr>
        <w:t>r</w:t>
      </w:r>
      <w:r w:rsidR="00434AE4" w:rsidRPr="00434AE4">
        <w:rPr>
          <w:sz w:val="28"/>
          <w:szCs w:val="28"/>
        </w:rPr>
        <w:t>ừn</w:t>
      </w:r>
      <w:r w:rsidR="00434AE4">
        <w:rPr>
          <w:sz w:val="28"/>
          <w:szCs w:val="28"/>
        </w:rPr>
        <w:t>g s</w:t>
      </w:r>
      <w:r w:rsidR="00434AE4" w:rsidRPr="00434AE4">
        <w:rPr>
          <w:sz w:val="28"/>
          <w:szCs w:val="28"/>
        </w:rPr>
        <w:t>ản</w:t>
      </w:r>
      <w:r w:rsidR="00434AE4">
        <w:rPr>
          <w:sz w:val="28"/>
          <w:szCs w:val="28"/>
        </w:rPr>
        <w:t xml:space="preserve"> xu</w:t>
      </w:r>
      <w:r w:rsidR="00434AE4" w:rsidRPr="00434AE4">
        <w:rPr>
          <w:sz w:val="28"/>
          <w:szCs w:val="28"/>
        </w:rPr>
        <w:t>ất</w:t>
      </w:r>
      <w:r w:rsidR="00434AE4">
        <w:rPr>
          <w:sz w:val="28"/>
          <w:szCs w:val="28"/>
        </w:rPr>
        <w:t>.</w:t>
      </w:r>
    </w:p>
    <w:p w14:paraId="15FCD58F" w14:textId="17E97A63" w:rsidR="00E30291" w:rsidRPr="00D24650" w:rsidRDefault="00E30291" w:rsidP="006854BB">
      <w:pPr>
        <w:spacing w:line="360" w:lineRule="auto"/>
        <w:ind w:firstLine="720"/>
        <w:jc w:val="both"/>
        <w:rPr>
          <w:sz w:val="28"/>
          <w:szCs w:val="28"/>
        </w:rPr>
      </w:pPr>
      <w:r w:rsidRPr="00BD7B68">
        <w:rPr>
          <w:i/>
          <w:sz w:val="28"/>
          <w:szCs w:val="28"/>
          <w:lang w:val="vi-VN"/>
        </w:rPr>
        <w:t>*</w:t>
      </w:r>
      <w:r w:rsidRPr="00BD7B68">
        <w:rPr>
          <w:i/>
          <w:sz w:val="28"/>
          <w:szCs w:val="28"/>
        </w:rPr>
        <w:t>5</w:t>
      </w:r>
      <w:r w:rsidRPr="00BD7B68">
        <w:rPr>
          <w:i/>
          <w:sz w:val="28"/>
          <w:szCs w:val="28"/>
          <w:lang w:val="vi-VN"/>
        </w:rPr>
        <w:t>. Đất cơ sở giáo dục - đào tạo:</w:t>
      </w:r>
      <w:r w:rsidR="007A2838">
        <w:rPr>
          <w:sz w:val="28"/>
          <w:szCs w:val="28"/>
          <w:lang w:val="vi-VN"/>
        </w:rPr>
        <w:t xml:space="preserve"> Diện tích năm 202</w:t>
      </w:r>
      <w:r w:rsidR="00434AE4">
        <w:rPr>
          <w:sz w:val="28"/>
          <w:szCs w:val="28"/>
        </w:rPr>
        <w:t>4</w:t>
      </w:r>
      <w:r w:rsidRPr="00BD7B68">
        <w:rPr>
          <w:sz w:val="28"/>
          <w:szCs w:val="28"/>
          <w:lang w:val="vi-VN"/>
        </w:rPr>
        <w:t xml:space="preserve"> là </w:t>
      </w:r>
      <w:r w:rsidR="00434AE4">
        <w:rPr>
          <w:sz w:val="28"/>
          <w:szCs w:val="28"/>
        </w:rPr>
        <w:t>62,</w:t>
      </w:r>
      <w:r w:rsidR="00486E3A">
        <w:rPr>
          <w:sz w:val="28"/>
          <w:szCs w:val="28"/>
        </w:rPr>
        <w:t>37</w:t>
      </w:r>
      <w:r w:rsidRPr="00BD7B68">
        <w:rPr>
          <w:sz w:val="28"/>
          <w:szCs w:val="28"/>
        </w:rPr>
        <w:t xml:space="preserve"> </w:t>
      </w:r>
      <w:r w:rsidRPr="00BD7B68">
        <w:rPr>
          <w:sz w:val="28"/>
          <w:szCs w:val="28"/>
          <w:lang w:val="vi-VN"/>
        </w:rPr>
        <w:t xml:space="preserve">ha, thực tăng </w:t>
      </w:r>
      <w:r w:rsidR="003A5B3C">
        <w:rPr>
          <w:sz w:val="28"/>
          <w:szCs w:val="28"/>
        </w:rPr>
        <w:t>4,</w:t>
      </w:r>
      <w:r w:rsidR="00486E3A">
        <w:rPr>
          <w:sz w:val="28"/>
          <w:szCs w:val="28"/>
        </w:rPr>
        <w:t>47</w:t>
      </w:r>
      <w:r w:rsidR="0061133B">
        <w:rPr>
          <w:sz w:val="28"/>
          <w:szCs w:val="28"/>
        </w:rPr>
        <w:t xml:space="preserve"> </w:t>
      </w:r>
      <w:r w:rsidR="007A2838">
        <w:rPr>
          <w:sz w:val="28"/>
          <w:szCs w:val="28"/>
          <w:lang w:val="vi-VN"/>
        </w:rPr>
        <w:t>ha so với năm 202</w:t>
      </w:r>
      <w:r w:rsidR="00434AE4">
        <w:rPr>
          <w:sz w:val="28"/>
          <w:szCs w:val="28"/>
        </w:rPr>
        <w:t>3</w:t>
      </w:r>
      <w:r w:rsidRPr="00BD7B68">
        <w:rPr>
          <w:sz w:val="28"/>
          <w:szCs w:val="28"/>
          <w:lang w:val="vi-VN"/>
        </w:rPr>
        <w:t>. Trong đó:</w:t>
      </w:r>
    </w:p>
    <w:p w14:paraId="1F999AC8" w14:textId="67F64717" w:rsidR="00E30291" w:rsidRDefault="00E30291" w:rsidP="006854BB">
      <w:pPr>
        <w:spacing w:line="360" w:lineRule="auto"/>
        <w:ind w:firstLine="720"/>
        <w:jc w:val="both"/>
        <w:rPr>
          <w:sz w:val="28"/>
          <w:szCs w:val="28"/>
        </w:rPr>
      </w:pPr>
      <w:r w:rsidRPr="00BD7B68">
        <w:rPr>
          <w:sz w:val="28"/>
          <w:szCs w:val="28"/>
          <w:lang w:val="vi-VN"/>
        </w:rPr>
        <w:t xml:space="preserve">+ </w:t>
      </w:r>
      <w:r w:rsidR="00486E3A">
        <w:rPr>
          <w:sz w:val="28"/>
          <w:szCs w:val="28"/>
        </w:rPr>
        <w:t>Di</w:t>
      </w:r>
      <w:r w:rsidR="00486E3A" w:rsidRPr="00486E3A">
        <w:rPr>
          <w:sz w:val="28"/>
          <w:szCs w:val="28"/>
        </w:rPr>
        <w:t>ện</w:t>
      </w:r>
      <w:r w:rsidR="00486E3A">
        <w:rPr>
          <w:sz w:val="28"/>
          <w:szCs w:val="28"/>
        </w:rPr>
        <w:t xml:space="preserve"> t</w:t>
      </w:r>
      <w:r w:rsidR="00486E3A" w:rsidRPr="00486E3A">
        <w:rPr>
          <w:sz w:val="28"/>
          <w:szCs w:val="28"/>
        </w:rPr>
        <w:t>ích</w:t>
      </w:r>
      <w:r w:rsidR="00486E3A">
        <w:rPr>
          <w:sz w:val="28"/>
          <w:szCs w:val="28"/>
        </w:rPr>
        <w:t xml:space="preserve"> t</w:t>
      </w:r>
      <w:r w:rsidR="00486E3A" w:rsidRPr="00486E3A">
        <w:rPr>
          <w:sz w:val="28"/>
          <w:szCs w:val="28"/>
        </w:rPr>
        <w:t>ă</w:t>
      </w:r>
      <w:r w:rsidR="00486E3A">
        <w:rPr>
          <w:sz w:val="28"/>
          <w:szCs w:val="28"/>
        </w:rPr>
        <w:t>ng 4,60 ha do l</w:t>
      </w:r>
      <w:r w:rsidR="00FE531E">
        <w:rPr>
          <w:sz w:val="28"/>
          <w:szCs w:val="28"/>
        </w:rPr>
        <w:t>ấy</w:t>
      </w:r>
      <w:r w:rsidR="0061133B">
        <w:rPr>
          <w:sz w:val="28"/>
          <w:szCs w:val="28"/>
          <w:lang w:val="vi-VN"/>
        </w:rPr>
        <w:t xml:space="preserve"> vào</w:t>
      </w:r>
      <w:r w:rsidR="00790E6D">
        <w:rPr>
          <w:sz w:val="28"/>
          <w:szCs w:val="28"/>
        </w:rPr>
        <w:t xml:space="preserve"> đất trồng lúa (3,</w:t>
      </w:r>
      <w:r w:rsidR="00486E3A">
        <w:rPr>
          <w:sz w:val="28"/>
          <w:szCs w:val="28"/>
        </w:rPr>
        <w:t>67</w:t>
      </w:r>
      <w:r w:rsidR="00790E6D">
        <w:rPr>
          <w:sz w:val="28"/>
          <w:szCs w:val="28"/>
        </w:rPr>
        <w:t xml:space="preserve"> ha), đất hàng năm khác (</w:t>
      </w:r>
      <w:r w:rsidR="00434AE4">
        <w:rPr>
          <w:sz w:val="28"/>
          <w:szCs w:val="28"/>
        </w:rPr>
        <w:t>0,</w:t>
      </w:r>
      <w:r w:rsidR="003A5B3C">
        <w:rPr>
          <w:sz w:val="28"/>
          <w:szCs w:val="28"/>
        </w:rPr>
        <w:t>38</w:t>
      </w:r>
      <w:r w:rsidR="00354671">
        <w:rPr>
          <w:sz w:val="28"/>
          <w:szCs w:val="28"/>
        </w:rPr>
        <w:t xml:space="preserve"> ha), đất cây lâu năm </w:t>
      </w:r>
      <w:r w:rsidR="00265A97">
        <w:rPr>
          <w:sz w:val="28"/>
          <w:szCs w:val="28"/>
        </w:rPr>
        <w:t>(</w:t>
      </w:r>
      <w:r w:rsidR="00C91C87">
        <w:rPr>
          <w:sz w:val="28"/>
          <w:szCs w:val="28"/>
        </w:rPr>
        <w:t>0,</w:t>
      </w:r>
      <w:r w:rsidR="00434AE4">
        <w:rPr>
          <w:sz w:val="28"/>
          <w:szCs w:val="28"/>
        </w:rPr>
        <w:t>2</w:t>
      </w:r>
      <w:r w:rsidR="00C91C87">
        <w:rPr>
          <w:sz w:val="28"/>
          <w:szCs w:val="28"/>
        </w:rPr>
        <w:t>8</w:t>
      </w:r>
      <w:r w:rsidR="00354671">
        <w:rPr>
          <w:sz w:val="28"/>
          <w:szCs w:val="28"/>
        </w:rPr>
        <w:t xml:space="preserve"> ha</w:t>
      </w:r>
      <w:r w:rsidR="00265A97">
        <w:rPr>
          <w:sz w:val="28"/>
          <w:szCs w:val="28"/>
        </w:rPr>
        <w:t>)</w:t>
      </w:r>
      <w:r w:rsidR="00354671">
        <w:rPr>
          <w:sz w:val="28"/>
          <w:szCs w:val="28"/>
        </w:rPr>
        <w:t xml:space="preserve">, đất </w:t>
      </w:r>
      <w:r w:rsidR="00434AE4">
        <w:rPr>
          <w:sz w:val="28"/>
          <w:szCs w:val="28"/>
        </w:rPr>
        <w:t>r</w:t>
      </w:r>
      <w:r w:rsidR="00434AE4" w:rsidRPr="00434AE4">
        <w:rPr>
          <w:sz w:val="28"/>
          <w:szCs w:val="28"/>
        </w:rPr>
        <w:t>ừng</w:t>
      </w:r>
      <w:r w:rsidR="00434AE4">
        <w:rPr>
          <w:sz w:val="28"/>
          <w:szCs w:val="28"/>
        </w:rPr>
        <w:t xml:space="preserve"> s</w:t>
      </w:r>
      <w:r w:rsidR="00434AE4" w:rsidRPr="00434AE4">
        <w:rPr>
          <w:sz w:val="28"/>
          <w:szCs w:val="28"/>
        </w:rPr>
        <w:t>ản</w:t>
      </w:r>
      <w:r w:rsidR="00434AE4">
        <w:rPr>
          <w:sz w:val="28"/>
          <w:szCs w:val="28"/>
        </w:rPr>
        <w:t xml:space="preserve"> xu</w:t>
      </w:r>
      <w:r w:rsidR="00434AE4" w:rsidRPr="00434AE4">
        <w:rPr>
          <w:sz w:val="28"/>
          <w:szCs w:val="28"/>
        </w:rPr>
        <w:t>ất</w:t>
      </w:r>
      <w:r w:rsidR="00354671">
        <w:rPr>
          <w:sz w:val="28"/>
          <w:szCs w:val="28"/>
        </w:rPr>
        <w:t xml:space="preserve"> </w:t>
      </w:r>
      <w:r w:rsidR="00236DB3">
        <w:rPr>
          <w:sz w:val="28"/>
          <w:szCs w:val="28"/>
        </w:rPr>
        <w:t>(</w:t>
      </w:r>
      <w:r w:rsidR="00434AE4">
        <w:rPr>
          <w:sz w:val="28"/>
          <w:szCs w:val="28"/>
        </w:rPr>
        <w:t>0,14</w:t>
      </w:r>
      <w:r w:rsidR="00354671">
        <w:rPr>
          <w:sz w:val="28"/>
          <w:szCs w:val="28"/>
        </w:rPr>
        <w:t xml:space="preserve"> ha</w:t>
      </w:r>
      <w:r w:rsidR="00236DB3">
        <w:rPr>
          <w:sz w:val="28"/>
          <w:szCs w:val="28"/>
        </w:rPr>
        <w:t>), đất giao thông (0</w:t>
      </w:r>
      <w:r w:rsidR="00790E6D">
        <w:rPr>
          <w:sz w:val="28"/>
          <w:szCs w:val="28"/>
        </w:rPr>
        <w:t>,</w:t>
      </w:r>
      <w:r w:rsidR="00434AE4">
        <w:rPr>
          <w:sz w:val="28"/>
          <w:szCs w:val="28"/>
        </w:rPr>
        <w:t>0</w:t>
      </w:r>
      <w:r w:rsidR="00486E3A">
        <w:rPr>
          <w:sz w:val="28"/>
          <w:szCs w:val="28"/>
        </w:rPr>
        <w:t>6</w:t>
      </w:r>
      <w:r w:rsidR="00C91C87">
        <w:rPr>
          <w:sz w:val="28"/>
          <w:szCs w:val="28"/>
        </w:rPr>
        <w:t xml:space="preserve"> ha), đất thủy lợi (0,</w:t>
      </w:r>
      <w:r w:rsidR="00434AE4">
        <w:rPr>
          <w:sz w:val="28"/>
          <w:szCs w:val="28"/>
        </w:rPr>
        <w:t>0</w:t>
      </w:r>
      <w:r w:rsidR="00486E3A">
        <w:rPr>
          <w:sz w:val="28"/>
          <w:szCs w:val="28"/>
        </w:rPr>
        <w:t>5</w:t>
      </w:r>
      <w:r w:rsidR="00434AE4">
        <w:rPr>
          <w:sz w:val="28"/>
          <w:szCs w:val="28"/>
        </w:rPr>
        <w:t xml:space="preserve"> ha), đ</w:t>
      </w:r>
      <w:r w:rsidR="00434AE4" w:rsidRPr="00434AE4">
        <w:rPr>
          <w:sz w:val="28"/>
          <w:szCs w:val="28"/>
        </w:rPr>
        <w:t>ất</w:t>
      </w:r>
      <w:r w:rsidR="00434AE4">
        <w:rPr>
          <w:sz w:val="28"/>
          <w:szCs w:val="28"/>
        </w:rPr>
        <w:t xml:space="preserve"> ch</w:t>
      </w:r>
      <w:r w:rsidR="00434AE4" w:rsidRPr="00434AE4">
        <w:rPr>
          <w:sz w:val="28"/>
          <w:szCs w:val="28"/>
        </w:rPr>
        <w:t>ư</w:t>
      </w:r>
      <w:r w:rsidR="00434AE4">
        <w:rPr>
          <w:sz w:val="28"/>
          <w:szCs w:val="28"/>
        </w:rPr>
        <w:t>a s</w:t>
      </w:r>
      <w:r w:rsidR="00434AE4" w:rsidRPr="00434AE4">
        <w:rPr>
          <w:sz w:val="28"/>
          <w:szCs w:val="28"/>
        </w:rPr>
        <w:t>ử</w:t>
      </w:r>
      <w:r w:rsidR="00434AE4">
        <w:rPr>
          <w:sz w:val="28"/>
          <w:szCs w:val="28"/>
        </w:rPr>
        <w:t xml:space="preserve"> d</w:t>
      </w:r>
      <w:r w:rsidR="00434AE4" w:rsidRPr="00434AE4">
        <w:rPr>
          <w:sz w:val="28"/>
          <w:szCs w:val="28"/>
        </w:rPr>
        <w:t>ụng</w:t>
      </w:r>
      <w:r w:rsidR="00434AE4">
        <w:rPr>
          <w:sz w:val="28"/>
          <w:szCs w:val="28"/>
        </w:rPr>
        <w:t xml:space="preserve"> (0,0</w:t>
      </w:r>
      <w:r w:rsidR="00486E3A">
        <w:rPr>
          <w:sz w:val="28"/>
          <w:szCs w:val="28"/>
        </w:rPr>
        <w:t>3</w:t>
      </w:r>
      <w:r w:rsidR="00434AE4">
        <w:rPr>
          <w:sz w:val="28"/>
          <w:szCs w:val="28"/>
        </w:rPr>
        <w:t xml:space="preserve"> ha) </w:t>
      </w:r>
      <w:r w:rsidR="007958E1">
        <w:rPr>
          <w:sz w:val="28"/>
          <w:szCs w:val="28"/>
        </w:rPr>
        <w:t xml:space="preserve">để thực hiện </w:t>
      </w:r>
      <w:r w:rsidR="00925465">
        <w:rPr>
          <w:sz w:val="28"/>
          <w:szCs w:val="28"/>
        </w:rPr>
        <w:lastRenderedPageBreak/>
        <w:t xml:space="preserve">dự án đất giáo dục trong năm kế hoạch của huyện: </w:t>
      </w:r>
      <w:r w:rsidR="00925465" w:rsidRPr="00925465">
        <w:rPr>
          <w:sz w:val="28"/>
          <w:szCs w:val="28"/>
        </w:rPr>
        <w:t>Mở rộng trường mầm non Hạ Giáp</w:t>
      </w:r>
      <w:r w:rsidR="00925465">
        <w:rPr>
          <w:sz w:val="28"/>
          <w:szCs w:val="28"/>
        </w:rPr>
        <w:t xml:space="preserve">; </w:t>
      </w:r>
      <w:r w:rsidR="00925465" w:rsidRPr="00925465">
        <w:rPr>
          <w:sz w:val="28"/>
          <w:szCs w:val="28"/>
        </w:rPr>
        <w:t>Mở rộng khuôn viên làm sân thể dục trường THPT Trung Giáp</w:t>
      </w:r>
      <w:r w:rsidR="00DB77C2">
        <w:rPr>
          <w:sz w:val="28"/>
          <w:szCs w:val="28"/>
        </w:rPr>
        <w:t>.</w:t>
      </w:r>
    </w:p>
    <w:p w14:paraId="1B4E0702" w14:textId="340E22D6" w:rsidR="00923471" w:rsidRPr="0061133B" w:rsidRDefault="00923471" w:rsidP="006854BB">
      <w:pPr>
        <w:spacing w:line="360" w:lineRule="auto"/>
        <w:ind w:firstLine="720"/>
        <w:jc w:val="both"/>
        <w:rPr>
          <w:sz w:val="28"/>
          <w:szCs w:val="28"/>
        </w:rPr>
      </w:pPr>
      <w:r>
        <w:rPr>
          <w:sz w:val="28"/>
          <w:szCs w:val="28"/>
        </w:rPr>
        <w:t>+ Di</w:t>
      </w:r>
      <w:r w:rsidRPr="00923471">
        <w:rPr>
          <w:sz w:val="28"/>
          <w:szCs w:val="28"/>
        </w:rPr>
        <w:t>ện</w:t>
      </w:r>
      <w:r>
        <w:rPr>
          <w:sz w:val="28"/>
          <w:szCs w:val="28"/>
        </w:rPr>
        <w:t xml:space="preserve"> t</w:t>
      </w:r>
      <w:r w:rsidRPr="00923471">
        <w:rPr>
          <w:sz w:val="28"/>
          <w:szCs w:val="28"/>
        </w:rPr>
        <w:t>ích</w:t>
      </w:r>
      <w:r>
        <w:rPr>
          <w:sz w:val="28"/>
          <w:szCs w:val="28"/>
        </w:rPr>
        <w:t xml:space="preserve"> gi</w:t>
      </w:r>
      <w:r w:rsidRPr="00923471">
        <w:rPr>
          <w:sz w:val="28"/>
          <w:szCs w:val="28"/>
        </w:rPr>
        <w:t>ảm</w:t>
      </w:r>
      <w:r>
        <w:rPr>
          <w:sz w:val="28"/>
          <w:szCs w:val="28"/>
        </w:rPr>
        <w:t xml:space="preserve"> 0,13 ha do chuy</w:t>
      </w:r>
      <w:r w:rsidRPr="00923471">
        <w:rPr>
          <w:sz w:val="28"/>
          <w:szCs w:val="28"/>
        </w:rPr>
        <w:t>ển</w:t>
      </w:r>
      <w:r>
        <w:rPr>
          <w:sz w:val="28"/>
          <w:szCs w:val="28"/>
        </w:rPr>
        <w:t xml:space="preserve"> sang đ</w:t>
      </w:r>
      <w:r w:rsidRPr="00923471">
        <w:rPr>
          <w:sz w:val="28"/>
          <w:szCs w:val="28"/>
        </w:rPr>
        <w:t>ất</w:t>
      </w:r>
      <w:r>
        <w:rPr>
          <w:sz w:val="28"/>
          <w:szCs w:val="28"/>
        </w:rPr>
        <w:t xml:space="preserve"> x</w:t>
      </w:r>
      <w:r w:rsidRPr="00923471">
        <w:rPr>
          <w:sz w:val="28"/>
          <w:szCs w:val="28"/>
        </w:rPr>
        <w:t>â</w:t>
      </w:r>
      <w:r>
        <w:rPr>
          <w:sz w:val="28"/>
          <w:szCs w:val="28"/>
        </w:rPr>
        <w:t>y d</w:t>
      </w:r>
      <w:r w:rsidRPr="00923471">
        <w:rPr>
          <w:sz w:val="28"/>
          <w:szCs w:val="28"/>
        </w:rPr>
        <w:t>ựng</w:t>
      </w:r>
      <w:r>
        <w:rPr>
          <w:sz w:val="28"/>
          <w:szCs w:val="28"/>
        </w:rPr>
        <w:t xml:space="preserve"> tr</w:t>
      </w:r>
      <w:r w:rsidRPr="00923471">
        <w:rPr>
          <w:sz w:val="28"/>
          <w:szCs w:val="28"/>
        </w:rPr>
        <w:t>ụ</w:t>
      </w:r>
      <w:r>
        <w:rPr>
          <w:sz w:val="28"/>
          <w:szCs w:val="28"/>
        </w:rPr>
        <w:t xml:space="preserve"> s</w:t>
      </w:r>
      <w:r w:rsidRPr="00923471">
        <w:rPr>
          <w:sz w:val="28"/>
          <w:szCs w:val="28"/>
        </w:rPr>
        <w:t>ở</w:t>
      </w:r>
      <w:r>
        <w:rPr>
          <w:sz w:val="28"/>
          <w:szCs w:val="28"/>
        </w:rPr>
        <w:t xml:space="preserve"> c</w:t>
      </w:r>
      <w:r w:rsidRPr="00923471">
        <w:rPr>
          <w:sz w:val="28"/>
          <w:szCs w:val="28"/>
        </w:rPr>
        <w:t>ơ</w:t>
      </w:r>
      <w:r>
        <w:rPr>
          <w:sz w:val="28"/>
          <w:szCs w:val="28"/>
        </w:rPr>
        <w:t xml:space="preserve"> quan đ</w:t>
      </w:r>
      <w:r w:rsidRPr="00923471">
        <w:rPr>
          <w:sz w:val="28"/>
          <w:szCs w:val="28"/>
        </w:rPr>
        <w:t>ể</w:t>
      </w:r>
      <w:r>
        <w:rPr>
          <w:sz w:val="28"/>
          <w:szCs w:val="28"/>
        </w:rPr>
        <w:t xml:space="preserve"> th</w:t>
      </w:r>
      <w:r w:rsidRPr="00923471">
        <w:rPr>
          <w:sz w:val="28"/>
          <w:szCs w:val="28"/>
        </w:rPr>
        <w:t>ự</w:t>
      </w:r>
      <w:r>
        <w:rPr>
          <w:sz w:val="28"/>
          <w:szCs w:val="28"/>
        </w:rPr>
        <w:t>c hi</w:t>
      </w:r>
      <w:r w:rsidRPr="00923471">
        <w:rPr>
          <w:sz w:val="28"/>
          <w:szCs w:val="28"/>
        </w:rPr>
        <w:t>ện</w:t>
      </w:r>
      <w:r>
        <w:rPr>
          <w:sz w:val="28"/>
          <w:szCs w:val="28"/>
        </w:rPr>
        <w:t xml:space="preserve"> d</w:t>
      </w:r>
      <w:r w:rsidRPr="00923471">
        <w:rPr>
          <w:sz w:val="28"/>
          <w:szCs w:val="28"/>
        </w:rPr>
        <w:t>ự</w:t>
      </w:r>
      <w:r>
        <w:rPr>
          <w:sz w:val="28"/>
          <w:szCs w:val="28"/>
        </w:rPr>
        <w:t xml:space="preserve"> </w:t>
      </w:r>
      <w:r w:rsidRPr="00923471">
        <w:rPr>
          <w:sz w:val="28"/>
          <w:szCs w:val="28"/>
        </w:rPr>
        <w:t>án</w:t>
      </w:r>
      <w:r>
        <w:rPr>
          <w:sz w:val="28"/>
          <w:szCs w:val="28"/>
        </w:rPr>
        <w:t xml:space="preserve">: </w:t>
      </w:r>
      <w:r w:rsidRPr="00923471">
        <w:rPr>
          <w:sz w:val="28"/>
          <w:szCs w:val="28"/>
        </w:rPr>
        <w:t>Xây dựng trụ sở Công an xã Phù Ninh</w:t>
      </w:r>
      <w:r>
        <w:rPr>
          <w:sz w:val="28"/>
          <w:szCs w:val="28"/>
        </w:rPr>
        <w:t>.</w:t>
      </w:r>
    </w:p>
    <w:p w14:paraId="151A0964" w14:textId="77777777" w:rsidR="00923471" w:rsidRDefault="00E30291" w:rsidP="006854BB">
      <w:pPr>
        <w:spacing w:line="360" w:lineRule="auto"/>
        <w:ind w:firstLine="709"/>
        <w:jc w:val="both"/>
        <w:rPr>
          <w:sz w:val="28"/>
          <w:szCs w:val="28"/>
        </w:rPr>
      </w:pPr>
      <w:r w:rsidRPr="007E316D">
        <w:rPr>
          <w:i/>
          <w:sz w:val="28"/>
          <w:szCs w:val="28"/>
          <w:lang w:val="vi-VN"/>
        </w:rPr>
        <w:t>*6. Đất cơ sở thể dục - thể thao:</w:t>
      </w:r>
      <w:r w:rsidR="007A2838">
        <w:rPr>
          <w:sz w:val="28"/>
          <w:szCs w:val="28"/>
          <w:lang w:val="vi-VN"/>
        </w:rPr>
        <w:t xml:space="preserve"> Diện tích năm 202</w:t>
      </w:r>
      <w:r w:rsidR="007F3AED">
        <w:rPr>
          <w:sz w:val="28"/>
          <w:szCs w:val="28"/>
        </w:rPr>
        <w:t>4</w:t>
      </w:r>
      <w:r w:rsidRPr="007E316D">
        <w:rPr>
          <w:sz w:val="28"/>
          <w:szCs w:val="28"/>
          <w:lang w:val="vi-VN"/>
        </w:rPr>
        <w:t xml:space="preserve"> là </w:t>
      </w:r>
      <w:r w:rsidR="007F3AED">
        <w:rPr>
          <w:sz w:val="28"/>
          <w:szCs w:val="28"/>
        </w:rPr>
        <w:t>16,</w:t>
      </w:r>
      <w:r w:rsidR="00923471">
        <w:rPr>
          <w:sz w:val="28"/>
          <w:szCs w:val="28"/>
        </w:rPr>
        <w:t>41</w:t>
      </w:r>
      <w:r w:rsidRPr="007E316D">
        <w:rPr>
          <w:sz w:val="28"/>
          <w:szCs w:val="28"/>
        </w:rPr>
        <w:t xml:space="preserve"> </w:t>
      </w:r>
      <w:r w:rsidRPr="007E316D">
        <w:rPr>
          <w:sz w:val="28"/>
          <w:szCs w:val="28"/>
          <w:lang w:val="vi-VN"/>
        </w:rPr>
        <w:t xml:space="preserve">ha, tăng </w:t>
      </w:r>
      <w:r w:rsidR="007F3AED">
        <w:rPr>
          <w:sz w:val="28"/>
          <w:szCs w:val="28"/>
        </w:rPr>
        <w:t>1,</w:t>
      </w:r>
      <w:r w:rsidR="00923471">
        <w:rPr>
          <w:sz w:val="28"/>
          <w:szCs w:val="28"/>
        </w:rPr>
        <w:t>60</w:t>
      </w:r>
      <w:r w:rsidRPr="007E316D">
        <w:rPr>
          <w:sz w:val="28"/>
          <w:szCs w:val="28"/>
        </w:rPr>
        <w:t xml:space="preserve"> </w:t>
      </w:r>
      <w:r w:rsidR="007A2838">
        <w:rPr>
          <w:sz w:val="28"/>
          <w:szCs w:val="28"/>
          <w:lang w:val="vi-VN"/>
        </w:rPr>
        <w:t>ha so với năm 202</w:t>
      </w:r>
      <w:r w:rsidR="007F3AED">
        <w:rPr>
          <w:sz w:val="28"/>
          <w:szCs w:val="28"/>
        </w:rPr>
        <w:t>3</w:t>
      </w:r>
      <w:r w:rsidR="00354671">
        <w:rPr>
          <w:sz w:val="28"/>
          <w:szCs w:val="28"/>
        </w:rPr>
        <w:t>.</w:t>
      </w:r>
      <w:r w:rsidR="00FE531E">
        <w:rPr>
          <w:sz w:val="28"/>
          <w:szCs w:val="28"/>
        </w:rPr>
        <w:t xml:space="preserve"> Lấy vào đất trồng lúa (0,84</w:t>
      </w:r>
      <w:r w:rsidR="002B66E3">
        <w:rPr>
          <w:sz w:val="28"/>
          <w:szCs w:val="28"/>
        </w:rPr>
        <w:t xml:space="preserve"> ha), đ</w:t>
      </w:r>
      <w:r w:rsidR="00FE531E">
        <w:rPr>
          <w:sz w:val="28"/>
          <w:szCs w:val="28"/>
        </w:rPr>
        <w:t>ất trồng cây hàng năm khác (0,</w:t>
      </w:r>
      <w:r w:rsidR="007F3AED">
        <w:rPr>
          <w:sz w:val="28"/>
          <w:szCs w:val="28"/>
        </w:rPr>
        <w:t>10</w:t>
      </w:r>
      <w:r w:rsidR="002B66E3">
        <w:rPr>
          <w:sz w:val="28"/>
          <w:szCs w:val="28"/>
        </w:rPr>
        <w:t xml:space="preserve"> ha), đất </w:t>
      </w:r>
      <w:r w:rsidR="007F3AED">
        <w:rPr>
          <w:sz w:val="28"/>
          <w:szCs w:val="28"/>
        </w:rPr>
        <w:t>r</w:t>
      </w:r>
      <w:r w:rsidR="007F3AED" w:rsidRPr="007F3AED">
        <w:rPr>
          <w:sz w:val="28"/>
          <w:szCs w:val="28"/>
        </w:rPr>
        <w:t>ừng</w:t>
      </w:r>
      <w:r w:rsidR="007F3AED">
        <w:rPr>
          <w:sz w:val="28"/>
          <w:szCs w:val="28"/>
        </w:rPr>
        <w:t xml:space="preserve"> s</w:t>
      </w:r>
      <w:r w:rsidR="007F3AED" w:rsidRPr="007F3AED">
        <w:rPr>
          <w:sz w:val="28"/>
          <w:szCs w:val="28"/>
        </w:rPr>
        <w:t>ản</w:t>
      </w:r>
      <w:r w:rsidR="007F3AED">
        <w:rPr>
          <w:sz w:val="28"/>
          <w:szCs w:val="28"/>
        </w:rPr>
        <w:t xml:space="preserve"> xu</w:t>
      </w:r>
      <w:r w:rsidR="007F3AED" w:rsidRPr="007F3AED">
        <w:rPr>
          <w:sz w:val="28"/>
          <w:szCs w:val="28"/>
        </w:rPr>
        <w:t>ất</w:t>
      </w:r>
      <w:r w:rsidR="007F3AED">
        <w:rPr>
          <w:sz w:val="28"/>
          <w:szCs w:val="28"/>
        </w:rPr>
        <w:t xml:space="preserve"> (0,66 ha)</w:t>
      </w:r>
      <w:r w:rsidR="002B66E3">
        <w:rPr>
          <w:sz w:val="28"/>
          <w:szCs w:val="28"/>
        </w:rPr>
        <w:t xml:space="preserve"> </w:t>
      </w:r>
      <w:r w:rsidR="007958E1">
        <w:rPr>
          <w:sz w:val="28"/>
          <w:szCs w:val="28"/>
        </w:rPr>
        <w:t xml:space="preserve">để thực hiện các dự án: </w:t>
      </w:r>
      <w:r w:rsidR="007958E1" w:rsidRPr="007958E1">
        <w:rPr>
          <w:sz w:val="28"/>
          <w:szCs w:val="28"/>
        </w:rPr>
        <w:t>Xây dựng sân vận động</w:t>
      </w:r>
      <w:r w:rsidR="007F3AED">
        <w:rPr>
          <w:sz w:val="28"/>
          <w:szCs w:val="28"/>
        </w:rPr>
        <w:t xml:space="preserve"> khu 5 xã Tiên Du</w:t>
      </w:r>
      <w:r w:rsidR="007958E1">
        <w:rPr>
          <w:sz w:val="28"/>
          <w:szCs w:val="28"/>
        </w:rPr>
        <w:t xml:space="preserve"> và các công trình đất </w:t>
      </w:r>
      <w:r w:rsidR="007F3AED">
        <w:rPr>
          <w:sz w:val="28"/>
          <w:szCs w:val="28"/>
        </w:rPr>
        <w:t>th</w:t>
      </w:r>
      <w:r w:rsidR="007F3AED" w:rsidRPr="007F3AED">
        <w:rPr>
          <w:sz w:val="28"/>
          <w:szCs w:val="28"/>
        </w:rPr>
        <w:t>ể</w:t>
      </w:r>
      <w:r w:rsidR="007F3AED">
        <w:rPr>
          <w:sz w:val="28"/>
          <w:szCs w:val="28"/>
        </w:rPr>
        <w:t xml:space="preserve"> d</w:t>
      </w:r>
      <w:r w:rsidR="007F3AED" w:rsidRPr="007F3AED">
        <w:rPr>
          <w:sz w:val="28"/>
          <w:szCs w:val="28"/>
        </w:rPr>
        <w:t>ụ</w:t>
      </w:r>
      <w:r w:rsidR="007F3AED">
        <w:rPr>
          <w:sz w:val="28"/>
          <w:szCs w:val="28"/>
        </w:rPr>
        <w:t>c, th</w:t>
      </w:r>
      <w:r w:rsidR="007F3AED" w:rsidRPr="007F3AED">
        <w:rPr>
          <w:sz w:val="28"/>
          <w:szCs w:val="28"/>
        </w:rPr>
        <w:t>ể</w:t>
      </w:r>
      <w:r w:rsidR="007F3AED">
        <w:rPr>
          <w:sz w:val="28"/>
          <w:szCs w:val="28"/>
        </w:rPr>
        <w:t xml:space="preserve"> thao</w:t>
      </w:r>
      <w:r w:rsidR="007958E1">
        <w:rPr>
          <w:sz w:val="28"/>
          <w:szCs w:val="28"/>
        </w:rPr>
        <w:t xml:space="preserve"> trong </w:t>
      </w:r>
      <w:r w:rsidR="007F3AED">
        <w:rPr>
          <w:sz w:val="28"/>
          <w:szCs w:val="28"/>
        </w:rPr>
        <w:t>c</w:t>
      </w:r>
      <w:r w:rsidR="007F3AED" w:rsidRPr="007F3AED">
        <w:rPr>
          <w:sz w:val="28"/>
          <w:szCs w:val="28"/>
        </w:rPr>
        <w:t>ác</w:t>
      </w:r>
      <w:r w:rsidR="007F3AED">
        <w:rPr>
          <w:sz w:val="28"/>
          <w:szCs w:val="28"/>
        </w:rPr>
        <w:t xml:space="preserve"> d</w:t>
      </w:r>
      <w:r w:rsidR="007F3AED" w:rsidRPr="007F3AED">
        <w:rPr>
          <w:sz w:val="28"/>
          <w:szCs w:val="28"/>
        </w:rPr>
        <w:t>ự</w:t>
      </w:r>
      <w:r w:rsidR="007F3AED">
        <w:rPr>
          <w:sz w:val="28"/>
          <w:szCs w:val="28"/>
        </w:rPr>
        <w:t xml:space="preserve"> </w:t>
      </w:r>
      <w:r w:rsidR="007F3AED" w:rsidRPr="007F3AED">
        <w:rPr>
          <w:sz w:val="28"/>
          <w:szCs w:val="28"/>
        </w:rPr>
        <w:t>án</w:t>
      </w:r>
      <w:r w:rsidR="007F3AED">
        <w:rPr>
          <w:sz w:val="28"/>
          <w:szCs w:val="28"/>
        </w:rPr>
        <w:t xml:space="preserve"> h</w:t>
      </w:r>
      <w:r w:rsidR="007F3AED" w:rsidRPr="007F3AED">
        <w:rPr>
          <w:sz w:val="28"/>
          <w:szCs w:val="28"/>
        </w:rPr>
        <w:t>ạ</w:t>
      </w:r>
      <w:r w:rsidR="007F3AED">
        <w:rPr>
          <w:sz w:val="28"/>
          <w:szCs w:val="28"/>
        </w:rPr>
        <w:t xml:space="preserve"> t</w:t>
      </w:r>
      <w:r w:rsidR="007F3AED" w:rsidRPr="007F3AED">
        <w:rPr>
          <w:sz w:val="28"/>
          <w:szCs w:val="28"/>
        </w:rPr>
        <w:t>ầng</w:t>
      </w:r>
      <w:r w:rsidR="007F3AED">
        <w:rPr>
          <w:sz w:val="28"/>
          <w:szCs w:val="28"/>
        </w:rPr>
        <w:t xml:space="preserve"> khu d</w:t>
      </w:r>
      <w:r w:rsidR="007F3AED" w:rsidRPr="007F3AED">
        <w:rPr>
          <w:sz w:val="28"/>
          <w:szCs w:val="28"/>
        </w:rPr>
        <w:t>â</w:t>
      </w:r>
      <w:r w:rsidR="007F3AED">
        <w:rPr>
          <w:sz w:val="28"/>
          <w:szCs w:val="28"/>
        </w:rPr>
        <w:t>n c</w:t>
      </w:r>
      <w:r w:rsidR="007F3AED" w:rsidRPr="007F3AED">
        <w:rPr>
          <w:sz w:val="28"/>
          <w:szCs w:val="28"/>
        </w:rPr>
        <w:t>ư</w:t>
      </w:r>
      <w:r w:rsidR="007F3AED">
        <w:rPr>
          <w:sz w:val="28"/>
          <w:szCs w:val="28"/>
        </w:rPr>
        <w:t xml:space="preserve"> tr</w:t>
      </w:r>
      <w:r w:rsidR="007F3AED" w:rsidRPr="007F3AED">
        <w:rPr>
          <w:sz w:val="28"/>
          <w:szCs w:val="28"/>
        </w:rPr>
        <w:t>ê</w:t>
      </w:r>
      <w:r w:rsidR="007F3AED">
        <w:rPr>
          <w:sz w:val="28"/>
          <w:szCs w:val="28"/>
        </w:rPr>
        <w:t xml:space="preserve">n </w:t>
      </w:r>
      <w:r w:rsidR="007F3AED" w:rsidRPr="007F3AED">
        <w:rPr>
          <w:sz w:val="28"/>
          <w:szCs w:val="28"/>
        </w:rPr>
        <w:t>địa</w:t>
      </w:r>
      <w:r w:rsidR="007F3AED">
        <w:rPr>
          <w:sz w:val="28"/>
          <w:szCs w:val="28"/>
        </w:rPr>
        <w:t xml:space="preserve"> b</w:t>
      </w:r>
      <w:r w:rsidR="007F3AED" w:rsidRPr="007F3AED">
        <w:rPr>
          <w:sz w:val="28"/>
          <w:szCs w:val="28"/>
        </w:rPr>
        <w:t>àn</w:t>
      </w:r>
      <w:r w:rsidR="007F3AED">
        <w:rPr>
          <w:sz w:val="28"/>
          <w:szCs w:val="28"/>
        </w:rPr>
        <w:t xml:space="preserve"> huy</w:t>
      </w:r>
      <w:r w:rsidR="007F3AED" w:rsidRPr="007F3AED">
        <w:rPr>
          <w:sz w:val="28"/>
          <w:szCs w:val="28"/>
        </w:rPr>
        <w:t>ện</w:t>
      </w:r>
      <w:r w:rsidR="007958E1">
        <w:rPr>
          <w:sz w:val="28"/>
          <w:szCs w:val="28"/>
        </w:rPr>
        <w:t>.</w:t>
      </w:r>
      <w:r w:rsidR="002C3351">
        <w:rPr>
          <w:sz w:val="28"/>
          <w:szCs w:val="28"/>
        </w:rPr>
        <w:t xml:space="preserve"> </w:t>
      </w:r>
    </w:p>
    <w:p w14:paraId="6DD05437" w14:textId="2DC7992F" w:rsidR="00E30291" w:rsidRPr="00A20BE7" w:rsidRDefault="00E30291" w:rsidP="006854BB">
      <w:pPr>
        <w:spacing w:line="360" w:lineRule="auto"/>
        <w:ind w:firstLine="709"/>
        <w:jc w:val="both"/>
        <w:rPr>
          <w:sz w:val="28"/>
          <w:szCs w:val="28"/>
          <w:lang w:val="vi-VN"/>
        </w:rPr>
      </w:pPr>
      <w:r w:rsidRPr="00A20BE7">
        <w:rPr>
          <w:i/>
          <w:sz w:val="28"/>
          <w:szCs w:val="28"/>
          <w:lang w:val="vi-VN"/>
        </w:rPr>
        <w:t>*</w:t>
      </w:r>
      <w:r w:rsidRPr="00A20BE7">
        <w:rPr>
          <w:i/>
          <w:sz w:val="28"/>
          <w:szCs w:val="28"/>
        </w:rPr>
        <w:t>7</w:t>
      </w:r>
      <w:r w:rsidRPr="00A20BE7">
        <w:rPr>
          <w:i/>
          <w:sz w:val="28"/>
          <w:szCs w:val="28"/>
          <w:lang w:val="vi-VN"/>
        </w:rPr>
        <w:t>. Đất công trình năng lượng:</w:t>
      </w:r>
      <w:r w:rsidR="007A2838">
        <w:rPr>
          <w:sz w:val="28"/>
          <w:szCs w:val="28"/>
          <w:lang w:val="vi-VN"/>
        </w:rPr>
        <w:t xml:space="preserve"> Diện tích năm 202</w:t>
      </w:r>
      <w:r w:rsidR="007F3AED">
        <w:rPr>
          <w:sz w:val="28"/>
          <w:szCs w:val="28"/>
        </w:rPr>
        <w:t>4</w:t>
      </w:r>
      <w:r w:rsidRPr="00A20BE7">
        <w:rPr>
          <w:sz w:val="28"/>
          <w:szCs w:val="28"/>
          <w:lang w:val="vi-VN"/>
        </w:rPr>
        <w:t xml:space="preserve"> là </w:t>
      </w:r>
      <w:r w:rsidR="007F3AED">
        <w:rPr>
          <w:sz w:val="28"/>
          <w:szCs w:val="28"/>
        </w:rPr>
        <w:t>48,</w:t>
      </w:r>
      <w:r w:rsidR="00834B71">
        <w:rPr>
          <w:sz w:val="28"/>
          <w:szCs w:val="28"/>
        </w:rPr>
        <w:t>75</w:t>
      </w:r>
      <w:r>
        <w:rPr>
          <w:sz w:val="28"/>
          <w:szCs w:val="28"/>
        </w:rPr>
        <w:t xml:space="preserve"> </w:t>
      </w:r>
      <w:r w:rsidRPr="00A20BE7">
        <w:rPr>
          <w:sz w:val="28"/>
          <w:szCs w:val="28"/>
          <w:lang w:val="vi-VN"/>
        </w:rPr>
        <w:t xml:space="preserve">ha, tăng </w:t>
      </w:r>
      <w:r w:rsidR="007F3AED">
        <w:rPr>
          <w:sz w:val="28"/>
          <w:szCs w:val="28"/>
        </w:rPr>
        <w:t>27,</w:t>
      </w:r>
      <w:r w:rsidR="00834B71">
        <w:rPr>
          <w:sz w:val="28"/>
          <w:szCs w:val="28"/>
        </w:rPr>
        <w:t>64</w:t>
      </w:r>
      <w:r>
        <w:rPr>
          <w:sz w:val="28"/>
          <w:szCs w:val="28"/>
        </w:rPr>
        <w:t xml:space="preserve"> </w:t>
      </w:r>
      <w:r w:rsidR="005C2C5A">
        <w:rPr>
          <w:sz w:val="28"/>
          <w:szCs w:val="28"/>
          <w:lang w:val="vi-VN"/>
        </w:rPr>
        <w:t>ha so với năm 202</w:t>
      </w:r>
      <w:r w:rsidR="007F3AED">
        <w:rPr>
          <w:sz w:val="28"/>
          <w:szCs w:val="28"/>
        </w:rPr>
        <w:t>3</w:t>
      </w:r>
      <w:r>
        <w:rPr>
          <w:sz w:val="28"/>
          <w:szCs w:val="28"/>
        </w:rPr>
        <w:t xml:space="preserve"> do </w:t>
      </w:r>
      <w:r w:rsidRPr="00A20BE7">
        <w:rPr>
          <w:sz w:val="28"/>
          <w:szCs w:val="28"/>
          <w:lang w:val="vi-VN"/>
        </w:rPr>
        <w:t>lấy vào các loại đất sau:</w:t>
      </w:r>
    </w:p>
    <w:tbl>
      <w:tblPr>
        <w:tblW w:w="0" w:type="auto"/>
        <w:jc w:val="center"/>
        <w:tblLook w:val="04A0" w:firstRow="1" w:lastRow="0" w:firstColumn="1" w:lastColumn="0" w:noHBand="0" w:noVBand="1"/>
      </w:tblPr>
      <w:tblGrid>
        <w:gridCol w:w="5945"/>
        <w:gridCol w:w="294"/>
        <w:gridCol w:w="1654"/>
      </w:tblGrid>
      <w:tr w:rsidR="00E30291" w:rsidRPr="00A20BE7" w14:paraId="2E67633D" w14:textId="77777777" w:rsidTr="006854BB">
        <w:trPr>
          <w:trHeight w:val="397"/>
          <w:jc w:val="center"/>
        </w:trPr>
        <w:tc>
          <w:tcPr>
            <w:tcW w:w="5945" w:type="dxa"/>
            <w:shd w:val="clear" w:color="auto" w:fill="auto"/>
            <w:vAlign w:val="center"/>
          </w:tcPr>
          <w:p w14:paraId="6C3BBE0F" w14:textId="77777777" w:rsidR="00E30291" w:rsidRPr="00A20BE7" w:rsidRDefault="00E30291" w:rsidP="0027382A">
            <w:pPr>
              <w:widowControl w:val="0"/>
              <w:spacing w:line="288" w:lineRule="auto"/>
              <w:rPr>
                <w:sz w:val="28"/>
                <w:szCs w:val="28"/>
                <w:lang w:val="vi-VN"/>
              </w:rPr>
            </w:pPr>
            <w:r w:rsidRPr="00A20BE7">
              <w:rPr>
                <w:sz w:val="28"/>
                <w:szCs w:val="28"/>
                <w:lang w:val="vi-VN"/>
              </w:rPr>
              <w:t>- Đất trồng lúa</w:t>
            </w:r>
          </w:p>
        </w:tc>
        <w:tc>
          <w:tcPr>
            <w:tcW w:w="294" w:type="dxa"/>
            <w:shd w:val="clear" w:color="auto" w:fill="auto"/>
            <w:vAlign w:val="center"/>
          </w:tcPr>
          <w:p w14:paraId="4AF73DDC" w14:textId="77777777" w:rsidR="00E30291" w:rsidRPr="00A20BE7" w:rsidRDefault="00E30291"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0A0CF6DE" w14:textId="7F9831A1" w:rsidR="00E30291" w:rsidRPr="00A20BE7" w:rsidRDefault="007F3AED" w:rsidP="002C3351">
            <w:pPr>
              <w:widowControl w:val="0"/>
              <w:spacing w:line="288" w:lineRule="auto"/>
              <w:jc w:val="right"/>
              <w:rPr>
                <w:sz w:val="28"/>
                <w:szCs w:val="28"/>
                <w:lang w:val="vi-VN"/>
              </w:rPr>
            </w:pPr>
            <w:r>
              <w:rPr>
                <w:sz w:val="28"/>
                <w:szCs w:val="28"/>
              </w:rPr>
              <w:t>6,1</w:t>
            </w:r>
            <w:r w:rsidR="002C3351">
              <w:rPr>
                <w:sz w:val="28"/>
                <w:szCs w:val="28"/>
              </w:rPr>
              <w:t>2</w:t>
            </w:r>
            <w:r w:rsidR="00E30291" w:rsidRPr="00A20BE7">
              <w:rPr>
                <w:sz w:val="28"/>
                <w:szCs w:val="28"/>
              </w:rPr>
              <w:t xml:space="preserve"> </w:t>
            </w:r>
            <w:r w:rsidR="00E30291" w:rsidRPr="00A20BE7">
              <w:rPr>
                <w:sz w:val="28"/>
                <w:szCs w:val="28"/>
                <w:lang w:val="vi-VN"/>
              </w:rPr>
              <w:t>ha;</w:t>
            </w:r>
          </w:p>
        </w:tc>
      </w:tr>
      <w:tr w:rsidR="00E30291" w:rsidRPr="00A20BE7" w14:paraId="724BB865" w14:textId="77777777" w:rsidTr="006854BB">
        <w:trPr>
          <w:trHeight w:val="397"/>
          <w:jc w:val="center"/>
        </w:trPr>
        <w:tc>
          <w:tcPr>
            <w:tcW w:w="5945" w:type="dxa"/>
            <w:shd w:val="clear" w:color="auto" w:fill="auto"/>
            <w:vAlign w:val="center"/>
          </w:tcPr>
          <w:p w14:paraId="4F56E4AA" w14:textId="77777777" w:rsidR="00E30291" w:rsidRPr="00A20BE7" w:rsidRDefault="00E30291" w:rsidP="0027382A">
            <w:pPr>
              <w:widowControl w:val="0"/>
              <w:spacing w:line="288" w:lineRule="auto"/>
              <w:rPr>
                <w:sz w:val="28"/>
                <w:szCs w:val="28"/>
                <w:lang w:val="vi-VN"/>
              </w:rPr>
            </w:pPr>
            <w:r w:rsidRPr="00A20BE7">
              <w:rPr>
                <w:sz w:val="28"/>
                <w:szCs w:val="28"/>
                <w:lang w:val="vi-VN"/>
              </w:rPr>
              <w:t>- Đất trồng cây hàng năm khác</w:t>
            </w:r>
          </w:p>
        </w:tc>
        <w:tc>
          <w:tcPr>
            <w:tcW w:w="294" w:type="dxa"/>
            <w:shd w:val="clear" w:color="auto" w:fill="auto"/>
            <w:vAlign w:val="center"/>
          </w:tcPr>
          <w:p w14:paraId="538F2EDD" w14:textId="77777777" w:rsidR="00E30291" w:rsidRPr="00A20BE7" w:rsidRDefault="00E30291"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3705BDB6" w14:textId="59415F70" w:rsidR="00E30291" w:rsidRPr="00A20BE7" w:rsidRDefault="007F3AED" w:rsidP="00834B71">
            <w:pPr>
              <w:widowControl w:val="0"/>
              <w:spacing w:line="288" w:lineRule="auto"/>
              <w:jc w:val="right"/>
              <w:rPr>
                <w:sz w:val="28"/>
                <w:szCs w:val="28"/>
                <w:lang w:val="vi-VN"/>
              </w:rPr>
            </w:pPr>
            <w:r>
              <w:rPr>
                <w:sz w:val="28"/>
                <w:szCs w:val="28"/>
              </w:rPr>
              <w:t>3,</w:t>
            </w:r>
            <w:r w:rsidR="00834B71">
              <w:rPr>
                <w:sz w:val="28"/>
                <w:szCs w:val="28"/>
              </w:rPr>
              <w:t>2</w:t>
            </w:r>
            <w:r w:rsidR="002C3351">
              <w:rPr>
                <w:sz w:val="28"/>
                <w:szCs w:val="28"/>
              </w:rPr>
              <w:t>7</w:t>
            </w:r>
            <w:r w:rsidR="00E30291" w:rsidRPr="00A20BE7">
              <w:rPr>
                <w:sz w:val="28"/>
                <w:szCs w:val="28"/>
              </w:rPr>
              <w:t xml:space="preserve"> </w:t>
            </w:r>
            <w:r w:rsidR="00E30291" w:rsidRPr="00A20BE7">
              <w:rPr>
                <w:sz w:val="28"/>
                <w:szCs w:val="28"/>
                <w:lang w:val="vi-VN"/>
              </w:rPr>
              <w:t>ha;</w:t>
            </w:r>
          </w:p>
        </w:tc>
      </w:tr>
      <w:tr w:rsidR="00E30291" w:rsidRPr="00A20BE7" w14:paraId="349A6F10" w14:textId="77777777" w:rsidTr="006854BB">
        <w:trPr>
          <w:trHeight w:val="397"/>
          <w:jc w:val="center"/>
        </w:trPr>
        <w:tc>
          <w:tcPr>
            <w:tcW w:w="5945" w:type="dxa"/>
            <w:shd w:val="clear" w:color="auto" w:fill="auto"/>
            <w:vAlign w:val="center"/>
          </w:tcPr>
          <w:p w14:paraId="5DEDED41" w14:textId="77777777" w:rsidR="00E30291" w:rsidRPr="00A20BE7" w:rsidRDefault="00E30291" w:rsidP="0027382A">
            <w:pPr>
              <w:widowControl w:val="0"/>
              <w:spacing w:line="288" w:lineRule="auto"/>
              <w:rPr>
                <w:sz w:val="28"/>
                <w:szCs w:val="28"/>
                <w:lang w:val="vi-VN"/>
              </w:rPr>
            </w:pPr>
            <w:r w:rsidRPr="00A20BE7">
              <w:rPr>
                <w:sz w:val="28"/>
                <w:szCs w:val="28"/>
                <w:lang w:val="vi-VN"/>
              </w:rPr>
              <w:t>- Đất trồng cây lâu năm</w:t>
            </w:r>
          </w:p>
        </w:tc>
        <w:tc>
          <w:tcPr>
            <w:tcW w:w="294" w:type="dxa"/>
            <w:shd w:val="clear" w:color="auto" w:fill="auto"/>
            <w:vAlign w:val="center"/>
          </w:tcPr>
          <w:p w14:paraId="0BB3CC7B" w14:textId="77777777" w:rsidR="00E30291" w:rsidRPr="00A20BE7" w:rsidRDefault="00E30291"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0BB83373" w14:textId="15E5A102" w:rsidR="00E30291" w:rsidRPr="00A20BE7" w:rsidRDefault="00354671" w:rsidP="00834B71">
            <w:pPr>
              <w:widowControl w:val="0"/>
              <w:spacing w:line="288" w:lineRule="auto"/>
              <w:jc w:val="right"/>
              <w:rPr>
                <w:sz w:val="28"/>
                <w:szCs w:val="28"/>
                <w:lang w:val="vi-VN"/>
              </w:rPr>
            </w:pPr>
            <w:r>
              <w:rPr>
                <w:sz w:val="28"/>
                <w:szCs w:val="28"/>
              </w:rPr>
              <w:t>2,</w:t>
            </w:r>
            <w:r w:rsidR="007F3AED">
              <w:rPr>
                <w:sz w:val="28"/>
                <w:szCs w:val="28"/>
              </w:rPr>
              <w:t>2</w:t>
            </w:r>
            <w:r w:rsidR="00834B71">
              <w:rPr>
                <w:sz w:val="28"/>
                <w:szCs w:val="28"/>
              </w:rPr>
              <w:t>6</w:t>
            </w:r>
            <w:r>
              <w:rPr>
                <w:sz w:val="28"/>
                <w:szCs w:val="28"/>
              </w:rPr>
              <w:t xml:space="preserve"> </w:t>
            </w:r>
            <w:r w:rsidR="00E30291" w:rsidRPr="00A20BE7">
              <w:rPr>
                <w:sz w:val="28"/>
                <w:szCs w:val="28"/>
                <w:lang w:val="vi-VN"/>
              </w:rPr>
              <w:t>ha;</w:t>
            </w:r>
          </w:p>
        </w:tc>
      </w:tr>
      <w:tr w:rsidR="00E30291" w:rsidRPr="00A20BE7" w14:paraId="3C523D57" w14:textId="77777777" w:rsidTr="006854BB">
        <w:trPr>
          <w:trHeight w:val="397"/>
          <w:jc w:val="center"/>
        </w:trPr>
        <w:tc>
          <w:tcPr>
            <w:tcW w:w="5945" w:type="dxa"/>
            <w:shd w:val="clear" w:color="auto" w:fill="auto"/>
            <w:vAlign w:val="center"/>
          </w:tcPr>
          <w:p w14:paraId="23A379B4" w14:textId="77777777" w:rsidR="00E30291" w:rsidRPr="00A20BE7" w:rsidRDefault="00E30291" w:rsidP="0027382A">
            <w:pPr>
              <w:widowControl w:val="0"/>
              <w:spacing w:line="288" w:lineRule="auto"/>
              <w:rPr>
                <w:sz w:val="28"/>
                <w:szCs w:val="28"/>
                <w:lang w:val="vi-VN"/>
              </w:rPr>
            </w:pPr>
            <w:r w:rsidRPr="00A20BE7">
              <w:rPr>
                <w:sz w:val="28"/>
                <w:szCs w:val="28"/>
                <w:lang w:val="vi-VN"/>
              </w:rPr>
              <w:t>- Đất rừng sản xuất</w:t>
            </w:r>
          </w:p>
        </w:tc>
        <w:tc>
          <w:tcPr>
            <w:tcW w:w="294" w:type="dxa"/>
            <w:shd w:val="clear" w:color="auto" w:fill="auto"/>
            <w:vAlign w:val="center"/>
          </w:tcPr>
          <w:p w14:paraId="5180AD68" w14:textId="77777777" w:rsidR="00E30291" w:rsidRPr="00A20BE7" w:rsidRDefault="00E30291"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50893F67" w14:textId="2B76D518" w:rsidR="00E30291" w:rsidRPr="00A20BE7" w:rsidRDefault="007F3AED" w:rsidP="0027382A">
            <w:pPr>
              <w:widowControl w:val="0"/>
              <w:spacing w:line="288" w:lineRule="auto"/>
              <w:jc w:val="right"/>
              <w:rPr>
                <w:sz w:val="28"/>
                <w:szCs w:val="28"/>
                <w:lang w:val="vi-VN"/>
              </w:rPr>
            </w:pPr>
            <w:r>
              <w:rPr>
                <w:sz w:val="28"/>
                <w:szCs w:val="28"/>
              </w:rPr>
              <w:t>14,85</w:t>
            </w:r>
            <w:r w:rsidR="00E30291" w:rsidRPr="00A20BE7">
              <w:rPr>
                <w:sz w:val="28"/>
                <w:szCs w:val="28"/>
              </w:rPr>
              <w:t xml:space="preserve"> </w:t>
            </w:r>
            <w:r w:rsidR="00E30291" w:rsidRPr="00A20BE7">
              <w:rPr>
                <w:sz w:val="28"/>
                <w:szCs w:val="28"/>
                <w:lang w:val="vi-VN"/>
              </w:rPr>
              <w:t>ha;</w:t>
            </w:r>
          </w:p>
        </w:tc>
      </w:tr>
      <w:tr w:rsidR="007F3AED" w:rsidRPr="00A20BE7" w14:paraId="7E813017" w14:textId="77777777" w:rsidTr="006854BB">
        <w:trPr>
          <w:trHeight w:val="397"/>
          <w:jc w:val="center"/>
        </w:trPr>
        <w:tc>
          <w:tcPr>
            <w:tcW w:w="5945" w:type="dxa"/>
            <w:shd w:val="clear" w:color="auto" w:fill="auto"/>
            <w:vAlign w:val="center"/>
          </w:tcPr>
          <w:p w14:paraId="29C774EA" w14:textId="48F4AE0C" w:rsidR="007F3AED" w:rsidRPr="007F3AED" w:rsidRDefault="007F3AED" w:rsidP="007F3AED">
            <w:pPr>
              <w:widowControl w:val="0"/>
              <w:spacing w:line="288" w:lineRule="auto"/>
              <w:rPr>
                <w:sz w:val="28"/>
                <w:szCs w:val="28"/>
              </w:rPr>
            </w:pPr>
            <w:r w:rsidRPr="00A20BE7">
              <w:rPr>
                <w:sz w:val="28"/>
                <w:szCs w:val="28"/>
                <w:lang w:val="vi-VN"/>
              </w:rPr>
              <w:t xml:space="preserve">- Đất </w:t>
            </w:r>
            <w:r>
              <w:rPr>
                <w:sz w:val="28"/>
                <w:szCs w:val="28"/>
              </w:rPr>
              <w:t>nu</w:t>
            </w:r>
            <w:r w:rsidRPr="007F3AED">
              <w:rPr>
                <w:sz w:val="28"/>
                <w:szCs w:val="28"/>
              </w:rPr>
              <w:t>ô</w:t>
            </w:r>
            <w:r>
              <w:rPr>
                <w:sz w:val="28"/>
                <w:szCs w:val="28"/>
              </w:rPr>
              <w:t>i tr</w:t>
            </w:r>
            <w:r w:rsidRPr="007F3AED">
              <w:rPr>
                <w:sz w:val="28"/>
                <w:szCs w:val="28"/>
              </w:rPr>
              <w:t>ồ</w:t>
            </w:r>
            <w:r>
              <w:rPr>
                <w:sz w:val="28"/>
                <w:szCs w:val="28"/>
              </w:rPr>
              <w:t>ng th</w:t>
            </w:r>
            <w:r w:rsidRPr="007F3AED">
              <w:rPr>
                <w:sz w:val="28"/>
                <w:szCs w:val="28"/>
              </w:rPr>
              <w:t>ủy</w:t>
            </w:r>
            <w:r>
              <w:rPr>
                <w:sz w:val="28"/>
                <w:szCs w:val="28"/>
              </w:rPr>
              <w:t xml:space="preserve"> s</w:t>
            </w:r>
            <w:r w:rsidRPr="007F3AED">
              <w:rPr>
                <w:sz w:val="28"/>
                <w:szCs w:val="28"/>
              </w:rPr>
              <w:t>ản</w:t>
            </w:r>
          </w:p>
        </w:tc>
        <w:tc>
          <w:tcPr>
            <w:tcW w:w="294" w:type="dxa"/>
            <w:shd w:val="clear" w:color="auto" w:fill="auto"/>
            <w:vAlign w:val="center"/>
          </w:tcPr>
          <w:p w14:paraId="63DD081A" w14:textId="44F02686" w:rsidR="007F3AED" w:rsidRPr="00A20BE7" w:rsidRDefault="007F3AED" w:rsidP="0027382A">
            <w:pPr>
              <w:widowControl w:val="0"/>
              <w:spacing w:line="288" w:lineRule="auto"/>
              <w:jc w:val="center"/>
              <w:rPr>
                <w:sz w:val="28"/>
                <w:szCs w:val="28"/>
              </w:rPr>
            </w:pPr>
            <w:r w:rsidRPr="00A20BE7">
              <w:rPr>
                <w:sz w:val="28"/>
                <w:szCs w:val="28"/>
                <w:lang w:val="vi-VN"/>
              </w:rPr>
              <w:t>:</w:t>
            </w:r>
          </w:p>
        </w:tc>
        <w:tc>
          <w:tcPr>
            <w:tcW w:w="1654" w:type="dxa"/>
            <w:shd w:val="clear" w:color="auto" w:fill="auto"/>
            <w:vAlign w:val="center"/>
          </w:tcPr>
          <w:p w14:paraId="318CB825" w14:textId="5DC23DFD" w:rsidR="007F3AED" w:rsidRDefault="007F3AED" w:rsidP="0027382A">
            <w:pPr>
              <w:widowControl w:val="0"/>
              <w:spacing w:line="288" w:lineRule="auto"/>
              <w:jc w:val="right"/>
              <w:rPr>
                <w:sz w:val="28"/>
                <w:szCs w:val="28"/>
              </w:rPr>
            </w:pPr>
            <w:r>
              <w:rPr>
                <w:sz w:val="28"/>
                <w:szCs w:val="28"/>
              </w:rPr>
              <w:t>0,19</w:t>
            </w:r>
            <w:r w:rsidRPr="00A20BE7">
              <w:rPr>
                <w:sz w:val="28"/>
                <w:szCs w:val="28"/>
              </w:rPr>
              <w:t xml:space="preserve"> </w:t>
            </w:r>
            <w:r w:rsidRPr="00A20BE7">
              <w:rPr>
                <w:sz w:val="28"/>
                <w:szCs w:val="28"/>
                <w:lang w:val="vi-VN"/>
              </w:rPr>
              <w:t>ha;</w:t>
            </w:r>
          </w:p>
        </w:tc>
      </w:tr>
      <w:tr w:rsidR="00834B71" w:rsidRPr="00A20BE7" w14:paraId="41D630C9" w14:textId="77777777" w:rsidTr="009D1C42">
        <w:trPr>
          <w:trHeight w:val="397"/>
          <w:jc w:val="center"/>
        </w:trPr>
        <w:tc>
          <w:tcPr>
            <w:tcW w:w="5945" w:type="dxa"/>
            <w:shd w:val="clear" w:color="auto" w:fill="auto"/>
            <w:vAlign w:val="center"/>
          </w:tcPr>
          <w:p w14:paraId="39C6EC31" w14:textId="76C0B650" w:rsidR="00834B71" w:rsidRPr="00A20BE7" w:rsidRDefault="00834B71" w:rsidP="00834B71">
            <w:pPr>
              <w:widowControl w:val="0"/>
              <w:spacing w:line="288" w:lineRule="auto"/>
              <w:rPr>
                <w:sz w:val="28"/>
                <w:szCs w:val="28"/>
              </w:rPr>
            </w:pPr>
            <w:r w:rsidRPr="00A20BE7">
              <w:rPr>
                <w:sz w:val="28"/>
                <w:szCs w:val="28"/>
              </w:rPr>
              <w:t xml:space="preserve">- Đất </w:t>
            </w:r>
            <w:r>
              <w:rPr>
                <w:sz w:val="28"/>
                <w:szCs w:val="28"/>
              </w:rPr>
              <w:t>c</w:t>
            </w:r>
            <w:r w:rsidRPr="00834B71">
              <w:rPr>
                <w:sz w:val="28"/>
                <w:szCs w:val="28"/>
              </w:rPr>
              <w:t>ơ</w:t>
            </w:r>
            <w:r>
              <w:rPr>
                <w:sz w:val="28"/>
                <w:szCs w:val="28"/>
              </w:rPr>
              <w:t xml:space="preserve"> s</w:t>
            </w:r>
            <w:r w:rsidRPr="00834B71">
              <w:rPr>
                <w:sz w:val="28"/>
                <w:szCs w:val="28"/>
              </w:rPr>
              <w:t>ở</w:t>
            </w:r>
            <w:r>
              <w:rPr>
                <w:sz w:val="28"/>
                <w:szCs w:val="28"/>
              </w:rPr>
              <w:t xml:space="preserve"> s</w:t>
            </w:r>
            <w:r w:rsidRPr="00834B71">
              <w:rPr>
                <w:sz w:val="28"/>
                <w:szCs w:val="28"/>
              </w:rPr>
              <w:t>ản</w:t>
            </w:r>
            <w:r>
              <w:rPr>
                <w:sz w:val="28"/>
                <w:szCs w:val="28"/>
              </w:rPr>
              <w:t xml:space="preserve"> xu</w:t>
            </w:r>
            <w:r w:rsidRPr="00834B71">
              <w:rPr>
                <w:sz w:val="28"/>
                <w:szCs w:val="28"/>
              </w:rPr>
              <w:t>ất</w:t>
            </w:r>
            <w:r>
              <w:rPr>
                <w:sz w:val="28"/>
                <w:szCs w:val="28"/>
              </w:rPr>
              <w:t xml:space="preserve"> phi n</w:t>
            </w:r>
            <w:r w:rsidRPr="00834B71">
              <w:rPr>
                <w:sz w:val="28"/>
                <w:szCs w:val="28"/>
              </w:rPr>
              <w:t>ô</w:t>
            </w:r>
            <w:r>
              <w:rPr>
                <w:sz w:val="28"/>
                <w:szCs w:val="28"/>
              </w:rPr>
              <w:t>ng nghi</w:t>
            </w:r>
            <w:r w:rsidRPr="00834B71">
              <w:rPr>
                <w:sz w:val="28"/>
                <w:szCs w:val="28"/>
              </w:rPr>
              <w:t>ệp</w:t>
            </w:r>
          </w:p>
        </w:tc>
        <w:tc>
          <w:tcPr>
            <w:tcW w:w="294" w:type="dxa"/>
            <w:shd w:val="clear" w:color="auto" w:fill="auto"/>
            <w:vAlign w:val="center"/>
          </w:tcPr>
          <w:p w14:paraId="1F5FF882" w14:textId="77777777" w:rsidR="00834B71" w:rsidRPr="00A20BE7" w:rsidRDefault="00834B71" w:rsidP="009D1C42">
            <w:pPr>
              <w:widowControl w:val="0"/>
              <w:spacing w:line="288" w:lineRule="auto"/>
              <w:jc w:val="center"/>
              <w:rPr>
                <w:sz w:val="28"/>
                <w:szCs w:val="28"/>
              </w:rPr>
            </w:pPr>
            <w:r w:rsidRPr="00A20BE7">
              <w:rPr>
                <w:sz w:val="28"/>
                <w:szCs w:val="28"/>
              </w:rPr>
              <w:t>:</w:t>
            </w:r>
          </w:p>
        </w:tc>
        <w:tc>
          <w:tcPr>
            <w:tcW w:w="1654" w:type="dxa"/>
            <w:shd w:val="clear" w:color="auto" w:fill="auto"/>
            <w:vAlign w:val="center"/>
          </w:tcPr>
          <w:p w14:paraId="3FCD4B80" w14:textId="74240B5E" w:rsidR="00834B71" w:rsidRPr="00A20BE7" w:rsidRDefault="00834B71" w:rsidP="00834B71">
            <w:pPr>
              <w:widowControl w:val="0"/>
              <w:spacing w:line="288" w:lineRule="auto"/>
              <w:jc w:val="right"/>
              <w:rPr>
                <w:sz w:val="28"/>
                <w:szCs w:val="28"/>
              </w:rPr>
            </w:pPr>
            <w:r>
              <w:rPr>
                <w:sz w:val="28"/>
                <w:szCs w:val="28"/>
              </w:rPr>
              <w:t xml:space="preserve">0,03 </w:t>
            </w:r>
            <w:r w:rsidRPr="00A20BE7">
              <w:rPr>
                <w:sz w:val="28"/>
                <w:szCs w:val="28"/>
              </w:rPr>
              <w:t>ha;</w:t>
            </w:r>
          </w:p>
        </w:tc>
      </w:tr>
      <w:tr w:rsidR="00E30291" w:rsidRPr="00A20BE7" w14:paraId="2FB8CEB7" w14:textId="77777777" w:rsidTr="006854BB">
        <w:trPr>
          <w:trHeight w:val="397"/>
          <w:jc w:val="center"/>
        </w:trPr>
        <w:tc>
          <w:tcPr>
            <w:tcW w:w="5945" w:type="dxa"/>
            <w:shd w:val="clear" w:color="auto" w:fill="auto"/>
            <w:vAlign w:val="center"/>
          </w:tcPr>
          <w:p w14:paraId="3A08142A" w14:textId="77777777" w:rsidR="00E30291" w:rsidRPr="00A20BE7" w:rsidRDefault="00E30291" w:rsidP="0027382A">
            <w:pPr>
              <w:widowControl w:val="0"/>
              <w:spacing w:line="288" w:lineRule="auto"/>
              <w:rPr>
                <w:sz w:val="28"/>
                <w:szCs w:val="28"/>
              </w:rPr>
            </w:pPr>
            <w:r w:rsidRPr="00A20BE7">
              <w:rPr>
                <w:sz w:val="28"/>
                <w:szCs w:val="28"/>
              </w:rPr>
              <w:t>- Đất giao thông</w:t>
            </w:r>
          </w:p>
        </w:tc>
        <w:tc>
          <w:tcPr>
            <w:tcW w:w="294" w:type="dxa"/>
            <w:shd w:val="clear" w:color="auto" w:fill="auto"/>
            <w:vAlign w:val="center"/>
          </w:tcPr>
          <w:p w14:paraId="62FA55C3" w14:textId="77777777" w:rsidR="00E30291" w:rsidRPr="00A20BE7" w:rsidRDefault="00E30291" w:rsidP="0027382A">
            <w:pPr>
              <w:widowControl w:val="0"/>
              <w:spacing w:line="288" w:lineRule="auto"/>
              <w:jc w:val="center"/>
              <w:rPr>
                <w:sz w:val="28"/>
                <w:szCs w:val="28"/>
              </w:rPr>
            </w:pPr>
            <w:r w:rsidRPr="00A20BE7">
              <w:rPr>
                <w:sz w:val="28"/>
                <w:szCs w:val="28"/>
              </w:rPr>
              <w:t>:</w:t>
            </w:r>
          </w:p>
        </w:tc>
        <w:tc>
          <w:tcPr>
            <w:tcW w:w="1654" w:type="dxa"/>
            <w:shd w:val="clear" w:color="auto" w:fill="auto"/>
            <w:vAlign w:val="center"/>
          </w:tcPr>
          <w:p w14:paraId="38B9171F" w14:textId="0C98D91E" w:rsidR="00E30291" w:rsidRPr="00A20BE7" w:rsidRDefault="00B12335" w:rsidP="007F3AED">
            <w:pPr>
              <w:widowControl w:val="0"/>
              <w:spacing w:line="288" w:lineRule="auto"/>
              <w:jc w:val="right"/>
              <w:rPr>
                <w:sz w:val="28"/>
                <w:szCs w:val="28"/>
              </w:rPr>
            </w:pPr>
            <w:r>
              <w:rPr>
                <w:sz w:val="28"/>
                <w:szCs w:val="28"/>
              </w:rPr>
              <w:t>0,</w:t>
            </w:r>
            <w:r w:rsidR="007F3AED">
              <w:rPr>
                <w:sz w:val="28"/>
                <w:szCs w:val="28"/>
              </w:rPr>
              <w:t xml:space="preserve">47 </w:t>
            </w:r>
            <w:r w:rsidR="00E30291" w:rsidRPr="00A20BE7">
              <w:rPr>
                <w:sz w:val="28"/>
                <w:szCs w:val="28"/>
              </w:rPr>
              <w:t>ha;</w:t>
            </w:r>
          </w:p>
        </w:tc>
      </w:tr>
      <w:tr w:rsidR="001B47D0" w:rsidRPr="00A20BE7" w14:paraId="46BEF3D6" w14:textId="77777777" w:rsidTr="006854BB">
        <w:trPr>
          <w:trHeight w:val="397"/>
          <w:jc w:val="center"/>
        </w:trPr>
        <w:tc>
          <w:tcPr>
            <w:tcW w:w="5945" w:type="dxa"/>
            <w:shd w:val="clear" w:color="auto" w:fill="auto"/>
            <w:vAlign w:val="center"/>
          </w:tcPr>
          <w:p w14:paraId="5FDEFCC6" w14:textId="77777777" w:rsidR="001B47D0" w:rsidRPr="00A20BE7" w:rsidRDefault="001B47D0" w:rsidP="0027382A">
            <w:pPr>
              <w:widowControl w:val="0"/>
              <w:spacing w:line="288" w:lineRule="auto"/>
              <w:rPr>
                <w:sz w:val="28"/>
                <w:szCs w:val="28"/>
              </w:rPr>
            </w:pPr>
            <w:r>
              <w:rPr>
                <w:sz w:val="28"/>
                <w:szCs w:val="28"/>
              </w:rPr>
              <w:t>- Đất thủy lợi</w:t>
            </w:r>
          </w:p>
        </w:tc>
        <w:tc>
          <w:tcPr>
            <w:tcW w:w="294" w:type="dxa"/>
            <w:shd w:val="clear" w:color="auto" w:fill="auto"/>
            <w:vAlign w:val="center"/>
          </w:tcPr>
          <w:p w14:paraId="08941DE9" w14:textId="77777777" w:rsidR="001B47D0" w:rsidRPr="00A20BE7" w:rsidRDefault="001B47D0" w:rsidP="0027382A">
            <w:pPr>
              <w:widowControl w:val="0"/>
              <w:spacing w:line="288" w:lineRule="auto"/>
              <w:jc w:val="center"/>
              <w:rPr>
                <w:sz w:val="28"/>
                <w:szCs w:val="28"/>
              </w:rPr>
            </w:pPr>
            <w:r>
              <w:rPr>
                <w:sz w:val="28"/>
                <w:szCs w:val="28"/>
              </w:rPr>
              <w:t>:</w:t>
            </w:r>
          </w:p>
        </w:tc>
        <w:tc>
          <w:tcPr>
            <w:tcW w:w="1654" w:type="dxa"/>
            <w:shd w:val="clear" w:color="auto" w:fill="auto"/>
            <w:vAlign w:val="center"/>
          </w:tcPr>
          <w:p w14:paraId="354C2F4A" w14:textId="1F5FD22C" w:rsidR="001B47D0" w:rsidRPr="00A20BE7" w:rsidRDefault="001B47D0" w:rsidP="007F3AED">
            <w:pPr>
              <w:widowControl w:val="0"/>
              <w:spacing w:line="288" w:lineRule="auto"/>
              <w:jc w:val="right"/>
              <w:rPr>
                <w:sz w:val="28"/>
                <w:szCs w:val="28"/>
              </w:rPr>
            </w:pPr>
            <w:r>
              <w:rPr>
                <w:sz w:val="28"/>
                <w:szCs w:val="28"/>
              </w:rPr>
              <w:t>0,</w:t>
            </w:r>
            <w:r w:rsidR="007F3AED">
              <w:rPr>
                <w:sz w:val="28"/>
                <w:szCs w:val="28"/>
              </w:rPr>
              <w:t>16</w:t>
            </w:r>
            <w:r>
              <w:rPr>
                <w:sz w:val="28"/>
                <w:szCs w:val="28"/>
              </w:rPr>
              <w:t xml:space="preserve"> ha; </w:t>
            </w:r>
          </w:p>
        </w:tc>
      </w:tr>
      <w:tr w:rsidR="007F3AED" w:rsidRPr="00A20BE7" w14:paraId="2876008F" w14:textId="77777777" w:rsidTr="006854BB">
        <w:trPr>
          <w:trHeight w:val="397"/>
          <w:jc w:val="center"/>
        </w:trPr>
        <w:tc>
          <w:tcPr>
            <w:tcW w:w="5945" w:type="dxa"/>
            <w:shd w:val="clear" w:color="auto" w:fill="auto"/>
            <w:vAlign w:val="center"/>
          </w:tcPr>
          <w:p w14:paraId="7B260406" w14:textId="1D2E6E5D" w:rsidR="007F3AED" w:rsidRDefault="007F3AED" w:rsidP="007F3AED">
            <w:pPr>
              <w:widowControl w:val="0"/>
              <w:spacing w:line="288" w:lineRule="auto"/>
              <w:rPr>
                <w:sz w:val="28"/>
                <w:szCs w:val="28"/>
              </w:rPr>
            </w:pPr>
            <w:r>
              <w:rPr>
                <w:sz w:val="28"/>
                <w:szCs w:val="28"/>
              </w:rPr>
              <w:t>- Đất l</w:t>
            </w:r>
            <w:r w:rsidRPr="007F3AED">
              <w:rPr>
                <w:sz w:val="28"/>
                <w:szCs w:val="28"/>
              </w:rPr>
              <w:t>àm</w:t>
            </w:r>
            <w:r>
              <w:rPr>
                <w:sz w:val="28"/>
                <w:szCs w:val="28"/>
              </w:rPr>
              <w:t xml:space="preserve"> ngh</w:t>
            </w:r>
            <w:r w:rsidRPr="007F3AED">
              <w:rPr>
                <w:sz w:val="28"/>
                <w:szCs w:val="28"/>
              </w:rPr>
              <w:t>ĩa</w:t>
            </w:r>
            <w:r>
              <w:rPr>
                <w:sz w:val="28"/>
                <w:szCs w:val="28"/>
              </w:rPr>
              <w:t xml:space="preserve"> trang, nh</w:t>
            </w:r>
            <w:r w:rsidRPr="007F3AED">
              <w:rPr>
                <w:sz w:val="28"/>
                <w:szCs w:val="28"/>
              </w:rPr>
              <w:t>à</w:t>
            </w:r>
            <w:r>
              <w:rPr>
                <w:sz w:val="28"/>
                <w:szCs w:val="28"/>
              </w:rPr>
              <w:t xml:space="preserve"> tang l</w:t>
            </w:r>
            <w:r w:rsidRPr="007F3AED">
              <w:rPr>
                <w:sz w:val="28"/>
                <w:szCs w:val="28"/>
              </w:rPr>
              <w:t>ễ</w:t>
            </w:r>
            <w:r>
              <w:rPr>
                <w:sz w:val="28"/>
                <w:szCs w:val="28"/>
              </w:rPr>
              <w:t>, nh</w:t>
            </w:r>
            <w:r w:rsidRPr="007F3AED">
              <w:rPr>
                <w:sz w:val="28"/>
                <w:szCs w:val="28"/>
              </w:rPr>
              <w:t>à</w:t>
            </w:r>
            <w:r>
              <w:rPr>
                <w:sz w:val="28"/>
                <w:szCs w:val="28"/>
              </w:rPr>
              <w:t xml:space="preserve"> h</w:t>
            </w:r>
            <w:r w:rsidRPr="007F3AED">
              <w:rPr>
                <w:sz w:val="28"/>
                <w:szCs w:val="28"/>
              </w:rPr>
              <w:t>ỏa</w:t>
            </w:r>
            <w:r>
              <w:rPr>
                <w:sz w:val="28"/>
                <w:szCs w:val="28"/>
              </w:rPr>
              <w:t xml:space="preserve"> t</w:t>
            </w:r>
            <w:r w:rsidRPr="007F3AED">
              <w:rPr>
                <w:sz w:val="28"/>
                <w:szCs w:val="28"/>
              </w:rPr>
              <w:t>áng</w:t>
            </w:r>
          </w:p>
        </w:tc>
        <w:tc>
          <w:tcPr>
            <w:tcW w:w="294" w:type="dxa"/>
            <w:shd w:val="clear" w:color="auto" w:fill="auto"/>
            <w:vAlign w:val="center"/>
          </w:tcPr>
          <w:p w14:paraId="7C755702" w14:textId="0845E398" w:rsidR="007F3AED" w:rsidRDefault="007F3AED" w:rsidP="0027382A">
            <w:pPr>
              <w:widowControl w:val="0"/>
              <w:spacing w:line="288" w:lineRule="auto"/>
              <w:jc w:val="center"/>
              <w:rPr>
                <w:sz w:val="28"/>
                <w:szCs w:val="28"/>
              </w:rPr>
            </w:pPr>
            <w:r>
              <w:rPr>
                <w:sz w:val="28"/>
                <w:szCs w:val="28"/>
              </w:rPr>
              <w:t>:</w:t>
            </w:r>
          </w:p>
        </w:tc>
        <w:tc>
          <w:tcPr>
            <w:tcW w:w="1654" w:type="dxa"/>
            <w:shd w:val="clear" w:color="auto" w:fill="auto"/>
            <w:vAlign w:val="center"/>
          </w:tcPr>
          <w:p w14:paraId="3C97D93E" w14:textId="7C92C830" w:rsidR="007F3AED" w:rsidRDefault="007F3AED" w:rsidP="007F3AED">
            <w:pPr>
              <w:widowControl w:val="0"/>
              <w:spacing w:line="288" w:lineRule="auto"/>
              <w:jc w:val="right"/>
              <w:rPr>
                <w:sz w:val="28"/>
                <w:szCs w:val="28"/>
              </w:rPr>
            </w:pPr>
            <w:r>
              <w:rPr>
                <w:sz w:val="28"/>
                <w:szCs w:val="28"/>
              </w:rPr>
              <w:t xml:space="preserve">0,02 ha; </w:t>
            </w:r>
          </w:p>
        </w:tc>
      </w:tr>
      <w:tr w:rsidR="007F3AED" w:rsidRPr="00A20BE7" w14:paraId="08D81066" w14:textId="77777777" w:rsidTr="006854BB">
        <w:trPr>
          <w:trHeight w:val="397"/>
          <w:jc w:val="center"/>
        </w:trPr>
        <w:tc>
          <w:tcPr>
            <w:tcW w:w="5945" w:type="dxa"/>
            <w:shd w:val="clear" w:color="auto" w:fill="auto"/>
            <w:vAlign w:val="center"/>
          </w:tcPr>
          <w:p w14:paraId="717CF5AB" w14:textId="4F5B73F9" w:rsidR="007F3AED" w:rsidRDefault="007F3AED" w:rsidP="007F3AED">
            <w:pPr>
              <w:widowControl w:val="0"/>
              <w:spacing w:line="288" w:lineRule="auto"/>
              <w:rPr>
                <w:sz w:val="28"/>
                <w:szCs w:val="28"/>
              </w:rPr>
            </w:pPr>
            <w:r>
              <w:rPr>
                <w:sz w:val="28"/>
                <w:szCs w:val="28"/>
              </w:rPr>
              <w:t xml:space="preserve">- Đất </w:t>
            </w:r>
            <w:r w:rsidRPr="007F3AED">
              <w:rPr>
                <w:sz w:val="28"/>
                <w:szCs w:val="28"/>
              </w:rPr>
              <w:t>ở</w:t>
            </w:r>
            <w:r>
              <w:rPr>
                <w:sz w:val="28"/>
                <w:szCs w:val="28"/>
              </w:rPr>
              <w:t xml:space="preserve"> t</w:t>
            </w:r>
            <w:r w:rsidRPr="007F3AED">
              <w:rPr>
                <w:sz w:val="28"/>
                <w:szCs w:val="28"/>
              </w:rPr>
              <w:t>ại</w:t>
            </w:r>
            <w:r>
              <w:rPr>
                <w:sz w:val="28"/>
                <w:szCs w:val="28"/>
              </w:rPr>
              <w:t xml:space="preserve"> n</w:t>
            </w:r>
            <w:r w:rsidRPr="007F3AED">
              <w:rPr>
                <w:sz w:val="28"/>
                <w:szCs w:val="28"/>
              </w:rPr>
              <w:t>ô</w:t>
            </w:r>
            <w:r>
              <w:rPr>
                <w:sz w:val="28"/>
                <w:szCs w:val="28"/>
              </w:rPr>
              <w:t>ng th</w:t>
            </w:r>
            <w:r w:rsidRPr="007F3AED">
              <w:rPr>
                <w:sz w:val="28"/>
                <w:szCs w:val="28"/>
              </w:rPr>
              <w:t>ô</w:t>
            </w:r>
            <w:r>
              <w:rPr>
                <w:sz w:val="28"/>
                <w:szCs w:val="28"/>
              </w:rPr>
              <w:t>n</w:t>
            </w:r>
          </w:p>
        </w:tc>
        <w:tc>
          <w:tcPr>
            <w:tcW w:w="294" w:type="dxa"/>
            <w:shd w:val="clear" w:color="auto" w:fill="auto"/>
            <w:vAlign w:val="center"/>
          </w:tcPr>
          <w:p w14:paraId="61E9A3A5" w14:textId="116C9E71" w:rsidR="007F3AED" w:rsidRDefault="007F3AED" w:rsidP="0027382A">
            <w:pPr>
              <w:widowControl w:val="0"/>
              <w:spacing w:line="288" w:lineRule="auto"/>
              <w:jc w:val="center"/>
              <w:rPr>
                <w:sz w:val="28"/>
                <w:szCs w:val="28"/>
              </w:rPr>
            </w:pPr>
            <w:r>
              <w:rPr>
                <w:sz w:val="28"/>
                <w:szCs w:val="28"/>
              </w:rPr>
              <w:t>:</w:t>
            </w:r>
          </w:p>
        </w:tc>
        <w:tc>
          <w:tcPr>
            <w:tcW w:w="1654" w:type="dxa"/>
            <w:shd w:val="clear" w:color="auto" w:fill="auto"/>
            <w:vAlign w:val="center"/>
          </w:tcPr>
          <w:p w14:paraId="5B37DAF7" w14:textId="0E3642CD" w:rsidR="007F3AED" w:rsidRDefault="007F3AED" w:rsidP="007F3AED">
            <w:pPr>
              <w:widowControl w:val="0"/>
              <w:spacing w:line="288" w:lineRule="auto"/>
              <w:jc w:val="right"/>
              <w:rPr>
                <w:sz w:val="28"/>
                <w:szCs w:val="28"/>
              </w:rPr>
            </w:pPr>
            <w:r>
              <w:rPr>
                <w:sz w:val="28"/>
                <w:szCs w:val="28"/>
              </w:rPr>
              <w:t xml:space="preserve">0,13 ha; </w:t>
            </w:r>
          </w:p>
        </w:tc>
      </w:tr>
      <w:tr w:rsidR="007F3AED" w:rsidRPr="00A20BE7" w14:paraId="5FF524E9" w14:textId="77777777" w:rsidTr="006854BB">
        <w:trPr>
          <w:trHeight w:val="397"/>
          <w:jc w:val="center"/>
        </w:trPr>
        <w:tc>
          <w:tcPr>
            <w:tcW w:w="5945" w:type="dxa"/>
            <w:shd w:val="clear" w:color="auto" w:fill="auto"/>
            <w:vAlign w:val="center"/>
          </w:tcPr>
          <w:p w14:paraId="193DA65B" w14:textId="2E18336A" w:rsidR="007F3AED" w:rsidRDefault="007F3AED" w:rsidP="007F3AED">
            <w:pPr>
              <w:widowControl w:val="0"/>
              <w:spacing w:line="288" w:lineRule="auto"/>
              <w:rPr>
                <w:sz w:val="28"/>
                <w:szCs w:val="28"/>
              </w:rPr>
            </w:pPr>
            <w:r>
              <w:rPr>
                <w:sz w:val="28"/>
                <w:szCs w:val="28"/>
              </w:rPr>
              <w:t>- Đất x</w:t>
            </w:r>
            <w:r w:rsidRPr="007F3AED">
              <w:rPr>
                <w:sz w:val="28"/>
                <w:szCs w:val="28"/>
              </w:rPr>
              <w:t>â</w:t>
            </w:r>
            <w:r>
              <w:rPr>
                <w:sz w:val="28"/>
                <w:szCs w:val="28"/>
              </w:rPr>
              <w:t>y d</w:t>
            </w:r>
            <w:r w:rsidRPr="007F3AED">
              <w:rPr>
                <w:sz w:val="28"/>
                <w:szCs w:val="28"/>
              </w:rPr>
              <w:t>ựng</w:t>
            </w:r>
            <w:r>
              <w:rPr>
                <w:sz w:val="28"/>
                <w:szCs w:val="28"/>
              </w:rPr>
              <w:t xml:space="preserve"> tr</w:t>
            </w:r>
            <w:r w:rsidRPr="007F3AED">
              <w:rPr>
                <w:sz w:val="28"/>
                <w:szCs w:val="28"/>
              </w:rPr>
              <w:t>ụ</w:t>
            </w:r>
            <w:r>
              <w:rPr>
                <w:sz w:val="28"/>
                <w:szCs w:val="28"/>
              </w:rPr>
              <w:t xml:space="preserve"> s</w:t>
            </w:r>
            <w:r w:rsidRPr="007F3AED">
              <w:rPr>
                <w:sz w:val="28"/>
                <w:szCs w:val="28"/>
              </w:rPr>
              <w:t>ở</w:t>
            </w:r>
            <w:r>
              <w:rPr>
                <w:sz w:val="28"/>
                <w:szCs w:val="28"/>
              </w:rPr>
              <w:t xml:space="preserve"> c</w:t>
            </w:r>
            <w:r w:rsidRPr="007F3AED">
              <w:rPr>
                <w:sz w:val="28"/>
                <w:szCs w:val="28"/>
              </w:rPr>
              <w:t>ơ</w:t>
            </w:r>
            <w:r>
              <w:rPr>
                <w:sz w:val="28"/>
                <w:szCs w:val="28"/>
              </w:rPr>
              <w:t xml:space="preserve"> quan</w:t>
            </w:r>
          </w:p>
        </w:tc>
        <w:tc>
          <w:tcPr>
            <w:tcW w:w="294" w:type="dxa"/>
            <w:shd w:val="clear" w:color="auto" w:fill="auto"/>
            <w:vAlign w:val="center"/>
          </w:tcPr>
          <w:p w14:paraId="6D23AA60" w14:textId="56C9EF74" w:rsidR="007F3AED" w:rsidRDefault="007F3AED" w:rsidP="0027382A">
            <w:pPr>
              <w:widowControl w:val="0"/>
              <w:spacing w:line="288" w:lineRule="auto"/>
              <w:jc w:val="center"/>
              <w:rPr>
                <w:sz w:val="28"/>
                <w:szCs w:val="28"/>
              </w:rPr>
            </w:pPr>
            <w:r>
              <w:rPr>
                <w:sz w:val="28"/>
                <w:szCs w:val="28"/>
              </w:rPr>
              <w:t>:</w:t>
            </w:r>
          </w:p>
        </w:tc>
        <w:tc>
          <w:tcPr>
            <w:tcW w:w="1654" w:type="dxa"/>
            <w:shd w:val="clear" w:color="auto" w:fill="auto"/>
            <w:vAlign w:val="center"/>
          </w:tcPr>
          <w:p w14:paraId="0C4C235C" w14:textId="50340BE1" w:rsidR="007F3AED" w:rsidRDefault="007F3AED" w:rsidP="007F3AED">
            <w:pPr>
              <w:widowControl w:val="0"/>
              <w:spacing w:line="288" w:lineRule="auto"/>
              <w:jc w:val="right"/>
              <w:rPr>
                <w:sz w:val="28"/>
                <w:szCs w:val="28"/>
              </w:rPr>
            </w:pPr>
            <w:r>
              <w:rPr>
                <w:sz w:val="28"/>
                <w:szCs w:val="28"/>
              </w:rPr>
              <w:t xml:space="preserve">0,02 ha; </w:t>
            </w:r>
          </w:p>
        </w:tc>
      </w:tr>
      <w:tr w:rsidR="007F3AED" w:rsidRPr="00A20BE7" w14:paraId="12194654" w14:textId="77777777" w:rsidTr="006854BB">
        <w:trPr>
          <w:trHeight w:val="397"/>
          <w:jc w:val="center"/>
        </w:trPr>
        <w:tc>
          <w:tcPr>
            <w:tcW w:w="5945" w:type="dxa"/>
            <w:shd w:val="clear" w:color="auto" w:fill="auto"/>
            <w:vAlign w:val="center"/>
          </w:tcPr>
          <w:p w14:paraId="384809CF" w14:textId="13E1ECA2" w:rsidR="007F3AED" w:rsidRDefault="007F3AED" w:rsidP="007F3AED">
            <w:pPr>
              <w:widowControl w:val="0"/>
              <w:spacing w:line="288" w:lineRule="auto"/>
              <w:rPr>
                <w:sz w:val="28"/>
                <w:szCs w:val="28"/>
              </w:rPr>
            </w:pPr>
            <w:r>
              <w:rPr>
                <w:sz w:val="28"/>
                <w:szCs w:val="28"/>
              </w:rPr>
              <w:t>- Đất ch</w:t>
            </w:r>
            <w:r w:rsidRPr="007F3AED">
              <w:rPr>
                <w:sz w:val="28"/>
                <w:szCs w:val="28"/>
              </w:rPr>
              <w:t>ư</w:t>
            </w:r>
            <w:r>
              <w:rPr>
                <w:sz w:val="28"/>
                <w:szCs w:val="28"/>
              </w:rPr>
              <w:t>a s</w:t>
            </w:r>
            <w:r w:rsidRPr="007F3AED">
              <w:rPr>
                <w:sz w:val="28"/>
                <w:szCs w:val="28"/>
              </w:rPr>
              <w:t>ử</w:t>
            </w:r>
            <w:r>
              <w:rPr>
                <w:sz w:val="28"/>
                <w:szCs w:val="28"/>
              </w:rPr>
              <w:t xml:space="preserve"> d</w:t>
            </w:r>
            <w:r w:rsidRPr="007F3AED">
              <w:rPr>
                <w:sz w:val="28"/>
                <w:szCs w:val="28"/>
              </w:rPr>
              <w:t>ụng</w:t>
            </w:r>
          </w:p>
        </w:tc>
        <w:tc>
          <w:tcPr>
            <w:tcW w:w="294" w:type="dxa"/>
            <w:shd w:val="clear" w:color="auto" w:fill="auto"/>
            <w:vAlign w:val="center"/>
          </w:tcPr>
          <w:p w14:paraId="3EAD2F47" w14:textId="7E7BFC41" w:rsidR="007F3AED" w:rsidRDefault="007F3AED" w:rsidP="0027382A">
            <w:pPr>
              <w:widowControl w:val="0"/>
              <w:spacing w:line="288" w:lineRule="auto"/>
              <w:jc w:val="center"/>
              <w:rPr>
                <w:sz w:val="28"/>
                <w:szCs w:val="28"/>
              </w:rPr>
            </w:pPr>
            <w:r>
              <w:rPr>
                <w:sz w:val="28"/>
                <w:szCs w:val="28"/>
              </w:rPr>
              <w:t>:</w:t>
            </w:r>
          </w:p>
        </w:tc>
        <w:tc>
          <w:tcPr>
            <w:tcW w:w="1654" w:type="dxa"/>
            <w:shd w:val="clear" w:color="auto" w:fill="auto"/>
            <w:vAlign w:val="center"/>
          </w:tcPr>
          <w:p w14:paraId="14FB91E9" w14:textId="7333A44D" w:rsidR="007F3AED" w:rsidRDefault="007F3AED" w:rsidP="007F3AED">
            <w:pPr>
              <w:widowControl w:val="0"/>
              <w:spacing w:line="288" w:lineRule="auto"/>
              <w:jc w:val="right"/>
              <w:rPr>
                <w:sz w:val="28"/>
                <w:szCs w:val="28"/>
              </w:rPr>
            </w:pPr>
            <w:r>
              <w:rPr>
                <w:sz w:val="28"/>
                <w:szCs w:val="28"/>
              </w:rPr>
              <w:t xml:space="preserve">0,12 ha; </w:t>
            </w:r>
          </w:p>
        </w:tc>
      </w:tr>
    </w:tbl>
    <w:p w14:paraId="602768C3" w14:textId="43445426" w:rsidR="004E2F51" w:rsidRPr="004E2F51" w:rsidRDefault="004E2F51" w:rsidP="006854BB">
      <w:pPr>
        <w:spacing w:line="360" w:lineRule="auto"/>
        <w:ind w:firstLine="709"/>
        <w:jc w:val="both"/>
        <w:rPr>
          <w:sz w:val="28"/>
          <w:szCs w:val="28"/>
        </w:rPr>
      </w:pPr>
      <w:r>
        <w:rPr>
          <w:sz w:val="28"/>
          <w:szCs w:val="28"/>
        </w:rPr>
        <w:t xml:space="preserve">Để thực hiện các dự án đất năng lượng: </w:t>
      </w:r>
      <w:r w:rsidRPr="004E2F51">
        <w:rPr>
          <w:sz w:val="28"/>
          <w:szCs w:val="28"/>
        </w:rPr>
        <w:t>Dự án Cải tạo ĐZ 110kV từ TBA 220kV Phú Thọ - Bãi Bằng - Việt Trì</w:t>
      </w:r>
      <w:r>
        <w:rPr>
          <w:sz w:val="28"/>
          <w:szCs w:val="28"/>
        </w:rPr>
        <w:t xml:space="preserve">; </w:t>
      </w:r>
      <w:r w:rsidR="007F3AED" w:rsidRPr="007F3AED">
        <w:rPr>
          <w:sz w:val="28"/>
          <w:szCs w:val="28"/>
        </w:rPr>
        <w:t>Đường dây 220kV Việt trì - Tam Dương - Bá Thiện</w:t>
      </w:r>
      <w:r>
        <w:rPr>
          <w:sz w:val="28"/>
          <w:szCs w:val="28"/>
        </w:rPr>
        <w:t>;…</w:t>
      </w:r>
    </w:p>
    <w:p w14:paraId="269D3D4C" w14:textId="107B7FDF" w:rsidR="00E30291" w:rsidRDefault="00E30291" w:rsidP="006854BB">
      <w:pPr>
        <w:spacing w:line="360" w:lineRule="auto"/>
        <w:ind w:firstLine="709"/>
        <w:jc w:val="both"/>
        <w:rPr>
          <w:sz w:val="28"/>
          <w:szCs w:val="28"/>
        </w:rPr>
      </w:pPr>
      <w:r w:rsidRPr="00A20BE7">
        <w:rPr>
          <w:i/>
          <w:sz w:val="28"/>
          <w:szCs w:val="28"/>
          <w:lang w:val="vi-VN"/>
        </w:rPr>
        <w:t>*</w:t>
      </w:r>
      <w:r w:rsidRPr="00A20BE7">
        <w:rPr>
          <w:i/>
          <w:sz w:val="28"/>
          <w:szCs w:val="28"/>
        </w:rPr>
        <w:t>8</w:t>
      </w:r>
      <w:r w:rsidRPr="00A20BE7">
        <w:rPr>
          <w:i/>
          <w:sz w:val="28"/>
          <w:szCs w:val="28"/>
          <w:lang w:val="vi-VN"/>
        </w:rPr>
        <w:t>. Đất công trình bưu chính viễn thông:</w:t>
      </w:r>
      <w:r w:rsidR="005C2C5A">
        <w:rPr>
          <w:sz w:val="28"/>
          <w:szCs w:val="28"/>
          <w:lang w:val="vi-VN"/>
        </w:rPr>
        <w:t xml:space="preserve"> Diện tích năm 202</w:t>
      </w:r>
      <w:r w:rsidR="007F3AED">
        <w:rPr>
          <w:sz w:val="28"/>
          <w:szCs w:val="28"/>
        </w:rPr>
        <w:t>4</w:t>
      </w:r>
      <w:r w:rsidRPr="00A20BE7">
        <w:rPr>
          <w:sz w:val="28"/>
          <w:szCs w:val="28"/>
          <w:lang w:val="vi-VN"/>
        </w:rPr>
        <w:t xml:space="preserve"> là </w:t>
      </w:r>
      <w:r w:rsidR="005C2C5A">
        <w:rPr>
          <w:sz w:val="28"/>
          <w:szCs w:val="28"/>
        </w:rPr>
        <w:t>0,7</w:t>
      </w:r>
      <w:r w:rsidR="007F3AED">
        <w:rPr>
          <w:sz w:val="28"/>
          <w:szCs w:val="28"/>
        </w:rPr>
        <w:t>5</w:t>
      </w:r>
      <w:r w:rsidRPr="00A20BE7">
        <w:rPr>
          <w:sz w:val="28"/>
          <w:szCs w:val="28"/>
        </w:rPr>
        <w:t xml:space="preserve"> </w:t>
      </w:r>
      <w:r w:rsidRPr="00A20BE7">
        <w:rPr>
          <w:sz w:val="28"/>
          <w:szCs w:val="28"/>
          <w:lang w:val="vi-VN"/>
        </w:rPr>
        <w:t xml:space="preserve">ha, </w:t>
      </w:r>
      <w:r w:rsidR="00B12335">
        <w:rPr>
          <w:sz w:val="28"/>
          <w:szCs w:val="28"/>
        </w:rPr>
        <w:t>không biến động</w:t>
      </w:r>
      <w:r w:rsidR="005C2C5A">
        <w:rPr>
          <w:sz w:val="28"/>
          <w:szCs w:val="28"/>
          <w:lang w:val="vi-VN"/>
        </w:rPr>
        <w:t xml:space="preserve"> so với năm 202</w:t>
      </w:r>
      <w:r w:rsidR="007F3AED">
        <w:rPr>
          <w:sz w:val="28"/>
          <w:szCs w:val="28"/>
        </w:rPr>
        <w:t>3</w:t>
      </w:r>
      <w:r w:rsidR="00B12335">
        <w:rPr>
          <w:sz w:val="28"/>
          <w:szCs w:val="28"/>
        </w:rPr>
        <w:t>.</w:t>
      </w:r>
    </w:p>
    <w:p w14:paraId="25D5053E" w14:textId="0BBBAC6C" w:rsidR="00834B71" w:rsidRPr="00B12335" w:rsidRDefault="00834B71" w:rsidP="006854BB">
      <w:pPr>
        <w:spacing w:line="360" w:lineRule="auto"/>
        <w:ind w:firstLine="709"/>
        <w:jc w:val="both"/>
        <w:rPr>
          <w:sz w:val="28"/>
          <w:szCs w:val="28"/>
        </w:rPr>
      </w:pPr>
      <w:r>
        <w:rPr>
          <w:sz w:val="28"/>
          <w:szCs w:val="28"/>
        </w:rPr>
        <w:t>*</w:t>
      </w:r>
      <w:r w:rsidRPr="00834B71">
        <w:rPr>
          <w:i/>
          <w:sz w:val="28"/>
          <w:szCs w:val="28"/>
        </w:rPr>
        <w:t>9. Đất có di tích lịch sử - văn hóa:</w:t>
      </w:r>
      <w:r>
        <w:rPr>
          <w:sz w:val="28"/>
          <w:szCs w:val="28"/>
        </w:rPr>
        <w:t xml:space="preserve"> Di</w:t>
      </w:r>
      <w:r w:rsidRPr="00834B71">
        <w:rPr>
          <w:sz w:val="28"/>
          <w:szCs w:val="28"/>
        </w:rPr>
        <w:t>ện</w:t>
      </w:r>
      <w:r>
        <w:rPr>
          <w:sz w:val="28"/>
          <w:szCs w:val="28"/>
        </w:rPr>
        <w:t xml:space="preserve"> t</w:t>
      </w:r>
      <w:r w:rsidRPr="00834B71">
        <w:rPr>
          <w:sz w:val="28"/>
          <w:szCs w:val="28"/>
        </w:rPr>
        <w:t>ích</w:t>
      </w:r>
      <w:r>
        <w:rPr>
          <w:sz w:val="28"/>
          <w:szCs w:val="28"/>
        </w:rPr>
        <w:t xml:space="preserve"> n</w:t>
      </w:r>
      <w:r w:rsidRPr="00834B71">
        <w:rPr>
          <w:sz w:val="28"/>
          <w:szCs w:val="28"/>
        </w:rPr>
        <w:t>ă</w:t>
      </w:r>
      <w:r>
        <w:rPr>
          <w:sz w:val="28"/>
          <w:szCs w:val="28"/>
        </w:rPr>
        <w:t>m 2024 l</w:t>
      </w:r>
      <w:r w:rsidRPr="00834B71">
        <w:rPr>
          <w:sz w:val="28"/>
          <w:szCs w:val="28"/>
        </w:rPr>
        <w:t>à</w:t>
      </w:r>
      <w:r>
        <w:rPr>
          <w:sz w:val="28"/>
          <w:szCs w:val="28"/>
        </w:rPr>
        <w:t xml:space="preserve"> 0,55 ha, t</w:t>
      </w:r>
      <w:r w:rsidRPr="00834B71">
        <w:rPr>
          <w:sz w:val="28"/>
          <w:szCs w:val="28"/>
        </w:rPr>
        <w:t>ă</w:t>
      </w:r>
      <w:r>
        <w:rPr>
          <w:sz w:val="28"/>
          <w:szCs w:val="28"/>
        </w:rPr>
        <w:t>ng 0,55ha so v</w:t>
      </w:r>
      <w:r w:rsidRPr="00834B71">
        <w:rPr>
          <w:sz w:val="28"/>
          <w:szCs w:val="28"/>
        </w:rPr>
        <w:t>ới</w:t>
      </w:r>
      <w:r>
        <w:rPr>
          <w:sz w:val="28"/>
          <w:szCs w:val="28"/>
        </w:rPr>
        <w:t xml:space="preserve"> n</w:t>
      </w:r>
      <w:r w:rsidRPr="00834B71">
        <w:rPr>
          <w:sz w:val="28"/>
          <w:szCs w:val="28"/>
        </w:rPr>
        <w:t>ă</w:t>
      </w:r>
      <w:r>
        <w:rPr>
          <w:sz w:val="28"/>
          <w:szCs w:val="28"/>
        </w:rPr>
        <w:t>m 2023 do l</w:t>
      </w:r>
      <w:r w:rsidRPr="00834B71">
        <w:rPr>
          <w:sz w:val="28"/>
          <w:szCs w:val="28"/>
        </w:rPr>
        <w:t>ấy</w:t>
      </w:r>
      <w:r>
        <w:rPr>
          <w:sz w:val="28"/>
          <w:szCs w:val="28"/>
        </w:rPr>
        <w:t xml:space="preserve"> v</w:t>
      </w:r>
      <w:r w:rsidRPr="00834B71">
        <w:rPr>
          <w:sz w:val="28"/>
          <w:szCs w:val="28"/>
        </w:rPr>
        <w:t>ào</w:t>
      </w:r>
      <w:r>
        <w:rPr>
          <w:sz w:val="28"/>
          <w:szCs w:val="28"/>
        </w:rPr>
        <w:t xml:space="preserve"> đ</w:t>
      </w:r>
      <w:r w:rsidRPr="00834B71">
        <w:rPr>
          <w:sz w:val="28"/>
          <w:szCs w:val="28"/>
        </w:rPr>
        <w:t>ất</w:t>
      </w:r>
      <w:r>
        <w:rPr>
          <w:sz w:val="28"/>
          <w:szCs w:val="28"/>
        </w:rPr>
        <w:t xml:space="preserve"> tr</w:t>
      </w:r>
      <w:r w:rsidRPr="00834B71">
        <w:rPr>
          <w:sz w:val="28"/>
          <w:szCs w:val="28"/>
        </w:rPr>
        <w:t>ồ</w:t>
      </w:r>
      <w:r>
        <w:rPr>
          <w:sz w:val="28"/>
          <w:szCs w:val="28"/>
        </w:rPr>
        <w:t>ng l</w:t>
      </w:r>
      <w:r w:rsidRPr="00834B71">
        <w:rPr>
          <w:sz w:val="28"/>
          <w:szCs w:val="28"/>
        </w:rPr>
        <w:t>úa</w:t>
      </w:r>
      <w:r>
        <w:rPr>
          <w:sz w:val="28"/>
          <w:szCs w:val="28"/>
        </w:rPr>
        <w:t xml:space="preserve"> (0,02 ha); đ</w:t>
      </w:r>
      <w:r w:rsidRPr="00834B71">
        <w:rPr>
          <w:sz w:val="28"/>
          <w:szCs w:val="28"/>
        </w:rPr>
        <w:t>ất</w:t>
      </w:r>
      <w:r>
        <w:rPr>
          <w:sz w:val="28"/>
          <w:szCs w:val="28"/>
        </w:rPr>
        <w:t xml:space="preserve"> tr</w:t>
      </w:r>
      <w:r w:rsidRPr="00834B71">
        <w:rPr>
          <w:sz w:val="28"/>
          <w:szCs w:val="28"/>
        </w:rPr>
        <w:t>ồ</w:t>
      </w:r>
      <w:r>
        <w:rPr>
          <w:sz w:val="28"/>
          <w:szCs w:val="28"/>
        </w:rPr>
        <w:t>ng c</w:t>
      </w:r>
      <w:r w:rsidRPr="00834B71">
        <w:rPr>
          <w:sz w:val="28"/>
          <w:szCs w:val="28"/>
        </w:rPr>
        <w:t>â</w:t>
      </w:r>
      <w:r>
        <w:rPr>
          <w:sz w:val="28"/>
          <w:szCs w:val="28"/>
        </w:rPr>
        <w:t>y h</w:t>
      </w:r>
      <w:r w:rsidRPr="00834B71">
        <w:rPr>
          <w:sz w:val="28"/>
          <w:szCs w:val="28"/>
        </w:rPr>
        <w:t>àng</w:t>
      </w:r>
      <w:r>
        <w:rPr>
          <w:sz w:val="28"/>
          <w:szCs w:val="28"/>
        </w:rPr>
        <w:t xml:space="preserve"> n</w:t>
      </w:r>
      <w:r w:rsidRPr="00834B71">
        <w:rPr>
          <w:sz w:val="28"/>
          <w:szCs w:val="28"/>
        </w:rPr>
        <w:t>ă</w:t>
      </w:r>
      <w:r>
        <w:rPr>
          <w:sz w:val="28"/>
          <w:szCs w:val="28"/>
        </w:rPr>
        <w:t>m kh</w:t>
      </w:r>
      <w:r w:rsidRPr="00834B71">
        <w:rPr>
          <w:sz w:val="28"/>
          <w:szCs w:val="28"/>
        </w:rPr>
        <w:t>ác</w:t>
      </w:r>
      <w:r>
        <w:rPr>
          <w:sz w:val="28"/>
          <w:szCs w:val="28"/>
        </w:rPr>
        <w:t xml:space="preserve"> (0,12 ha); đ</w:t>
      </w:r>
      <w:r w:rsidRPr="00834B71">
        <w:rPr>
          <w:sz w:val="28"/>
          <w:szCs w:val="28"/>
        </w:rPr>
        <w:t>ất</w:t>
      </w:r>
      <w:r>
        <w:rPr>
          <w:sz w:val="28"/>
          <w:szCs w:val="28"/>
        </w:rPr>
        <w:t xml:space="preserve"> tr</w:t>
      </w:r>
      <w:r w:rsidRPr="00834B71">
        <w:rPr>
          <w:sz w:val="28"/>
          <w:szCs w:val="28"/>
        </w:rPr>
        <w:t>ồng</w:t>
      </w:r>
      <w:r>
        <w:rPr>
          <w:sz w:val="28"/>
          <w:szCs w:val="28"/>
        </w:rPr>
        <w:t xml:space="preserve"> c</w:t>
      </w:r>
      <w:r w:rsidRPr="00834B71">
        <w:rPr>
          <w:sz w:val="28"/>
          <w:szCs w:val="28"/>
        </w:rPr>
        <w:t>â</w:t>
      </w:r>
      <w:r>
        <w:rPr>
          <w:sz w:val="28"/>
          <w:szCs w:val="28"/>
        </w:rPr>
        <w:t>y l</w:t>
      </w:r>
      <w:r w:rsidRPr="00834B71">
        <w:rPr>
          <w:sz w:val="28"/>
          <w:szCs w:val="28"/>
        </w:rPr>
        <w:t>â</w:t>
      </w:r>
      <w:r>
        <w:rPr>
          <w:sz w:val="28"/>
          <w:szCs w:val="28"/>
        </w:rPr>
        <w:t>u n</w:t>
      </w:r>
      <w:r w:rsidRPr="00834B71">
        <w:rPr>
          <w:sz w:val="28"/>
          <w:szCs w:val="28"/>
        </w:rPr>
        <w:t>ă</w:t>
      </w:r>
      <w:r>
        <w:rPr>
          <w:sz w:val="28"/>
          <w:szCs w:val="28"/>
        </w:rPr>
        <w:t>m (0,29 ha); đ</w:t>
      </w:r>
      <w:r w:rsidRPr="00834B71">
        <w:rPr>
          <w:sz w:val="28"/>
          <w:szCs w:val="28"/>
        </w:rPr>
        <w:t>ất</w:t>
      </w:r>
      <w:r>
        <w:rPr>
          <w:sz w:val="28"/>
          <w:szCs w:val="28"/>
        </w:rPr>
        <w:t xml:space="preserve"> nu</w:t>
      </w:r>
      <w:r w:rsidRPr="00834B71">
        <w:rPr>
          <w:sz w:val="28"/>
          <w:szCs w:val="28"/>
        </w:rPr>
        <w:t>ô</w:t>
      </w:r>
      <w:r>
        <w:rPr>
          <w:sz w:val="28"/>
          <w:szCs w:val="28"/>
        </w:rPr>
        <w:t>i tr</w:t>
      </w:r>
      <w:r w:rsidRPr="00834B71">
        <w:rPr>
          <w:sz w:val="28"/>
          <w:szCs w:val="28"/>
        </w:rPr>
        <w:t>ồ</w:t>
      </w:r>
      <w:r>
        <w:rPr>
          <w:sz w:val="28"/>
          <w:szCs w:val="28"/>
        </w:rPr>
        <w:t>ng th</w:t>
      </w:r>
      <w:r w:rsidRPr="00834B71">
        <w:rPr>
          <w:sz w:val="28"/>
          <w:szCs w:val="28"/>
        </w:rPr>
        <w:t>ủ</w:t>
      </w:r>
      <w:r>
        <w:rPr>
          <w:sz w:val="28"/>
          <w:szCs w:val="28"/>
        </w:rPr>
        <w:t>y s</w:t>
      </w:r>
      <w:r w:rsidRPr="00834B71">
        <w:rPr>
          <w:sz w:val="28"/>
          <w:szCs w:val="28"/>
        </w:rPr>
        <w:t>ản</w:t>
      </w:r>
      <w:r>
        <w:rPr>
          <w:sz w:val="28"/>
          <w:szCs w:val="28"/>
        </w:rPr>
        <w:t xml:space="preserve"> </w:t>
      </w:r>
      <w:r>
        <w:rPr>
          <w:sz w:val="28"/>
          <w:szCs w:val="28"/>
        </w:rPr>
        <w:lastRenderedPageBreak/>
        <w:t>(0,02 ha); đ</w:t>
      </w:r>
      <w:r w:rsidRPr="00834B71">
        <w:rPr>
          <w:sz w:val="28"/>
          <w:szCs w:val="28"/>
        </w:rPr>
        <w:t>ất</w:t>
      </w:r>
      <w:r>
        <w:rPr>
          <w:sz w:val="28"/>
          <w:szCs w:val="28"/>
        </w:rPr>
        <w:t xml:space="preserve"> </w:t>
      </w:r>
      <w:r w:rsidRPr="00834B71">
        <w:rPr>
          <w:sz w:val="28"/>
          <w:szCs w:val="28"/>
        </w:rPr>
        <w:t>ở</w:t>
      </w:r>
      <w:r>
        <w:rPr>
          <w:sz w:val="28"/>
          <w:szCs w:val="28"/>
        </w:rPr>
        <w:t xml:space="preserve"> t</w:t>
      </w:r>
      <w:r w:rsidRPr="00834B71">
        <w:rPr>
          <w:sz w:val="28"/>
          <w:szCs w:val="28"/>
        </w:rPr>
        <w:t>ại</w:t>
      </w:r>
      <w:r>
        <w:rPr>
          <w:sz w:val="28"/>
          <w:szCs w:val="28"/>
        </w:rPr>
        <w:t xml:space="preserve"> n</w:t>
      </w:r>
      <w:r w:rsidRPr="00834B71">
        <w:rPr>
          <w:sz w:val="28"/>
          <w:szCs w:val="28"/>
        </w:rPr>
        <w:t>ô</w:t>
      </w:r>
      <w:r>
        <w:rPr>
          <w:sz w:val="28"/>
          <w:szCs w:val="28"/>
        </w:rPr>
        <w:t>ng th</w:t>
      </w:r>
      <w:r w:rsidRPr="00834B71">
        <w:rPr>
          <w:sz w:val="28"/>
          <w:szCs w:val="28"/>
        </w:rPr>
        <w:t>ô</w:t>
      </w:r>
      <w:r>
        <w:rPr>
          <w:sz w:val="28"/>
          <w:szCs w:val="28"/>
        </w:rPr>
        <w:t>n (0,10 ha) đ</w:t>
      </w:r>
      <w:r w:rsidRPr="00834B71">
        <w:rPr>
          <w:sz w:val="28"/>
          <w:szCs w:val="28"/>
        </w:rPr>
        <w:t>ể</w:t>
      </w:r>
      <w:r>
        <w:rPr>
          <w:sz w:val="28"/>
          <w:szCs w:val="28"/>
        </w:rPr>
        <w:t xml:space="preserve"> th</w:t>
      </w:r>
      <w:r w:rsidRPr="00834B71">
        <w:rPr>
          <w:sz w:val="28"/>
          <w:szCs w:val="28"/>
        </w:rPr>
        <w:t>ự</w:t>
      </w:r>
      <w:r>
        <w:rPr>
          <w:sz w:val="28"/>
          <w:szCs w:val="28"/>
        </w:rPr>
        <w:t>c hi</w:t>
      </w:r>
      <w:r w:rsidRPr="00834B71">
        <w:rPr>
          <w:sz w:val="28"/>
          <w:szCs w:val="28"/>
        </w:rPr>
        <w:t>ện</w:t>
      </w:r>
      <w:r>
        <w:rPr>
          <w:sz w:val="28"/>
          <w:szCs w:val="28"/>
        </w:rPr>
        <w:t xml:space="preserve"> d</w:t>
      </w:r>
      <w:r w:rsidRPr="00834B71">
        <w:rPr>
          <w:sz w:val="28"/>
          <w:szCs w:val="28"/>
        </w:rPr>
        <w:t>ự</w:t>
      </w:r>
      <w:r>
        <w:rPr>
          <w:sz w:val="28"/>
          <w:szCs w:val="28"/>
        </w:rPr>
        <w:t xml:space="preserve"> </w:t>
      </w:r>
      <w:r w:rsidRPr="00834B71">
        <w:rPr>
          <w:sz w:val="28"/>
          <w:szCs w:val="28"/>
        </w:rPr>
        <w:t>án</w:t>
      </w:r>
      <w:r>
        <w:rPr>
          <w:sz w:val="28"/>
          <w:szCs w:val="28"/>
        </w:rPr>
        <w:t xml:space="preserve">: </w:t>
      </w:r>
      <w:r w:rsidRPr="00834B71">
        <w:rPr>
          <w:sz w:val="28"/>
          <w:szCs w:val="28"/>
        </w:rPr>
        <w:t>Xây dựng Bia lịch sử tại ấp Cẩm Sơn, xã Liên Hoa</w:t>
      </w:r>
      <w:r>
        <w:rPr>
          <w:sz w:val="28"/>
          <w:szCs w:val="28"/>
        </w:rPr>
        <w:t xml:space="preserve">; </w:t>
      </w:r>
      <w:r w:rsidRPr="00834B71">
        <w:rPr>
          <w:sz w:val="28"/>
          <w:szCs w:val="28"/>
        </w:rPr>
        <w:t>Bảo quản cấp thiết Di tích khảo cổ Xóm Rền, xã Gia Thanh, huyện Phù Ninh, tỉnh Phú Thọ (Xây dựng công trình bảo tồn, tôn tạo khu di tích khảo cổ xóm Rền)</w:t>
      </w:r>
      <w:r>
        <w:rPr>
          <w:sz w:val="28"/>
          <w:szCs w:val="28"/>
        </w:rPr>
        <w:t>.</w:t>
      </w:r>
    </w:p>
    <w:p w14:paraId="79455D4E" w14:textId="58F521DA" w:rsidR="00E30291" w:rsidRDefault="00E30291" w:rsidP="006854BB">
      <w:pPr>
        <w:spacing w:line="360" w:lineRule="auto"/>
        <w:ind w:firstLine="720"/>
        <w:jc w:val="both"/>
        <w:rPr>
          <w:sz w:val="28"/>
          <w:szCs w:val="28"/>
        </w:rPr>
      </w:pPr>
      <w:r w:rsidRPr="00B12335">
        <w:rPr>
          <w:i/>
          <w:sz w:val="28"/>
          <w:szCs w:val="28"/>
          <w:lang w:val="vi-VN"/>
        </w:rPr>
        <w:t>*</w:t>
      </w:r>
      <w:r w:rsidR="00834B71">
        <w:rPr>
          <w:i/>
          <w:sz w:val="28"/>
          <w:szCs w:val="28"/>
        </w:rPr>
        <w:t>10</w:t>
      </w:r>
      <w:r w:rsidRPr="00B12335">
        <w:rPr>
          <w:i/>
          <w:sz w:val="28"/>
          <w:szCs w:val="28"/>
        </w:rPr>
        <w:t>.</w:t>
      </w:r>
      <w:r w:rsidRPr="00B12335">
        <w:rPr>
          <w:i/>
          <w:sz w:val="28"/>
          <w:szCs w:val="28"/>
          <w:lang w:val="vi-VN"/>
        </w:rPr>
        <w:t xml:space="preserve"> Đất bãi thải, xử lý chất thải</w:t>
      </w:r>
      <w:r w:rsidRPr="00B12335">
        <w:rPr>
          <w:i/>
          <w:sz w:val="28"/>
          <w:szCs w:val="28"/>
        </w:rPr>
        <w:t xml:space="preserve">: </w:t>
      </w:r>
      <w:r w:rsidRPr="00B12335">
        <w:rPr>
          <w:sz w:val="28"/>
          <w:szCs w:val="28"/>
          <w:lang w:val="vi-VN"/>
        </w:rPr>
        <w:t>Diện tích năm</w:t>
      </w:r>
      <w:r w:rsidR="005C2C5A">
        <w:rPr>
          <w:sz w:val="28"/>
          <w:szCs w:val="28"/>
          <w:lang w:val="vi-VN"/>
        </w:rPr>
        <w:t xml:space="preserve"> 202</w:t>
      </w:r>
      <w:r w:rsidR="007F3AED">
        <w:rPr>
          <w:sz w:val="28"/>
          <w:szCs w:val="28"/>
        </w:rPr>
        <w:t>4</w:t>
      </w:r>
      <w:r w:rsidRPr="00C775DE">
        <w:rPr>
          <w:sz w:val="28"/>
          <w:szCs w:val="28"/>
          <w:lang w:val="vi-VN"/>
        </w:rPr>
        <w:t xml:space="preserve"> của huyện là </w:t>
      </w:r>
      <w:r w:rsidR="007F3AED">
        <w:rPr>
          <w:sz w:val="28"/>
          <w:szCs w:val="28"/>
        </w:rPr>
        <w:t>78,88</w:t>
      </w:r>
      <w:r w:rsidRPr="00C775DE">
        <w:rPr>
          <w:sz w:val="28"/>
          <w:szCs w:val="28"/>
        </w:rPr>
        <w:t xml:space="preserve"> </w:t>
      </w:r>
      <w:r w:rsidRPr="00C775DE">
        <w:rPr>
          <w:sz w:val="28"/>
          <w:szCs w:val="28"/>
          <w:lang w:val="vi-VN"/>
        </w:rPr>
        <w:t xml:space="preserve">ha, </w:t>
      </w:r>
      <w:r w:rsidR="00783A52">
        <w:rPr>
          <w:sz w:val="28"/>
          <w:szCs w:val="28"/>
        </w:rPr>
        <w:t>thực tăng 16,</w:t>
      </w:r>
      <w:r w:rsidR="007F3AED">
        <w:rPr>
          <w:sz w:val="28"/>
          <w:szCs w:val="28"/>
        </w:rPr>
        <w:t>1</w:t>
      </w:r>
      <w:r w:rsidR="00783A52">
        <w:rPr>
          <w:sz w:val="28"/>
          <w:szCs w:val="28"/>
        </w:rPr>
        <w:t>3</w:t>
      </w:r>
      <w:r w:rsidR="00B12335">
        <w:rPr>
          <w:sz w:val="28"/>
          <w:szCs w:val="28"/>
        </w:rPr>
        <w:t xml:space="preserve"> ha</w:t>
      </w:r>
      <w:r w:rsidRPr="00C775DE">
        <w:rPr>
          <w:sz w:val="28"/>
          <w:szCs w:val="28"/>
          <w:lang w:val="vi-VN"/>
        </w:rPr>
        <w:t xml:space="preserve"> so v</w:t>
      </w:r>
      <w:r w:rsidR="005C2C5A">
        <w:rPr>
          <w:sz w:val="28"/>
          <w:szCs w:val="28"/>
          <w:lang w:val="vi-VN"/>
        </w:rPr>
        <w:t>ới năm 202</w:t>
      </w:r>
      <w:r w:rsidR="007F3AED">
        <w:rPr>
          <w:sz w:val="28"/>
          <w:szCs w:val="28"/>
        </w:rPr>
        <w:t>3</w:t>
      </w:r>
      <w:r w:rsidR="00B12335">
        <w:rPr>
          <w:sz w:val="28"/>
          <w:szCs w:val="28"/>
        </w:rPr>
        <w:t xml:space="preserve"> do lấy vào các loại đất sau:</w:t>
      </w:r>
    </w:p>
    <w:tbl>
      <w:tblPr>
        <w:tblW w:w="0" w:type="auto"/>
        <w:jc w:val="center"/>
        <w:tblLook w:val="04A0" w:firstRow="1" w:lastRow="0" w:firstColumn="1" w:lastColumn="0" w:noHBand="0" w:noVBand="1"/>
      </w:tblPr>
      <w:tblGrid>
        <w:gridCol w:w="5945"/>
        <w:gridCol w:w="294"/>
        <w:gridCol w:w="1654"/>
      </w:tblGrid>
      <w:tr w:rsidR="00B12335" w:rsidRPr="00A20BE7" w14:paraId="35717483" w14:textId="77777777" w:rsidTr="006854BB">
        <w:trPr>
          <w:trHeight w:val="397"/>
          <w:jc w:val="center"/>
        </w:trPr>
        <w:tc>
          <w:tcPr>
            <w:tcW w:w="5945" w:type="dxa"/>
            <w:shd w:val="clear" w:color="auto" w:fill="auto"/>
            <w:vAlign w:val="center"/>
          </w:tcPr>
          <w:p w14:paraId="75196B39" w14:textId="77777777" w:rsidR="00B12335" w:rsidRPr="00A20BE7" w:rsidRDefault="00B12335" w:rsidP="0027382A">
            <w:pPr>
              <w:widowControl w:val="0"/>
              <w:spacing w:line="288" w:lineRule="auto"/>
              <w:rPr>
                <w:sz w:val="28"/>
                <w:szCs w:val="28"/>
                <w:lang w:val="vi-VN"/>
              </w:rPr>
            </w:pPr>
            <w:r w:rsidRPr="00A20BE7">
              <w:rPr>
                <w:sz w:val="28"/>
                <w:szCs w:val="28"/>
                <w:lang w:val="vi-VN"/>
              </w:rPr>
              <w:t>- Đất trồng lúa</w:t>
            </w:r>
          </w:p>
        </w:tc>
        <w:tc>
          <w:tcPr>
            <w:tcW w:w="294" w:type="dxa"/>
            <w:shd w:val="clear" w:color="auto" w:fill="auto"/>
            <w:vAlign w:val="center"/>
          </w:tcPr>
          <w:p w14:paraId="6B336D81" w14:textId="77777777" w:rsidR="00B12335" w:rsidRPr="00A20BE7" w:rsidRDefault="00B12335"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2EFCDB2F" w14:textId="03A3AA89" w:rsidR="00B12335" w:rsidRPr="00A20BE7" w:rsidRDefault="00783A52" w:rsidP="0027382A">
            <w:pPr>
              <w:widowControl w:val="0"/>
              <w:spacing w:line="288" w:lineRule="auto"/>
              <w:jc w:val="right"/>
              <w:rPr>
                <w:sz w:val="28"/>
                <w:szCs w:val="28"/>
                <w:lang w:val="vi-VN"/>
              </w:rPr>
            </w:pPr>
            <w:r>
              <w:rPr>
                <w:sz w:val="28"/>
                <w:szCs w:val="28"/>
              </w:rPr>
              <w:t>1,29</w:t>
            </w:r>
            <w:r w:rsidR="00B12335" w:rsidRPr="00A20BE7">
              <w:rPr>
                <w:sz w:val="28"/>
                <w:szCs w:val="28"/>
              </w:rPr>
              <w:t xml:space="preserve"> </w:t>
            </w:r>
            <w:r w:rsidR="00B12335" w:rsidRPr="00A20BE7">
              <w:rPr>
                <w:sz w:val="28"/>
                <w:szCs w:val="28"/>
                <w:lang w:val="vi-VN"/>
              </w:rPr>
              <w:t>ha;</w:t>
            </w:r>
          </w:p>
        </w:tc>
      </w:tr>
      <w:tr w:rsidR="00B12335" w:rsidRPr="00A20BE7" w14:paraId="7EDDD1AF" w14:textId="77777777" w:rsidTr="006854BB">
        <w:trPr>
          <w:trHeight w:val="397"/>
          <w:jc w:val="center"/>
        </w:trPr>
        <w:tc>
          <w:tcPr>
            <w:tcW w:w="5945" w:type="dxa"/>
            <w:shd w:val="clear" w:color="auto" w:fill="auto"/>
            <w:vAlign w:val="center"/>
          </w:tcPr>
          <w:p w14:paraId="5C8FA8A5" w14:textId="77777777" w:rsidR="00B12335" w:rsidRPr="00A20BE7" w:rsidRDefault="00B12335" w:rsidP="0027382A">
            <w:pPr>
              <w:widowControl w:val="0"/>
              <w:spacing w:line="288" w:lineRule="auto"/>
              <w:rPr>
                <w:sz w:val="28"/>
                <w:szCs w:val="28"/>
                <w:lang w:val="vi-VN"/>
              </w:rPr>
            </w:pPr>
            <w:r w:rsidRPr="00A20BE7">
              <w:rPr>
                <w:sz w:val="28"/>
                <w:szCs w:val="28"/>
                <w:lang w:val="vi-VN"/>
              </w:rPr>
              <w:t>- Đất trồng cây hàng năm khác</w:t>
            </w:r>
          </w:p>
        </w:tc>
        <w:tc>
          <w:tcPr>
            <w:tcW w:w="294" w:type="dxa"/>
            <w:shd w:val="clear" w:color="auto" w:fill="auto"/>
            <w:vAlign w:val="center"/>
          </w:tcPr>
          <w:p w14:paraId="0E45A0BB" w14:textId="77777777" w:rsidR="00B12335" w:rsidRPr="00A20BE7" w:rsidRDefault="00B12335"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2033D0CB" w14:textId="77777777" w:rsidR="00B12335" w:rsidRPr="00A20BE7" w:rsidRDefault="00B12335" w:rsidP="0027382A">
            <w:pPr>
              <w:widowControl w:val="0"/>
              <w:spacing w:line="288" w:lineRule="auto"/>
              <w:jc w:val="right"/>
              <w:rPr>
                <w:sz w:val="28"/>
                <w:szCs w:val="28"/>
                <w:lang w:val="vi-VN"/>
              </w:rPr>
            </w:pPr>
            <w:r>
              <w:rPr>
                <w:sz w:val="28"/>
                <w:szCs w:val="28"/>
              </w:rPr>
              <w:t>0,46</w:t>
            </w:r>
            <w:r w:rsidRPr="00A20BE7">
              <w:rPr>
                <w:sz w:val="28"/>
                <w:szCs w:val="28"/>
              </w:rPr>
              <w:t xml:space="preserve"> </w:t>
            </w:r>
            <w:r w:rsidRPr="00A20BE7">
              <w:rPr>
                <w:sz w:val="28"/>
                <w:szCs w:val="28"/>
                <w:lang w:val="vi-VN"/>
              </w:rPr>
              <w:t>ha;</w:t>
            </w:r>
          </w:p>
        </w:tc>
      </w:tr>
      <w:tr w:rsidR="00B12335" w:rsidRPr="00A20BE7" w14:paraId="06001CC2" w14:textId="77777777" w:rsidTr="006854BB">
        <w:trPr>
          <w:trHeight w:val="397"/>
          <w:jc w:val="center"/>
        </w:trPr>
        <w:tc>
          <w:tcPr>
            <w:tcW w:w="5945" w:type="dxa"/>
            <w:shd w:val="clear" w:color="auto" w:fill="auto"/>
            <w:vAlign w:val="center"/>
          </w:tcPr>
          <w:p w14:paraId="1EC233E4" w14:textId="77777777" w:rsidR="00B12335" w:rsidRPr="00A20BE7" w:rsidRDefault="00B12335" w:rsidP="0027382A">
            <w:pPr>
              <w:widowControl w:val="0"/>
              <w:spacing w:line="288" w:lineRule="auto"/>
              <w:rPr>
                <w:sz w:val="28"/>
                <w:szCs w:val="28"/>
                <w:lang w:val="vi-VN"/>
              </w:rPr>
            </w:pPr>
            <w:r w:rsidRPr="00A20BE7">
              <w:rPr>
                <w:sz w:val="28"/>
                <w:szCs w:val="28"/>
                <w:lang w:val="vi-VN"/>
              </w:rPr>
              <w:t>- Đất trồng cây lâu năm</w:t>
            </w:r>
          </w:p>
        </w:tc>
        <w:tc>
          <w:tcPr>
            <w:tcW w:w="294" w:type="dxa"/>
            <w:shd w:val="clear" w:color="auto" w:fill="auto"/>
            <w:vAlign w:val="center"/>
          </w:tcPr>
          <w:p w14:paraId="1B4D7B7C" w14:textId="77777777" w:rsidR="00B12335" w:rsidRPr="00A20BE7" w:rsidRDefault="00B12335"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06870CBB" w14:textId="77777777" w:rsidR="00B12335" w:rsidRPr="00A20BE7" w:rsidRDefault="00B12335" w:rsidP="0027382A">
            <w:pPr>
              <w:widowControl w:val="0"/>
              <w:spacing w:line="288" w:lineRule="auto"/>
              <w:jc w:val="right"/>
              <w:rPr>
                <w:sz w:val="28"/>
                <w:szCs w:val="28"/>
                <w:lang w:val="vi-VN"/>
              </w:rPr>
            </w:pPr>
            <w:r>
              <w:rPr>
                <w:sz w:val="28"/>
                <w:szCs w:val="28"/>
              </w:rPr>
              <w:t>0,71</w:t>
            </w:r>
            <w:r w:rsidRPr="00A20BE7">
              <w:rPr>
                <w:sz w:val="28"/>
                <w:szCs w:val="28"/>
              </w:rPr>
              <w:t xml:space="preserve"> </w:t>
            </w:r>
            <w:r w:rsidRPr="00A20BE7">
              <w:rPr>
                <w:sz w:val="28"/>
                <w:szCs w:val="28"/>
                <w:lang w:val="vi-VN"/>
              </w:rPr>
              <w:t>ha;</w:t>
            </w:r>
          </w:p>
        </w:tc>
      </w:tr>
      <w:tr w:rsidR="00B12335" w:rsidRPr="00A20BE7" w14:paraId="52357A95" w14:textId="77777777" w:rsidTr="006854BB">
        <w:trPr>
          <w:trHeight w:val="397"/>
          <w:jc w:val="center"/>
        </w:trPr>
        <w:tc>
          <w:tcPr>
            <w:tcW w:w="5945" w:type="dxa"/>
            <w:shd w:val="clear" w:color="auto" w:fill="auto"/>
            <w:vAlign w:val="center"/>
          </w:tcPr>
          <w:p w14:paraId="4D5BE224" w14:textId="77777777" w:rsidR="00B12335" w:rsidRPr="00A20BE7" w:rsidRDefault="00B12335" w:rsidP="0027382A">
            <w:pPr>
              <w:widowControl w:val="0"/>
              <w:spacing w:line="288" w:lineRule="auto"/>
              <w:rPr>
                <w:sz w:val="28"/>
                <w:szCs w:val="28"/>
                <w:lang w:val="vi-VN"/>
              </w:rPr>
            </w:pPr>
            <w:r w:rsidRPr="00A20BE7">
              <w:rPr>
                <w:sz w:val="28"/>
                <w:szCs w:val="28"/>
                <w:lang w:val="vi-VN"/>
              </w:rPr>
              <w:t>- Đất rừng sản xuất</w:t>
            </w:r>
          </w:p>
        </w:tc>
        <w:tc>
          <w:tcPr>
            <w:tcW w:w="294" w:type="dxa"/>
            <w:shd w:val="clear" w:color="auto" w:fill="auto"/>
            <w:vAlign w:val="center"/>
          </w:tcPr>
          <w:p w14:paraId="58FF6A99" w14:textId="77777777" w:rsidR="00B12335" w:rsidRPr="00A20BE7" w:rsidRDefault="00B12335"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59A96285" w14:textId="32ED86BE" w:rsidR="00B12335" w:rsidRPr="00A20BE7" w:rsidRDefault="00783A52" w:rsidP="0027382A">
            <w:pPr>
              <w:widowControl w:val="0"/>
              <w:spacing w:line="288" w:lineRule="auto"/>
              <w:jc w:val="right"/>
              <w:rPr>
                <w:sz w:val="28"/>
                <w:szCs w:val="28"/>
                <w:lang w:val="vi-VN"/>
              </w:rPr>
            </w:pPr>
            <w:r>
              <w:rPr>
                <w:sz w:val="28"/>
                <w:szCs w:val="28"/>
              </w:rPr>
              <w:t>11,49</w:t>
            </w:r>
            <w:r w:rsidR="00B12335" w:rsidRPr="00A20BE7">
              <w:rPr>
                <w:sz w:val="28"/>
                <w:szCs w:val="28"/>
              </w:rPr>
              <w:t xml:space="preserve"> </w:t>
            </w:r>
            <w:r w:rsidR="00B12335" w:rsidRPr="00A20BE7">
              <w:rPr>
                <w:sz w:val="28"/>
                <w:szCs w:val="28"/>
                <w:lang w:val="vi-VN"/>
              </w:rPr>
              <w:t>ha;</w:t>
            </w:r>
          </w:p>
        </w:tc>
      </w:tr>
      <w:tr w:rsidR="00B12335" w:rsidRPr="00A20BE7" w14:paraId="4239CBA6" w14:textId="77777777" w:rsidTr="006854BB">
        <w:trPr>
          <w:trHeight w:val="397"/>
          <w:jc w:val="center"/>
        </w:trPr>
        <w:tc>
          <w:tcPr>
            <w:tcW w:w="5945" w:type="dxa"/>
            <w:shd w:val="clear" w:color="auto" w:fill="auto"/>
            <w:vAlign w:val="center"/>
          </w:tcPr>
          <w:p w14:paraId="68AC800A" w14:textId="77777777" w:rsidR="00B12335" w:rsidRPr="00B12335" w:rsidRDefault="00B12335" w:rsidP="0027382A">
            <w:pPr>
              <w:widowControl w:val="0"/>
              <w:spacing w:line="288" w:lineRule="auto"/>
              <w:rPr>
                <w:sz w:val="28"/>
                <w:szCs w:val="28"/>
              </w:rPr>
            </w:pPr>
            <w:r w:rsidRPr="00A20BE7">
              <w:rPr>
                <w:sz w:val="28"/>
                <w:szCs w:val="28"/>
                <w:lang w:val="vi-VN"/>
              </w:rPr>
              <w:t xml:space="preserve">- Đất </w:t>
            </w:r>
            <w:r>
              <w:rPr>
                <w:sz w:val="28"/>
                <w:szCs w:val="28"/>
              </w:rPr>
              <w:t>nuôi trồng thủy sản</w:t>
            </w:r>
          </w:p>
        </w:tc>
        <w:tc>
          <w:tcPr>
            <w:tcW w:w="294" w:type="dxa"/>
            <w:shd w:val="clear" w:color="auto" w:fill="auto"/>
            <w:vAlign w:val="center"/>
          </w:tcPr>
          <w:p w14:paraId="3CB8FEA3" w14:textId="77777777" w:rsidR="00B12335" w:rsidRPr="00A20BE7" w:rsidRDefault="00B12335"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200D887C" w14:textId="77777777" w:rsidR="00B12335" w:rsidRPr="00A20BE7" w:rsidRDefault="00B12335" w:rsidP="0027382A">
            <w:pPr>
              <w:widowControl w:val="0"/>
              <w:spacing w:line="288" w:lineRule="auto"/>
              <w:jc w:val="right"/>
              <w:rPr>
                <w:sz w:val="28"/>
                <w:szCs w:val="28"/>
                <w:lang w:val="vi-VN"/>
              </w:rPr>
            </w:pPr>
            <w:r w:rsidRPr="00A20BE7">
              <w:rPr>
                <w:sz w:val="28"/>
                <w:szCs w:val="28"/>
                <w:lang w:val="vi-VN"/>
              </w:rPr>
              <w:t>0,</w:t>
            </w:r>
            <w:r>
              <w:rPr>
                <w:sz w:val="28"/>
                <w:szCs w:val="28"/>
              </w:rPr>
              <w:t>56</w:t>
            </w:r>
            <w:r w:rsidRPr="00A20BE7">
              <w:rPr>
                <w:sz w:val="28"/>
                <w:szCs w:val="28"/>
              </w:rPr>
              <w:t xml:space="preserve"> </w:t>
            </w:r>
            <w:r w:rsidRPr="00A20BE7">
              <w:rPr>
                <w:sz w:val="28"/>
                <w:szCs w:val="28"/>
                <w:lang w:val="vi-VN"/>
              </w:rPr>
              <w:t>ha;</w:t>
            </w:r>
          </w:p>
        </w:tc>
      </w:tr>
      <w:tr w:rsidR="00B12335" w:rsidRPr="00A20BE7" w14:paraId="2AA3E1AD" w14:textId="77777777" w:rsidTr="006854BB">
        <w:trPr>
          <w:trHeight w:val="397"/>
          <w:jc w:val="center"/>
        </w:trPr>
        <w:tc>
          <w:tcPr>
            <w:tcW w:w="5945" w:type="dxa"/>
            <w:shd w:val="clear" w:color="auto" w:fill="auto"/>
            <w:vAlign w:val="center"/>
          </w:tcPr>
          <w:p w14:paraId="3E466789" w14:textId="77777777" w:rsidR="00B12335" w:rsidRPr="00A20BE7" w:rsidRDefault="00B12335" w:rsidP="0027382A">
            <w:pPr>
              <w:widowControl w:val="0"/>
              <w:spacing w:line="288" w:lineRule="auto"/>
              <w:rPr>
                <w:sz w:val="28"/>
                <w:szCs w:val="28"/>
              </w:rPr>
            </w:pPr>
            <w:r w:rsidRPr="00A20BE7">
              <w:rPr>
                <w:sz w:val="28"/>
                <w:szCs w:val="28"/>
              </w:rPr>
              <w:t>- Đất giao thông</w:t>
            </w:r>
          </w:p>
        </w:tc>
        <w:tc>
          <w:tcPr>
            <w:tcW w:w="294" w:type="dxa"/>
            <w:shd w:val="clear" w:color="auto" w:fill="auto"/>
            <w:vAlign w:val="center"/>
          </w:tcPr>
          <w:p w14:paraId="2DFED082" w14:textId="77777777" w:rsidR="00B12335" w:rsidRPr="00A20BE7" w:rsidRDefault="00B12335" w:rsidP="0027382A">
            <w:pPr>
              <w:widowControl w:val="0"/>
              <w:spacing w:line="288" w:lineRule="auto"/>
              <w:jc w:val="center"/>
              <w:rPr>
                <w:sz w:val="28"/>
                <w:szCs w:val="28"/>
              </w:rPr>
            </w:pPr>
            <w:r w:rsidRPr="00A20BE7">
              <w:rPr>
                <w:sz w:val="28"/>
                <w:szCs w:val="28"/>
              </w:rPr>
              <w:t>:</w:t>
            </w:r>
          </w:p>
        </w:tc>
        <w:tc>
          <w:tcPr>
            <w:tcW w:w="1654" w:type="dxa"/>
            <w:shd w:val="clear" w:color="auto" w:fill="auto"/>
            <w:vAlign w:val="center"/>
          </w:tcPr>
          <w:p w14:paraId="2391C79F" w14:textId="77777777" w:rsidR="00B12335" w:rsidRPr="00A20BE7" w:rsidRDefault="00B12335" w:rsidP="0027382A">
            <w:pPr>
              <w:widowControl w:val="0"/>
              <w:spacing w:line="288" w:lineRule="auto"/>
              <w:jc w:val="right"/>
              <w:rPr>
                <w:sz w:val="28"/>
                <w:szCs w:val="28"/>
              </w:rPr>
            </w:pPr>
            <w:r>
              <w:rPr>
                <w:sz w:val="28"/>
                <w:szCs w:val="28"/>
              </w:rPr>
              <w:t>1,69</w:t>
            </w:r>
            <w:r w:rsidRPr="00A20BE7">
              <w:rPr>
                <w:sz w:val="28"/>
                <w:szCs w:val="28"/>
              </w:rPr>
              <w:t xml:space="preserve"> ha;</w:t>
            </w:r>
          </w:p>
        </w:tc>
      </w:tr>
      <w:tr w:rsidR="00B12335" w:rsidRPr="00A20BE7" w14:paraId="4D39AB62" w14:textId="77777777" w:rsidTr="006854BB">
        <w:trPr>
          <w:trHeight w:val="397"/>
          <w:jc w:val="center"/>
        </w:trPr>
        <w:tc>
          <w:tcPr>
            <w:tcW w:w="5945" w:type="dxa"/>
            <w:shd w:val="clear" w:color="auto" w:fill="auto"/>
            <w:vAlign w:val="center"/>
          </w:tcPr>
          <w:p w14:paraId="6C156530" w14:textId="77777777" w:rsidR="00B12335" w:rsidRPr="00A20BE7" w:rsidRDefault="00B12335" w:rsidP="0027382A">
            <w:pPr>
              <w:widowControl w:val="0"/>
              <w:spacing w:line="288" w:lineRule="auto"/>
              <w:rPr>
                <w:sz w:val="28"/>
                <w:szCs w:val="28"/>
              </w:rPr>
            </w:pPr>
            <w:r w:rsidRPr="00A20BE7">
              <w:rPr>
                <w:sz w:val="28"/>
                <w:szCs w:val="28"/>
              </w:rPr>
              <w:t xml:space="preserve">- Đất </w:t>
            </w:r>
            <w:r>
              <w:rPr>
                <w:sz w:val="28"/>
                <w:szCs w:val="28"/>
              </w:rPr>
              <w:t>thủy lợi</w:t>
            </w:r>
          </w:p>
        </w:tc>
        <w:tc>
          <w:tcPr>
            <w:tcW w:w="294" w:type="dxa"/>
            <w:shd w:val="clear" w:color="auto" w:fill="auto"/>
            <w:vAlign w:val="center"/>
          </w:tcPr>
          <w:p w14:paraId="0BD7DD40" w14:textId="77777777" w:rsidR="00B12335" w:rsidRPr="00A20BE7" w:rsidRDefault="00B12335" w:rsidP="0027382A">
            <w:pPr>
              <w:widowControl w:val="0"/>
              <w:spacing w:line="288" w:lineRule="auto"/>
              <w:jc w:val="center"/>
              <w:rPr>
                <w:sz w:val="28"/>
                <w:szCs w:val="28"/>
              </w:rPr>
            </w:pPr>
            <w:r w:rsidRPr="00A20BE7">
              <w:rPr>
                <w:sz w:val="28"/>
                <w:szCs w:val="28"/>
              </w:rPr>
              <w:t>:</w:t>
            </w:r>
          </w:p>
        </w:tc>
        <w:tc>
          <w:tcPr>
            <w:tcW w:w="1654" w:type="dxa"/>
            <w:shd w:val="clear" w:color="auto" w:fill="auto"/>
            <w:vAlign w:val="center"/>
          </w:tcPr>
          <w:p w14:paraId="734F88A2" w14:textId="77777777" w:rsidR="00B12335" w:rsidRPr="00A20BE7" w:rsidRDefault="00B12335" w:rsidP="0027382A">
            <w:pPr>
              <w:widowControl w:val="0"/>
              <w:spacing w:line="288" w:lineRule="auto"/>
              <w:jc w:val="right"/>
              <w:rPr>
                <w:sz w:val="28"/>
                <w:szCs w:val="28"/>
              </w:rPr>
            </w:pPr>
            <w:r w:rsidRPr="00A20BE7">
              <w:rPr>
                <w:sz w:val="28"/>
                <w:szCs w:val="28"/>
              </w:rPr>
              <w:t>0,</w:t>
            </w:r>
            <w:r>
              <w:rPr>
                <w:sz w:val="28"/>
                <w:szCs w:val="28"/>
              </w:rPr>
              <w:t>01</w:t>
            </w:r>
            <w:r w:rsidRPr="00A20BE7">
              <w:rPr>
                <w:sz w:val="28"/>
                <w:szCs w:val="28"/>
              </w:rPr>
              <w:t xml:space="preserve"> ha;</w:t>
            </w:r>
          </w:p>
        </w:tc>
      </w:tr>
      <w:tr w:rsidR="00B12335" w:rsidRPr="00A20BE7" w14:paraId="5C6A4273" w14:textId="77777777" w:rsidTr="006854BB">
        <w:trPr>
          <w:trHeight w:val="397"/>
          <w:jc w:val="center"/>
        </w:trPr>
        <w:tc>
          <w:tcPr>
            <w:tcW w:w="5945" w:type="dxa"/>
            <w:shd w:val="clear" w:color="auto" w:fill="auto"/>
            <w:vAlign w:val="center"/>
          </w:tcPr>
          <w:p w14:paraId="3870A43F" w14:textId="77777777" w:rsidR="00B12335" w:rsidRPr="00B12335" w:rsidRDefault="00B12335" w:rsidP="0027382A">
            <w:pPr>
              <w:widowControl w:val="0"/>
              <w:spacing w:line="288" w:lineRule="auto"/>
              <w:rPr>
                <w:sz w:val="28"/>
                <w:szCs w:val="28"/>
              </w:rPr>
            </w:pPr>
            <w:r w:rsidRPr="00A20BE7">
              <w:rPr>
                <w:sz w:val="28"/>
                <w:szCs w:val="28"/>
                <w:lang w:val="vi-VN"/>
              </w:rPr>
              <w:t xml:space="preserve">- Đất ở tại </w:t>
            </w:r>
            <w:r>
              <w:rPr>
                <w:sz w:val="28"/>
                <w:szCs w:val="28"/>
              </w:rPr>
              <w:t>nông thôn</w:t>
            </w:r>
          </w:p>
        </w:tc>
        <w:tc>
          <w:tcPr>
            <w:tcW w:w="294" w:type="dxa"/>
            <w:shd w:val="clear" w:color="auto" w:fill="auto"/>
            <w:vAlign w:val="center"/>
          </w:tcPr>
          <w:p w14:paraId="5459CFF7" w14:textId="77777777" w:rsidR="00B12335" w:rsidRPr="00A20BE7" w:rsidRDefault="00B12335"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148C10B9" w14:textId="77777777" w:rsidR="00B12335" w:rsidRPr="00A20BE7" w:rsidRDefault="00B12335" w:rsidP="0027382A">
            <w:pPr>
              <w:widowControl w:val="0"/>
              <w:spacing w:line="288" w:lineRule="auto"/>
              <w:jc w:val="right"/>
              <w:rPr>
                <w:sz w:val="28"/>
                <w:szCs w:val="28"/>
              </w:rPr>
            </w:pPr>
            <w:r>
              <w:rPr>
                <w:sz w:val="28"/>
                <w:szCs w:val="28"/>
                <w:lang w:val="vi-VN"/>
              </w:rPr>
              <w:t>0,</w:t>
            </w:r>
            <w:r>
              <w:rPr>
                <w:sz w:val="28"/>
                <w:szCs w:val="28"/>
              </w:rPr>
              <w:t>12</w:t>
            </w:r>
            <w:r w:rsidRPr="00A20BE7">
              <w:rPr>
                <w:sz w:val="28"/>
                <w:szCs w:val="28"/>
              </w:rPr>
              <w:t xml:space="preserve"> </w:t>
            </w:r>
            <w:r w:rsidRPr="00A20BE7">
              <w:rPr>
                <w:sz w:val="28"/>
                <w:szCs w:val="28"/>
                <w:lang w:val="vi-VN"/>
              </w:rPr>
              <w:t>ha</w:t>
            </w:r>
            <w:r w:rsidRPr="00A20BE7">
              <w:rPr>
                <w:sz w:val="28"/>
                <w:szCs w:val="28"/>
              </w:rPr>
              <w:t>;</w:t>
            </w:r>
          </w:p>
        </w:tc>
      </w:tr>
    </w:tbl>
    <w:p w14:paraId="16A54DEC" w14:textId="15D01090" w:rsidR="004E2F51" w:rsidRPr="004E2F51" w:rsidRDefault="004E2F51" w:rsidP="006854BB">
      <w:pPr>
        <w:spacing w:line="360" w:lineRule="auto"/>
        <w:ind w:firstLine="709"/>
        <w:jc w:val="both"/>
        <w:rPr>
          <w:sz w:val="28"/>
          <w:szCs w:val="28"/>
        </w:rPr>
      </w:pPr>
      <w:r>
        <w:rPr>
          <w:sz w:val="28"/>
          <w:szCs w:val="28"/>
        </w:rPr>
        <w:t xml:space="preserve">Để thực hiện dự án: </w:t>
      </w:r>
      <w:r w:rsidRPr="004E2F51">
        <w:rPr>
          <w:sz w:val="28"/>
          <w:szCs w:val="28"/>
        </w:rPr>
        <w:t>Mở rộng Công ty Cổ phần xử lý chất thải Phú Thọ</w:t>
      </w:r>
      <w:r>
        <w:rPr>
          <w:sz w:val="28"/>
          <w:szCs w:val="28"/>
        </w:rPr>
        <w:t xml:space="preserve">; </w:t>
      </w:r>
      <w:r w:rsidRPr="004E2F51">
        <w:rPr>
          <w:sz w:val="28"/>
          <w:szCs w:val="28"/>
        </w:rPr>
        <w:t>Nhà máy chế biến, xử lý rác thải</w:t>
      </w:r>
      <w:r>
        <w:rPr>
          <w:sz w:val="28"/>
          <w:szCs w:val="28"/>
        </w:rPr>
        <w:t>.</w:t>
      </w:r>
    </w:p>
    <w:p w14:paraId="73842D49" w14:textId="31ACF0F4" w:rsidR="005C2C5A" w:rsidRDefault="00E30291" w:rsidP="006854BB">
      <w:pPr>
        <w:spacing w:line="360" w:lineRule="auto"/>
        <w:ind w:firstLine="709"/>
        <w:jc w:val="both"/>
        <w:rPr>
          <w:sz w:val="28"/>
          <w:szCs w:val="28"/>
        </w:rPr>
      </w:pPr>
      <w:r w:rsidRPr="00C775DE">
        <w:rPr>
          <w:i/>
          <w:sz w:val="28"/>
          <w:szCs w:val="28"/>
          <w:lang w:val="vi-VN"/>
        </w:rPr>
        <w:t>*</w:t>
      </w:r>
      <w:r w:rsidRPr="00C775DE">
        <w:rPr>
          <w:i/>
          <w:sz w:val="28"/>
          <w:szCs w:val="28"/>
        </w:rPr>
        <w:t>1</w:t>
      </w:r>
      <w:r w:rsidR="00834B71">
        <w:rPr>
          <w:i/>
          <w:sz w:val="28"/>
          <w:szCs w:val="28"/>
        </w:rPr>
        <w:t>1</w:t>
      </w:r>
      <w:r w:rsidRPr="00C775DE">
        <w:rPr>
          <w:i/>
          <w:sz w:val="28"/>
          <w:szCs w:val="28"/>
        </w:rPr>
        <w:t>.</w:t>
      </w:r>
      <w:r w:rsidRPr="00C775DE">
        <w:rPr>
          <w:i/>
          <w:sz w:val="28"/>
          <w:szCs w:val="28"/>
          <w:lang w:val="vi-VN"/>
        </w:rPr>
        <w:t xml:space="preserve"> Đất cơ sở tôn giáo</w:t>
      </w:r>
      <w:r w:rsidRPr="00C775DE">
        <w:rPr>
          <w:i/>
          <w:sz w:val="28"/>
          <w:szCs w:val="28"/>
        </w:rPr>
        <w:t xml:space="preserve">: </w:t>
      </w:r>
      <w:r w:rsidR="005C2C5A">
        <w:rPr>
          <w:sz w:val="28"/>
          <w:szCs w:val="28"/>
          <w:lang w:val="vi-VN"/>
        </w:rPr>
        <w:t>Diện tích quỹ đất này năm 202</w:t>
      </w:r>
      <w:r w:rsidR="0069082A">
        <w:rPr>
          <w:sz w:val="28"/>
          <w:szCs w:val="28"/>
        </w:rPr>
        <w:t>4</w:t>
      </w:r>
      <w:r w:rsidRPr="00C775DE">
        <w:rPr>
          <w:sz w:val="28"/>
          <w:szCs w:val="28"/>
          <w:lang w:val="vi-VN"/>
        </w:rPr>
        <w:t xml:space="preserve"> là </w:t>
      </w:r>
      <w:r w:rsidR="005C2C5A">
        <w:rPr>
          <w:sz w:val="28"/>
          <w:szCs w:val="28"/>
        </w:rPr>
        <w:t>13,</w:t>
      </w:r>
      <w:r w:rsidR="0069082A">
        <w:rPr>
          <w:sz w:val="28"/>
          <w:szCs w:val="28"/>
        </w:rPr>
        <w:t>89</w:t>
      </w:r>
      <w:r w:rsidRPr="00C775DE">
        <w:rPr>
          <w:sz w:val="28"/>
          <w:szCs w:val="28"/>
        </w:rPr>
        <w:t xml:space="preserve"> </w:t>
      </w:r>
      <w:r w:rsidRPr="00C775DE">
        <w:rPr>
          <w:sz w:val="28"/>
          <w:szCs w:val="28"/>
          <w:lang w:val="vi-VN"/>
        </w:rPr>
        <w:t>ha</w:t>
      </w:r>
      <w:r w:rsidR="005C2C5A">
        <w:rPr>
          <w:sz w:val="28"/>
          <w:szCs w:val="28"/>
        </w:rPr>
        <w:t xml:space="preserve"> không biến động so với năm 202</w:t>
      </w:r>
      <w:r w:rsidR="0069082A">
        <w:rPr>
          <w:sz w:val="28"/>
          <w:szCs w:val="28"/>
        </w:rPr>
        <w:t>3</w:t>
      </w:r>
      <w:r w:rsidR="005C2C5A">
        <w:rPr>
          <w:sz w:val="28"/>
          <w:szCs w:val="28"/>
        </w:rPr>
        <w:t>.</w:t>
      </w:r>
    </w:p>
    <w:p w14:paraId="30CA3EDC" w14:textId="0EA7BF4B" w:rsidR="00B12335" w:rsidRDefault="00E30291" w:rsidP="006854BB">
      <w:pPr>
        <w:spacing w:line="360" w:lineRule="auto"/>
        <w:ind w:firstLine="709"/>
        <w:jc w:val="both"/>
        <w:rPr>
          <w:sz w:val="28"/>
          <w:szCs w:val="28"/>
        </w:rPr>
      </w:pPr>
      <w:r w:rsidRPr="00386397">
        <w:rPr>
          <w:i/>
          <w:sz w:val="28"/>
          <w:szCs w:val="28"/>
          <w:lang w:val="vi-VN"/>
        </w:rPr>
        <w:t>*</w:t>
      </w:r>
      <w:r w:rsidRPr="00386397">
        <w:rPr>
          <w:i/>
          <w:sz w:val="28"/>
          <w:szCs w:val="28"/>
        </w:rPr>
        <w:t>1</w:t>
      </w:r>
      <w:r w:rsidR="00834B71">
        <w:rPr>
          <w:i/>
          <w:sz w:val="28"/>
          <w:szCs w:val="28"/>
        </w:rPr>
        <w:t>2</w:t>
      </w:r>
      <w:r w:rsidRPr="00386397">
        <w:rPr>
          <w:i/>
          <w:sz w:val="28"/>
          <w:szCs w:val="28"/>
        </w:rPr>
        <w:t>.</w:t>
      </w:r>
      <w:r w:rsidRPr="00386397">
        <w:rPr>
          <w:i/>
          <w:sz w:val="28"/>
          <w:szCs w:val="28"/>
          <w:lang w:val="vi-VN"/>
        </w:rPr>
        <w:t xml:space="preserve"> Đất nghĩa trang, nghĩa địa, nhà tang lễ, nhà hỏa táng</w:t>
      </w:r>
      <w:r w:rsidRPr="00386397">
        <w:rPr>
          <w:i/>
          <w:sz w:val="28"/>
          <w:szCs w:val="28"/>
        </w:rPr>
        <w:t xml:space="preserve">: </w:t>
      </w:r>
      <w:r w:rsidRPr="00386397">
        <w:rPr>
          <w:sz w:val="28"/>
          <w:szCs w:val="28"/>
          <w:lang w:val="vi-VN"/>
        </w:rPr>
        <w:t>Diện tích</w:t>
      </w:r>
      <w:r w:rsidRPr="00386397">
        <w:rPr>
          <w:sz w:val="28"/>
          <w:szCs w:val="28"/>
        </w:rPr>
        <w:t xml:space="preserve"> </w:t>
      </w:r>
      <w:r w:rsidRPr="00386397">
        <w:rPr>
          <w:sz w:val="28"/>
          <w:szCs w:val="28"/>
          <w:lang w:val="vi-VN"/>
        </w:rPr>
        <w:t>năm 202</w:t>
      </w:r>
      <w:r w:rsidR="0069082A">
        <w:rPr>
          <w:sz w:val="28"/>
          <w:szCs w:val="28"/>
        </w:rPr>
        <w:t>4</w:t>
      </w:r>
      <w:r w:rsidRPr="00386397">
        <w:rPr>
          <w:sz w:val="28"/>
          <w:szCs w:val="28"/>
          <w:lang w:val="vi-VN"/>
        </w:rPr>
        <w:t xml:space="preserve"> của huyện là </w:t>
      </w:r>
      <w:r w:rsidR="0069082A">
        <w:rPr>
          <w:sz w:val="28"/>
          <w:szCs w:val="28"/>
        </w:rPr>
        <w:t>335,2</w:t>
      </w:r>
      <w:r w:rsidR="002C3351">
        <w:rPr>
          <w:sz w:val="28"/>
          <w:szCs w:val="28"/>
        </w:rPr>
        <w:t>6</w:t>
      </w:r>
      <w:r w:rsidRPr="00386397">
        <w:rPr>
          <w:sz w:val="28"/>
          <w:szCs w:val="28"/>
        </w:rPr>
        <w:t xml:space="preserve"> </w:t>
      </w:r>
      <w:r w:rsidRPr="00386397">
        <w:rPr>
          <w:sz w:val="28"/>
          <w:szCs w:val="28"/>
          <w:lang w:val="vi-VN"/>
        </w:rPr>
        <w:t xml:space="preserve">ha, </w:t>
      </w:r>
      <w:r w:rsidR="00B12335">
        <w:rPr>
          <w:sz w:val="28"/>
          <w:szCs w:val="28"/>
        </w:rPr>
        <w:t xml:space="preserve">thực </w:t>
      </w:r>
      <w:r w:rsidRPr="00386397">
        <w:rPr>
          <w:sz w:val="28"/>
          <w:szCs w:val="28"/>
          <w:lang w:val="vi-VN"/>
        </w:rPr>
        <w:t xml:space="preserve">tăng </w:t>
      </w:r>
      <w:r w:rsidR="0069082A">
        <w:rPr>
          <w:sz w:val="28"/>
          <w:szCs w:val="28"/>
        </w:rPr>
        <w:t>118,5</w:t>
      </w:r>
      <w:r w:rsidR="002C3351">
        <w:rPr>
          <w:sz w:val="28"/>
          <w:szCs w:val="28"/>
        </w:rPr>
        <w:t>0</w:t>
      </w:r>
      <w:r w:rsidRPr="00386397">
        <w:rPr>
          <w:sz w:val="28"/>
          <w:szCs w:val="28"/>
        </w:rPr>
        <w:t xml:space="preserve"> </w:t>
      </w:r>
      <w:r w:rsidR="005C2C5A">
        <w:rPr>
          <w:sz w:val="28"/>
          <w:szCs w:val="28"/>
          <w:lang w:val="vi-VN"/>
        </w:rPr>
        <w:t>ha so với năm 202</w:t>
      </w:r>
      <w:r w:rsidR="0069082A">
        <w:rPr>
          <w:sz w:val="28"/>
          <w:szCs w:val="28"/>
        </w:rPr>
        <w:t>3</w:t>
      </w:r>
      <w:r w:rsidR="00B12335">
        <w:rPr>
          <w:sz w:val="28"/>
          <w:szCs w:val="28"/>
        </w:rPr>
        <w:t>.</w:t>
      </w:r>
      <w:r w:rsidRPr="00386397">
        <w:rPr>
          <w:sz w:val="28"/>
          <w:szCs w:val="28"/>
          <w:lang w:val="vi-VN"/>
        </w:rPr>
        <w:t xml:space="preserve"> </w:t>
      </w:r>
      <w:r w:rsidR="00B12335">
        <w:rPr>
          <w:sz w:val="28"/>
          <w:szCs w:val="28"/>
        </w:rPr>
        <w:t>Trong đó:</w:t>
      </w:r>
    </w:p>
    <w:p w14:paraId="59DA42C8" w14:textId="3193D40F" w:rsidR="00B12335" w:rsidRDefault="00B5547C" w:rsidP="006854BB">
      <w:pPr>
        <w:spacing w:line="360" w:lineRule="auto"/>
        <w:ind w:firstLine="709"/>
        <w:jc w:val="both"/>
        <w:rPr>
          <w:sz w:val="28"/>
          <w:szCs w:val="28"/>
        </w:rPr>
      </w:pPr>
      <w:r>
        <w:rPr>
          <w:sz w:val="28"/>
          <w:szCs w:val="28"/>
        </w:rPr>
        <w:t xml:space="preserve">+ Tăng </w:t>
      </w:r>
      <w:r w:rsidR="0069082A">
        <w:rPr>
          <w:sz w:val="28"/>
          <w:szCs w:val="28"/>
        </w:rPr>
        <w:t>119,47</w:t>
      </w:r>
      <w:r w:rsidR="00B12335">
        <w:rPr>
          <w:sz w:val="28"/>
          <w:szCs w:val="28"/>
        </w:rPr>
        <w:t xml:space="preserve"> ha do lấy vào các loại đất sau: </w:t>
      </w:r>
    </w:p>
    <w:tbl>
      <w:tblPr>
        <w:tblW w:w="0" w:type="auto"/>
        <w:jc w:val="center"/>
        <w:tblLook w:val="04A0" w:firstRow="1" w:lastRow="0" w:firstColumn="1" w:lastColumn="0" w:noHBand="0" w:noVBand="1"/>
      </w:tblPr>
      <w:tblGrid>
        <w:gridCol w:w="5945"/>
        <w:gridCol w:w="294"/>
        <w:gridCol w:w="1654"/>
      </w:tblGrid>
      <w:tr w:rsidR="00B12335" w:rsidRPr="00A20BE7" w14:paraId="36D9DA94" w14:textId="77777777" w:rsidTr="0089788E">
        <w:trPr>
          <w:trHeight w:val="397"/>
          <w:jc w:val="center"/>
        </w:trPr>
        <w:tc>
          <w:tcPr>
            <w:tcW w:w="5945" w:type="dxa"/>
            <w:shd w:val="clear" w:color="auto" w:fill="auto"/>
            <w:vAlign w:val="center"/>
          </w:tcPr>
          <w:p w14:paraId="2540C9BA" w14:textId="77777777" w:rsidR="00B12335" w:rsidRPr="00A20BE7" w:rsidRDefault="00B12335" w:rsidP="0027382A">
            <w:pPr>
              <w:widowControl w:val="0"/>
              <w:spacing w:line="288" w:lineRule="auto"/>
              <w:rPr>
                <w:sz w:val="28"/>
                <w:szCs w:val="28"/>
                <w:lang w:val="vi-VN"/>
              </w:rPr>
            </w:pPr>
            <w:r w:rsidRPr="00A20BE7">
              <w:rPr>
                <w:sz w:val="28"/>
                <w:szCs w:val="28"/>
                <w:lang w:val="vi-VN"/>
              </w:rPr>
              <w:t>- Đất trồng lúa</w:t>
            </w:r>
          </w:p>
        </w:tc>
        <w:tc>
          <w:tcPr>
            <w:tcW w:w="294" w:type="dxa"/>
            <w:shd w:val="clear" w:color="auto" w:fill="auto"/>
            <w:vAlign w:val="center"/>
          </w:tcPr>
          <w:p w14:paraId="41879A98" w14:textId="77777777" w:rsidR="00B12335" w:rsidRPr="00A20BE7" w:rsidRDefault="00B12335"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0A4291A3" w14:textId="13ED5B42" w:rsidR="00B12335" w:rsidRPr="00A20BE7" w:rsidRDefault="002C3351" w:rsidP="0027382A">
            <w:pPr>
              <w:widowControl w:val="0"/>
              <w:spacing w:line="288" w:lineRule="auto"/>
              <w:jc w:val="right"/>
              <w:rPr>
                <w:sz w:val="28"/>
                <w:szCs w:val="28"/>
                <w:lang w:val="vi-VN"/>
              </w:rPr>
            </w:pPr>
            <w:r>
              <w:rPr>
                <w:sz w:val="28"/>
                <w:szCs w:val="28"/>
              </w:rPr>
              <w:t>15,44</w:t>
            </w:r>
            <w:r w:rsidR="00B12335" w:rsidRPr="00A20BE7">
              <w:rPr>
                <w:sz w:val="28"/>
                <w:szCs w:val="28"/>
              </w:rPr>
              <w:t xml:space="preserve"> </w:t>
            </w:r>
            <w:r w:rsidR="00B12335" w:rsidRPr="00A20BE7">
              <w:rPr>
                <w:sz w:val="28"/>
                <w:szCs w:val="28"/>
                <w:lang w:val="vi-VN"/>
              </w:rPr>
              <w:t>ha;</w:t>
            </w:r>
          </w:p>
        </w:tc>
      </w:tr>
      <w:tr w:rsidR="00B12335" w:rsidRPr="00A20BE7" w14:paraId="249826AC" w14:textId="77777777" w:rsidTr="0089788E">
        <w:trPr>
          <w:trHeight w:val="397"/>
          <w:jc w:val="center"/>
        </w:trPr>
        <w:tc>
          <w:tcPr>
            <w:tcW w:w="5945" w:type="dxa"/>
            <w:shd w:val="clear" w:color="auto" w:fill="auto"/>
            <w:vAlign w:val="center"/>
          </w:tcPr>
          <w:p w14:paraId="5EA33ABA" w14:textId="77777777" w:rsidR="00B12335" w:rsidRPr="00A20BE7" w:rsidRDefault="00B12335" w:rsidP="0027382A">
            <w:pPr>
              <w:widowControl w:val="0"/>
              <w:spacing w:line="288" w:lineRule="auto"/>
              <w:rPr>
                <w:sz w:val="28"/>
                <w:szCs w:val="28"/>
                <w:lang w:val="vi-VN"/>
              </w:rPr>
            </w:pPr>
            <w:r w:rsidRPr="00A20BE7">
              <w:rPr>
                <w:sz w:val="28"/>
                <w:szCs w:val="28"/>
                <w:lang w:val="vi-VN"/>
              </w:rPr>
              <w:t>- Đất trồng cây hàng năm khác</w:t>
            </w:r>
          </w:p>
        </w:tc>
        <w:tc>
          <w:tcPr>
            <w:tcW w:w="294" w:type="dxa"/>
            <w:shd w:val="clear" w:color="auto" w:fill="auto"/>
            <w:vAlign w:val="center"/>
          </w:tcPr>
          <w:p w14:paraId="3710DF0B" w14:textId="77777777" w:rsidR="00B12335" w:rsidRPr="00A20BE7" w:rsidRDefault="00B12335"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1D496AEF" w14:textId="168CFC2E" w:rsidR="00B12335" w:rsidRPr="00A20BE7" w:rsidRDefault="002C3351" w:rsidP="0027382A">
            <w:pPr>
              <w:widowControl w:val="0"/>
              <w:spacing w:line="288" w:lineRule="auto"/>
              <w:jc w:val="right"/>
              <w:rPr>
                <w:sz w:val="28"/>
                <w:szCs w:val="28"/>
                <w:lang w:val="vi-VN"/>
              </w:rPr>
            </w:pPr>
            <w:r>
              <w:rPr>
                <w:sz w:val="28"/>
                <w:szCs w:val="28"/>
              </w:rPr>
              <w:t>16,44</w:t>
            </w:r>
            <w:r w:rsidR="00B12335" w:rsidRPr="00A20BE7">
              <w:rPr>
                <w:sz w:val="28"/>
                <w:szCs w:val="28"/>
              </w:rPr>
              <w:t xml:space="preserve"> </w:t>
            </w:r>
            <w:r w:rsidR="00B12335" w:rsidRPr="00A20BE7">
              <w:rPr>
                <w:sz w:val="28"/>
                <w:szCs w:val="28"/>
                <w:lang w:val="vi-VN"/>
              </w:rPr>
              <w:t>ha;</w:t>
            </w:r>
          </w:p>
        </w:tc>
      </w:tr>
      <w:tr w:rsidR="00B12335" w:rsidRPr="00A20BE7" w14:paraId="0288BDD8" w14:textId="77777777" w:rsidTr="0089788E">
        <w:trPr>
          <w:trHeight w:val="397"/>
          <w:jc w:val="center"/>
        </w:trPr>
        <w:tc>
          <w:tcPr>
            <w:tcW w:w="5945" w:type="dxa"/>
            <w:shd w:val="clear" w:color="auto" w:fill="auto"/>
            <w:vAlign w:val="center"/>
          </w:tcPr>
          <w:p w14:paraId="7C1051C6" w14:textId="77777777" w:rsidR="00B12335" w:rsidRPr="00A20BE7" w:rsidRDefault="00B12335" w:rsidP="0027382A">
            <w:pPr>
              <w:widowControl w:val="0"/>
              <w:spacing w:line="288" w:lineRule="auto"/>
              <w:rPr>
                <w:sz w:val="28"/>
                <w:szCs w:val="28"/>
                <w:lang w:val="vi-VN"/>
              </w:rPr>
            </w:pPr>
            <w:r w:rsidRPr="00A20BE7">
              <w:rPr>
                <w:sz w:val="28"/>
                <w:szCs w:val="28"/>
                <w:lang w:val="vi-VN"/>
              </w:rPr>
              <w:t>- Đất trồng cây lâu năm</w:t>
            </w:r>
          </w:p>
        </w:tc>
        <w:tc>
          <w:tcPr>
            <w:tcW w:w="294" w:type="dxa"/>
            <w:shd w:val="clear" w:color="auto" w:fill="auto"/>
            <w:vAlign w:val="center"/>
          </w:tcPr>
          <w:p w14:paraId="191E091A" w14:textId="77777777" w:rsidR="00B12335" w:rsidRPr="00A20BE7" w:rsidRDefault="00B12335"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304FDAC6" w14:textId="77777777" w:rsidR="00B12335" w:rsidRPr="00A20BE7" w:rsidRDefault="005C2C5A" w:rsidP="0027382A">
            <w:pPr>
              <w:widowControl w:val="0"/>
              <w:spacing w:line="288" w:lineRule="auto"/>
              <w:jc w:val="right"/>
              <w:rPr>
                <w:sz w:val="28"/>
                <w:szCs w:val="28"/>
                <w:lang w:val="vi-VN"/>
              </w:rPr>
            </w:pPr>
            <w:r>
              <w:rPr>
                <w:sz w:val="28"/>
                <w:szCs w:val="28"/>
              </w:rPr>
              <w:t>8,45</w:t>
            </w:r>
            <w:r w:rsidR="00B12335" w:rsidRPr="00A20BE7">
              <w:rPr>
                <w:sz w:val="28"/>
                <w:szCs w:val="28"/>
              </w:rPr>
              <w:t xml:space="preserve"> </w:t>
            </w:r>
            <w:r w:rsidR="00B12335" w:rsidRPr="00A20BE7">
              <w:rPr>
                <w:sz w:val="28"/>
                <w:szCs w:val="28"/>
                <w:lang w:val="vi-VN"/>
              </w:rPr>
              <w:t>ha;</w:t>
            </w:r>
          </w:p>
        </w:tc>
      </w:tr>
      <w:tr w:rsidR="00B12335" w:rsidRPr="00A20BE7" w14:paraId="235936B8" w14:textId="77777777" w:rsidTr="0089788E">
        <w:trPr>
          <w:trHeight w:val="397"/>
          <w:jc w:val="center"/>
        </w:trPr>
        <w:tc>
          <w:tcPr>
            <w:tcW w:w="5945" w:type="dxa"/>
            <w:shd w:val="clear" w:color="auto" w:fill="auto"/>
            <w:vAlign w:val="center"/>
          </w:tcPr>
          <w:p w14:paraId="52E7A7C3" w14:textId="77777777" w:rsidR="00B12335" w:rsidRPr="00A20BE7" w:rsidRDefault="00B12335" w:rsidP="0027382A">
            <w:pPr>
              <w:widowControl w:val="0"/>
              <w:spacing w:line="288" w:lineRule="auto"/>
              <w:rPr>
                <w:sz w:val="28"/>
                <w:szCs w:val="28"/>
                <w:lang w:val="vi-VN"/>
              </w:rPr>
            </w:pPr>
            <w:r w:rsidRPr="00A20BE7">
              <w:rPr>
                <w:sz w:val="28"/>
                <w:szCs w:val="28"/>
                <w:lang w:val="vi-VN"/>
              </w:rPr>
              <w:t>- Đất rừng sản xuất</w:t>
            </w:r>
          </w:p>
        </w:tc>
        <w:tc>
          <w:tcPr>
            <w:tcW w:w="294" w:type="dxa"/>
            <w:shd w:val="clear" w:color="auto" w:fill="auto"/>
            <w:vAlign w:val="center"/>
          </w:tcPr>
          <w:p w14:paraId="1C1BC8B3" w14:textId="77777777" w:rsidR="00B12335" w:rsidRPr="00A20BE7" w:rsidRDefault="00B12335"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70EF31DF" w14:textId="77777777" w:rsidR="00B12335" w:rsidRPr="00A20BE7" w:rsidRDefault="005C2C5A" w:rsidP="0027382A">
            <w:pPr>
              <w:widowControl w:val="0"/>
              <w:spacing w:line="288" w:lineRule="auto"/>
              <w:jc w:val="right"/>
              <w:rPr>
                <w:sz w:val="28"/>
                <w:szCs w:val="28"/>
                <w:lang w:val="vi-VN"/>
              </w:rPr>
            </w:pPr>
            <w:r>
              <w:rPr>
                <w:sz w:val="28"/>
                <w:szCs w:val="28"/>
              </w:rPr>
              <w:t>67,78</w:t>
            </w:r>
            <w:r w:rsidR="00B12335" w:rsidRPr="00A20BE7">
              <w:rPr>
                <w:sz w:val="28"/>
                <w:szCs w:val="28"/>
              </w:rPr>
              <w:t xml:space="preserve"> </w:t>
            </w:r>
            <w:r w:rsidR="00B12335" w:rsidRPr="00A20BE7">
              <w:rPr>
                <w:sz w:val="28"/>
                <w:szCs w:val="28"/>
                <w:lang w:val="vi-VN"/>
              </w:rPr>
              <w:t>ha;</w:t>
            </w:r>
          </w:p>
        </w:tc>
      </w:tr>
      <w:tr w:rsidR="00B12335" w:rsidRPr="00A20BE7" w14:paraId="2AE4D16D" w14:textId="77777777" w:rsidTr="0089788E">
        <w:trPr>
          <w:trHeight w:val="397"/>
          <w:jc w:val="center"/>
        </w:trPr>
        <w:tc>
          <w:tcPr>
            <w:tcW w:w="5945" w:type="dxa"/>
            <w:shd w:val="clear" w:color="auto" w:fill="auto"/>
            <w:vAlign w:val="center"/>
          </w:tcPr>
          <w:p w14:paraId="3094EA51" w14:textId="77777777" w:rsidR="00B12335" w:rsidRPr="00B12335" w:rsidRDefault="00B12335" w:rsidP="0027382A">
            <w:pPr>
              <w:widowControl w:val="0"/>
              <w:spacing w:line="288" w:lineRule="auto"/>
              <w:rPr>
                <w:sz w:val="28"/>
                <w:szCs w:val="28"/>
              </w:rPr>
            </w:pPr>
            <w:r w:rsidRPr="00A20BE7">
              <w:rPr>
                <w:sz w:val="28"/>
                <w:szCs w:val="28"/>
                <w:lang w:val="vi-VN"/>
              </w:rPr>
              <w:t xml:space="preserve">- Đất </w:t>
            </w:r>
            <w:r>
              <w:rPr>
                <w:sz w:val="28"/>
                <w:szCs w:val="28"/>
              </w:rPr>
              <w:t>nuôi trồng thủy sản</w:t>
            </w:r>
          </w:p>
        </w:tc>
        <w:tc>
          <w:tcPr>
            <w:tcW w:w="294" w:type="dxa"/>
            <w:shd w:val="clear" w:color="auto" w:fill="auto"/>
            <w:vAlign w:val="center"/>
          </w:tcPr>
          <w:p w14:paraId="5BEDE51D" w14:textId="77777777" w:rsidR="00B12335" w:rsidRPr="00A20BE7" w:rsidRDefault="00B12335"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507B7282" w14:textId="77777777" w:rsidR="00B12335" w:rsidRPr="00A20BE7" w:rsidRDefault="00B12335" w:rsidP="0027382A">
            <w:pPr>
              <w:widowControl w:val="0"/>
              <w:spacing w:line="288" w:lineRule="auto"/>
              <w:jc w:val="right"/>
              <w:rPr>
                <w:sz w:val="28"/>
                <w:szCs w:val="28"/>
                <w:lang w:val="vi-VN"/>
              </w:rPr>
            </w:pPr>
            <w:r>
              <w:rPr>
                <w:sz w:val="28"/>
                <w:szCs w:val="28"/>
              </w:rPr>
              <w:t>1,07</w:t>
            </w:r>
            <w:r w:rsidRPr="00A20BE7">
              <w:rPr>
                <w:sz w:val="28"/>
                <w:szCs w:val="28"/>
              </w:rPr>
              <w:t xml:space="preserve"> </w:t>
            </w:r>
            <w:r w:rsidRPr="00A20BE7">
              <w:rPr>
                <w:sz w:val="28"/>
                <w:szCs w:val="28"/>
                <w:lang w:val="vi-VN"/>
              </w:rPr>
              <w:t>ha;</w:t>
            </w:r>
          </w:p>
        </w:tc>
      </w:tr>
      <w:tr w:rsidR="00B5547C" w:rsidRPr="00A20BE7" w14:paraId="2835401A" w14:textId="77777777" w:rsidTr="0089788E">
        <w:trPr>
          <w:trHeight w:val="397"/>
          <w:jc w:val="center"/>
        </w:trPr>
        <w:tc>
          <w:tcPr>
            <w:tcW w:w="5945" w:type="dxa"/>
            <w:shd w:val="clear" w:color="auto" w:fill="auto"/>
            <w:vAlign w:val="center"/>
          </w:tcPr>
          <w:p w14:paraId="232CD598" w14:textId="56087952" w:rsidR="00B5547C" w:rsidRPr="00A20BE7" w:rsidRDefault="00B5547C" w:rsidP="0027382A">
            <w:pPr>
              <w:widowControl w:val="0"/>
              <w:spacing w:line="288" w:lineRule="auto"/>
              <w:rPr>
                <w:sz w:val="28"/>
                <w:szCs w:val="28"/>
              </w:rPr>
            </w:pPr>
            <w:r>
              <w:rPr>
                <w:sz w:val="28"/>
                <w:szCs w:val="28"/>
              </w:rPr>
              <w:t>- Đất nông nghiệp khác</w:t>
            </w:r>
          </w:p>
        </w:tc>
        <w:tc>
          <w:tcPr>
            <w:tcW w:w="294" w:type="dxa"/>
            <w:shd w:val="clear" w:color="auto" w:fill="auto"/>
            <w:vAlign w:val="center"/>
          </w:tcPr>
          <w:p w14:paraId="0A0ADCBF" w14:textId="2FFF9ECB" w:rsidR="00B5547C" w:rsidRPr="00A20BE7" w:rsidRDefault="00B5547C" w:rsidP="0027382A">
            <w:pPr>
              <w:widowControl w:val="0"/>
              <w:spacing w:line="288" w:lineRule="auto"/>
              <w:jc w:val="center"/>
              <w:rPr>
                <w:sz w:val="28"/>
                <w:szCs w:val="28"/>
              </w:rPr>
            </w:pPr>
            <w:r>
              <w:rPr>
                <w:sz w:val="28"/>
                <w:szCs w:val="28"/>
              </w:rPr>
              <w:t>:</w:t>
            </w:r>
          </w:p>
        </w:tc>
        <w:tc>
          <w:tcPr>
            <w:tcW w:w="1654" w:type="dxa"/>
            <w:shd w:val="clear" w:color="auto" w:fill="auto"/>
            <w:vAlign w:val="center"/>
          </w:tcPr>
          <w:p w14:paraId="5DC34B86" w14:textId="7C7B95ED" w:rsidR="00B5547C" w:rsidRDefault="00B5547C" w:rsidP="0027382A">
            <w:pPr>
              <w:widowControl w:val="0"/>
              <w:spacing w:line="288" w:lineRule="auto"/>
              <w:jc w:val="right"/>
              <w:rPr>
                <w:sz w:val="28"/>
                <w:szCs w:val="28"/>
              </w:rPr>
            </w:pPr>
            <w:r>
              <w:rPr>
                <w:sz w:val="28"/>
                <w:szCs w:val="28"/>
              </w:rPr>
              <w:t>2,87 ha;</w:t>
            </w:r>
          </w:p>
        </w:tc>
      </w:tr>
      <w:tr w:rsidR="0069082A" w:rsidRPr="00A20BE7" w14:paraId="0458C0A0" w14:textId="77777777" w:rsidTr="0089788E">
        <w:trPr>
          <w:trHeight w:val="397"/>
          <w:jc w:val="center"/>
        </w:trPr>
        <w:tc>
          <w:tcPr>
            <w:tcW w:w="5945" w:type="dxa"/>
            <w:shd w:val="clear" w:color="auto" w:fill="auto"/>
            <w:vAlign w:val="center"/>
          </w:tcPr>
          <w:p w14:paraId="7E87DC27" w14:textId="009FA9B5" w:rsidR="0069082A" w:rsidRPr="00A20BE7" w:rsidRDefault="0069082A" w:rsidP="0069082A">
            <w:pPr>
              <w:widowControl w:val="0"/>
              <w:spacing w:line="288" w:lineRule="auto"/>
              <w:rPr>
                <w:sz w:val="28"/>
                <w:szCs w:val="28"/>
              </w:rPr>
            </w:pPr>
            <w:r w:rsidRPr="00A20BE7">
              <w:rPr>
                <w:sz w:val="28"/>
                <w:szCs w:val="28"/>
              </w:rPr>
              <w:t xml:space="preserve">- Đất </w:t>
            </w:r>
            <w:r>
              <w:rPr>
                <w:sz w:val="28"/>
                <w:szCs w:val="28"/>
              </w:rPr>
              <w:t>giao th</w:t>
            </w:r>
            <w:r w:rsidRPr="0069082A">
              <w:rPr>
                <w:sz w:val="28"/>
                <w:szCs w:val="28"/>
              </w:rPr>
              <w:t>ô</w:t>
            </w:r>
            <w:r>
              <w:rPr>
                <w:sz w:val="28"/>
                <w:szCs w:val="28"/>
              </w:rPr>
              <w:t>ng</w:t>
            </w:r>
          </w:p>
        </w:tc>
        <w:tc>
          <w:tcPr>
            <w:tcW w:w="294" w:type="dxa"/>
            <w:shd w:val="clear" w:color="auto" w:fill="auto"/>
            <w:vAlign w:val="center"/>
          </w:tcPr>
          <w:p w14:paraId="3D15D082" w14:textId="03576853" w:rsidR="0069082A" w:rsidRPr="00A20BE7" w:rsidRDefault="0069082A" w:rsidP="0027382A">
            <w:pPr>
              <w:widowControl w:val="0"/>
              <w:spacing w:line="288" w:lineRule="auto"/>
              <w:jc w:val="center"/>
              <w:rPr>
                <w:sz w:val="28"/>
                <w:szCs w:val="28"/>
              </w:rPr>
            </w:pPr>
            <w:r w:rsidRPr="00A20BE7">
              <w:rPr>
                <w:sz w:val="28"/>
                <w:szCs w:val="28"/>
              </w:rPr>
              <w:t>:</w:t>
            </w:r>
          </w:p>
        </w:tc>
        <w:tc>
          <w:tcPr>
            <w:tcW w:w="1654" w:type="dxa"/>
            <w:shd w:val="clear" w:color="auto" w:fill="auto"/>
            <w:vAlign w:val="center"/>
          </w:tcPr>
          <w:p w14:paraId="08ECED50" w14:textId="535F5F5E" w:rsidR="0069082A" w:rsidRDefault="0069082A" w:rsidP="0027382A">
            <w:pPr>
              <w:widowControl w:val="0"/>
              <w:spacing w:line="288" w:lineRule="auto"/>
              <w:jc w:val="right"/>
              <w:rPr>
                <w:sz w:val="28"/>
                <w:szCs w:val="28"/>
              </w:rPr>
            </w:pPr>
            <w:r>
              <w:rPr>
                <w:sz w:val="28"/>
                <w:szCs w:val="28"/>
              </w:rPr>
              <w:t>3,44</w:t>
            </w:r>
            <w:r w:rsidRPr="00A20BE7">
              <w:rPr>
                <w:sz w:val="28"/>
                <w:szCs w:val="28"/>
              </w:rPr>
              <w:t xml:space="preserve"> ha;</w:t>
            </w:r>
          </w:p>
        </w:tc>
      </w:tr>
      <w:tr w:rsidR="00B12335" w:rsidRPr="00A20BE7" w14:paraId="35EE3296" w14:textId="77777777" w:rsidTr="0089788E">
        <w:trPr>
          <w:trHeight w:val="397"/>
          <w:jc w:val="center"/>
        </w:trPr>
        <w:tc>
          <w:tcPr>
            <w:tcW w:w="5945" w:type="dxa"/>
            <w:shd w:val="clear" w:color="auto" w:fill="auto"/>
            <w:vAlign w:val="center"/>
          </w:tcPr>
          <w:p w14:paraId="07DD5BD3" w14:textId="77777777" w:rsidR="00B12335" w:rsidRPr="00A20BE7" w:rsidRDefault="00B12335" w:rsidP="0027382A">
            <w:pPr>
              <w:widowControl w:val="0"/>
              <w:spacing w:line="288" w:lineRule="auto"/>
              <w:rPr>
                <w:sz w:val="28"/>
                <w:szCs w:val="28"/>
              </w:rPr>
            </w:pPr>
            <w:r w:rsidRPr="00A20BE7">
              <w:rPr>
                <w:sz w:val="28"/>
                <w:szCs w:val="28"/>
              </w:rPr>
              <w:t xml:space="preserve">- Đất </w:t>
            </w:r>
            <w:r>
              <w:rPr>
                <w:sz w:val="28"/>
                <w:szCs w:val="28"/>
              </w:rPr>
              <w:t>thủy lợi</w:t>
            </w:r>
          </w:p>
        </w:tc>
        <w:tc>
          <w:tcPr>
            <w:tcW w:w="294" w:type="dxa"/>
            <w:shd w:val="clear" w:color="auto" w:fill="auto"/>
            <w:vAlign w:val="center"/>
          </w:tcPr>
          <w:p w14:paraId="521866BF" w14:textId="77777777" w:rsidR="00B12335" w:rsidRPr="00A20BE7" w:rsidRDefault="00B12335" w:rsidP="0027382A">
            <w:pPr>
              <w:widowControl w:val="0"/>
              <w:spacing w:line="288" w:lineRule="auto"/>
              <w:jc w:val="center"/>
              <w:rPr>
                <w:sz w:val="28"/>
                <w:szCs w:val="28"/>
              </w:rPr>
            </w:pPr>
            <w:r w:rsidRPr="00A20BE7">
              <w:rPr>
                <w:sz w:val="28"/>
                <w:szCs w:val="28"/>
              </w:rPr>
              <w:t>:</w:t>
            </w:r>
          </w:p>
        </w:tc>
        <w:tc>
          <w:tcPr>
            <w:tcW w:w="1654" w:type="dxa"/>
            <w:shd w:val="clear" w:color="auto" w:fill="auto"/>
            <w:vAlign w:val="center"/>
          </w:tcPr>
          <w:p w14:paraId="0D2A96F7" w14:textId="77777777" w:rsidR="00B12335" w:rsidRPr="00A20BE7" w:rsidRDefault="005C2C5A" w:rsidP="0027382A">
            <w:pPr>
              <w:widowControl w:val="0"/>
              <w:spacing w:line="288" w:lineRule="auto"/>
              <w:jc w:val="right"/>
              <w:rPr>
                <w:sz w:val="28"/>
                <w:szCs w:val="28"/>
              </w:rPr>
            </w:pPr>
            <w:r>
              <w:rPr>
                <w:sz w:val="28"/>
                <w:szCs w:val="28"/>
              </w:rPr>
              <w:t>2,24</w:t>
            </w:r>
            <w:r w:rsidR="00B12335" w:rsidRPr="00A20BE7">
              <w:rPr>
                <w:sz w:val="28"/>
                <w:szCs w:val="28"/>
              </w:rPr>
              <w:t xml:space="preserve"> ha;</w:t>
            </w:r>
          </w:p>
        </w:tc>
      </w:tr>
      <w:tr w:rsidR="00B12335" w:rsidRPr="00A20BE7" w14:paraId="5058A00D" w14:textId="77777777" w:rsidTr="0089788E">
        <w:trPr>
          <w:trHeight w:val="397"/>
          <w:jc w:val="center"/>
        </w:trPr>
        <w:tc>
          <w:tcPr>
            <w:tcW w:w="5945" w:type="dxa"/>
            <w:shd w:val="clear" w:color="auto" w:fill="auto"/>
            <w:vAlign w:val="center"/>
          </w:tcPr>
          <w:p w14:paraId="0E176875" w14:textId="77777777" w:rsidR="00B12335" w:rsidRPr="00677B9C" w:rsidRDefault="00B12335" w:rsidP="0027382A">
            <w:pPr>
              <w:widowControl w:val="0"/>
              <w:spacing w:line="288" w:lineRule="auto"/>
              <w:rPr>
                <w:sz w:val="28"/>
                <w:szCs w:val="28"/>
                <w:highlight w:val="red"/>
              </w:rPr>
            </w:pPr>
            <w:r w:rsidRPr="0072611F">
              <w:rPr>
                <w:sz w:val="28"/>
                <w:szCs w:val="28"/>
                <w:lang w:val="vi-VN"/>
              </w:rPr>
              <w:t xml:space="preserve">- Đất ở tại </w:t>
            </w:r>
            <w:r w:rsidRPr="0072611F">
              <w:rPr>
                <w:sz w:val="28"/>
                <w:szCs w:val="28"/>
              </w:rPr>
              <w:t>nông thôn</w:t>
            </w:r>
          </w:p>
        </w:tc>
        <w:tc>
          <w:tcPr>
            <w:tcW w:w="294" w:type="dxa"/>
            <w:shd w:val="clear" w:color="auto" w:fill="auto"/>
            <w:vAlign w:val="center"/>
          </w:tcPr>
          <w:p w14:paraId="330EFA51" w14:textId="77777777" w:rsidR="00B12335" w:rsidRPr="00A20BE7" w:rsidRDefault="00B12335"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60A5B689" w14:textId="77777777" w:rsidR="00B12335" w:rsidRPr="00A20BE7" w:rsidRDefault="005C2C5A" w:rsidP="0027382A">
            <w:pPr>
              <w:widowControl w:val="0"/>
              <w:spacing w:line="288" w:lineRule="auto"/>
              <w:jc w:val="right"/>
              <w:rPr>
                <w:sz w:val="28"/>
                <w:szCs w:val="28"/>
              </w:rPr>
            </w:pPr>
            <w:r>
              <w:rPr>
                <w:sz w:val="28"/>
                <w:szCs w:val="28"/>
              </w:rPr>
              <w:t>1</w:t>
            </w:r>
            <w:r w:rsidR="00B12335">
              <w:rPr>
                <w:sz w:val="28"/>
                <w:szCs w:val="28"/>
                <w:lang w:val="vi-VN"/>
              </w:rPr>
              <w:t>,</w:t>
            </w:r>
            <w:r>
              <w:rPr>
                <w:sz w:val="28"/>
                <w:szCs w:val="28"/>
              </w:rPr>
              <w:t>74</w:t>
            </w:r>
            <w:r w:rsidR="00B12335" w:rsidRPr="00A20BE7">
              <w:rPr>
                <w:sz w:val="28"/>
                <w:szCs w:val="28"/>
              </w:rPr>
              <w:t xml:space="preserve"> </w:t>
            </w:r>
            <w:r w:rsidR="00B12335" w:rsidRPr="00A20BE7">
              <w:rPr>
                <w:sz w:val="28"/>
                <w:szCs w:val="28"/>
                <w:lang w:val="vi-VN"/>
              </w:rPr>
              <w:t>ha</w:t>
            </w:r>
            <w:r w:rsidR="00B12335" w:rsidRPr="00A20BE7">
              <w:rPr>
                <w:sz w:val="28"/>
                <w:szCs w:val="28"/>
              </w:rPr>
              <w:t>;</w:t>
            </w:r>
          </w:p>
        </w:tc>
      </w:tr>
    </w:tbl>
    <w:p w14:paraId="2BBE9EF0" w14:textId="33D92A3C" w:rsidR="00A23811" w:rsidRDefault="0072611F" w:rsidP="006854BB">
      <w:pPr>
        <w:spacing w:line="360" w:lineRule="auto"/>
        <w:ind w:firstLine="709"/>
        <w:jc w:val="both"/>
        <w:rPr>
          <w:sz w:val="28"/>
          <w:szCs w:val="28"/>
        </w:rPr>
      </w:pPr>
      <w:r>
        <w:rPr>
          <w:sz w:val="28"/>
          <w:szCs w:val="28"/>
        </w:rPr>
        <w:t xml:space="preserve">Để thực hiện các dự án: </w:t>
      </w:r>
      <w:r w:rsidR="00834B71" w:rsidRPr="00834B71">
        <w:rPr>
          <w:sz w:val="28"/>
          <w:szCs w:val="28"/>
        </w:rPr>
        <w:t>Công viên Vĩnh Hằng Phú Thọ, giai đoạn II và phần mở rộng</w:t>
      </w:r>
      <w:r w:rsidR="00743AEE">
        <w:rPr>
          <w:sz w:val="28"/>
          <w:szCs w:val="28"/>
        </w:rPr>
        <w:t xml:space="preserve">; </w:t>
      </w:r>
      <w:r w:rsidR="00743AEE" w:rsidRPr="00743AEE">
        <w:rPr>
          <w:sz w:val="28"/>
          <w:szCs w:val="28"/>
        </w:rPr>
        <w:t xml:space="preserve">Dự án công viên </w:t>
      </w:r>
      <w:r w:rsidR="0069082A">
        <w:rPr>
          <w:sz w:val="28"/>
          <w:szCs w:val="28"/>
        </w:rPr>
        <w:t>V</w:t>
      </w:r>
      <w:r w:rsidR="00743AEE" w:rsidRPr="00743AEE">
        <w:rPr>
          <w:sz w:val="28"/>
          <w:szCs w:val="28"/>
        </w:rPr>
        <w:t xml:space="preserve">ĩnh </w:t>
      </w:r>
      <w:r w:rsidR="0069082A">
        <w:rPr>
          <w:sz w:val="28"/>
          <w:szCs w:val="28"/>
        </w:rPr>
        <w:t>H</w:t>
      </w:r>
      <w:r w:rsidR="00743AEE" w:rsidRPr="00743AEE">
        <w:rPr>
          <w:sz w:val="28"/>
          <w:szCs w:val="28"/>
        </w:rPr>
        <w:t>ằng giai đoạn III</w:t>
      </w:r>
      <w:r w:rsidR="00743AEE">
        <w:rPr>
          <w:sz w:val="28"/>
          <w:szCs w:val="28"/>
        </w:rPr>
        <w:t>.</w:t>
      </w:r>
    </w:p>
    <w:p w14:paraId="7300FD58" w14:textId="1C673D03" w:rsidR="00B12335" w:rsidRDefault="00783A52" w:rsidP="006854BB">
      <w:pPr>
        <w:spacing w:line="360" w:lineRule="auto"/>
        <w:ind w:firstLine="709"/>
        <w:jc w:val="both"/>
        <w:rPr>
          <w:sz w:val="28"/>
          <w:szCs w:val="28"/>
        </w:rPr>
      </w:pPr>
      <w:r>
        <w:rPr>
          <w:sz w:val="28"/>
          <w:szCs w:val="28"/>
        </w:rPr>
        <w:lastRenderedPageBreak/>
        <w:t>+ Giảm 0,</w:t>
      </w:r>
      <w:r w:rsidR="00B22CAF">
        <w:rPr>
          <w:sz w:val="28"/>
          <w:szCs w:val="28"/>
        </w:rPr>
        <w:t>96</w:t>
      </w:r>
      <w:r w:rsidR="009F4DE5" w:rsidRPr="001F5592">
        <w:rPr>
          <w:sz w:val="28"/>
          <w:szCs w:val="28"/>
        </w:rPr>
        <w:t xml:space="preserve"> ha do chuyển sang các loại đất sau:</w:t>
      </w:r>
    </w:p>
    <w:tbl>
      <w:tblPr>
        <w:tblW w:w="0" w:type="auto"/>
        <w:jc w:val="center"/>
        <w:tblLook w:val="04A0" w:firstRow="1" w:lastRow="0" w:firstColumn="1" w:lastColumn="0" w:noHBand="0" w:noVBand="1"/>
      </w:tblPr>
      <w:tblGrid>
        <w:gridCol w:w="5945"/>
        <w:gridCol w:w="294"/>
        <w:gridCol w:w="1654"/>
      </w:tblGrid>
      <w:tr w:rsidR="009F4DE5" w:rsidRPr="00A20BE7" w14:paraId="0207EE37" w14:textId="77777777" w:rsidTr="006854BB">
        <w:trPr>
          <w:trHeight w:val="397"/>
          <w:jc w:val="center"/>
        </w:trPr>
        <w:tc>
          <w:tcPr>
            <w:tcW w:w="5945" w:type="dxa"/>
            <w:shd w:val="clear" w:color="auto" w:fill="auto"/>
            <w:vAlign w:val="center"/>
          </w:tcPr>
          <w:p w14:paraId="3CE3E1D7" w14:textId="77777777" w:rsidR="009F4DE5" w:rsidRPr="009F4DE5" w:rsidRDefault="009F4DE5" w:rsidP="0027382A">
            <w:pPr>
              <w:widowControl w:val="0"/>
              <w:spacing w:line="288" w:lineRule="auto"/>
              <w:rPr>
                <w:sz w:val="28"/>
                <w:szCs w:val="28"/>
              </w:rPr>
            </w:pPr>
            <w:r w:rsidRPr="00A20BE7">
              <w:rPr>
                <w:sz w:val="28"/>
                <w:szCs w:val="28"/>
                <w:lang w:val="vi-VN"/>
              </w:rPr>
              <w:t xml:space="preserve">- Đất </w:t>
            </w:r>
            <w:r>
              <w:rPr>
                <w:sz w:val="28"/>
                <w:szCs w:val="28"/>
              </w:rPr>
              <w:t>giao thông</w:t>
            </w:r>
          </w:p>
        </w:tc>
        <w:tc>
          <w:tcPr>
            <w:tcW w:w="294" w:type="dxa"/>
            <w:shd w:val="clear" w:color="auto" w:fill="auto"/>
            <w:vAlign w:val="center"/>
          </w:tcPr>
          <w:p w14:paraId="0D5BD385" w14:textId="77777777" w:rsidR="009F4DE5" w:rsidRPr="00A20BE7" w:rsidRDefault="009F4DE5"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16CE43B3" w14:textId="183939C2" w:rsidR="009F4DE5" w:rsidRPr="00A20BE7" w:rsidRDefault="005C2C5A" w:rsidP="0069082A">
            <w:pPr>
              <w:widowControl w:val="0"/>
              <w:spacing w:line="288" w:lineRule="auto"/>
              <w:jc w:val="right"/>
              <w:rPr>
                <w:sz w:val="28"/>
                <w:szCs w:val="28"/>
                <w:lang w:val="vi-VN"/>
              </w:rPr>
            </w:pPr>
            <w:r>
              <w:rPr>
                <w:sz w:val="28"/>
                <w:szCs w:val="28"/>
              </w:rPr>
              <w:t>0,</w:t>
            </w:r>
            <w:r w:rsidR="0069082A">
              <w:rPr>
                <w:sz w:val="28"/>
                <w:szCs w:val="28"/>
              </w:rPr>
              <w:t>19</w:t>
            </w:r>
            <w:r w:rsidR="009F4DE5" w:rsidRPr="00A20BE7">
              <w:rPr>
                <w:sz w:val="28"/>
                <w:szCs w:val="28"/>
              </w:rPr>
              <w:t xml:space="preserve"> </w:t>
            </w:r>
            <w:r w:rsidR="009F4DE5" w:rsidRPr="00A20BE7">
              <w:rPr>
                <w:sz w:val="28"/>
                <w:szCs w:val="28"/>
                <w:lang w:val="vi-VN"/>
              </w:rPr>
              <w:t>ha;</w:t>
            </w:r>
          </w:p>
        </w:tc>
      </w:tr>
      <w:tr w:rsidR="0069082A" w:rsidRPr="00A20BE7" w14:paraId="3D9A8DEC" w14:textId="77777777" w:rsidTr="006854BB">
        <w:trPr>
          <w:trHeight w:val="397"/>
          <w:jc w:val="center"/>
        </w:trPr>
        <w:tc>
          <w:tcPr>
            <w:tcW w:w="5945" w:type="dxa"/>
            <w:shd w:val="clear" w:color="auto" w:fill="auto"/>
            <w:vAlign w:val="center"/>
          </w:tcPr>
          <w:p w14:paraId="7D8E3237" w14:textId="56AFFBAE" w:rsidR="0069082A" w:rsidRPr="00A20BE7" w:rsidRDefault="0069082A" w:rsidP="0069082A">
            <w:pPr>
              <w:widowControl w:val="0"/>
              <w:spacing w:line="288" w:lineRule="auto"/>
              <w:rPr>
                <w:sz w:val="28"/>
                <w:szCs w:val="28"/>
                <w:lang w:val="vi-VN"/>
              </w:rPr>
            </w:pPr>
            <w:r w:rsidRPr="00A20BE7">
              <w:rPr>
                <w:sz w:val="28"/>
                <w:szCs w:val="28"/>
                <w:lang w:val="vi-VN"/>
              </w:rPr>
              <w:t xml:space="preserve">- Đất </w:t>
            </w:r>
            <w:r>
              <w:rPr>
                <w:sz w:val="28"/>
                <w:szCs w:val="28"/>
              </w:rPr>
              <w:t>c</w:t>
            </w:r>
            <w:r w:rsidRPr="0069082A">
              <w:rPr>
                <w:sz w:val="28"/>
                <w:szCs w:val="28"/>
              </w:rPr>
              <w:t>ô</w:t>
            </w:r>
            <w:r>
              <w:rPr>
                <w:sz w:val="28"/>
                <w:szCs w:val="28"/>
              </w:rPr>
              <w:t>ng tr</w:t>
            </w:r>
            <w:r w:rsidRPr="0069082A">
              <w:rPr>
                <w:sz w:val="28"/>
                <w:szCs w:val="28"/>
              </w:rPr>
              <w:t>ì</w:t>
            </w:r>
            <w:r>
              <w:rPr>
                <w:sz w:val="28"/>
                <w:szCs w:val="28"/>
              </w:rPr>
              <w:t>nh n</w:t>
            </w:r>
            <w:r w:rsidRPr="0069082A">
              <w:rPr>
                <w:sz w:val="28"/>
                <w:szCs w:val="28"/>
              </w:rPr>
              <w:t>ă</w:t>
            </w:r>
            <w:r>
              <w:rPr>
                <w:sz w:val="28"/>
                <w:szCs w:val="28"/>
              </w:rPr>
              <w:t>ng l</w:t>
            </w:r>
            <w:r w:rsidRPr="0069082A">
              <w:rPr>
                <w:sz w:val="28"/>
                <w:szCs w:val="28"/>
              </w:rPr>
              <w:t>ượng</w:t>
            </w:r>
          </w:p>
        </w:tc>
        <w:tc>
          <w:tcPr>
            <w:tcW w:w="294" w:type="dxa"/>
            <w:shd w:val="clear" w:color="auto" w:fill="auto"/>
            <w:vAlign w:val="center"/>
          </w:tcPr>
          <w:p w14:paraId="53296E40" w14:textId="5E869436" w:rsidR="0069082A" w:rsidRPr="00A20BE7" w:rsidRDefault="0069082A"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77777A45" w14:textId="00A832BA" w:rsidR="0069082A" w:rsidRDefault="0069082A" w:rsidP="0069082A">
            <w:pPr>
              <w:widowControl w:val="0"/>
              <w:spacing w:line="288" w:lineRule="auto"/>
              <w:jc w:val="right"/>
              <w:rPr>
                <w:sz w:val="28"/>
                <w:szCs w:val="28"/>
                <w:lang w:val="vi-VN"/>
              </w:rPr>
            </w:pPr>
            <w:r>
              <w:rPr>
                <w:sz w:val="28"/>
                <w:szCs w:val="28"/>
              </w:rPr>
              <w:t>0,02</w:t>
            </w:r>
            <w:r w:rsidRPr="00A20BE7">
              <w:rPr>
                <w:sz w:val="28"/>
                <w:szCs w:val="28"/>
              </w:rPr>
              <w:t xml:space="preserve"> </w:t>
            </w:r>
            <w:r w:rsidRPr="00A20BE7">
              <w:rPr>
                <w:sz w:val="28"/>
                <w:szCs w:val="28"/>
                <w:lang w:val="vi-VN"/>
              </w:rPr>
              <w:t>ha;</w:t>
            </w:r>
          </w:p>
        </w:tc>
      </w:tr>
      <w:tr w:rsidR="009F4DE5" w:rsidRPr="00A20BE7" w14:paraId="450CC39F" w14:textId="77777777" w:rsidTr="006854BB">
        <w:trPr>
          <w:trHeight w:val="397"/>
          <w:jc w:val="center"/>
        </w:trPr>
        <w:tc>
          <w:tcPr>
            <w:tcW w:w="5945" w:type="dxa"/>
            <w:shd w:val="clear" w:color="auto" w:fill="auto"/>
            <w:vAlign w:val="center"/>
          </w:tcPr>
          <w:p w14:paraId="054A72B3" w14:textId="77777777" w:rsidR="009F4DE5" w:rsidRPr="00B12335" w:rsidRDefault="009F4DE5" w:rsidP="0027382A">
            <w:pPr>
              <w:widowControl w:val="0"/>
              <w:spacing w:line="288" w:lineRule="auto"/>
              <w:rPr>
                <w:sz w:val="28"/>
                <w:szCs w:val="28"/>
              </w:rPr>
            </w:pPr>
            <w:r w:rsidRPr="00A20BE7">
              <w:rPr>
                <w:sz w:val="28"/>
                <w:szCs w:val="28"/>
                <w:lang w:val="vi-VN"/>
              </w:rPr>
              <w:t xml:space="preserve">- Đất ở tại </w:t>
            </w:r>
            <w:r>
              <w:rPr>
                <w:sz w:val="28"/>
                <w:szCs w:val="28"/>
              </w:rPr>
              <w:t>nông thôn</w:t>
            </w:r>
          </w:p>
        </w:tc>
        <w:tc>
          <w:tcPr>
            <w:tcW w:w="294" w:type="dxa"/>
            <w:shd w:val="clear" w:color="auto" w:fill="auto"/>
            <w:vAlign w:val="center"/>
          </w:tcPr>
          <w:p w14:paraId="141EF1C8" w14:textId="77777777" w:rsidR="009F4DE5" w:rsidRPr="00A20BE7" w:rsidRDefault="009F4DE5"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022E4B56" w14:textId="6BB932EE" w:rsidR="009F4DE5" w:rsidRPr="00A20BE7" w:rsidRDefault="009F4DE5" w:rsidP="00B22CAF">
            <w:pPr>
              <w:widowControl w:val="0"/>
              <w:spacing w:line="288" w:lineRule="auto"/>
              <w:jc w:val="right"/>
              <w:rPr>
                <w:sz w:val="28"/>
                <w:szCs w:val="28"/>
              </w:rPr>
            </w:pPr>
            <w:r>
              <w:rPr>
                <w:sz w:val="28"/>
                <w:szCs w:val="28"/>
                <w:lang w:val="vi-VN"/>
              </w:rPr>
              <w:t>0,</w:t>
            </w:r>
            <w:r w:rsidR="005C2C5A">
              <w:rPr>
                <w:sz w:val="28"/>
                <w:szCs w:val="28"/>
              </w:rPr>
              <w:t>7</w:t>
            </w:r>
            <w:r w:rsidR="00B22CAF">
              <w:rPr>
                <w:sz w:val="28"/>
                <w:szCs w:val="28"/>
              </w:rPr>
              <w:t>5</w:t>
            </w:r>
            <w:r w:rsidRPr="00A20BE7">
              <w:rPr>
                <w:sz w:val="28"/>
                <w:szCs w:val="28"/>
              </w:rPr>
              <w:t xml:space="preserve"> </w:t>
            </w:r>
            <w:r w:rsidRPr="00A20BE7">
              <w:rPr>
                <w:sz w:val="28"/>
                <w:szCs w:val="28"/>
                <w:lang w:val="vi-VN"/>
              </w:rPr>
              <w:t>ha</w:t>
            </w:r>
            <w:r w:rsidRPr="00A20BE7">
              <w:rPr>
                <w:sz w:val="28"/>
                <w:szCs w:val="28"/>
              </w:rPr>
              <w:t>;</w:t>
            </w:r>
          </w:p>
        </w:tc>
      </w:tr>
    </w:tbl>
    <w:p w14:paraId="2D1E69A9" w14:textId="02BFEE27" w:rsidR="00793AEF" w:rsidRPr="00793AEF" w:rsidRDefault="00793AEF" w:rsidP="006854BB">
      <w:pPr>
        <w:spacing w:line="360" w:lineRule="auto"/>
        <w:ind w:firstLine="709"/>
        <w:jc w:val="both"/>
        <w:rPr>
          <w:sz w:val="28"/>
          <w:szCs w:val="28"/>
        </w:rPr>
      </w:pPr>
      <w:r w:rsidRPr="00793AEF">
        <w:rPr>
          <w:sz w:val="28"/>
          <w:szCs w:val="28"/>
        </w:rPr>
        <w:t xml:space="preserve">Các dự án lấy vào đất </w:t>
      </w:r>
      <w:r w:rsidRPr="00793AEF">
        <w:rPr>
          <w:sz w:val="28"/>
          <w:szCs w:val="28"/>
          <w:lang w:val="vi-VN"/>
        </w:rPr>
        <w:t>nghĩa trang, nghĩa địa, nhà tang lễ, nhà hỏa táng</w:t>
      </w:r>
      <w:r>
        <w:rPr>
          <w:sz w:val="28"/>
          <w:szCs w:val="28"/>
        </w:rPr>
        <w:t xml:space="preserve">: </w:t>
      </w:r>
      <w:r w:rsidRPr="00793AEF">
        <w:rPr>
          <w:sz w:val="28"/>
          <w:szCs w:val="28"/>
        </w:rPr>
        <w:t>Đường giao thông kết nối từ đường tỉnh 323 đến Quốc lộ 2</w:t>
      </w:r>
      <w:r>
        <w:rPr>
          <w:sz w:val="28"/>
          <w:szCs w:val="28"/>
        </w:rPr>
        <w:t>;….</w:t>
      </w:r>
    </w:p>
    <w:p w14:paraId="15B994C1" w14:textId="0B7D4230" w:rsidR="00E30291" w:rsidRPr="00016040" w:rsidRDefault="00E30291" w:rsidP="006854BB">
      <w:pPr>
        <w:spacing w:line="360" w:lineRule="auto"/>
        <w:ind w:firstLine="709"/>
        <w:jc w:val="both"/>
        <w:rPr>
          <w:sz w:val="28"/>
          <w:szCs w:val="28"/>
        </w:rPr>
      </w:pPr>
      <w:r w:rsidRPr="00C775DE">
        <w:rPr>
          <w:i/>
          <w:sz w:val="28"/>
          <w:szCs w:val="28"/>
          <w:lang w:val="vi-VN"/>
        </w:rPr>
        <w:t>*</w:t>
      </w:r>
      <w:r>
        <w:rPr>
          <w:i/>
          <w:sz w:val="28"/>
          <w:szCs w:val="28"/>
        </w:rPr>
        <w:t>1</w:t>
      </w:r>
      <w:r w:rsidR="00834B71">
        <w:rPr>
          <w:i/>
          <w:sz w:val="28"/>
          <w:szCs w:val="28"/>
        </w:rPr>
        <w:t>3</w:t>
      </w:r>
      <w:r w:rsidRPr="00C775DE">
        <w:rPr>
          <w:i/>
          <w:sz w:val="28"/>
          <w:szCs w:val="28"/>
          <w:lang w:val="vi-VN"/>
        </w:rPr>
        <w:t xml:space="preserve">. </w:t>
      </w:r>
      <w:r w:rsidRPr="00386397">
        <w:rPr>
          <w:i/>
          <w:sz w:val="28"/>
          <w:szCs w:val="28"/>
          <w:lang w:val="vi-VN"/>
        </w:rPr>
        <w:t>Đất xây dựng cơ sở dịch vụ xã hội</w:t>
      </w:r>
      <w:r w:rsidRPr="00C775DE">
        <w:rPr>
          <w:i/>
          <w:sz w:val="28"/>
          <w:szCs w:val="28"/>
        </w:rPr>
        <w:t xml:space="preserve">: </w:t>
      </w:r>
      <w:r w:rsidR="005C2C5A">
        <w:rPr>
          <w:sz w:val="28"/>
          <w:szCs w:val="28"/>
          <w:lang w:val="vi-VN"/>
        </w:rPr>
        <w:t>Diện tích năm 202</w:t>
      </w:r>
      <w:r w:rsidR="00B64F05">
        <w:rPr>
          <w:sz w:val="28"/>
          <w:szCs w:val="28"/>
        </w:rPr>
        <w:t>4</w:t>
      </w:r>
      <w:r w:rsidRPr="00C775DE">
        <w:rPr>
          <w:sz w:val="28"/>
          <w:szCs w:val="28"/>
          <w:lang w:val="vi-VN"/>
        </w:rPr>
        <w:t xml:space="preserve"> </w:t>
      </w:r>
      <w:r w:rsidRPr="00C775DE">
        <w:rPr>
          <w:sz w:val="28"/>
          <w:szCs w:val="28"/>
        </w:rPr>
        <w:t>l</w:t>
      </w:r>
      <w:r w:rsidRPr="00C775DE">
        <w:rPr>
          <w:sz w:val="28"/>
          <w:szCs w:val="28"/>
          <w:lang w:val="vi-VN"/>
        </w:rPr>
        <w:t xml:space="preserve">à </w:t>
      </w:r>
      <w:r w:rsidR="00016040">
        <w:rPr>
          <w:sz w:val="28"/>
          <w:szCs w:val="28"/>
        </w:rPr>
        <w:t>2,86</w:t>
      </w:r>
      <w:r>
        <w:rPr>
          <w:sz w:val="28"/>
          <w:szCs w:val="28"/>
        </w:rPr>
        <w:t xml:space="preserve"> </w:t>
      </w:r>
      <w:r w:rsidRPr="00C775DE">
        <w:rPr>
          <w:sz w:val="28"/>
          <w:szCs w:val="28"/>
          <w:lang w:val="vi-VN"/>
        </w:rPr>
        <w:t xml:space="preserve">ha, </w:t>
      </w:r>
      <w:r w:rsidR="00016040">
        <w:rPr>
          <w:sz w:val="28"/>
          <w:szCs w:val="28"/>
        </w:rPr>
        <w:t>không biến động</w:t>
      </w:r>
      <w:r w:rsidR="00016040">
        <w:rPr>
          <w:sz w:val="28"/>
          <w:szCs w:val="28"/>
          <w:lang w:val="vi-VN"/>
        </w:rPr>
        <w:t xml:space="preserve"> so với năm 202</w:t>
      </w:r>
      <w:r w:rsidR="00B64F05">
        <w:rPr>
          <w:sz w:val="28"/>
          <w:szCs w:val="28"/>
        </w:rPr>
        <w:t>3</w:t>
      </w:r>
      <w:r w:rsidR="00016040">
        <w:rPr>
          <w:sz w:val="28"/>
          <w:szCs w:val="28"/>
        </w:rPr>
        <w:t>.</w:t>
      </w:r>
    </w:p>
    <w:p w14:paraId="0B8C64B7" w14:textId="24E3EB32" w:rsidR="00E30291" w:rsidRPr="00165EFC" w:rsidRDefault="00E30291" w:rsidP="006854BB">
      <w:pPr>
        <w:spacing w:line="360" w:lineRule="auto"/>
        <w:ind w:firstLine="709"/>
        <w:jc w:val="both"/>
        <w:rPr>
          <w:spacing w:val="2"/>
          <w:sz w:val="28"/>
          <w:szCs w:val="28"/>
        </w:rPr>
      </w:pPr>
      <w:r w:rsidRPr="00165EFC">
        <w:rPr>
          <w:i/>
          <w:spacing w:val="2"/>
          <w:sz w:val="28"/>
          <w:szCs w:val="28"/>
          <w:lang w:val="vi-VN"/>
        </w:rPr>
        <w:t>*</w:t>
      </w:r>
      <w:r w:rsidRPr="00165EFC">
        <w:rPr>
          <w:i/>
          <w:spacing w:val="2"/>
          <w:sz w:val="28"/>
          <w:szCs w:val="28"/>
        </w:rPr>
        <w:t>1</w:t>
      </w:r>
      <w:r w:rsidR="00834B71">
        <w:rPr>
          <w:i/>
          <w:spacing w:val="2"/>
          <w:sz w:val="28"/>
          <w:szCs w:val="28"/>
        </w:rPr>
        <w:t>4</w:t>
      </w:r>
      <w:r w:rsidRPr="00165EFC">
        <w:rPr>
          <w:i/>
          <w:spacing w:val="2"/>
          <w:sz w:val="28"/>
          <w:szCs w:val="28"/>
          <w:lang w:val="vi-VN"/>
        </w:rPr>
        <w:t>. Đất chợ</w:t>
      </w:r>
      <w:r w:rsidR="005C2C5A" w:rsidRPr="00165EFC">
        <w:rPr>
          <w:spacing w:val="2"/>
          <w:sz w:val="28"/>
          <w:szCs w:val="28"/>
          <w:lang w:val="vi-VN"/>
        </w:rPr>
        <w:t>: Diện tích năm 202</w:t>
      </w:r>
      <w:r w:rsidR="00B64F05">
        <w:rPr>
          <w:spacing w:val="2"/>
          <w:sz w:val="28"/>
          <w:szCs w:val="28"/>
        </w:rPr>
        <w:t>4</w:t>
      </w:r>
      <w:r w:rsidRPr="00165EFC">
        <w:rPr>
          <w:spacing w:val="2"/>
          <w:sz w:val="28"/>
          <w:szCs w:val="28"/>
          <w:lang w:val="vi-VN"/>
        </w:rPr>
        <w:t xml:space="preserve"> là </w:t>
      </w:r>
      <w:r w:rsidR="005C2C5A" w:rsidRPr="00165EFC">
        <w:rPr>
          <w:spacing w:val="2"/>
          <w:sz w:val="28"/>
          <w:szCs w:val="28"/>
        </w:rPr>
        <w:t>5,6</w:t>
      </w:r>
      <w:r w:rsidR="00B64F05">
        <w:rPr>
          <w:spacing w:val="2"/>
          <w:sz w:val="28"/>
          <w:szCs w:val="28"/>
        </w:rPr>
        <w:t>3</w:t>
      </w:r>
      <w:r w:rsidRPr="00165EFC">
        <w:rPr>
          <w:spacing w:val="2"/>
          <w:sz w:val="28"/>
          <w:szCs w:val="28"/>
        </w:rPr>
        <w:t xml:space="preserve"> </w:t>
      </w:r>
      <w:r w:rsidR="005C2C5A" w:rsidRPr="00165EFC">
        <w:rPr>
          <w:spacing w:val="2"/>
          <w:sz w:val="28"/>
          <w:szCs w:val="28"/>
          <w:lang w:val="vi-VN"/>
        </w:rPr>
        <w:t>ha</w:t>
      </w:r>
      <w:r w:rsidR="005C2C5A" w:rsidRPr="00165EFC">
        <w:rPr>
          <w:spacing w:val="2"/>
          <w:sz w:val="28"/>
          <w:szCs w:val="28"/>
        </w:rPr>
        <w:t xml:space="preserve"> không biến động so với năm 202</w:t>
      </w:r>
      <w:r w:rsidR="00B64F05">
        <w:rPr>
          <w:spacing w:val="2"/>
          <w:sz w:val="28"/>
          <w:szCs w:val="28"/>
        </w:rPr>
        <w:t>3</w:t>
      </w:r>
      <w:r w:rsidR="005C2C5A" w:rsidRPr="00165EFC">
        <w:rPr>
          <w:spacing w:val="2"/>
          <w:sz w:val="28"/>
          <w:szCs w:val="28"/>
        </w:rPr>
        <w:t>.</w:t>
      </w:r>
    </w:p>
    <w:p w14:paraId="24008797" w14:textId="77777777" w:rsidR="008E7A21" w:rsidRPr="008E7A21" w:rsidRDefault="008E7A21" w:rsidP="006854BB">
      <w:pPr>
        <w:tabs>
          <w:tab w:val="left" w:pos="567"/>
        </w:tabs>
        <w:spacing w:line="360" w:lineRule="auto"/>
        <w:ind w:firstLine="709"/>
        <w:jc w:val="both"/>
        <w:rPr>
          <w:b/>
          <w:sz w:val="28"/>
          <w:szCs w:val="28"/>
        </w:rPr>
      </w:pPr>
      <w:r w:rsidRPr="00244C53">
        <w:rPr>
          <w:b/>
          <w:i/>
          <w:sz w:val="28"/>
          <w:szCs w:val="28"/>
          <w:lang w:val="vi-VN"/>
        </w:rPr>
        <w:t xml:space="preserve">* Đất </w:t>
      </w:r>
      <w:r>
        <w:rPr>
          <w:b/>
          <w:i/>
          <w:sz w:val="28"/>
          <w:szCs w:val="28"/>
        </w:rPr>
        <w:t>sinh hoạt cộng đồng</w:t>
      </w:r>
    </w:p>
    <w:p w14:paraId="435E6DCB" w14:textId="658F7641" w:rsidR="008E7A21" w:rsidRPr="00B22CAF" w:rsidRDefault="008E7A21" w:rsidP="006854BB">
      <w:pPr>
        <w:tabs>
          <w:tab w:val="left" w:pos="567"/>
        </w:tabs>
        <w:spacing w:line="360" w:lineRule="auto"/>
        <w:ind w:firstLine="720"/>
        <w:jc w:val="both"/>
        <w:rPr>
          <w:spacing w:val="-6"/>
          <w:sz w:val="28"/>
          <w:szCs w:val="28"/>
        </w:rPr>
      </w:pPr>
      <w:r w:rsidRPr="00B22CAF">
        <w:rPr>
          <w:spacing w:val="-6"/>
          <w:sz w:val="28"/>
          <w:szCs w:val="28"/>
          <w:lang w:val="vi-VN"/>
        </w:rPr>
        <w:t>Q</w:t>
      </w:r>
      <w:r w:rsidR="004111D5" w:rsidRPr="00B22CAF">
        <w:rPr>
          <w:spacing w:val="-6"/>
          <w:sz w:val="28"/>
          <w:szCs w:val="28"/>
          <w:lang w:val="vi-VN"/>
        </w:rPr>
        <w:t>uỹ đất cho mục đích này năm 202</w:t>
      </w:r>
      <w:r w:rsidR="00B64F05" w:rsidRPr="00B22CAF">
        <w:rPr>
          <w:spacing w:val="-6"/>
          <w:sz w:val="28"/>
          <w:szCs w:val="28"/>
        </w:rPr>
        <w:t>4</w:t>
      </w:r>
      <w:r w:rsidRPr="00B22CAF">
        <w:rPr>
          <w:spacing w:val="-6"/>
          <w:sz w:val="28"/>
          <w:szCs w:val="28"/>
          <w:lang w:val="vi-VN"/>
        </w:rPr>
        <w:t xml:space="preserve"> là </w:t>
      </w:r>
      <w:r w:rsidR="004111D5" w:rsidRPr="00B22CAF">
        <w:rPr>
          <w:spacing w:val="-6"/>
          <w:sz w:val="28"/>
          <w:szCs w:val="28"/>
        </w:rPr>
        <w:t>15,</w:t>
      </w:r>
      <w:r w:rsidR="00B22CAF" w:rsidRPr="00B22CAF">
        <w:rPr>
          <w:spacing w:val="-6"/>
          <w:sz w:val="28"/>
          <w:szCs w:val="28"/>
        </w:rPr>
        <w:t>7</w:t>
      </w:r>
      <w:r w:rsidR="004111D5" w:rsidRPr="00B22CAF">
        <w:rPr>
          <w:spacing w:val="-6"/>
          <w:sz w:val="28"/>
          <w:szCs w:val="28"/>
        </w:rPr>
        <w:t>9</w:t>
      </w:r>
      <w:r w:rsidRPr="00B22CAF">
        <w:rPr>
          <w:spacing w:val="-6"/>
          <w:sz w:val="28"/>
          <w:szCs w:val="28"/>
        </w:rPr>
        <w:t xml:space="preserve"> </w:t>
      </w:r>
      <w:r w:rsidRPr="00B22CAF">
        <w:rPr>
          <w:spacing w:val="-6"/>
          <w:sz w:val="28"/>
          <w:szCs w:val="28"/>
          <w:lang w:val="vi-VN"/>
        </w:rPr>
        <w:t xml:space="preserve">ha, </w:t>
      </w:r>
      <w:r w:rsidR="00B64F05" w:rsidRPr="00B22CAF">
        <w:rPr>
          <w:spacing w:val="-6"/>
          <w:sz w:val="28"/>
          <w:szCs w:val="28"/>
        </w:rPr>
        <w:t>giảm 0,</w:t>
      </w:r>
      <w:r w:rsidR="00B22CAF" w:rsidRPr="00B22CAF">
        <w:rPr>
          <w:spacing w:val="-6"/>
          <w:sz w:val="28"/>
          <w:szCs w:val="28"/>
        </w:rPr>
        <w:t>2</w:t>
      </w:r>
      <w:r w:rsidR="00B64F05" w:rsidRPr="00B22CAF">
        <w:rPr>
          <w:spacing w:val="-6"/>
          <w:sz w:val="28"/>
          <w:szCs w:val="28"/>
        </w:rPr>
        <w:t xml:space="preserve">1 ha </w:t>
      </w:r>
      <w:r w:rsidRPr="00B22CAF">
        <w:rPr>
          <w:spacing w:val="-6"/>
          <w:sz w:val="28"/>
          <w:szCs w:val="28"/>
        </w:rPr>
        <w:t xml:space="preserve"> </w:t>
      </w:r>
      <w:r w:rsidR="004111D5" w:rsidRPr="00B22CAF">
        <w:rPr>
          <w:spacing w:val="-6"/>
          <w:sz w:val="28"/>
          <w:szCs w:val="28"/>
          <w:lang w:val="vi-VN"/>
        </w:rPr>
        <w:t>so với năm 202</w:t>
      </w:r>
      <w:r w:rsidR="00B64F05" w:rsidRPr="00B22CAF">
        <w:rPr>
          <w:spacing w:val="-6"/>
          <w:sz w:val="28"/>
          <w:szCs w:val="28"/>
        </w:rPr>
        <w:t>3 do chuyển sang đất giao thô</w:t>
      </w:r>
      <w:r w:rsidR="00B22CAF" w:rsidRPr="00B22CAF">
        <w:rPr>
          <w:spacing w:val="-6"/>
          <w:sz w:val="28"/>
          <w:szCs w:val="28"/>
        </w:rPr>
        <w:t>ng (0,01</w:t>
      </w:r>
      <w:r w:rsidR="001211B2">
        <w:rPr>
          <w:spacing w:val="-6"/>
          <w:sz w:val="28"/>
          <w:szCs w:val="28"/>
        </w:rPr>
        <w:t xml:space="preserve"> </w:t>
      </w:r>
      <w:r w:rsidR="00B22CAF" w:rsidRPr="00B22CAF">
        <w:rPr>
          <w:spacing w:val="-6"/>
          <w:sz w:val="28"/>
          <w:szCs w:val="28"/>
        </w:rPr>
        <w:t>ha), đất xây dựng trụ sở cơ quan (0,20 ha).</w:t>
      </w:r>
    </w:p>
    <w:p w14:paraId="6C015091" w14:textId="60423D30" w:rsidR="00A7742D" w:rsidRDefault="00A7742D" w:rsidP="006854BB">
      <w:pPr>
        <w:tabs>
          <w:tab w:val="left" w:pos="567"/>
        </w:tabs>
        <w:spacing w:line="360" w:lineRule="auto"/>
        <w:ind w:firstLine="709"/>
        <w:jc w:val="both"/>
        <w:rPr>
          <w:b/>
          <w:i/>
          <w:sz w:val="28"/>
          <w:szCs w:val="28"/>
        </w:rPr>
      </w:pPr>
      <w:r w:rsidRPr="00244C53">
        <w:rPr>
          <w:b/>
          <w:i/>
          <w:sz w:val="28"/>
          <w:szCs w:val="28"/>
          <w:lang w:val="vi-VN"/>
        </w:rPr>
        <w:t xml:space="preserve">* Đất </w:t>
      </w:r>
      <w:r>
        <w:rPr>
          <w:b/>
          <w:i/>
          <w:sz w:val="28"/>
          <w:szCs w:val="28"/>
        </w:rPr>
        <w:t>khu vui ch</w:t>
      </w:r>
      <w:r w:rsidRPr="00A7742D">
        <w:rPr>
          <w:b/>
          <w:i/>
          <w:sz w:val="28"/>
          <w:szCs w:val="28"/>
        </w:rPr>
        <w:t>ơ</w:t>
      </w:r>
      <w:r>
        <w:rPr>
          <w:b/>
          <w:i/>
          <w:sz w:val="28"/>
          <w:szCs w:val="28"/>
        </w:rPr>
        <w:t>i, gi</w:t>
      </w:r>
      <w:r w:rsidRPr="00A7742D">
        <w:rPr>
          <w:b/>
          <w:i/>
          <w:sz w:val="28"/>
          <w:szCs w:val="28"/>
        </w:rPr>
        <w:t>ải</w:t>
      </w:r>
      <w:r>
        <w:rPr>
          <w:b/>
          <w:i/>
          <w:sz w:val="28"/>
          <w:szCs w:val="28"/>
        </w:rPr>
        <w:t xml:space="preserve"> tr</w:t>
      </w:r>
      <w:r w:rsidRPr="00A7742D">
        <w:rPr>
          <w:b/>
          <w:i/>
          <w:sz w:val="28"/>
          <w:szCs w:val="28"/>
        </w:rPr>
        <w:t>í</w:t>
      </w:r>
      <w:r>
        <w:rPr>
          <w:b/>
          <w:i/>
          <w:sz w:val="28"/>
          <w:szCs w:val="28"/>
        </w:rPr>
        <w:t xml:space="preserve"> c</w:t>
      </w:r>
      <w:r w:rsidRPr="00A7742D">
        <w:rPr>
          <w:b/>
          <w:i/>
          <w:sz w:val="28"/>
          <w:szCs w:val="28"/>
        </w:rPr>
        <w:t>ô</w:t>
      </w:r>
      <w:r>
        <w:rPr>
          <w:b/>
          <w:i/>
          <w:sz w:val="28"/>
          <w:szCs w:val="28"/>
        </w:rPr>
        <w:t>ng c</w:t>
      </w:r>
      <w:r w:rsidRPr="00A7742D">
        <w:rPr>
          <w:b/>
          <w:i/>
          <w:sz w:val="28"/>
          <w:szCs w:val="28"/>
        </w:rPr>
        <w:t>ộng</w:t>
      </w:r>
    </w:p>
    <w:p w14:paraId="219ACF20" w14:textId="62F5C7F9" w:rsidR="00C81F65" w:rsidRPr="006854BB" w:rsidRDefault="00A7742D" w:rsidP="006854BB">
      <w:pPr>
        <w:spacing w:line="360" w:lineRule="auto"/>
        <w:ind w:firstLine="709"/>
        <w:jc w:val="both"/>
        <w:rPr>
          <w:spacing w:val="-4"/>
          <w:sz w:val="28"/>
          <w:szCs w:val="28"/>
        </w:rPr>
      </w:pPr>
      <w:r w:rsidRPr="006854BB">
        <w:rPr>
          <w:spacing w:val="-4"/>
          <w:sz w:val="28"/>
          <w:szCs w:val="28"/>
          <w:lang w:val="vi-VN"/>
        </w:rPr>
        <w:t>Quỹ đất cho mục đích này năm 202</w:t>
      </w:r>
      <w:r w:rsidRPr="006854BB">
        <w:rPr>
          <w:spacing w:val="-4"/>
          <w:sz w:val="28"/>
          <w:szCs w:val="28"/>
        </w:rPr>
        <w:t>4</w:t>
      </w:r>
      <w:r w:rsidRPr="006854BB">
        <w:rPr>
          <w:spacing w:val="-4"/>
          <w:sz w:val="28"/>
          <w:szCs w:val="28"/>
          <w:lang w:val="vi-VN"/>
        </w:rPr>
        <w:t xml:space="preserve"> là </w:t>
      </w:r>
      <w:r w:rsidRPr="006854BB">
        <w:rPr>
          <w:spacing w:val="-4"/>
          <w:sz w:val="28"/>
          <w:szCs w:val="28"/>
        </w:rPr>
        <w:t>17,0</w:t>
      </w:r>
      <w:r w:rsidR="00834B71">
        <w:rPr>
          <w:spacing w:val="-4"/>
          <w:sz w:val="28"/>
          <w:szCs w:val="28"/>
        </w:rPr>
        <w:t>7</w:t>
      </w:r>
      <w:r w:rsidRPr="006854BB">
        <w:rPr>
          <w:spacing w:val="-4"/>
          <w:sz w:val="28"/>
          <w:szCs w:val="28"/>
        </w:rPr>
        <w:t xml:space="preserve"> </w:t>
      </w:r>
      <w:r w:rsidR="00C81F65" w:rsidRPr="006854BB">
        <w:rPr>
          <w:spacing w:val="-4"/>
          <w:sz w:val="28"/>
          <w:szCs w:val="28"/>
          <w:lang w:val="vi-VN"/>
        </w:rPr>
        <w:t>ha do lấy</w:t>
      </w:r>
      <w:r w:rsidR="00C81F65" w:rsidRPr="006854BB">
        <w:rPr>
          <w:spacing w:val="-4"/>
          <w:sz w:val="28"/>
          <w:szCs w:val="28"/>
        </w:rPr>
        <w:t xml:space="preserve"> vào các loại đất sau:</w:t>
      </w:r>
    </w:p>
    <w:tbl>
      <w:tblPr>
        <w:tblW w:w="0" w:type="auto"/>
        <w:jc w:val="center"/>
        <w:tblLook w:val="04A0" w:firstRow="1" w:lastRow="0" w:firstColumn="1" w:lastColumn="0" w:noHBand="0" w:noVBand="1"/>
      </w:tblPr>
      <w:tblGrid>
        <w:gridCol w:w="5945"/>
        <w:gridCol w:w="294"/>
        <w:gridCol w:w="1654"/>
      </w:tblGrid>
      <w:tr w:rsidR="00C81F65" w:rsidRPr="00244C53" w14:paraId="31E449A3" w14:textId="77777777" w:rsidTr="00C02A57">
        <w:trPr>
          <w:trHeight w:val="369"/>
          <w:jc w:val="center"/>
        </w:trPr>
        <w:tc>
          <w:tcPr>
            <w:tcW w:w="5945" w:type="dxa"/>
            <w:shd w:val="clear" w:color="auto" w:fill="auto"/>
            <w:vAlign w:val="center"/>
          </w:tcPr>
          <w:p w14:paraId="0127527A" w14:textId="77777777" w:rsidR="00C81F65" w:rsidRPr="00244C53" w:rsidRDefault="00C81F65" w:rsidP="003A2F1A">
            <w:pPr>
              <w:widowControl w:val="0"/>
              <w:spacing w:line="288" w:lineRule="auto"/>
              <w:rPr>
                <w:sz w:val="28"/>
                <w:szCs w:val="28"/>
                <w:lang w:val="vi-VN"/>
              </w:rPr>
            </w:pPr>
            <w:r w:rsidRPr="00244C53">
              <w:rPr>
                <w:sz w:val="28"/>
                <w:szCs w:val="28"/>
                <w:lang w:val="vi-VN"/>
              </w:rPr>
              <w:t>- Đất trồng lúa</w:t>
            </w:r>
          </w:p>
        </w:tc>
        <w:tc>
          <w:tcPr>
            <w:tcW w:w="294" w:type="dxa"/>
            <w:shd w:val="clear" w:color="auto" w:fill="auto"/>
            <w:vAlign w:val="center"/>
          </w:tcPr>
          <w:p w14:paraId="5C93CB31" w14:textId="77777777" w:rsidR="00C81F65" w:rsidRPr="00244C53" w:rsidRDefault="00C81F65" w:rsidP="003A2F1A">
            <w:pPr>
              <w:widowControl w:val="0"/>
              <w:spacing w:line="288" w:lineRule="auto"/>
              <w:jc w:val="center"/>
              <w:rPr>
                <w:sz w:val="28"/>
                <w:szCs w:val="28"/>
                <w:lang w:val="vi-VN"/>
              </w:rPr>
            </w:pPr>
            <w:r w:rsidRPr="00244C53">
              <w:rPr>
                <w:sz w:val="28"/>
                <w:szCs w:val="28"/>
                <w:lang w:val="vi-VN"/>
              </w:rPr>
              <w:t>:</w:t>
            </w:r>
          </w:p>
        </w:tc>
        <w:tc>
          <w:tcPr>
            <w:tcW w:w="1654" w:type="dxa"/>
            <w:shd w:val="clear" w:color="auto" w:fill="auto"/>
            <w:vAlign w:val="center"/>
          </w:tcPr>
          <w:p w14:paraId="2CE6EB79" w14:textId="1DBF9C0C" w:rsidR="00C81F65" w:rsidRPr="00244C53" w:rsidRDefault="00C81F65" w:rsidP="009C35E4">
            <w:pPr>
              <w:widowControl w:val="0"/>
              <w:spacing w:line="288" w:lineRule="auto"/>
              <w:jc w:val="right"/>
              <w:rPr>
                <w:sz w:val="28"/>
                <w:szCs w:val="28"/>
                <w:lang w:val="vi-VN"/>
              </w:rPr>
            </w:pPr>
            <w:r>
              <w:rPr>
                <w:sz w:val="28"/>
                <w:szCs w:val="28"/>
              </w:rPr>
              <w:t>12,6</w:t>
            </w:r>
            <w:r w:rsidR="009C35E4">
              <w:rPr>
                <w:sz w:val="28"/>
                <w:szCs w:val="28"/>
              </w:rPr>
              <w:t>7</w:t>
            </w:r>
            <w:r w:rsidRPr="00244C53">
              <w:rPr>
                <w:sz w:val="28"/>
                <w:szCs w:val="28"/>
              </w:rPr>
              <w:t xml:space="preserve"> </w:t>
            </w:r>
            <w:r w:rsidRPr="00244C53">
              <w:rPr>
                <w:sz w:val="28"/>
                <w:szCs w:val="28"/>
                <w:lang w:val="vi-VN"/>
              </w:rPr>
              <w:t>ha;</w:t>
            </w:r>
          </w:p>
        </w:tc>
      </w:tr>
      <w:tr w:rsidR="00C81F65" w:rsidRPr="00244C53" w14:paraId="2DE9DBBF" w14:textId="77777777" w:rsidTr="00C02A57">
        <w:trPr>
          <w:trHeight w:val="369"/>
          <w:jc w:val="center"/>
        </w:trPr>
        <w:tc>
          <w:tcPr>
            <w:tcW w:w="5945" w:type="dxa"/>
            <w:shd w:val="clear" w:color="auto" w:fill="auto"/>
            <w:vAlign w:val="center"/>
          </w:tcPr>
          <w:p w14:paraId="1DE9D366" w14:textId="77777777" w:rsidR="00C81F65" w:rsidRPr="00244C53" w:rsidRDefault="00C81F65" w:rsidP="003A2F1A">
            <w:pPr>
              <w:widowControl w:val="0"/>
              <w:spacing w:line="288" w:lineRule="auto"/>
              <w:rPr>
                <w:sz w:val="28"/>
                <w:szCs w:val="28"/>
                <w:lang w:val="vi-VN"/>
              </w:rPr>
            </w:pPr>
            <w:r w:rsidRPr="00244C53">
              <w:rPr>
                <w:sz w:val="28"/>
                <w:szCs w:val="28"/>
                <w:lang w:val="vi-VN"/>
              </w:rPr>
              <w:t>- Đất trồng cây hàng năm khác</w:t>
            </w:r>
          </w:p>
        </w:tc>
        <w:tc>
          <w:tcPr>
            <w:tcW w:w="294" w:type="dxa"/>
            <w:shd w:val="clear" w:color="auto" w:fill="auto"/>
            <w:vAlign w:val="center"/>
          </w:tcPr>
          <w:p w14:paraId="2E5FBA16" w14:textId="77777777" w:rsidR="00C81F65" w:rsidRPr="00244C53" w:rsidRDefault="00C81F65" w:rsidP="003A2F1A">
            <w:pPr>
              <w:widowControl w:val="0"/>
              <w:spacing w:line="288" w:lineRule="auto"/>
              <w:jc w:val="center"/>
              <w:rPr>
                <w:sz w:val="28"/>
                <w:szCs w:val="28"/>
                <w:lang w:val="vi-VN"/>
              </w:rPr>
            </w:pPr>
            <w:r w:rsidRPr="00244C53">
              <w:rPr>
                <w:sz w:val="28"/>
                <w:szCs w:val="28"/>
                <w:lang w:val="vi-VN"/>
              </w:rPr>
              <w:t>:</w:t>
            </w:r>
          </w:p>
        </w:tc>
        <w:tc>
          <w:tcPr>
            <w:tcW w:w="1654" w:type="dxa"/>
            <w:shd w:val="clear" w:color="auto" w:fill="auto"/>
            <w:vAlign w:val="center"/>
          </w:tcPr>
          <w:p w14:paraId="2972A327" w14:textId="6E077C8C" w:rsidR="00C81F65" w:rsidRPr="00244C53" w:rsidRDefault="00C81F65" w:rsidP="003A2F1A">
            <w:pPr>
              <w:widowControl w:val="0"/>
              <w:spacing w:line="288" w:lineRule="auto"/>
              <w:jc w:val="right"/>
              <w:rPr>
                <w:sz w:val="28"/>
                <w:szCs w:val="28"/>
                <w:lang w:val="vi-VN"/>
              </w:rPr>
            </w:pPr>
            <w:r>
              <w:rPr>
                <w:sz w:val="28"/>
                <w:szCs w:val="28"/>
              </w:rPr>
              <w:t>1,00</w:t>
            </w:r>
            <w:r w:rsidRPr="00244C53">
              <w:rPr>
                <w:sz w:val="28"/>
                <w:szCs w:val="28"/>
              </w:rPr>
              <w:t xml:space="preserve"> </w:t>
            </w:r>
            <w:r w:rsidRPr="00244C53">
              <w:rPr>
                <w:sz w:val="28"/>
                <w:szCs w:val="28"/>
                <w:lang w:val="vi-VN"/>
              </w:rPr>
              <w:t>ha;</w:t>
            </w:r>
          </w:p>
        </w:tc>
      </w:tr>
      <w:tr w:rsidR="00C81F65" w:rsidRPr="00244C53" w14:paraId="75166F04" w14:textId="77777777" w:rsidTr="00C02A57">
        <w:trPr>
          <w:trHeight w:val="369"/>
          <w:jc w:val="center"/>
        </w:trPr>
        <w:tc>
          <w:tcPr>
            <w:tcW w:w="5945" w:type="dxa"/>
            <w:shd w:val="clear" w:color="auto" w:fill="auto"/>
            <w:vAlign w:val="center"/>
          </w:tcPr>
          <w:p w14:paraId="7F9FFA49" w14:textId="77777777" w:rsidR="00C81F65" w:rsidRPr="00244C53" w:rsidRDefault="00C81F65" w:rsidP="003A2F1A">
            <w:pPr>
              <w:widowControl w:val="0"/>
              <w:spacing w:line="288" w:lineRule="auto"/>
              <w:rPr>
                <w:sz w:val="28"/>
                <w:szCs w:val="28"/>
                <w:lang w:val="vi-VN"/>
              </w:rPr>
            </w:pPr>
            <w:r w:rsidRPr="00244C53">
              <w:rPr>
                <w:sz w:val="28"/>
                <w:szCs w:val="28"/>
                <w:lang w:val="vi-VN"/>
              </w:rPr>
              <w:t>- Đất trồng cây lâu năm</w:t>
            </w:r>
          </w:p>
        </w:tc>
        <w:tc>
          <w:tcPr>
            <w:tcW w:w="294" w:type="dxa"/>
            <w:shd w:val="clear" w:color="auto" w:fill="auto"/>
            <w:vAlign w:val="center"/>
          </w:tcPr>
          <w:p w14:paraId="3751C2CC" w14:textId="77777777" w:rsidR="00C81F65" w:rsidRPr="00244C53" w:rsidRDefault="00C81F65" w:rsidP="003A2F1A">
            <w:pPr>
              <w:widowControl w:val="0"/>
              <w:spacing w:line="288" w:lineRule="auto"/>
              <w:jc w:val="center"/>
              <w:rPr>
                <w:sz w:val="28"/>
                <w:szCs w:val="28"/>
                <w:lang w:val="vi-VN"/>
              </w:rPr>
            </w:pPr>
            <w:r w:rsidRPr="00244C53">
              <w:rPr>
                <w:sz w:val="28"/>
                <w:szCs w:val="28"/>
                <w:lang w:val="vi-VN"/>
              </w:rPr>
              <w:t>:</w:t>
            </w:r>
          </w:p>
        </w:tc>
        <w:tc>
          <w:tcPr>
            <w:tcW w:w="1654" w:type="dxa"/>
            <w:shd w:val="clear" w:color="auto" w:fill="auto"/>
            <w:vAlign w:val="center"/>
          </w:tcPr>
          <w:p w14:paraId="56AAE4C0" w14:textId="6E441782" w:rsidR="00C81F65" w:rsidRPr="00244C53" w:rsidRDefault="00C81F65" w:rsidP="003A2F1A">
            <w:pPr>
              <w:widowControl w:val="0"/>
              <w:spacing w:line="288" w:lineRule="auto"/>
              <w:jc w:val="right"/>
              <w:rPr>
                <w:sz w:val="28"/>
                <w:szCs w:val="28"/>
                <w:lang w:val="vi-VN"/>
              </w:rPr>
            </w:pPr>
            <w:r>
              <w:rPr>
                <w:sz w:val="28"/>
                <w:szCs w:val="28"/>
              </w:rPr>
              <w:t>1,15</w:t>
            </w:r>
            <w:r w:rsidRPr="00244C53">
              <w:rPr>
                <w:sz w:val="28"/>
                <w:szCs w:val="28"/>
              </w:rPr>
              <w:t xml:space="preserve"> </w:t>
            </w:r>
            <w:r w:rsidRPr="00244C53">
              <w:rPr>
                <w:sz w:val="28"/>
                <w:szCs w:val="28"/>
                <w:lang w:val="vi-VN"/>
              </w:rPr>
              <w:t>ha;</w:t>
            </w:r>
          </w:p>
        </w:tc>
      </w:tr>
      <w:tr w:rsidR="00C81F65" w:rsidRPr="00244C53" w14:paraId="0080663B" w14:textId="77777777" w:rsidTr="00C02A57">
        <w:trPr>
          <w:trHeight w:val="369"/>
          <w:jc w:val="center"/>
        </w:trPr>
        <w:tc>
          <w:tcPr>
            <w:tcW w:w="5945" w:type="dxa"/>
            <w:shd w:val="clear" w:color="auto" w:fill="auto"/>
            <w:vAlign w:val="center"/>
          </w:tcPr>
          <w:p w14:paraId="78ADE16A" w14:textId="77777777" w:rsidR="00C81F65" w:rsidRPr="00F14086" w:rsidRDefault="00C81F65" w:rsidP="003A2F1A">
            <w:pPr>
              <w:widowControl w:val="0"/>
              <w:spacing w:line="288" w:lineRule="auto"/>
              <w:rPr>
                <w:sz w:val="28"/>
                <w:szCs w:val="28"/>
              </w:rPr>
            </w:pPr>
            <w:r w:rsidRPr="00244C53">
              <w:rPr>
                <w:sz w:val="28"/>
                <w:szCs w:val="28"/>
                <w:lang w:val="vi-VN"/>
              </w:rPr>
              <w:t xml:space="preserve">- Đất </w:t>
            </w:r>
            <w:r>
              <w:rPr>
                <w:sz w:val="28"/>
                <w:szCs w:val="28"/>
              </w:rPr>
              <w:t>rừng sản xuất</w:t>
            </w:r>
          </w:p>
        </w:tc>
        <w:tc>
          <w:tcPr>
            <w:tcW w:w="294" w:type="dxa"/>
            <w:shd w:val="clear" w:color="auto" w:fill="auto"/>
            <w:vAlign w:val="center"/>
          </w:tcPr>
          <w:p w14:paraId="41AD8E2D" w14:textId="77777777" w:rsidR="00C81F65" w:rsidRPr="00244C53" w:rsidRDefault="00C81F65" w:rsidP="003A2F1A">
            <w:pPr>
              <w:widowControl w:val="0"/>
              <w:spacing w:line="288" w:lineRule="auto"/>
              <w:jc w:val="center"/>
              <w:rPr>
                <w:sz w:val="28"/>
                <w:szCs w:val="28"/>
                <w:lang w:val="vi-VN"/>
              </w:rPr>
            </w:pPr>
            <w:r w:rsidRPr="00244C53">
              <w:rPr>
                <w:sz w:val="28"/>
                <w:szCs w:val="28"/>
                <w:lang w:val="vi-VN"/>
              </w:rPr>
              <w:t>:</w:t>
            </w:r>
          </w:p>
        </w:tc>
        <w:tc>
          <w:tcPr>
            <w:tcW w:w="1654" w:type="dxa"/>
            <w:shd w:val="clear" w:color="auto" w:fill="auto"/>
            <w:vAlign w:val="center"/>
          </w:tcPr>
          <w:p w14:paraId="3A343920" w14:textId="472787F4" w:rsidR="00C81F65" w:rsidRPr="00244C53" w:rsidRDefault="00C81F65" w:rsidP="003A2F1A">
            <w:pPr>
              <w:widowControl w:val="0"/>
              <w:spacing w:line="288" w:lineRule="auto"/>
              <w:jc w:val="right"/>
              <w:rPr>
                <w:sz w:val="28"/>
                <w:szCs w:val="28"/>
                <w:lang w:val="vi-VN"/>
              </w:rPr>
            </w:pPr>
            <w:r>
              <w:rPr>
                <w:sz w:val="28"/>
                <w:szCs w:val="28"/>
              </w:rPr>
              <w:t>0,85</w:t>
            </w:r>
            <w:r w:rsidRPr="00244C53">
              <w:rPr>
                <w:sz w:val="28"/>
                <w:szCs w:val="28"/>
              </w:rPr>
              <w:t xml:space="preserve"> </w:t>
            </w:r>
            <w:r w:rsidRPr="00244C53">
              <w:rPr>
                <w:sz w:val="28"/>
                <w:szCs w:val="28"/>
                <w:lang w:val="vi-VN"/>
              </w:rPr>
              <w:t>ha;</w:t>
            </w:r>
          </w:p>
        </w:tc>
      </w:tr>
      <w:tr w:rsidR="00C81F65" w:rsidRPr="00244C53" w14:paraId="723FEBFE" w14:textId="77777777" w:rsidTr="00C02A57">
        <w:trPr>
          <w:trHeight w:val="369"/>
          <w:jc w:val="center"/>
        </w:trPr>
        <w:tc>
          <w:tcPr>
            <w:tcW w:w="5945" w:type="dxa"/>
            <w:shd w:val="clear" w:color="auto" w:fill="auto"/>
            <w:vAlign w:val="center"/>
          </w:tcPr>
          <w:p w14:paraId="58DEA499" w14:textId="77777777" w:rsidR="00C81F65" w:rsidRPr="00244C53" w:rsidRDefault="00C81F65" w:rsidP="003A2F1A">
            <w:pPr>
              <w:widowControl w:val="0"/>
              <w:spacing w:line="288" w:lineRule="auto"/>
              <w:rPr>
                <w:sz w:val="28"/>
                <w:szCs w:val="28"/>
                <w:lang w:val="vi-VN"/>
              </w:rPr>
            </w:pPr>
            <w:r w:rsidRPr="00244C53">
              <w:rPr>
                <w:sz w:val="28"/>
                <w:szCs w:val="28"/>
                <w:lang w:val="vi-VN"/>
              </w:rPr>
              <w:t>- Đất nuôi trồng thủy sản</w:t>
            </w:r>
          </w:p>
        </w:tc>
        <w:tc>
          <w:tcPr>
            <w:tcW w:w="294" w:type="dxa"/>
            <w:shd w:val="clear" w:color="auto" w:fill="auto"/>
            <w:vAlign w:val="center"/>
          </w:tcPr>
          <w:p w14:paraId="705D6024" w14:textId="77777777" w:rsidR="00C81F65" w:rsidRPr="00244C53" w:rsidRDefault="00C81F65" w:rsidP="003A2F1A">
            <w:pPr>
              <w:widowControl w:val="0"/>
              <w:spacing w:line="288" w:lineRule="auto"/>
              <w:jc w:val="center"/>
              <w:rPr>
                <w:sz w:val="28"/>
                <w:szCs w:val="28"/>
                <w:lang w:val="vi-VN"/>
              </w:rPr>
            </w:pPr>
            <w:r w:rsidRPr="00244C53">
              <w:rPr>
                <w:sz w:val="28"/>
                <w:szCs w:val="28"/>
                <w:lang w:val="vi-VN"/>
              </w:rPr>
              <w:t>:</w:t>
            </w:r>
          </w:p>
        </w:tc>
        <w:tc>
          <w:tcPr>
            <w:tcW w:w="1654" w:type="dxa"/>
            <w:shd w:val="clear" w:color="auto" w:fill="auto"/>
            <w:vAlign w:val="center"/>
          </w:tcPr>
          <w:p w14:paraId="493E3339" w14:textId="1A76BF58" w:rsidR="00C81F65" w:rsidRPr="00244C53" w:rsidRDefault="00C81F65" w:rsidP="003A2F1A">
            <w:pPr>
              <w:widowControl w:val="0"/>
              <w:spacing w:line="288" w:lineRule="auto"/>
              <w:jc w:val="right"/>
              <w:rPr>
                <w:sz w:val="28"/>
                <w:szCs w:val="28"/>
                <w:lang w:val="vi-VN"/>
              </w:rPr>
            </w:pPr>
            <w:r>
              <w:rPr>
                <w:sz w:val="28"/>
                <w:szCs w:val="28"/>
              </w:rPr>
              <w:t>0,09</w:t>
            </w:r>
            <w:r w:rsidRPr="00244C53">
              <w:rPr>
                <w:sz w:val="28"/>
                <w:szCs w:val="28"/>
              </w:rPr>
              <w:t xml:space="preserve"> </w:t>
            </w:r>
            <w:r w:rsidRPr="00244C53">
              <w:rPr>
                <w:sz w:val="28"/>
                <w:szCs w:val="28"/>
                <w:lang w:val="vi-VN"/>
              </w:rPr>
              <w:t>ha;</w:t>
            </w:r>
          </w:p>
        </w:tc>
      </w:tr>
      <w:tr w:rsidR="00C81F65" w:rsidRPr="00244C53" w14:paraId="1CADDDE8" w14:textId="77777777" w:rsidTr="00C02A57">
        <w:trPr>
          <w:trHeight w:val="369"/>
          <w:jc w:val="center"/>
        </w:trPr>
        <w:tc>
          <w:tcPr>
            <w:tcW w:w="5945" w:type="dxa"/>
            <w:shd w:val="clear" w:color="auto" w:fill="auto"/>
            <w:vAlign w:val="center"/>
          </w:tcPr>
          <w:p w14:paraId="24A0ACC8" w14:textId="77777777" w:rsidR="00C81F65" w:rsidRPr="00244C53" w:rsidRDefault="00C81F65" w:rsidP="003A2F1A">
            <w:pPr>
              <w:widowControl w:val="0"/>
              <w:spacing w:line="288" w:lineRule="auto"/>
              <w:rPr>
                <w:sz w:val="28"/>
                <w:szCs w:val="28"/>
                <w:lang w:val="vi-VN"/>
              </w:rPr>
            </w:pPr>
            <w:r w:rsidRPr="00244C53">
              <w:rPr>
                <w:sz w:val="28"/>
                <w:szCs w:val="28"/>
                <w:lang w:val="vi-VN"/>
              </w:rPr>
              <w:t>- Đất phát triển hạ tầng</w:t>
            </w:r>
          </w:p>
        </w:tc>
        <w:tc>
          <w:tcPr>
            <w:tcW w:w="294" w:type="dxa"/>
            <w:shd w:val="clear" w:color="auto" w:fill="auto"/>
            <w:vAlign w:val="center"/>
          </w:tcPr>
          <w:p w14:paraId="43113180" w14:textId="77777777" w:rsidR="00C81F65" w:rsidRPr="00244C53" w:rsidRDefault="00C81F65" w:rsidP="003A2F1A">
            <w:pPr>
              <w:widowControl w:val="0"/>
              <w:spacing w:line="288" w:lineRule="auto"/>
              <w:jc w:val="center"/>
              <w:rPr>
                <w:sz w:val="28"/>
                <w:szCs w:val="28"/>
                <w:lang w:val="vi-VN"/>
              </w:rPr>
            </w:pPr>
            <w:r w:rsidRPr="00244C53">
              <w:rPr>
                <w:sz w:val="28"/>
                <w:szCs w:val="28"/>
                <w:lang w:val="vi-VN"/>
              </w:rPr>
              <w:t>:</w:t>
            </w:r>
          </w:p>
        </w:tc>
        <w:tc>
          <w:tcPr>
            <w:tcW w:w="1654" w:type="dxa"/>
            <w:shd w:val="clear" w:color="auto" w:fill="auto"/>
            <w:vAlign w:val="center"/>
          </w:tcPr>
          <w:p w14:paraId="05A4C1DD" w14:textId="42B20455" w:rsidR="00C81F65" w:rsidRPr="00244C53" w:rsidRDefault="00C81F65" w:rsidP="003A2F1A">
            <w:pPr>
              <w:widowControl w:val="0"/>
              <w:spacing w:line="288" w:lineRule="auto"/>
              <w:jc w:val="right"/>
              <w:rPr>
                <w:sz w:val="28"/>
                <w:szCs w:val="28"/>
                <w:lang w:val="vi-VN"/>
              </w:rPr>
            </w:pPr>
            <w:r>
              <w:rPr>
                <w:sz w:val="28"/>
                <w:szCs w:val="28"/>
              </w:rPr>
              <w:t>1,28</w:t>
            </w:r>
            <w:r w:rsidRPr="00244C53">
              <w:rPr>
                <w:sz w:val="28"/>
                <w:szCs w:val="28"/>
              </w:rPr>
              <w:t xml:space="preserve"> </w:t>
            </w:r>
            <w:r w:rsidRPr="00244C53">
              <w:rPr>
                <w:sz w:val="28"/>
                <w:szCs w:val="28"/>
                <w:lang w:val="vi-VN"/>
              </w:rPr>
              <w:t>ha;</w:t>
            </w:r>
          </w:p>
        </w:tc>
      </w:tr>
      <w:tr w:rsidR="00C81F65" w:rsidRPr="00244C53" w14:paraId="33E766E0" w14:textId="77777777" w:rsidTr="00C02A57">
        <w:trPr>
          <w:trHeight w:val="369"/>
          <w:jc w:val="center"/>
        </w:trPr>
        <w:tc>
          <w:tcPr>
            <w:tcW w:w="5945" w:type="dxa"/>
            <w:shd w:val="clear" w:color="auto" w:fill="auto"/>
            <w:vAlign w:val="center"/>
          </w:tcPr>
          <w:p w14:paraId="5526BD9C" w14:textId="68200C98" w:rsidR="00C81F65" w:rsidRPr="00C81F65" w:rsidRDefault="00C81F65" w:rsidP="00C81F65">
            <w:pPr>
              <w:widowControl w:val="0"/>
              <w:spacing w:line="288" w:lineRule="auto"/>
              <w:rPr>
                <w:sz w:val="28"/>
                <w:szCs w:val="28"/>
              </w:rPr>
            </w:pPr>
            <w:r w:rsidRPr="00244C53">
              <w:rPr>
                <w:sz w:val="28"/>
                <w:szCs w:val="28"/>
                <w:lang w:val="vi-VN"/>
              </w:rPr>
              <w:t xml:space="preserve">- Đất </w:t>
            </w:r>
            <w:r w:rsidRPr="00C81F65">
              <w:rPr>
                <w:sz w:val="28"/>
                <w:szCs w:val="28"/>
                <w:lang w:val="vi-VN"/>
              </w:rPr>
              <w:t>ở</w:t>
            </w:r>
            <w:r>
              <w:rPr>
                <w:sz w:val="28"/>
                <w:szCs w:val="28"/>
              </w:rPr>
              <w:t xml:space="preserve"> t</w:t>
            </w:r>
            <w:r w:rsidRPr="00C81F65">
              <w:rPr>
                <w:sz w:val="28"/>
                <w:szCs w:val="28"/>
              </w:rPr>
              <w:t>ại</w:t>
            </w:r>
            <w:r>
              <w:rPr>
                <w:sz w:val="28"/>
                <w:szCs w:val="28"/>
              </w:rPr>
              <w:t xml:space="preserve"> n</w:t>
            </w:r>
            <w:r w:rsidRPr="00C81F65">
              <w:rPr>
                <w:sz w:val="28"/>
                <w:szCs w:val="28"/>
              </w:rPr>
              <w:t>ô</w:t>
            </w:r>
            <w:r>
              <w:rPr>
                <w:sz w:val="28"/>
                <w:szCs w:val="28"/>
              </w:rPr>
              <w:t>ng th</w:t>
            </w:r>
            <w:r w:rsidRPr="00C81F65">
              <w:rPr>
                <w:sz w:val="28"/>
                <w:szCs w:val="28"/>
              </w:rPr>
              <w:t>ô</w:t>
            </w:r>
            <w:r>
              <w:rPr>
                <w:sz w:val="28"/>
                <w:szCs w:val="28"/>
              </w:rPr>
              <w:t>n</w:t>
            </w:r>
          </w:p>
        </w:tc>
        <w:tc>
          <w:tcPr>
            <w:tcW w:w="294" w:type="dxa"/>
            <w:shd w:val="clear" w:color="auto" w:fill="auto"/>
            <w:vAlign w:val="center"/>
          </w:tcPr>
          <w:p w14:paraId="4A44E994" w14:textId="77777777" w:rsidR="00C81F65" w:rsidRPr="00244C53" w:rsidRDefault="00C81F65" w:rsidP="003A2F1A">
            <w:pPr>
              <w:widowControl w:val="0"/>
              <w:spacing w:line="288" w:lineRule="auto"/>
              <w:jc w:val="center"/>
              <w:rPr>
                <w:sz w:val="28"/>
                <w:szCs w:val="28"/>
                <w:lang w:val="vi-VN"/>
              </w:rPr>
            </w:pPr>
            <w:r w:rsidRPr="00244C53">
              <w:rPr>
                <w:sz w:val="28"/>
                <w:szCs w:val="28"/>
                <w:lang w:val="vi-VN"/>
              </w:rPr>
              <w:t>:</w:t>
            </w:r>
          </w:p>
        </w:tc>
        <w:tc>
          <w:tcPr>
            <w:tcW w:w="1654" w:type="dxa"/>
            <w:shd w:val="clear" w:color="auto" w:fill="auto"/>
            <w:vAlign w:val="center"/>
          </w:tcPr>
          <w:p w14:paraId="50C1BFC9" w14:textId="4BEA81FF" w:rsidR="00C81F65" w:rsidRPr="00C81F65" w:rsidRDefault="00C81F65" w:rsidP="00C81F65">
            <w:pPr>
              <w:widowControl w:val="0"/>
              <w:spacing w:line="288" w:lineRule="auto"/>
              <w:jc w:val="right"/>
              <w:rPr>
                <w:sz w:val="28"/>
                <w:szCs w:val="28"/>
              </w:rPr>
            </w:pPr>
            <w:r w:rsidRPr="00244C53">
              <w:rPr>
                <w:sz w:val="28"/>
                <w:szCs w:val="28"/>
                <w:lang w:val="vi-VN"/>
              </w:rPr>
              <w:t>0,</w:t>
            </w:r>
            <w:r>
              <w:rPr>
                <w:sz w:val="28"/>
                <w:szCs w:val="28"/>
              </w:rPr>
              <w:t>01</w:t>
            </w:r>
            <w:r w:rsidRPr="00244C53">
              <w:rPr>
                <w:sz w:val="28"/>
                <w:szCs w:val="28"/>
              </w:rPr>
              <w:t xml:space="preserve"> </w:t>
            </w:r>
            <w:r w:rsidRPr="00244C53">
              <w:rPr>
                <w:sz w:val="28"/>
                <w:szCs w:val="28"/>
                <w:lang w:val="vi-VN"/>
              </w:rPr>
              <w:t>ha</w:t>
            </w:r>
            <w:r>
              <w:rPr>
                <w:sz w:val="28"/>
                <w:szCs w:val="28"/>
              </w:rPr>
              <w:t>;</w:t>
            </w:r>
          </w:p>
        </w:tc>
      </w:tr>
      <w:tr w:rsidR="00C81F65" w:rsidRPr="00244C53" w14:paraId="7C53CC31" w14:textId="77777777" w:rsidTr="00C02A57">
        <w:trPr>
          <w:trHeight w:val="369"/>
          <w:jc w:val="center"/>
        </w:trPr>
        <w:tc>
          <w:tcPr>
            <w:tcW w:w="5945" w:type="dxa"/>
            <w:shd w:val="clear" w:color="auto" w:fill="auto"/>
            <w:vAlign w:val="center"/>
          </w:tcPr>
          <w:p w14:paraId="35734453" w14:textId="28BBA71F" w:rsidR="00C81F65" w:rsidRPr="00C81F65" w:rsidRDefault="00C81F65" w:rsidP="00C81F65">
            <w:pPr>
              <w:widowControl w:val="0"/>
              <w:spacing w:line="288" w:lineRule="auto"/>
              <w:rPr>
                <w:sz w:val="28"/>
                <w:szCs w:val="28"/>
              </w:rPr>
            </w:pPr>
            <w:r w:rsidRPr="00244C53">
              <w:rPr>
                <w:sz w:val="28"/>
                <w:szCs w:val="28"/>
                <w:lang w:val="vi-VN"/>
              </w:rPr>
              <w:t xml:space="preserve">- Đất </w:t>
            </w:r>
            <w:r>
              <w:rPr>
                <w:sz w:val="28"/>
                <w:szCs w:val="28"/>
              </w:rPr>
              <w:t>ch</w:t>
            </w:r>
            <w:r w:rsidRPr="00C81F65">
              <w:rPr>
                <w:sz w:val="28"/>
                <w:szCs w:val="28"/>
              </w:rPr>
              <w:t>ư</w:t>
            </w:r>
            <w:r>
              <w:rPr>
                <w:sz w:val="28"/>
                <w:szCs w:val="28"/>
              </w:rPr>
              <w:t>a s</w:t>
            </w:r>
            <w:r w:rsidRPr="00C81F65">
              <w:rPr>
                <w:sz w:val="28"/>
                <w:szCs w:val="28"/>
              </w:rPr>
              <w:t>ử</w:t>
            </w:r>
            <w:r>
              <w:rPr>
                <w:sz w:val="28"/>
                <w:szCs w:val="28"/>
              </w:rPr>
              <w:t xml:space="preserve"> d</w:t>
            </w:r>
            <w:r w:rsidRPr="00C81F65">
              <w:rPr>
                <w:sz w:val="28"/>
                <w:szCs w:val="28"/>
              </w:rPr>
              <w:t>ụng</w:t>
            </w:r>
          </w:p>
        </w:tc>
        <w:tc>
          <w:tcPr>
            <w:tcW w:w="294" w:type="dxa"/>
            <w:shd w:val="clear" w:color="auto" w:fill="auto"/>
            <w:vAlign w:val="center"/>
          </w:tcPr>
          <w:p w14:paraId="2210E1F8" w14:textId="683AAD64" w:rsidR="00C81F65" w:rsidRPr="00244C53" w:rsidRDefault="00C81F65" w:rsidP="003A2F1A">
            <w:pPr>
              <w:widowControl w:val="0"/>
              <w:spacing w:line="288" w:lineRule="auto"/>
              <w:jc w:val="center"/>
              <w:rPr>
                <w:sz w:val="28"/>
                <w:szCs w:val="28"/>
                <w:lang w:val="vi-VN"/>
              </w:rPr>
            </w:pPr>
            <w:r w:rsidRPr="00244C53">
              <w:rPr>
                <w:sz w:val="28"/>
                <w:szCs w:val="28"/>
                <w:lang w:val="vi-VN"/>
              </w:rPr>
              <w:t>:</w:t>
            </w:r>
          </w:p>
        </w:tc>
        <w:tc>
          <w:tcPr>
            <w:tcW w:w="1654" w:type="dxa"/>
            <w:shd w:val="clear" w:color="auto" w:fill="auto"/>
            <w:vAlign w:val="center"/>
          </w:tcPr>
          <w:p w14:paraId="7CB9BB4F" w14:textId="26D5E568" w:rsidR="00C81F65" w:rsidRPr="00C81F65" w:rsidRDefault="00C81F65" w:rsidP="00C81F65">
            <w:pPr>
              <w:widowControl w:val="0"/>
              <w:spacing w:line="288" w:lineRule="auto"/>
              <w:jc w:val="right"/>
              <w:rPr>
                <w:sz w:val="28"/>
                <w:szCs w:val="28"/>
              </w:rPr>
            </w:pPr>
            <w:r w:rsidRPr="00244C53">
              <w:rPr>
                <w:sz w:val="28"/>
                <w:szCs w:val="28"/>
                <w:lang w:val="vi-VN"/>
              </w:rPr>
              <w:t>0,</w:t>
            </w:r>
            <w:r>
              <w:rPr>
                <w:sz w:val="28"/>
                <w:szCs w:val="28"/>
              </w:rPr>
              <w:t>02</w:t>
            </w:r>
            <w:r w:rsidRPr="00244C53">
              <w:rPr>
                <w:sz w:val="28"/>
                <w:szCs w:val="28"/>
              </w:rPr>
              <w:t xml:space="preserve"> </w:t>
            </w:r>
            <w:r w:rsidRPr="00244C53">
              <w:rPr>
                <w:sz w:val="28"/>
                <w:szCs w:val="28"/>
                <w:lang w:val="vi-VN"/>
              </w:rPr>
              <w:t>ha</w:t>
            </w:r>
            <w:r>
              <w:rPr>
                <w:sz w:val="28"/>
                <w:szCs w:val="28"/>
              </w:rPr>
              <w:t>;</w:t>
            </w:r>
          </w:p>
        </w:tc>
      </w:tr>
    </w:tbl>
    <w:p w14:paraId="484635F0" w14:textId="215DB0F0" w:rsidR="00C81F65" w:rsidRPr="009461F9" w:rsidRDefault="00C81F65" w:rsidP="006854BB">
      <w:pPr>
        <w:spacing w:line="360" w:lineRule="auto"/>
        <w:ind w:firstLine="709"/>
        <w:jc w:val="both"/>
        <w:rPr>
          <w:sz w:val="28"/>
          <w:szCs w:val="28"/>
        </w:rPr>
      </w:pPr>
      <w:r>
        <w:rPr>
          <w:sz w:val="28"/>
          <w:szCs w:val="28"/>
          <w:lang w:val="vi-VN"/>
        </w:rPr>
        <w:t>Đến năm 202</w:t>
      </w:r>
      <w:r>
        <w:rPr>
          <w:sz w:val="28"/>
          <w:szCs w:val="28"/>
        </w:rPr>
        <w:t>4</w:t>
      </w:r>
      <w:r w:rsidRPr="008276C3">
        <w:rPr>
          <w:sz w:val="28"/>
          <w:szCs w:val="28"/>
          <w:lang w:val="vi-VN"/>
        </w:rPr>
        <w:t xml:space="preserve">, diện tích đất </w:t>
      </w:r>
      <w:r>
        <w:rPr>
          <w:sz w:val="28"/>
          <w:szCs w:val="28"/>
        </w:rPr>
        <w:t>khu vui ch</w:t>
      </w:r>
      <w:r w:rsidRPr="00C81F65">
        <w:rPr>
          <w:sz w:val="28"/>
          <w:szCs w:val="28"/>
        </w:rPr>
        <w:t>ơ</w:t>
      </w:r>
      <w:r>
        <w:rPr>
          <w:sz w:val="28"/>
          <w:szCs w:val="28"/>
        </w:rPr>
        <w:t>i, gi</w:t>
      </w:r>
      <w:r w:rsidRPr="00C81F65">
        <w:rPr>
          <w:sz w:val="28"/>
          <w:szCs w:val="28"/>
        </w:rPr>
        <w:t>ải</w:t>
      </w:r>
      <w:r>
        <w:rPr>
          <w:sz w:val="28"/>
          <w:szCs w:val="28"/>
        </w:rPr>
        <w:t xml:space="preserve"> tr</w:t>
      </w:r>
      <w:r w:rsidRPr="00C81F65">
        <w:rPr>
          <w:sz w:val="28"/>
          <w:szCs w:val="28"/>
        </w:rPr>
        <w:t>í</w:t>
      </w:r>
      <w:r>
        <w:rPr>
          <w:sz w:val="28"/>
          <w:szCs w:val="28"/>
        </w:rPr>
        <w:t xml:space="preserve"> c</w:t>
      </w:r>
      <w:r w:rsidRPr="00C81F65">
        <w:rPr>
          <w:sz w:val="28"/>
          <w:szCs w:val="28"/>
        </w:rPr>
        <w:t>ô</w:t>
      </w:r>
      <w:r>
        <w:rPr>
          <w:sz w:val="28"/>
          <w:szCs w:val="28"/>
        </w:rPr>
        <w:t>ng c</w:t>
      </w:r>
      <w:r w:rsidRPr="00C81F65">
        <w:rPr>
          <w:sz w:val="28"/>
          <w:szCs w:val="28"/>
        </w:rPr>
        <w:t>ộng</w:t>
      </w:r>
      <w:r w:rsidRPr="008276C3">
        <w:rPr>
          <w:b/>
          <w:sz w:val="28"/>
          <w:szCs w:val="28"/>
          <w:lang w:val="vi-VN"/>
        </w:rPr>
        <w:t xml:space="preserve"> </w:t>
      </w:r>
      <w:r w:rsidRPr="008276C3">
        <w:rPr>
          <w:sz w:val="28"/>
          <w:szCs w:val="28"/>
          <w:lang w:val="vi-VN"/>
        </w:rPr>
        <w:t xml:space="preserve">của huyện là </w:t>
      </w:r>
      <w:r>
        <w:rPr>
          <w:sz w:val="28"/>
          <w:szCs w:val="28"/>
        </w:rPr>
        <w:t>17,0</w:t>
      </w:r>
      <w:r w:rsidR="009C35E4">
        <w:rPr>
          <w:sz w:val="28"/>
          <w:szCs w:val="28"/>
        </w:rPr>
        <w:t>7</w:t>
      </w:r>
      <w:r w:rsidRPr="008276C3">
        <w:rPr>
          <w:sz w:val="28"/>
          <w:szCs w:val="28"/>
        </w:rPr>
        <w:t xml:space="preserve"> </w:t>
      </w:r>
      <w:r w:rsidRPr="008276C3">
        <w:rPr>
          <w:sz w:val="28"/>
          <w:szCs w:val="28"/>
          <w:lang w:val="vi-VN"/>
        </w:rPr>
        <w:t xml:space="preserve">ha, tăng </w:t>
      </w:r>
      <w:r>
        <w:rPr>
          <w:sz w:val="28"/>
          <w:szCs w:val="28"/>
        </w:rPr>
        <w:t>17,0</w:t>
      </w:r>
      <w:r w:rsidR="009C35E4">
        <w:rPr>
          <w:sz w:val="28"/>
          <w:szCs w:val="28"/>
        </w:rPr>
        <w:t>7</w:t>
      </w:r>
      <w:r w:rsidRPr="008276C3">
        <w:rPr>
          <w:sz w:val="28"/>
          <w:szCs w:val="28"/>
        </w:rPr>
        <w:t xml:space="preserve"> </w:t>
      </w:r>
      <w:r>
        <w:rPr>
          <w:sz w:val="28"/>
          <w:szCs w:val="28"/>
          <w:lang w:val="vi-VN"/>
        </w:rPr>
        <w:t>ha so với năm 202</w:t>
      </w:r>
      <w:r>
        <w:rPr>
          <w:sz w:val="28"/>
          <w:szCs w:val="28"/>
        </w:rPr>
        <w:t>3</w:t>
      </w:r>
      <w:r w:rsidRPr="008276C3">
        <w:rPr>
          <w:sz w:val="28"/>
          <w:szCs w:val="28"/>
          <w:lang w:val="vi-VN"/>
        </w:rPr>
        <w:t>.</w:t>
      </w:r>
    </w:p>
    <w:p w14:paraId="18A6D898" w14:textId="4B08D4CB" w:rsidR="00E30291" w:rsidRPr="00244C53" w:rsidRDefault="00E30291" w:rsidP="006854BB">
      <w:pPr>
        <w:spacing w:line="360" w:lineRule="auto"/>
        <w:ind w:firstLine="709"/>
        <w:jc w:val="both"/>
        <w:rPr>
          <w:b/>
          <w:i/>
          <w:sz w:val="28"/>
          <w:szCs w:val="28"/>
          <w:lang w:val="vi-VN"/>
        </w:rPr>
      </w:pPr>
      <w:r w:rsidRPr="00244C53">
        <w:rPr>
          <w:b/>
          <w:i/>
          <w:sz w:val="28"/>
          <w:szCs w:val="28"/>
          <w:lang w:val="vi-VN"/>
        </w:rPr>
        <w:t>* Đất ở tại nông thôn</w:t>
      </w:r>
    </w:p>
    <w:p w14:paraId="53CFFC82" w14:textId="1EB4A1FB" w:rsidR="00E30291" w:rsidRPr="00244C53" w:rsidRDefault="00E30291" w:rsidP="006854BB">
      <w:pPr>
        <w:spacing w:line="360" w:lineRule="auto"/>
        <w:ind w:firstLine="709"/>
        <w:jc w:val="both"/>
        <w:rPr>
          <w:sz w:val="28"/>
          <w:szCs w:val="28"/>
          <w:lang w:val="vi-VN"/>
        </w:rPr>
      </w:pPr>
      <w:r w:rsidRPr="00244C53">
        <w:rPr>
          <w:sz w:val="28"/>
          <w:szCs w:val="28"/>
          <w:lang w:val="vi-VN"/>
        </w:rPr>
        <w:t>Diện tích đất ở tại nông thôn</w:t>
      </w:r>
      <w:r w:rsidRPr="00244C53">
        <w:rPr>
          <w:b/>
          <w:sz w:val="28"/>
          <w:szCs w:val="28"/>
          <w:lang w:val="vi-VN"/>
        </w:rPr>
        <w:t xml:space="preserve"> </w:t>
      </w:r>
      <w:r w:rsidR="00F63FE7">
        <w:rPr>
          <w:sz w:val="28"/>
          <w:szCs w:val="28"/>
          <w:lang w:val="vi-VN"/>
        </w:rPr>
        <w:t>hiện trạng năm 202</w:t>
      </w:r>
      <w:r w:rsidR="00B64F05">
        <w:rPr>
          <w:sz w:val="28"/>
          <w:szCs w:val="28"/>
        </w:rPr>
        <w:t>3</w:t>
      </w:r>
      <w:r w:rsidRPr="00244C53">
        <w:rPr>
          <w:sz w:val="28"/>
          <w:szCs w:val="28"/>
          <w:lang w:val="vi-VN"/>
        </w:rPr>
        <w:t xml:space="preserve"> của huyện là </w:t>
      </w:r>
      <w:r w:rsidR="00B64F05">
        <w:rPr>
          <w:sz w:val="28"/>
          <w:szCs w:val="28"/>
        </w:rPr>
        <w:t>680,23</w:t>
      </w:r>
      <w:r w:rsidRPr="00244C53">
        <w:rPr>
          <w:sz w:val="28"/>
          <w:szCs w:val="28"/>
        </w:rPr>
        <w:t xml:space="preserve"> </w:t>
      </w:r>
      <w:r w:rsidR="008D05B5">
        <w:rPr>
          <w:sz w:val="28"/>
          <w:szCs w:val="28"/>
          <w:lang w:val="vi-VN"/>
        </w:rPr>
        <w:t>ha. Nhu cầu sử dụng đất năm 202</w:t>
      </w:r>
      <w:r w:rsidR="00B64F05">
        <w:rPr>
          <w:sz w:val="28"/>
          <w:szCs w:val="28"/>
        </w:rPr>
        <w:t>4</w:t>
      </w:r>
      <w:r w:rsidRPr="00244C53">
        <w:rPr>
          <w:sz w:val="28"/>
          <w:szCs w:val="28"/>
          <w:lang w:val="vi-VN"/>
        </w:rPr>
        <w:t xml:space="preserve"> như sau:</w:t>
      </w:r>
    </w:p>
    <w:p w14:paraId="6D16F764" w14:textId="671B690D" w:rsidR="00E30291" w:rsidRPr="00244C53" w:rsidRDefault="00E30291" w:rsidP="006854BB">
      <w:pPr>
        <w:spacing w:line="360" w:lineRule="auto"/>
        <w:ind w:firstLine="709"/>
        <w:jc w:val="both"/>
        <w:rPr>
          <w:sz w:val="28"/>
          <w:szCs w:val="28"/>
          <w:lang w:val="vi-VN"/>
        </w:rPr>
      </w:pPr>
      <w:r w:rsidRPr="00244C53">
        <w:rPr>
          <w:sz w:val="28"/>
          <w:szCs w:val="28"/>
          <w:lang w:val="vi-VN"/>
        </w:rPr>
        <w:t xml:space="preserve">+ Diện tích đất không thay đổi mục đích sử dụng đất là </w:t>
      </w:r>
      <w:r w:rsidR="00B22CAF">
        <w:rPr>
          <w:sz w:val="28"/>
          <w:szCs w:val="28"/>
        </w:rPr>
        <w:t>672,</w:t>
      </w:r>
      <w:r w:rsidR="009C35E4">
        <w:rPr>
          <w:sz w:val="28"/>
          <w:szCs w:val="28"/>
        </w:rPr>
        <w:t>6</w:t>
      </w:r>
      <w:r w:rsidR="00B64F05">
        <w:rPr>
          <w:sz w:val="28"/>
          <w:szCs w:val="28"/>
        </w:rPr>
        <w:t>6</w:t>
      </w:r>
      <w:r w:rsidRPr="00244C53">
        <w:rPr>
          <w:sz w:val="28"/>
          <w:szCs w:val="28"/>
        </w:rPr>
        <w:t xml:space="preserve"> </w:t>
      </w:r>
      <w:r w:rsidRPr="00244C53">
        <w:rPr>
          <w:sz w:val="28"/>
          <w:szCs w:val="28"/>
          <w:lang w:val="vi-VN"/>
        </w:rPr>
        <w:t>ha.</w:t>
      </w:r>
    </w:p>
    <w:p w14:paraId="251DB44F" w14:textId="2C9AF30B" w:rsidR="00E30291" w:rsidRPr="00244C53" w:rsidRDefault="00E30291" w:rsidP="006854BB">
      <w:pPr>
        <w:spacing w:line="360" w:lineRule="auto"/>
        <w:ind w:firstLine="709"/>
        <w:jc w:val="both"/>
        <w:rPr>
          <w:sz w:val="28"/>
          <w:szCs w:val="28"/>
          <w:lang w:val="vi-VN"/>
        </w:rPr>
      </w:pPr>
      <w:r w:rsidRPr="00244C53">
        <w:rPr>
          <w:sz w:val="28"/>
          <w:szCs w:val="28"/>
          <w:lang w:val="vi-VN"/>
        </w:rPr>
        <w:t xml:space="preserve">+ Diện tích tăng </w:t>
      </w:r>
      <w:r w:rsidR="009C35E4">
        <w:rPr>
          <w:sz w:val="28"/>
          <w:szCs w:val="28"/>
        </w:rPr>
        <w:t>90,21</w:t>
      </w:r>
      <w:r w:rsidRPr="00244C53">
        <w:rPr>
          <w:sz w:val="28"/>
          <w:szCs w:val="28"/>
        </w:rPr>
        <w:t xml:space="preserve"> </w:t>
      </w:r>
      <w:r w:rsidRPr="00244C53">
        <w:rPr>
          <w:sz w:val="28"/>
          <w:szCs w:val="28"/>
          <w:lang w:val="vi-VN"/>
        </w:rPr>
        <w:t>ha lấy vào các loại đất sau:</w:t>
      </w:r>
    </w:p>
    <w:tbl>
      <w:tblPr>
        <w:tblW w:w="0" w:type="auto"/>
        <w:jc w:val="center"/>
        <w:tblLook w:val="04A0" w:firstRow="1" w:lastRow="0" w:firstColumn="1" w:lastColumn="0" w:noHBand="0" w:noVBand="1"/>
      </w:tblPr>
      <w:tblGrid>
        <w:gridCol w:w="5945"/>
        <w:gridCol w:w="294"/>
        <w:gridCol w:w="1654"/>
      </w:tblGrid>
      <w:tr w:rsidR="00E30291" w:rsidRPr="00244C53" w14:paraId="3A706FAE" w14:textId="77777777" w:rsidTr="00C02A57">
        <w:trPr>
          <w:trHeight w:val="397"/>
          <w:jc w:val="center"/>
        </w:trPr>
        <w:tc>
          <w:tcPr>
            <w:tcW w:w="5945" w:type="dxa"/>
            <w:shd w:val="clear" w:color="auto" w:fill="auto"/>
            <w:vAlign w:val="center"/>
          </w:tcPr>
          <w:p w14:paraId="7F9B13A3" w14:textId="77777777" w:rsidR="00E30291" w:rsidRPr="00244C53" w:rsidRDefault="00E30291" w:rsidP="0027382A">
            <w:pPr>
              <w:widowControl w:val="0"/>
              <w:spacing w:line="288" w:lineRule="auto"/>
              <w:rPr>
                <w:sz w:val="28"/>
                <w:szCs w:val="28"/>
                <w:lang w:val="vi-VN"/>
              </w:rPr>
            </w:pPr>
            <w:r w:rsidRPr="00244C53">
              <w:rPr>
                <w:sz w:val="28"/>
                <w:szCs w:val="28"/>
                <w:lang w:val="vi-VN"/>
              </w:rPr>
              <w:t>- Đất trồng lúa</w:t>
            </w:r>
          </w:p>
        </w:tc>
        <w:tc>
          <w:tcPr>
            <w:tcW w:w="294" w:type="dxa"/>
            <w:shd w:val="clear" w:color="auto" w:fill="auto"/>
            <w:vAlign w:val="center"/>
          </w:tcPr>
          <w:p w14:paraId="7B4D455A" w14:textId="77777777" w:rsidR="00E30291" w:rsidRPr="00244C53" w:rsidRDefault="00E30291" w:rsidP="0027382A">
            <w:pPr>
              <w:widowControl w:val="0"/>
              <w:spacing w:line="288" w:lineRule="auto"/>
              <w:jc w:val="center"/>
              <w:rPr>
                <w:sz w:val="28"/>
                <w:szCs w:val="28"/>
                <w:lang w:val="vi-VN"/>
              </w:rPr>
            </w:pPr>
            <w:r w:rsidRPr="00244C53">
              <w:rPr>
                <w:sz w:val="28"/>
                <w:szCs w:val="28"/>
                <w:lang w:val="vi-VN"/>
              </w:rPr>
              <w:t>:</w:t>
            </w:r>
          </w:p>
        </w:tc>
        <w:tc>
          <w:tcPr>
            <w:tcW w:w="1654" w:type="dxa"/>
            <w:shd w:val="clear" w:color="auto" w:fill="auto"/>
            <w:vAlign w:val="center"/>
          </w:tcPr>
          <w:p w14:paraId="5E6A98B0" w14:textId="5E634167" w:rsidR="00E30291" w:rsidRPr="00244C53" w:rsidRDefault="00B22CAF" w:rsidP="009C35E4">
            <w:pPr>
              <w:widowControl w:val="0"/>
              <w:spacing w:line="288" w:lineRule="auto"/>
              <w:jc w:val="right"/>
              <w:rPr>
                <w:sz w:val="28"/>
                <w:szCs w:val="28"/>
                <w:lang w:val="vi-VN"/>
              </w:rPr>
            </w:pPr>
            <w:r>
              <w:rPr>
                <w:sz w:val="28"/>
                <w:szCs w:val="28"/>
              </w:rPr>
              <w:t>37,</w:t>
            </w:r>
            <w:r w:rsidR="009C35E4">
              <w:rPr>
                <w:sz w:val="28"/>
                <w:szCs w:val="28"/>
              </w:rPr>
              <w:t>47</w:t>
            </w:r>
            <w:r w:rsidR="00E30291" w:rsidRPr="00244C53">
              <w:rPr>
                <w:sz w:val="28"/>
                <w:szCs w:val="28"/>
              </w:rPr>
              <w:t xml:space="preserve"> </w:t>
            </w:r>
            <w:r w:rsidR="00E30291" w:rsidRPr="00244C53">
              <w:rPr>
                <w:sz w:val="28"/>
                <w:szCs w:val="28"/>
                <w:lang w:val="vi-VN"/>
              </w:rPr>
              <w:t>ha;</w:t>
            </w:r>
          </w:p>
        </w:tc>
      </w:tr>
      <w:tr w:rsidR="00E30291" w:rsidRPr="00244C53" w14:paraId="1EB0B4D5" w14:textId="77777777" w:rsidTr="00C02A57">
        <w:trPr>
          <w:trHeight w:val="397"/>
          <w:jc w:val="center"/>
        </w:trPr>
        <w:tc>
          <w:tcPr>
            <w:tcW w:w="5945" w:type="dxa"/>
            <w:shd w:val="clear" w:color="auto" w:fill="auto"/>
            <w:vAlign w:val="center"/>
          </w:tcPr>
          <w:p w14:paraId="06793497" w14:textId="77777777" w:rsidR="00E30291" w:rsidRPr="00244C53" w:rsidRDefault="00E30291" w:rsidP="0027382A">
            <w:pPr>
              <w:widowControl w:val="0"/>
              <w:spacing w:line="288" w:lineRule="auto"/>
              <w:rPr>
                <w:sz w:val="28"/>
                <w:szCs w:val="28"/>
                <w:lang w:val="vi-VN"/>
              </w:rPr>
            </w:pPr>
            <w:r w:rsidRPr="00244C53">
              <w:rPr>
                <w:sz w:val="28"/>
                <w:szCs w:val="28"/>
                <w:lang w:val="vi-VN"/>
              </w:rPr>
              <w:lastRenderedPageBreak/>
              <w:t>- Đất trồng cây hàng năm khác</w:t>
            </w:r>
          </w:p>
        </w:tc>
        <w:tc>
          <w:tcPr>
            <w:tcW w:w="294" w:type="dxa"/>
            <w:shd w:val="clear" w:color="auto" w:fill="auto"/>
            <w:vAlign w:val="center"/>
          </w:tcPr>
          <w:p w14:paraId="72E3382E" w14:textId="77777777" w:rsidR="00E30291" w:rsidRPr="00244C53" w:rsidRDefault="00E30291" w:rsidP="0027382A">
            <w:pPr>
              <w:widowControl w:val="0"/>
              <w:spacing w:line="288" w:lineRule="auto"/>
              <w:jc w:val="center"/>
              <w:rPr>
                <w:sz w:val="28"/>
                <w:szCs w:val="28"/>
                <w:lang w:val="vi-VN"/>
              </w:rPr>
            </w:pPr>
            <w:r w:rsidRPr="00244C53">
              <w:rPr>
                <w:sz w:val="28"/>
                <w:szCs w:val="28"/>
                <w:lang w:val="vi-VN"/>
              </w:rPr>
              <w:t>:</w:t>
            </w:r>
          </w:p>
        </w:tc>
        <w:tc>
          <w:tcPr>
            <w:tcW w:w="1654" w:type="dxa"/>
            <w:shd w:val="clear" w:color="auto" w:fill="auto"/>
            <w:vAlign w:val="center"/>
          </w:tcPr>
          <w:p w14:paraId="11EF26D0" w14:textId="08F60576" w:rsidR="00E30291" w:rsidRPr="00244C53" w:rsidRDefault="009C35E4" w:rsidP="003A5B3C">
            <w:pPr>
              <w:widowControl w:val="0"/>
              <w:spacing w:line="288" w:lineRule="auto"/>
              <w:jc w:val="right"/>
              <w:rPr>
                <w:sz w:val="28"/>
                <w:szCs w:val="28"/>
                <w:lang w:val="vi-VN"/>
              </w:rPr>
            </w:pPr>
            <w:r>
              <w:rPr>
                <w:sz w:val="28"/>
                <w:szCs w:val="28"/>
              </w:rPr>
              <w:t>26,88</w:t>
            </w:r>
            <w:r w:rsidR="00E30291" w:rsidRPr="00244C53">
              <w:rPr>
                <w:sz w:val="28"/>
                <w:szCs w:val="28"/>
              </w:rPr>
              <w:t xml:space="preserve"> </w:t>
            </w:r>
            <w:r w:rsidR="00E30291" w:rsidRPr="00244C53">
              <w:rPr>
                <w:sz w:val="28"/>
                <w:szCs w:val="28"/>
                <w:lang w:val="vi-VN"/>
              </w:rPr>
              <w:t>ha;</w:t>
            </w:r>
          </w:p>
        </w:tc>
      </w:tr>
      <w:tr w:rsidR="00E30291" w:rsidRPr="00244C53" w14:paraId="0BCAF830" w14:textId="77777777" w:rsidTr="00C02A57">
        <w:trPr>
          <w:trHeight w:val="397"/>
          <w:jc w:val="center"/>
        </w:trPr>
        <w:tc>
          <w:tcPr>
            <w:tcW w:w="5945" w:type="dxa"/>
            <w:shd w:val="clear" w:color="auto" w:fill="auto"/>
            <w:vAlign w:val="center"/>
          </w:tcPr>
          <w:p w14:paraId="7C161CDA" w14:textId="77777777" w:rsidR="00E30291" w:rsidRPr="00244C53" w:rsidRDefault="00E30291" w:rsidP="00E04DD3">
            <w:pPr>
              <w:widowControl w:val="0"/>
              <w:spacing w:line="288" w:lineRule="auto"/>
              <w:rPr>
                <w:sz w:val="28"/>
                <w:szCs w:val="28"/>
                <w:lang w:val="vi-VN"/>
              </w:rPr>
            </w:pPr>
            <w:r w:rsidRPr="00244C53">
              <w:rPr>
                <w:sz w:val="28"/>
                <w:szCs w:val="28"/>
                <w:lang w:val="vi-VN"/>
              </w:rPr>
              <w:t>- Đất trồng cây lâu năm</w:t>
            </w:r>
          </w:p>
        </w:tc>
        <w:tc>
          <w:tcPr>
            <w:tcW w:w="294" w:type="dxa"/>
            <w:shd w:val="clear" w:color="auto" w:fill="auto"/>
            <w:vAlign w:val="center"/>
          </w:tcPr>
          <w:p w14:paraId="775DD05A" w14:textId="77777777" w:rsidR="00E30291" w:rsidRPr="00244C53" w:rsidRDefault="00E30291" w:rsidP="00E04DD3">
            <w:pPr>
              <w:widowControl w:val="0"/>
              <w:spacing w:line="288" w:lineRule="auto"/>
              <w:jc w:val="center"/>
              <w:rPr>
                <w:sz w:val="28"/>
                <w:szCs w:val="28"/>
                <w:lang w:val="vi-VN"/>
              </w:rPr>
            </w:pPr>
            <w:r w:rsidRPr="00244C53">
              <w:rPr>
                <w:sz w:val="28"/>
                <w:szCs w:val="28"/>
                <w:lang w:val="vi-VN"/>
              </w:rPr>
              <w:t>:</w:t>
            </w:r>
          </w:p>
        </w:tc>
        <w:tc>
          <w:tcPr>
            <w:tcW w:w="1654" w:type="dxa"/>
            <w:shd w:val="clear" w:color="auto" w:fill="auto"/>
            <w:vAlign w:val="center"/>
          </w:tcPr>
          <w:p w14:paraId="650F01F5" w14:textId="605EE80C" w:rsidR="00E30291" w:rsidRPr="00244C53" w:rsidRDefault="009C35E4" w:rsidP="003A5B3C">
            <w:pPr>
              <w:widowControl w:val="0"/>
              <w:spacing w:line="288" w:lineRule="auto"/>
              <w:jc w:val="right"/>
              <w:rPr>
                <w:sz w:val="28"/>
                <w:szCs w:val="28"/>
                <w:lang w:val="vi-VN"/>
              </w:rPr>
            </w:pPr>
            <w:r>
              <w:rPr>
                <w:sz w:val="28"/>
                <w:szCs w:val="28"/>
              </w:rPr>
              <w:t>13,54</w:t>
            </w:r>
            <w:r w:rsidR="00E30291" w:rsidRPr="00244C53">
              <w:rPr>
                <w:sz w:val="28"/>
                <w:szCs w:val="28"/>
              </w:rPr>
              <w:t xml:space="preserve"> </w:t>
            </w:r>
            <w:r w:rsidR="00E30291" w:rsidRPr="00244C53">
              <w:rPr>
                <w:sz w:val="28"/>
                <w:szCs w:val="28"/>
                <w:lang w:val="vi-VN"/>
              </w:rPr>
              <w:t>ha;</w:t>
            </w:r>
          </w:p>
        </w:tc>
      </w:tr>
      <w:tr w:rsidR="00F14086" w:rsidRPr="00244C53" w14:paraId="60667CF6" w14:textId="77777777" w:rsidTr="00C02A57">
        <w:trPr>
          <w:trHeight w:val="397"/>
          <w:jc w:val="center"/>
        </w:trPr>
        <w:tc>
          <w:tcPr>
            <w:tcW w:w="5945" w:type="dxa"/>
            <w:shd w:val="clear" w:color="auto" w:fill="auto"/>
            <w:vAlign w:val="center"/>
          </w:tcPr>
          <w:p w14:paraId="049FF74C" w14:textId="77777777" w:rsidR="00F14086" w:rsidRPr="00F14086" w:rsidRDefault="00F14086" w:rsidP="00E04DD3">
            <w:pPr>
              <w:widowControl w:val="0"/>
              <w:spacing w:line="288" w:lineRule="auto"/>
              <w:rPr>
                <w:sz w:val="28"/>
                <w:szCs w:val="28"/>
              </w:rPr>
            </w:pPr>
            <w:r w:rsidRPr="00244C53">
              <w:rPr>
                <w:sz w:val="28"/>
                <w:szCs w:val="28"/>
                <w:lang w:val="vi-VN"/>
              </w:rPr>
              <w:t xml:space="preserve">- Đất </w:t>
            </w:r>
            <w:r>
              <w:rPr>
                <w:sz w:val="28"/>
                <w:szCs w:val="28"/>
              </w:rPr>
              <w:t>rừng sản xuất</w:t>
            </w:r>
          </w:p>
        </w:tc>
        <w:tc>
          <w:tcPr>
            <w:tcW w:w="294" w:type="dxa"/>
            <w:shd w:val="clear" w:color="auto" w:fill="auto"/>
            <w:vAlign w:val="center"/>
          </w:tcPr>
          <w:p w14:paraId="07DED862" w14:textId="77777777" w:rsidR="00F14086" w:rsidRPr="00244C53" w:rsidRDefault="00F14086" w:rsidP="00E04DD3">
            <w:pPr>
              <w:widowControl w:val="0"/>
              <w:spacing w:line="288" w:lineRule="auto"/>
              <w:jc w:val="center"/>
              <w:rPr>
                <w:sz w:val="28"/>
                <w:szCs w:val="28"/>
                <w:lang w:val="vi-VN"/>
              </w:rPr>
            </w:pPr>
            <w:r w:rsidRPr="00244C53">
              <w:rPr>
                <w:sz w:val="28"/>
                <w:szCs w:val="28"/>
                <w:lang w:val="vi-VN"/>
              </w:rPr>
              <w:t>:</w:t>
            </w:r>
          </w:p>
        </w:tc>
        <w:tc>
          <w:tcPr>
            <w:tcW w:w="1654" w:type="dxa"/>
            <w:shd w:val="clear" w:color="auto" w:fill="auto"/>
            <w:vAlign w:val="center"/>
          </w:tcPr>
          <w:p w14:paraId="0B1FDCCE" w14:textId="21C98861" w:rsidR="00F14086" w:rsidRPr="00244C53" w:rsidRDefault="00CB4641" w:rsidP="00E21ADE">
            <w:pPr>
              <w:widowControl w:val="0"/>
              <w:spacing w:line="288" w:lineRule="auto"/>
              <w:jc w:val="right"/>
              <w:rPr>
                <w:sz w:val="28"/>
                <w:szCs w:val="28"/>
                <w:lang w:val="vi-VN"/>
              </w:rPr>
            </w:pPr>
            <w:r>
              <w:rPr>
                <w:sz w:val="28"/>
                <w:szCs w:val="28"/>
              </w:rPr>
              <w:t>2,40</w:t>
            </w:r>
            <w:r w:rsidR="00F14086" w:rsidRPr="00244C53">
              <w:rPr>
                <w:sz w:val="28"/>
                <w:szCs w:val="28"/>
              </w:rPr>
              <w:t xml:space="preserve"> </w:t>
            </w:r>
            <w:r w:rsidR="00F14086" w:rsidRPr="00244C53">
              <w:rPr>
                <w:sz w:val="28"/>
                <w:szCs w:val="28"/>
                <w:lang w:val="vi-VN"/>
              </w:rPr>
              <w:t>ha;</w:t>
            </w:r>
          </w:p>
        </w:tc>
      </w:tr>
      <w:tr w:rsidR="00E30291" w:rsidRPr="00244C53" w14:paraId="0B84795F" w14:textId="77777777" w:rsidTr="00C02A57">
        <w:trPr>
          <w:trHeight w:val="397"/>
          <w:jc w:val="center"/>
        </w:trPr>
        <w:tc>
          <w:tcPr>
            <w:tcW w:w="5945" w:type="dxa"/>
            <w:shd w:val="clear" w:color="auto" w:fill="auto"/>
            <w:vAlign w:val="center"/>
          </w:tcPr>
          <w:p w14:paraId="56D4D710" w14:textId="77777777" w:rsidR="00E30291" w:rsidRPr="00244C53" w:rsidRDefault="00E30291" w:rsidP="00E04DD3">
            <w:pPr>
              <w:widowControl w:val="0"/>
              <w:spacing w:line="288" w:lineRule="auto"/>
              <w:rPr>
                <w:sz w:val="28"/>
                <w:szCs w:val="28"/>
                <w:lang w:val="vi-VN"/>
              </w:rPr>
            </w:pPr>
            <w:r w:rsidRPr="00244C53">
              <w:rPr>
                <w:sz w:val="28"/>
                <w:szCs w:val="28"/>
                <w:lang w:val="vi-VN"/>
              </w:rPr>
              <w:t>- Đất nuôi trồng thủy sản</w:t>
            </w:r>
          </w:p>
        </w:tc>
        <w:tc>
          <w:tcPr>
            <w:tcW w:w="294" w:type="dxa"/>
            <w:shd w:val="clear" w:color="auto" w:fill="auto"/>
            <w:vAlign w:val="center"/>
          </w:tcPr>
          <w:p w14:paraId="3E4B57A8" w14:textId="77777777" w:rsidR="00E30291" w:rsidRPr="00244C53" w:rsidRDefault="00E30291" w:rsidP="00E04DD3">
            <w:pPr>
              <w:widowControl w:val="0"/>
              <w:spacing w:line="288" w:lineRule="auto"/>
              <w:jc w:val="center"/>
              <w:rPr>
                <w:sz w:val="28"/>
                <w:szCs w:val="28"/>
                <w:lang w:val="vi-VN"/>
              </w:rPr>
            </w:pPr>
            <w:r w:rsidRPr="00244C53">
              <w:rPr>
                <w:sz w:val="28"/>
                <w:szCs w:val="28"/>
                <w:lang w:val="vi-VN"/>
              </w:rPr>
              <w:t>:</w:t>
            </w:r>
          </w:p>
        </w:tc>
        <w:tc>
          <w:tcPr>
            <w:tcW w:w="1654" w:type="dxa"/>
            <w:shd w:val="clear" w:color="auto" w:fill="auto"/>
            <w:vAlign w:val="center"/>
          </w:tcPr>
          <w:p w14:paraId="6B6E8F83" w14:textId="6A952AE2" w:rsidR="00E30291" w:rsidRPr="00244C53" w:rsidRDefault="00CB4641" w:rsidP="00B22CAF">
            <w:pPr>
              <w:widowControl w:val="0"/>
              <w:spacing w:line="288" w:lineRule="auto"/>
              <w:jc w:val="right"/>
              <w:rPr>
                <w:sz w:val="28"/>
                <w:szCs w:val="28"/>
                <w:lang w:val="vi-VN"/>
              </w:rPr>
            </w:pPr>
            <w:r>
              <w:rPr>
                <w:sz w:val="28"/>
                <w:szCs w:val="28"/>
              </w:rPr>
              <w:t>1,</w:t>
            </w:r>
            <w:r w:rsidR="00B22CAF">
              <w:rPr>
                <w:sz w:val="28"/>
                <w:szCs w:val="28"/>
              </w:rPr>
              <w:t>41</w:t>
            </w:r>
            <w:r w:rsidR="00E30291" w:rsidRPr="00244C53">
              <w:rPr>
                <w:sz w:val="28"/>
                <w:szCs w:val="28"/>
              </w:rPr>
              <w:t xml:space="preserve"> </w:t>
            </w:r>
            <w:r w:rsidR="00E30291" w:rsidRPr="00244C53">
              <w:rPr>
                <w:sz w:val="28"/>
                <w:szCs w:val="28"/>
                <w:lang w:val="vi-VN"/>
              </w:rPr>
              <w:t>ha;</w:t>
            </w:r>
          </w:p>
        </w:tc>
      </w:tr>
      <w:tr w:rsidR="00E30291" w:rsidRPr="00244C53" w14:paraId="6FA7DC93" w14:textId="77777777" w:rsidTr="00C02A57">
        <w:trPr>
          <w:trHeight w:val="397"/>
          <w:jc w:val="center"/>
        </w:trPr>
        <w:tc>
          <w:tcPr>
            <w:tcW w:w="5945" w:type="dxa"/>
            <w:shd w:val="clear" w:color="auto" w:fill="auto"/>
            <w:vAlign w:val="center"/>
          </w:tcPr>
          <w:p w14:paraId="7430F0D3" w14:textId="77777777" w:rsidR="00E30291" w:rsidRPr="00244C53" w:rsidRDefault="00E30291" w:rsidP="00E04DD3">
            <w:pPr>
              <w:widowControl w:val="0"/>
              <w:spacing w:line="288" w:lineRule="auto"/>
              <w:rPr>
                <w:sz w:val="28"/>
                <w:szCs w:val="28"/>
              </w:rPr>
            </w:pPr>
            <w:r w:rsidRPr="00244C53">
              <w:rPr>
                <w:sz w:val="28"/>
                <w:szCs w:val="28"/>
              </w:rPr>
              <w:t>- Đất nông nghiệp khác</w:t>
            </w:r>
          </w:p>
        </w:tc>
        <w:tc>
          <w:tcPr>
            <w:tcW w:w="294" w:type="dxa"/>
            <w:shd w:val="clear" w:color="auto" w:fill="auto"/>
            <w:vAlign w:val="center"/>
          </w:tcPr>
          <w:p w14:paraId="1493BB27" w14:textId="77777777" w:rsidR="00E30291" w:rsidRPr="00244C53" w:rsidRDefault="00E30291" w:rsidP="00E04DD3">
            <w:pPr>
              <w:widowControl w:val="0"/>
              <w:spacing w:line="288" w:lineRule="auto"/>
              <w:jc w:val="center"/>
              <w:rPr>
                <w:sz w:val="28"/>
                <w:szCs w:val="28"/>
              </w:rPr>
            </w:pPr>
            <w:r w:rsidRPr="00244C53">
              <w:rPr>
                <w:sz w:val="28"/>
                <w:szCs w:val="28"/>
              </w:rPr>
              <w:t>:</w:t>
            </w:r>
          </w:p>
        </w:tc>
        <w:tc>
          <w:tcPr>
            <w:tcW w:w="1654" w:type="dxa"/>
            <w:shd w:val="clear" w:color="auto" w:fill="auto"/>
            <w:vAlign w:val="center"/>
          </w:tcPr>
          <w:p w14:paraId="027F7B3F" w14:textId="77777777" w:rsidR="00E30291" w:rsidRPr="00244C53" w:rsidRDefault="00EB42EC" w:rsidP="00E04DD3">
            <w:pPr>
              <w:widowControl w:val="0"/>
              <w:spacing w:line="288" w:lineRule="auto"/>
              <w:jc w:val="right"/>
              <w:rPr>
                <w:sz w:val="28"/>
                <w:szCs w:val="28"/>
              </w:rPr>
            </w:pPr>
            <w:r>
              <w:rPr>
                <w:sz w:val="28"/>
                <w:szCs w:val="28"/>
              </w:rPr>
              <w:t>0,80</w:t>
            </w:r>
            <w:r w:rsidR="00E30291" w:rsidRPr="00244C53">
              <w:rPr>
                <w:sz w:val="28"/>
                <w:szCs w:val="28"/>
              </w:rPr>
              <w:t xml:space="preserve"> ha;</w:t>
            </w:r>
          </w:p>
        </w:tc>
      </w:tr>
      <w:tr w:rsidR="00F14086" w:rsidRPr="00244C53" w14:paraId="0E3ABF72" w14:textId="77777777" w:rsidTr="00C02A57">
        <w:trPr>
          <w:trHeight w:val="397"/>
          <w:jc w:val="center"/>
        </w:trPr>
        <w:tc>
          <w:tcPr>
            <w:tcW w:w="5945" w:type="dxa"/>
            <w:shd w:val="clear" w:color="auto" w:fill="auto"/>
            <w:vAlign w:val="center"/>
          </w:tcPr>
          <w:p w14:paraId="15C5F88E" w14:textId="77777777" w:rsidR="00F14086" w:rsidRPr="00F14086" w:rsidRDefault="00F14086" w:rsidP="00E04DD3">
            <w:pPr>
              <w:widowControl w:val="0"/>
              <w:spacing w:line="288" w:lineRule="auto"/>
              <w:rPr>
                <w:sz w:val="28"/>
                <w:szCs w:val="28"/>
              </w:rPr>
            </w:pPr>
            <w:r w:rsidRPr="00244C53">
              <w:rPr>
                <w:sz w:val="28"/>
                <w:szCs w:val="28"/>
                <w:lang w:val="vi-VN"/>
              </w:rPr>
              <w:t xml:space="preserve">- Đất </w:t>
            </w:r>
            <w:r>
              <w:rPr>
                <w:sz w:val="28"/>
                <w:szCs w:val="28"/>
              </w:rPr>
              <w:t>thương mại dịch vụ</w:t>
            </w:r>
          </w:p>
        </w:tc>
        <w:tc>
          <w:tcPr>
            <w:tcW w:w="294" w:type="dxa"/>
            <w:shd w:val="clear" w:color="auto" w:fill="auto"/>
            <w:vAlign w:val="center"/>
          </w:tcPr>
          <w:p w14:paraId="66DD2172" w14:textId="77777777" w:rsidR="00F14086" w:rsidRPr="00244C53" w:rsidRDefault="00F14086" w:rsidP="00E04DD3">
            <w:pPr>
              <w:widowControl w:val="0"/>
              <w:spacing w:line="288" w:lineRule="auto"/>
              <w:jc w:val="center"/>
              <w:rPr>
                <w:sz w:val="28"/>
                <w:szCs w:val="28"/>
                <w:lang w:val="vi-VN"/>
              </w:rPr>
            </w:pPr>
            <w:r w:rsidRPr="00244C53">
              <w:rPr>
                <w:sz w:val="28"/>
                <w:szCs w:val="28"/>
                <w:lang w:val="vi-VN"/>
              </w:rPr>
              <w:t>:</w:t>
            </w:r>
          </w:p>
        </w:tc>
        <w:tc>
          <w:tcPr>
            <w:tcW w:w="1654" w:type="dxa"/>
            <w:shd w:val="clear" w:color="auto" w:fill="auto"/>
            <w:vAlign w:val="center"/>
          </w:tcPr>
          <w:p w14:paraId="4C5905A7" w14:textId="642178CD" w:rsidR="00F14086" w:rsidRPr="00244C53" w:rsidRDefault="00F14086" w:rsidP="001211B2">
            <w:pPr>
              <w:widowControl w:val="0"/>
              <w:spacing w:line="288" w:lineRule="auto"/>
              <w:jc w:val="right"/>
              <w:rPr>
                <w:sz w:val="28"/>
                <w:szCs w:val="28"/>
                <w:lang w:val="vi-VN"/>
              </w:rPr>
            </w:pPr>
            <w:r>
              <w:rPr>
                <w:sz w:val="28"/>
                <w:szCs w:val="28"/>
              </w:rPr>
              <w:t>0,0</w:t>
            </w:r>
            <w:r w:rsidR="001211B2">
              <w:rPr>
                <w:sz w:val="28"/>
                <w:szCs w:val="28"/>
              </w:rPr>
              <w:t>3</w:t>
            </w:r>
            <w:r w:rsidRPr="00244C53">
              <w:rPr>
                <w:sz w:val="28"/>
                <w:szCs w:val="28"/>
              </w:rPr>
              <w:t xml:space="preserve"> </w:t>
            </w:r>
            <w:r w:rsidRPr="00244C53">
              <w:rPr>
                <w:sz w:val="28"/>
                <w:szCs w:val="28"/>
                <w:lang w:val="vi-VN"/>
              </w:rPr>
              <w:t>ha;</w:t>
            </w:r>
          </w:p>
        </w:tc>
      </w:tr>
      <w:tr w:rsidR="00E30291" w:rsidRPr="00244C53" w14:paraId="4DC9E269" w14:textId="77777777" w:rsidTr="00C02A57">
        <w:trPr>
          <w:trHeight w:val="397"/>
          <w:jc w:val="center"/>
        </w:trPr>
        <w:tc>
          <w:tcPr>
            <w:tcW w:w="5945" w:type="dxa"/>
            <w:shd w:val="clear" w:color="auto" w:fill="auto"/>
            <w:vAlign w:val="center"/>
          </w:tcPr>
          <w:p w14:paraId="7ECF41D7" w14:textId="77777777" w:rsidR="00E30291" w:rsidRPr="00244C53" w:rsidRDefault="00E30291" w:rsidP="00E04DD3">
            <w:pPr>
              <w:widowControl w:val="0"/>
              <w:spacing w:line="288" w:lineRule="auto"/>
              <w:rPr>
                <w:sz w:val="28"/>
                <w:szCs w:val="28"/>
                <w:lang w:val="vi-VN"/>
              </w:rPr>
            </w:pPr>
            <w:r w:rsidRPr="00244C53">
              <w:rPr>
                <w:sz w:val="28"/>
                <w:szCs w:val="28"/>
                <w:lang w:val="vi-VN"/>
              </w:rPr>
              <w:t>- Đất phát triển hạ tầng</w:t>
            </w:r>
          </w:p>
        </w:tc>
        <w:tc>
          <w:tcPr>
            <w:tcW w:w="294" w:type="dxa"/>
            <w:shd w:val="clear" w:color="auto" w:fill="auto"/>
            <w:vAlign w:val="center"/>
          </w:tcPr>
          <w:p w14:paraId="701DD59B" w14:textId="77777777" w:rsidR="00E30291" w:rsidRPr="00244C53" w:rsidRDefault="00E30291" w:rsidP="00E04DD3">
            <w:pPr>
              <w:widowControl w:val="0"/>
              <w:spacing w:line="288" w:lineRule="auto"/>
              <w:jc w:val="center"/>
              <w:rPr>
                <w:sz w:val="28"/>
                <w:szCs w:val="28"/>
                <w:lang w:val="vi-VN"/>
              </w:rPr>
            </w:pPr>
            <w:r w:rsidRPr="00244C53">
              <w:rPr>
                <w:sz w:val="28"/>
                <w:szCs w:val="28"/>
                <w:lang w:val="vi-VN"/>
              </w:rPr>
              <w:t>:</w:t>
            </w:r>
          </w:p>
        </w:tc>
        <w:tc>
          <w:tcPr>
            <w:tcW w:w="1654" w:type="dxa"/>
            <w:shd w:val="clear" w:color="auto" w:fill="auto"/>
            <w:vAlign w:val="center"/>
          </w:tcPr>
          <w:p w14:paraId="439888EE" w14:textId="751DEF6A" w:rsidR="00E30291" w:rsidRPr="00244C53" w:rsidRDefault="009C35E4" w:rsidP="00E04DD3">
            <w:pPr>
              <w:widowControl w:val="0"/>
              <w:spacing w:line="288" w:lineRule="auto"/>
              <w:jc w:val="right"/>
              <w:rPr>
                <w:sz w:val="28"/>
                <w:szCs w:val="28"/>
                <w:lang w:val="vi-VN"/>
              </w:rPr>
            </w:pPr>
            <w:r>
              <w:rPr>
                <w:sz w:val="28"/>
                <w:szCs w:val="28"/>
              </w:rPr>
              <w:t>7,02</w:t>
            </w:r>
            <w:r w:rsidR="00E30291" w:rsidRPr="00244C53">
              <w:rPr>
                <w:sz w:val="28"/>
                <w:szCs w:val="28"/>
              </w:rPr>
              <w:t xml:space="preserve"> </w:t>
            </w:r>
            <w:r w:rsidR="00E30291" w:rsidRPr="00244C53">
              <w:rPr>
                <w:sz w:val="28"/>
                <w:szCs w:val="28"/>
                <w:lang w:val="vi-VN"/>
              </w:rPr>
              <w:t>ha;</w:t>
            </w:r>
          </w:p>
        </w:tc>
      </w:tr>
      <w:tr w:rsidR="00E30291" w:rsidRPr="00244C53" w14:paraId="5D7227DA" w14:textId="77777777" w:rsidTr="00C02A57">
        <w:trPr>
          <w:trHeight w:val="397"/>
          <w:jc w:val="center"/>
        </w:trPr>
        <w:tc>
          <w:tcPr>
            <w:tcW w:w="5945" w:type="dxa"/>
            <w:shd w:val="clear" w:color="auto" w:fill="auto"/>
            <w:vAlign w:val="center"/>
          </w:tcPr>
          <w:p w14:paraId="54FFA8B7" w14:textId="77777777" w:rsidR="00E30291" w:rsidRPr="00244C53" w:rsidRDefault="00E30291" w:rsidP="00E04DD3">
            <w:pPr>
              <w:widowControl w:val="0"/>
              <w:spacing w:line="288" w:lineRule="auto"/>
              <w:rPr>
                <w:sz w:val="28"/>
                <w:szCs w:val="28"/>
                <w:lang w:val="vi-VN"/>
              </w:rPr>
            </w:pPr>
            <w:r w:rsidRPr="00244C53">
              <w:rPr>
                <w:sz w:val="28"/>
                <w:szCs w:val="28"/>
                <w:lang w:val="vi-VN"/>
              </w:rPr>
              <w:t>- Đất chưa sử dụng</w:t>
            </w:r>
          </w:p>
        </w:tc>
        <w:tc>
          <w:tcPr>
            <w:tcW w:w="294" w:type="dxa"/>
            <w:shd w:val="clear" w:color="auto" w:fill="auto"/>
            <w:vAlign w:val="center"/>
          </w:tcPr>
          <w:p w14:paraId="6EF854C3" w14:textId="77777777" w:rsidR="00E30291" w:rsidRPr="00244C53" w:rsidRDefault="00E30291" w:rsidP="00E04DD3">
            <w:pPr>
              <w:widowControl w:val="0"/>
              <w:spacing w:line="288" w:lineRule="auto"/>
              <w:jc w:val="center"/>
              <w:rPr>
                <w:sz w:val="28"/>
                <w:szCs w:val="28"/>
                <w:lang w:val="vi-VN"/>
              </w:rPr>
            </w:pPr>
            <w:r w:rsidRPr="00244C53">
              <w:rPr>
                <w:sz w:val="28"/>
                <w:szCs w:val="28"/>
                <w:lang w:val="vi-VN"/>
              </w:rPr>
              <w:t>:</w:t>
            </w:r>
          </w:p>
        </w:tc>
        <w:tc>
          <w:tcPr>
            <w:tcW w:w="1654" w:type="dxa"/>
            <w:shd w:val="clear" w:color="auto" w:fill="auto"/>
            <w:vAlign w:val="center"/>
          </w:tcPr>
          <w:p w14:paraId="47D8A657" w14:textId="52C6A818" w:rsidR="00E30291" w:rsidRPr="00244C53" w:rsidRDefault="00E30291" w:rsidP="00CB4641">
            <w:pPr>
              <w:widowControl w:val="0"/>
              <w:spacing w:line="288" w:lineRule="auto"/>
              <w:jc w:val="right"/>
              <w:rPr>
                <w:sz w:val="28"/>
                <w:szCs w:val="28"/>
                <w:lang w:val="vi-VN"/>
              </w:rPr>
            </w:pPr>
            <w:r w:rsidRPr="00244C53">
              <w:rPr>
                <w:sz w:val="28"/>
                <w:szCs w:val="28"/>
                <w:lang w:val="vi-VN"/>
              </w:rPr>
              <w:t>0,</w:t>
            </w:r>
            <w:r w:rsidR="00CB4641">
              <w:rPr>
                <w:sz w:val="28"/>
                <w:szCs w:val="28"/>
              </w:rPr>
              <w:t>6</w:t>
            </w:r>
            <w:r w:rsidR="00E21ADE">
              <w:rPr>
                <w:sz w:val="28"/>
                <w:szCs w:val="28"/>
              </w:rPr>
              <w:t>7</w:t>
            </w:r>
            <w:r w:rsidRPr="00244C53">
              <w:rPr>
                <w:sz w:val="28"/>
                <w:szCs w:val="28"/>
              </w:rPr>
              <w:t xml:space="preserve"> </w:t>
            </w:r>
            <w:r w:rsidRPr="00244C53">
              <w:rPr>
                <w:sz w:val="28"/>
                <w:szCs w:val="28"/>
                <w:lang w:val="vi-VN"/>
              </w:rPr>
              <w:t>ha.</w:t>
            </w:r>
          </w:p>
        </w:tc>
      </w:tr>
    </w:tbl>
    <w:p w14:paraId="0FCDE614" w14:textId="1DA7B3B4" w:rsidR="00743AEE" w:rsidRDefault="00743AEE" w:rsidP="006854BB">
      <w:pPr>
        <w:spacing w:line="360" w:lineRule="auto"/>
        <w:ind w:firstLine="709"/>
        <w:jc w:val="both"/>
        <w:rPr>
          <w:sz w:val="28"/>
          <w:szCs w:val="28"/>
        </w:rPr>
      </w:pPr>
      <w:r>
        <w:rPr>
          <w:sz w:val="28"/>
          <w:szCs w:val="28"/>
        </w:rPr>
        <w:t>Để thực hiện các dự án: Hạ tầng kỹ thuật khu</w:t>
      </w:r>
      <w:r w:rsidR="00CB4641">
        <w:rPr>
          <w:sz w:val="28"/>
          <w:szCs w:val="28"/>
        </w:rPr>
        <w:t xml:space="preserve"> dân cư nông thôn thuộc các xã  tr</w:t>
      </w:r>
      <w:r w:rsidR="00CB4641" w:rsidRPr="00CB4641">
        <w:rPr>
          <w:sz w:val="28"/>
          <w:szCs w:val="28"/>
        </w:rPr>
        <w:t>ê</w:t>
      </w:r>
      <w:r w:rsidR="00CB4641">
        <w:rPr>
          <w:sz w:val="28"/>
          <w:szCs w:val="28"/>
        </w:rPr>
        <w:t xml:space="preserve">n </w:t>
      </w:r>
      <w:r w:rsidR="00CB4641" w:rsidRPr="00CB4641">
        <w:rPr>
          <w:sz w:val="28"/>
          <w:szCs w:val="28"/>
        </w:rPr>
        <w:t>địa</w:t>
      </w:r>
      <w:r w:rsidR="00CB4641">
        <w:rPr>
          <w:sz w:val="28"/>
          <w:szCs w:val="28"/>
        </w:rPr>
        <w:t xml:space="preserve"> b</w:t>
      </w:r>
      <w:r w:rsidR="00CB4641" w:rsidRPr="00CB4641">
        <w:rPr>
          <w:sz w:val="28"/>
          <w:szCs w:val="28"/>
        </w:rPr>
        <w:t>àn</w:t>
      </w:r>
      <w:r w:rsidR="00CB4641">
        <w:rPr>
          <w:sz w:val="28"/>
          <w:szCs w:val="28"/>
        </w:rPr>
        <w:t xml:space="preserve"> huy</w:t>
      </w:r>
      <w:r w:rsidR="00CB4641" w:rsidRPr="00CB4641">
        <w:rPr>
          <w:sz w:val="28"/>
          <w:szCs w:val="28"/>
        </w:rPr>
        <w:t>ện</w:t>
      </w:r>
      <w:r w:rsidR="00CB4641">
        <w:rPr>
          <w:sz w:val="28"/>
          <w:szCs w:val="28"/>
        </w:rPr>
        <w:t>, c</w:t>
      </w:r>
      <w:r>
        <w:rPr>
          <w:sz w:val="28"/>
          <w:szCs w:val="28"/>
        </w:rPr>
        <w:t>ác dự án xen ghép chuyển đổi trong khu dân cư;..</w:t>
      </w:r>
    </w:p>
    <w:p w14:paraId="7F6FC4A3" w14:textId="1A45F9F9" w:rsidR="00E30291" w:rsidRDefault="00E30291" w:rsidP="006854BB">
      <w:pPr>
        <w:spacing w:line="360" w:lineRule="auto"/>
        <w:ind w:firstLine="709"/>
        <w:jc w:val="both"/>
        <w:rPr>
          <w:sz w:val="28"/>
          <w:szCs w:val="28"/>
        </w:rPr>
      </w:pPr>
      <w:r w:rsidRPr="008276C3">
        <w:rPr>
          <w:sz w:val="28"/>
          <w:szCs w:val="28"/>
          <w:lang w:val="vi-VN"/>
        </w:rPr>
        <w:t xml:space="preserve">+ Giảm </w:t>
      </w:r>
      <w:r w:rsidR="00CB4641">
        <w:rPr>
          <w:sz w:val="28"/>
          <w:szCs w:val="28"/>
        </w:rPr>
        <w:t>7,</w:t>
      </w:r>
      <w:r w:rsidR="009C35E4">
        <w:rPr>
          <w:sz w:val="28"/>
          <w:szCs w:val="28"/>
        </w:rPr>
        <w:t>5</w:t>
      </w:r>
      <w:r w:rsidR="00CB4641">
        <w:rPr>
          <w:sz w:val="28"/>
          <w:szCs w:val="28"/>
        </w:rPr>
        <w:t>7</w:t>
      </w:r>
      <w:r w:rsidRPr="008276C3">
        <w:rPr>
          <w:sz w:val="28"/>
          <w:szCs w:val="28"/>
        </w:rPr>
        <w:t xml:space="preserve"> </w:t>
      </w:r>
      <w:r w:rsidRPr="008276C3">
        <w:rPr>
          <w:sz w:val="28"/>
          <w:szCs w:val="28"/>
          <w:lang w:val="vi-VN"/>
        </w:rPr>
        <w:t>ha do chuyển sang</w:t>
      </w:r>
      <w:r w:rsidRPr="008276C3">
        <w:rPr>
          <w:sz w:val="28"/>
          <w:szCs w:val="28"/>
        </w:rPr>
        <w:t xml:space="preserve"> </w:t>
      </w:r>
      <w:r w:rsidR="00F14086">
        <w:rPr>
          <w:sz w:val="28"/>
          <w:szCs w:val="28"/>
        </w:rPr>
        <w:t>các loại đất sau:</w:t>
      </w:r>
    </w:p>
    <w:tbl>
      <w:tblPr>
        <w:tblW w:w="0" w:type="auto"/>
        <w:jc w:val="center"/>
        <w:tblLook w:val="04A0" w:firstRow="1" w:lastRow="0" w:firstColumn="1" w:lastColumn="0" w:noHBand="0" w:noVBand="1"/>
      </w:tblPr>
      <w:tblGrid>
        <w:gridCol w:w="5945"/>
        <w:gridCol w:w="294"/>
        <w:gridCol w:w="1654"/>
      </w:tblGrid>
      <w:tr w:rsidR="00F14086" w:rsidRPr="00A20BE7" w14:paraId="05074949" w14:textId="77777777" w:rsidTr="00C02A57">
        <w:trPr>
          <w:trHeight w:val="397"/>
          <w:jc w:val="center"/>
        </w:trPr>
        <w:tc>
          <w:tcPr>
            <w:tcW w:w="5945" w:type="dxa"/>
            <w:shd w:val="clear" w:color="auto" w:fill="auto"/>
            <w:vAlign w:val="center"/>
          </w:tcPr>
          <w:p w14:paraId="7DD79760" w14:textId="77777777" w:rsidR="00F14086" w:rsidRPr="009F4DE5" w:rsidRDefault="00F14086" w:rsidP="0027382A">
            <w:pPr>
              <w:widowControl w:val="0"/>
              <w:spacing w:line="288" w:lineRule="auto"/>
              <w:rPr>
                <w:sz w:val="28"/>
                <w:szCs w:val="28"/>
              </w:rPr>
            </w:pPr>
            <w:r w:rsidRPr="00A20BE7">
              <w:rPr>
                <w:sz w:val="28"/>
                <w:szCs w:val="28"/>
                <w:lang w:val="vi-VN"/>
              </w:rPr>
              <w:t xml:space="preserve">- Đất </w:t>
            </w:r>
            <w:r>
              <w:rPr>
                <w:sz w:val="28"/>
                <w:szCs w:val="28"/>
              </w:rPr>
              <w:t>cụm công nghiệp</w:t>
            </w:r>
          </w:p>
        </w:tc>
        <w:tc>
          <w:tcPr>
            <w:tcW w:w="294" w:type="dxa"/>
            <w:shd w:val="clear" w:color="auto" w:fill="auto"/>
            <w:vAlign w:val="center"/>
          </w:tcPr>
          <w:p w14:paraId="52D728F2" w14:textId="77777777" w:rsidR="00F14086" w:rsidRPr="00A20BE7" w:rsidRDefault="00F14086"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234ABB7C" w14:textId="0ED3929C" w:rsidR="00F14086" w:rsidRPr="00A20BE7" w:rsidRDefault="00CB4641" w:rsidP="0027382A">
            <w:pPr>
              <w:widowControl w:val="0"/>
              <w:spacing w:line="288" w:lineRule="auto"/>
              <w:jc w:val="right"/>
              <w:rPr>
                <w:sz w:val="28"/>
                <w:szCs w:val="28"/>
                <w:lang w:val="vi-VN"/>
              </w:rPr>
            </w:pPr>
            <w:r>
              <w:rPr>
                <w:sz w:val="28"/>
                <w:szCs w:val="28"/>
              </w:rPr>
              <w:t>0,43</w:t>
            </w:r>
            <w:r w:rsidR="00F14086" w:rsidRPr="00A20BE7">
              <w:rPr>
                <w:sz w:val="28"/>
                <w:szCs w:val="28"/>
              </w:rPr>
              <w:t xml:space="preserve"> </w:t>
            </w:r>
            <w:r w:rsidR="00F14086" w:rsidRPr="00A20BE7">
              <w:rPr>
                <w:sz w:val="28"/>
                <w:szCs w:val="28"/>
                <w:lang w:val="vi-VN"/>
              </w:rPr>
              <w:t>ha;</w:t>
            </w:r>
          </w:p>
        </w:tc>
      </w:tr>
      <w:tr w:rsidR="009461F9" w:rsidRPr="00A20BE7" w14:paraId="11528C2D" w14:textId="77777777" w:rsidTr="00C02A57">
        <w:trPr>
          <w:trHeight w:val="397"/>
          <w:jc w:val="center"/>
        </w:trPr>
        <w:tc>
          <w:tcPr>
            <w:tcW w:w="5945" w:type="dxa"/>
            <w:shd w:val="clear" w:color="auto" w:fill="auto"/>
            <w:vAlign w:val="center"/>
          </w:tcPr>
          <w:p w14:paraId="59D674BE" w14:textId="47CE6172" w:rsidR="009461F9" w:rsidRPr="009461F9" w:rsidRDefault="009461F9" w:rsidP="00CB4641">
            <w:pPr>
              <w:widowControl w:val="0"/>
              <w:spacing w:line="288" w:lineRule="auto"/>
              <w:rPr>
                <w:sz w:val="28"/>
                <w:szCs w:val="28"/>
              </w:rPr>
            </w:pPr>
            <w:r>
              <w:rPr>
                <w:sz w:val="28"/>
                <w:szCs w:val="28"/>
              </w:rPr>
              <w:t xml:space="preserve">- Đất </w:t>
            </w:r>
            <w:r w:rsidR="00CB4641">
              <w:rPr>
                <w:sz w:val="28"/>
                <w:szCs w:val="28"/>
              </w:rPr>
              <w:t>c</w:t>
            </w:r>
            <w:r w:rsidR="00CB4641" w:rsidRPr="00CB4641">
              <w:rPr>
                <w:sz w:val="28"/>
                <w:szCs w:val="28"/>
              </w:rPr>
              <w:t>ơ</w:t>
            </w:r>
            <w:r w:rsidR="00CB4641">
              <w:rPr>
                <w:sz w:val="28"/>
                <w:szCs w:val="28"/>
              </w:rPr>
              <w:t xml:space="preserve"> s</w:t>
            </w:r>
            <w:r w:rsidR="00CB4641" w:rsidRPr="00CB4641">
              <w:rPr>
                <w:sz w:val="28"/>
                <w:szCs w:val="28"/>
              </w:rPr>
              <w:t>ở</w:t>
            </w:r>
            <w:r w:rsidR="00CB4641">
              <w:rPr>
                <w:sz w:val="28"/>
                <w:szCs w:val="28"/>
              </w:rPr>
              <w:t xml:space="preserve"> s</w:t>
            </w:r>
            <w:r w:rsidR="00CB4641" w:rsidRPr="00CB4641">
              <w:rPr>
                <w:sz w:val="28"/>
                <w:szCs w:val="28"/>
              </w:rPr>
              <w:t>ản</w:t>
            </w:r>
            <w:r w:rsidR="00CB4641">
              <w:rPr>
                <w:sz w:val="28"/>
                <w:szCs w:val="28"/>
              </w:rPr>
              <w:t xml:space="preserve"> xu</w:t>
            </w:r>
            <w:r w:rsidR="00CB4641" w:rsidRPr="00CB4641">
              <w:rPr>
                <w:sz w:val="28"/>
                <w:szCs w:val="28"/>
              </w:rPr>
              <w:t>ất</w:t>
            </w:r>
            <w:r w:rsidR="00CB4641">
              <w:rPr>
                <w:sz w:val="28"/>
                <w:szCs w:val="28"/>
              </w:rPr>
              <w:t xml:space="preserve"> phi n</w:t>
            </w:r>
            <w:r w:rsidR="00CB4641" w:rsidRPr="00CB4641">
              <w:rPr>
                <w:sz w:val="28"/>
                <w:szCs w:val="28"/>
              </w:rPr>
              <w:t>ô</w:t>
            </w:r>
            <w:r w:rsidR="00CB4641">
              <w:rPr>
                <w:sz w:val="28"/>
                <w:szCs w:val="28"/>
              </w:rPr>
              <w:t>ng nghi</w:t>
            </w:r>
            <w:r w:rsidR="00CB4641" w:rsidRPr="00CB4641">
              <w:rPr>
                <w:sz w:val="28"/>
                <w:szCs w:val="28"/>
              </w:rPr>
              <w:t>ệp</w:t>
            </w:r>
          </w:p>
        </w:tc>
        <w:tc>
          <w:tcPr>
            <w:tcW w:w="294" w:type="dxa"/>
            <w:shd w:val="clear" w:color="auto" w:fill="auto"/>
            <w:vAlign w:val="center"/>
          </w:tcPr>
          <w:p w14:paraId="134973CC" w14:textId="3E4C6EF7" w:rsidR="009461F9" w:rsidRPr="009461F9" w:rsidRDefault="009461F9" w:rsidP="0027382A">
            <w:pPr>
              <w:widowControl w:val="0"/>
              <w:spacing w:line="288" w:lineRule="auto"/>
              <w:jc w:val="center"/>
              <w:rPr>
                <w:sz w:val="28"/>
                <w:szCs w:val="28"/>
              </w:rPr>
            </w:pPr>
            <w:r>
              <w:rPr>
                <w:sz w:val="28"/>
                <w:szCs w:val="28"/>
              </w:rPr>
              <w:t>:</w:t>
            </w:r>
          </w:p>
        </w:tc>
        <w:tc>
          <w:tcPr>
            <w:tcW w:w="1654" w:type="dxa"/>
            <w:shd w:val="clear" w:color="auto" w:fill="auto"/>
            <w:vAlign w:val="center"/>
          </w:tcPr>
          <w:p w14:paraId="03EC0A44" w14:textId="05A43971" w:rsidR="009461F9" w:rsidRDefault="00CF475A" w:rsidP="00CB4641">
            <w:pPr>
              <w:widowControl w:val="0"/>
              <w:spacing w:line="288" w:lineRule="auto"/>
              <w:jc w:val="right"/>
              <w:rPr>
                <w:sz w:val="28"/>
                <w:szCs w:val="28"/>
              </w:rPr>
            </w:pPr>
            <w:r>
              <w:rPr>
                <w:sz w:val="28"/>
                <w:szCs w:val="28"/>
              </w:rPr>
              <w:t>0,</w:t>
            </w:r>
            <w:r w:rsidR="00CB4641">
              <w:rPr>
                <w:sz w:val="28"/>
                <w:szCs w:val="28"/>
              </w:rPr>
              <w:t xml:space="preserve">12 </w:t>
            </w:r>
            <w:r w:rsidR="009461F9">
              <w:rPr>
                <w:sz w:val="28"/>
                <w:szCs w:val="28"/>
              </w:rPr>
              <w:t>ha;</w:t>
            </w:r>
          </w:p>
        </w:tc>
      </w:tr>
      <w:tr w:rsidR="00F14086" w:rsidRPr="00A20BE7" w14:paraId="0936EF8D" w14:textId="77777777" w:rsidTr="00C02A57">
        <w:trPr>
          <w:trHeight w:val="397"/>
          <w:jc w:val="center"/>
        </w:trPr>
        <w:tc>
          <w:tcPr>
            <w:tcW w:w="5945" w:type="dxa"/>
            <w:shd w:val="clear" w:color="auto" w:fill="auto"/>
            <w:vAlign w:val="center"/>
          </w:tcPr>
          <w:p w14:paraId="039322B5" w14:textId="77777777" w:rsidR="00F14086" w:rsidRPr="009F4DE5" w:rsidRDefault="00F14086" w:rsidP="0027382A">
            <w:pPr>
              <w:widowControl w:val="0"/>
              <w:spacing w:line="288" w:lineRule="auto"/>
              <w:rPr>
                <w:sz w:val="28"/>
                <w:szCs w:val="28"/>
              </w:rPr>
            </w:pPr>
            <w:r w:rsidRPr="00A20BE7">
              <w:rPr>
                <w:sz w:val="28"/>
                <w:szCs w:val="28"/>
                <w:lang w:val="vi-VN"/>
              </w:rPr>
              <w:t xml:space="preserve">- Đất </w:t>
            </w:r>
            <w:r>
              <w:rPr>
                <w:sz w:val="28"/>
                <w:szCs w:val="28"/>
              </w:rPr>
              <w:t>phát triển hạ tầng</w:t>
            </w:r>
          </w:p>
        </w:tc>
        <w:tc>
          <w:tcPr>
            <w:tcW w:w="294" w:type="dxa"/>
            <w:shd w:val="clear" w:color="auto" w:fill="auto"/>
            <w:vAlign w:val="center"/>
          </w:tcPr>
          <w:p w14:paraId="3EA71B2C" w14:textId="77777777" w:rsidR="00F14086" w:rsidRPr="00A20BE7" w:rsidRDefault="00F14086"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2BCA4146" w14:textId="7D6D2E22" w:rsidR="00F14086" w:rsidRPr="00A20BE7" w:rsidRDefault="009C35E4" w:rsidP="00B22CAF">
            <w:pPr>
              <w:widowControl w:val="0"/>
              <w:spacing w:line="288" w:lineRule="auto"/>
              <w:jc w:val="right"/>
              <w:rPr>
                <w:sz w:val="28"/>
                <w:szCs w:val="28"/>
                <w:lang w:val="vi-VN"/>
              </w:rPr>
            </w:pPr>
            <w:r>
              <w:rPr>
                <w:sz w:val="28"/>
                <w:szCs w:val="28"/>
              </w:rPr>
              <w:t>7,00</w:t>
            </w:r>
            <w:r w:rsidR="00F14086" w:rsidRPr="00A20BE7">
              <w:rPr>
                <w:sz w:val="28"/>
                <w:szCs w:val="28"/>
              </w:rPr>
              <w:t xml:space="preserve"> </w:t>
            </w:r>
            <w:r w:rsidR="00F14086" w:rsidRPr="00A20BE7">
              <w:rPr>
                <w:sz w:val="28"/>
                <w:szCs w:val="28"/>
                <w:lang w:val="vi-VN"/>
              </w:rPr>
              <w:t>ha;</w:t>
            </w:r>
          </w:p>
        </w:tc>
      </w:tr>
      <w:tr w:rsidR="00D118BD" w:rsidRPr="00A20BE7" w14:paraId="68913142" w14:textId="77777777" w:rsidTr="00C02A57">
        <w:trPr>
          <w:trHeight w:val="397"/>
          <w:jc w:val="center"/>
        </w:trPr>
        <w:tc>
          <w:tcPr>
            <w:tcW w:w="5945" w:type="dxa"/>
            <w:shd w:val="clear" w:color="auto" w:fill="auto"/>
            <w:vAlign w:val="center"/>
          </w:tcPr>
          <w:p w14:paraId="323EC5BC" w14:textId="04DFE586" w:rsidR="00D118BD" w:rsidRPr="00D118BD" w:rsidRDefault="00D118BD" w:rsidP="0027382A">
            <w:pPr>
              <w:widowControl w:val="0"/>
              <w:spacing w:line="288" w:lineRule="auto"/>
              <w:rPr>
                <w:sz w:val="28"/>
                <w:szCs w:val="28"/>
              </w:rPr>
            </w:pPr>
            <w:r>
              <w:rPr>
                <w:sz w:val="28"/>
                <w:szCs w:val="28"/>
              </w:rPr>
              <w:t>- Đất khu vui chơi, giải trí công cộng</w:t>
            </w:r>
          </w:p>
        </w:tc>
        <w:tc>
          <w:tcPr>
            <w:tcW w:w="294" w:type="dxa"/>
            <w:shd w:val="clear" w:color="auto" w:fill="auto"/>
            <w:vAlign w:val="center"/>
          </w:tcPr>
          <w:p w14:paraId="2D3497E3" w14:textId="08C0BC36" w:rsidR="00D118BD" w:rsidRPr="00D118BD" w:rsidRDefault="00D118BD" w:rsidP="0027382A">
            <w:pPr>
              <w:widowControl w:val="0"/>
              <w:spacing w:line="288" w:lineRule="auto"/>
              <w:jc w:val="center"/>
              <w:rPr>
                <w:sz w:val="28"/>
                <w:szCs w:val="28"/>
              </w:rPr>
            </w:pPr>
            <w:r>
              <w:rPr>
                <w:sz w:val="28"/>
                <w:szCs w:val="28"/>
              </w:rPr>
              <w:t>:</w:t>
            </w:r>
          </w:p>
        </w:tc>
        <w:tc>
          <w:tcPr>
            <w:tcW w:w="1654" w:type="dxa"/>
            <w:shd w:val="clear" w:color="auto" w:fill="auto"/>
            <w:vAlign w:val="center"/>
          </w:tcPr>
          <w:p w14:paraId="55B3AA18" w14:textId="310BBA45" w:rsidR="00D118BD" w:rsidRDefault="00CF475A" w:rsidP="00CB4641">
            <w:pPr>
              <w:widowControl w:val="0"/>
              <w:spacing w:line="288" w:lineRule="auto"/>
              <w:jc w:val="right"/>
              <w:rPr>
                <w:sz w:val="28"/>
                <w:szCs w:val="28"/>
              </w:rPr>
            </w:pPr>
            <w:r>
              <w:rPr>
                <w:sz w:val="28"/>
                <w:szCs w:val="28"/>
              </w:rPr>
              <w:t>0,</w:t>
            </w:r>
            <w:r w:rsidR="00CB4641">
              <w:rPr>
                <w:sz w:val="28"/>
                <w:szCs w:val="28"/>
              </w:rPr>
              <w:t>01</w:t>
            </w:r>
            <w:r w:rsidR="00D118BD">
              <w:rPr>
                <w:sz w:val="28"/>
                <w:szCs w:val="28"/>
              </w:rPr>
              <w:t xml:space="preserve"> ha;</w:t>
            </w:r>
          </w:p>
        </w:tc>
      </w:tr>
    </w:tbl>
    <w:p w14:paraId="53FEC8C6" w14:textId="4C456137" w:rsidR="00743AEE" w:rsidRDefault="00743AEE" w:rsidP="001944EC">
      <w:pPr>
        <w:spacing w:line="348" w:lineRule="auto"/>
        <w:ind w:firstLine="709"/>
        <w:jc w:val="both"/>
        <w:rPr>
          <w:sz w:val="28"/>
          <w:szCs w:val="28"/>
        </w:rPr>
      </w:pPr>
      <w:r>
        <w:rPr>
          <w:sz w:val="28"/>
          <w:szCs w:val="28"/>
        </w:rPr>
        <w:t xml:space="preserve">Các dự án lấy vào đất ở tại nông thôn: </w:t>
      </w:r>
      <w:r w:rsidRPr="00743AEE">
        <w:rPr>
          <w:sz w:val="28"/>
          <w:szCs w:val="28"/>
        </w:rPr>
        <w:t>Cụm công nghiệp Phú Gia</w:t>
      </w:r>
      <w:r>
        <w:rPr>
          <w:sz w:val="28"/>
          <w:szCs w:val="28"/>
        </w:rPr>
        <w:t xml:space="preserve">; </w:t>
      </w:r>
      <w:r w:rsidRPr="00743AEE">
        <w:rPr>
          <w:sz w:val="28"/>
          <w:szCs w:val="28"/>
        </w:rPr>
        <w:t>Dự án cải tại, gia cố và nâng cấp đường Âu Cơ</w:t>
      </w:r>
      <w:r>
        <w:rPr>
          <w:sz w:val="28"/>
          <w:szCs w:val="28"/>
        </w:rPr>
        <w:t>;…</w:t>
      </w:r>
    </w:p>
    <w:p w14:paraId="26FF3195" w14:textId="6A28132C" w:rsidR="00965C52" w:rsidRPr="009461F9" w:rsidRDefault="008A2713" w:rsidP="001944EC">
      <w:pPr>
        <w:spacing w:line="348" w:lineRule="auto"/>
        <w:ind w:firstLine="709"/>
        <w:jc w:val="both"/>
        <w:rPr>
          <w:sz w:val="28"/>
          <w:szCs w:val="28"/>
        </w:rPr>
      </w:pPr>
      <w:r>
        <w:rPr>
          <w:sz w:val="28"/>
          <w:szCs w:val="28"/>
          <w:lang w:val="vi-VN"/>
        </w:rPr>
        <w:t>Đến năm 202</w:t>
      </w:r>
      <w:r w:rsidR="00CB4641">
        <w:rPr>
          <w:sz w:val="28"/>
          <w:szCs w:val="28"/>
        </w:rPr>
        <w:t>4</w:t>
      </w:r>
      <w:r w:rsidR="00E30291" w:rsidRPr="008276C3">
        <w:rPr>
          <w:sz w:val="28"/>
          <w:szCs w:val="28"/>
          <w:lang w:val="vi-VN"/>
        </w:rPr>
        <w:t>, diện tích đất ở tại nông thôn</w:t>
      </w:r>
      <w:r w:rsidR="00E30291" w:rsidRPr="008276C3">
        <w:rPr>
          <w:b/>
          <w:sz w:val="28"/>
          <w:szCs w:val="28"/>
          <w:lang w:val="vi-VN"/>
        </w:rPr>
        <w:t xml:space="preserve"> </w:t>
      </w:r>
      <w:r w:rsidR="00E30291" w:rsidRPr="008276C3">
        <w:rPr>
          <w:sz w:val="28"/>
          <w:szCs w:val="28"/>
          <w:lang w:val="vi-VN"/>
        </w:rPr>
        <w:t xml:space="preserve">của huyện là </w:t>
      </w:r>
      <w:r w:rsidR="00B22CAF">
        <w:rPr>
          <w:sz w:val="28"/>
          <w:szCs w:val="28"/>
        </w:rPr>
        <w:t>762,</w:t>
      </w:r>
      <w:r w:rsidR="009C35E4">
        <w:rPr>
          <w:sz w:val="28"/>
          <w:szCs w:val="28"/>
        </w:rPr>
        <w:t>88</w:t>
      </w:r>
      <w:r w:rsidR="00E30291" w:rsidRPr="008276C3">
        <w:rPr>
          <w:sz w:val="28"/>
          <w:szCs w:val="28"/>
        </w:rPr>
        <w:t xml:space="preserve"> </w:t>
      </w:r>
      <w:r w:rsidR="00E30291" w:rsidRPr="008276C3">
        <w:rPr>
          <w:sz w:val="28"/>
          <w:szCs w:val="28"/>
          <w:lang w:val="vi-VN"/>
        </w:rPr>
        <w:t xml:space="preserve">ha, </w:t>
      </w:r>
      <w:r w:rsidR="00E30291" w:rsidRPr="008276C3">
        <w:rPr>
          <w:sz w:val="28"/>
          <w:szCs w:val="28"/>
        </w:rPr>
        <w:t xml:space="preserve">thực </w:t>
      </w:r>
      <w:r w:rsidR="00E30291" w:rsidRPr="008276C3">
        <w:rPr>
          <w:sz w:val="28"/>
          <w:szCs w:val="28"/>
          <w:lang w:val="vi-VN"/>
        </w:rPr>
        <w:t xml:space="preserve">tăng </w:t>
      </w:r>
      <w:r w:rsidR="00B22CAF">
        <w:rPr>
          <w:sz w:val="28"/>
          <w:szCs w:val="28"/>
        </w:rPr>
        <w:t>82,</w:t>
      </w:r>
      <w:r w:rsidR="009C35E4">
        <w:rPr>
          <w:sz w:val="28"/>
          <w:szCs w:val="28"/>
        </w:rPr>
        <w:t>65</w:t>
      </w:r>
      <w:r w:rsidR="00E30291" w:rsidRPr="008276C3">
        <w:rPr>
          <w:sz w:val="28"/>
          <w:szCs w:val="28"/>
        </w:rPr>
        <w:t xml:space="preserve"> </w:t>
      </w:r>
      <w:r>
        <w:rPr>
          <w:sz w:val="28"/>
          <w:szCs w:val="28"/>
          <w:lang w:val="vi-VN"/>
        </w:rPr>
        <w:t>ha so với năm 202</w:t>
      </w:r>
      <w:r w:rsidR="00CB4641">
        <w:rPr>
          <w:sz w:val="28"/>
          <w:szCs w:val="28"/>
        </w:rPr>
        <w:t>3</w:t>
      </w:r>
      <w:r w:rsidR="00E30291" w:rsidRPr="008276C3">
        <w:rPr>
          <w:sz w:val="28"/>
          <w:szCs w:val="28"/>
          <w:lang w:val="vi-VN"/>
        </w:rPr>
        <w:t>.</w:t>
      </w:r>
    </w:p>
    <w:p w14:paraId="197838F1" w14:textId="77777777" w:rsidR="00E30291" w:rsidRPr="008276C3" w:rsidRDefault="00E30291" w:rsidP="001944EC">
      <w:pPr>
        <w:spacing w:line="348" w:lineRule="auto"/>
        <w:ind w:firstLine="709"/>
        <w:jc w:val="both"/>
        <w:rPr>
          <w:b/>
          <w:i/>
          <w:sz w:val="28"/>
          <w:szCs w:val="28"/>
          <w:lang w:val="vi-VN"/>
        </w:rPr>
      </w:pPr>
      <w:r w:rsidRPr="00D42F58">
        <w:rPr>
          <w:b/>
          <w:i/>
          <w:sz w:val="28"/>
          <w:szCs w:val="28"/>
          <w:lang w:val="vi-VN"/>
        </w:rPr>
        <w:t>* Đất ở tại đô thị</w:t>
      </w:r>
    </w:p>
    <w:p w14:paraId="342D2C2D" w14:textId="013647E0" w:rsidR="00E30291" w:rsidRPr="008276C3" w:rsidRDefault="00E30291" w:rsidP="001944EC">
      <w:pPr>
        <w:spacing w:line="348" w:lineRule="auto"/>
        <w:ind w:firstLine="709"/>
        <w:jc w:val="both"/>
        <w:rPr>
          <w:sz w:val="28"/>
          <w:szCs w:val="28"/>
          <w:lang w:val="vi-VN"/>
        </w:rPr>
      </w:pPr>
      <w:r w:rsidRPr="008276C3">
        <w:rPr>
          <w:sz w:val="28"/>
          <w:szCs w:val="28"/>
          <w:lang w:val="vi-VN"/>
        </w:rPr>
        <w:t>Diện tích đất ở tại đô thị</w:t>
      </w:r>
      <w:r w:rsidRPr="008276C3">
        <w:rPr>
          <w:b/>
          <w:sz w:val="28"/>
          <w:szCs w:val="28"/>
          <w:lang w:val="vi-VN"/>
        </w:rPr>
        <w:t xml:space="preserve"> </w:t>
      </w:r>
      <w:r w:rsidR="008A2713">
        <w:rPr>
          <w:sz w:val="28"/>
          <w:szCs w:val="28"/>
          <w:lang w:val="vi-VN"/>
        </w:rPr>
        <w:t>hiện trạng năm 202</w:t>
      </w:r>
      <w:r w:rsidR="00CB4641">
        <w:rPr>
          <w:sz w:val="28"/>
          <w:szCs w:val="28"/>
        </w:rPr>
        <w:t>3</w:t>
      </w:r>
      <w:r w:rsidRPr="008276C3">
        <w:rPr>
          <w:sz w:val="28"/>
          <w:szCs w:val="28"/>
          <w:lang w:val="vi-VN"/>
        </w:rPr>
        <w:t xml:space="preserve"> của huyện là </w:t>
      </w:r>
      <w:r w:rsidR="00CB4641">
        <w:rPr>
          <w:sz w:val="28"/>
          <w:szCs w:val="28"/>
        </w:rPr>
        <w:t>85,98</w:t>
      </w:r>
      <w:r w:rsidRPr="008276C3">
        <w:rPr>
          <w:sz w:val="28"/>
          <w:szCs w:val="28"/>
        </w:rPr>
        <w:t xml:space="preserve"> </w:t>
      </w:r>
      <w:r w:rsidR="008A2713">
        <w:rPr>
          <w:sz w:val="28"/>
          <w:szCs w:val="28"/>
          <w:lang w:val="vi-VN"/>
        </w:rPr>
        <w:t>ha. Nhu cầu sử dụng đất năm 202</w:t>
      </w:r>
      <w:r w:rsidR="00CB4641">
        <w:rPr>
          <w:sz w:val="28"/>
          <w:szCs w:val="28"/>
        </w:rPr>
        <w:t>4</w:t>
      </w:r>
      <w:r w:rsidRPr="008276C3">
        <w:rPr>
          <w:sz w:val="28"/>
          <w:szCs w:val="28"/>
          <w:lang w:val="vi-VN"/>
        </w:rPr>
        <w:t xml:space="preserve"> như sau:</w:t>
      </w:r>
    </w:p>
    <w:p w14:paraId="44047DC8" w14:textId="25F1D5BD" w:rsidR="00E30291" w:rsidRPr="008276C3" w:rsidRDefault="00E30291" w:rsidP="001944EC">
      <w:pPr>
        <w:spacing w:line="348" w:lineRule="auto"/>
        <w:ind w:firstLine="709"/>
        <w:jc w:val="both"/>
        <w:rPr>
          <w:sz w:val="28"/>
          <w:szCs w:val="28"/>
          <w:lang w:val="vi-VN"/>
        </w:rPr>
      </w:pPr>
      <w:r w:rsidRPr="008276C3">
        <w:rPr>
          <w:sz w:val="28"/>
          <w:szCs w:val="28"/>
          <w:lang w:val="vi-VN"/>
        </w:rPr>
        <w:t xml:space="preserve">+ Diện tích đất không thay đổi mục đích sử dụng đất là </w:t>
      </w:r>
      <w:r w:rsidR="008A2713">
        <w:rPr>
          <w:sz w:val="28"/>
          <w:szCs w:val="28"/>
        </w:rPr>
        <w:t>85,</w:t>
      </w:r>
      <w:r w:rsidR="00D511D9">
        <w:rPr>
          <w:sz w:val="28"/>
          <w:szCs w:val="28"/>
        </w:rPr>
        <w:t>28</w:t>
      </w:r>
      <w:r w:rsidRPr="008276C3">
        <w:rPr>
          <w:sz w:val="28"/>
          <w:szCs w:val="28"/>
        </w:rPr>
        <w:t xml:space="preserve"> </w:t>
      </w:r>
      <w:r w:rsidRPr="008276C3">
        <w:rPr>
          <w:sz w:val="28"/>
          <w:szCs w:val="28"/>
          <w:lang w:val="vi-VN"/>
        </w:rPr>
        <w:t>ha.</w:t>
      </w:r>
    </w:p>
    <w:p w14:paraId="7B5A4DC6" w14:textId="5B27D471" w:rsidR="00E30291" w:rsidRPr="008276C3" w:rsidRDefault="00E30291" w:rsidP="001944EC">
      <w:pPr>
        <w:spacing w:line="348" w:lineRule="auto"/>
        <w:ind w:firstLine="709"/>
        <w:jc w:val="both"/>
        <w:rPr>
          <w:sz w:val="28"/>
          <w:szCs w:val="28"/>
          <w:lang w:val="vi-VN"/>
        </w:rPr>
      </w:pPr>
      <w:r w:rsidRPr="008276C3">
        <w:rPr>
          <w:sz w:val="28"/>
          <w:szCs w:val="28"/>
          <w:lang w:val="vi-VN"/>
        </w:rPr>
        <w:t xml:space="preserve">+ Diện tích tăng </w:t>
      </w:r>
      <w:r w:rsidR="00D511D9">
        <w:rPr>
          <w:sz w:val="28"/>
          <w:szCs w:val="28"/>
        </w:rPr>
        <w:t>38,</w:t>
      </w:r>
      <w:r w:rsidR="00B22CAF">
        <w:rPr>
          <w:sz w:val="28"/>
          <w:szCs w:val="28"/>
        </w:rPr>
        <w:t>18</w:t>
      </w:r>
      <w:r w:rsidRPr="008276C3">
        <w:rPr>
          <w:sz w:val="28"/>
          <w:szCs w:val="28"/>
        </w:rPr>
        <w:t xml:space="preserve"> </w:t>
      </w:r>
      <w:r w:rsidRPr="008276C3">
        <w:rPr>
          <w:sz w:val="28"/>
          <w:szCs w:val="28"/>
          <w:lang w:val="vi-VN"/>
        </w:rPr>
        <w:t>ha lấy vào các loại đất sau:</w:t>
      </w:r>
    </w:p>
    <w:tbl>
      <w:tblPr>
        <w:tblW w:w="0" w:type="auto"/>
        <w:jc w:val="center"/>
        <w:tblLook w:val="04A0" w:firstRow="1" w:lastRow="0" w:firstColumn="1" w:lastColumn="0" w:noHBand="0" w:noVBand="1"/>
      </w:tblPr>
      <w:tblGrid>
        <w:gridCol w:w="5945"/>
        <w:gridCol w:w="294"/>
        <w:gridCol w:w="1654"/>
      </w:tblGrid>
      <w:tr w:rsidR="00E30291" w:rsidRPr="008276C3" w14:paraId="68291432" w14:textId="77777777" w:rsidTr="001944EC">
        <w:trPr>
          <w:trHeight w:val="284"/>
          <w:jc w:val="center"/>
        </w:trPr>
        <w:tc>
          <w:tcPr>
            <w:tcW w:w="5945" w:type="dxa"/>
            <w:shd w:val="clear" w:color="auto" w:fill="auto"/>
            <w:vAlign w:val="center"/>
          </w:tcPr>
          <w:p w14:paraId="5266A941" w14:textId="77777777" w:rsidR="00E30291" w:rsidRPr="008276C3" w:rsidRDefault="00E30291" w:rsidP="0027382A">
            <w:pPr>
              <w:widowControl w:val="0"/>
              <w:spacing w:line="288" w:lineRule="auto"/>
              <w:rPr>
                <w:sz w:val="28"/>
                <w:szCs w:val="28"/>
                <w:lang w:val="vi-VN"/>
              </w:rPr>
            </w:pPr>
            <w:r w:rsidRPr="008276C3">
              <w:rPr>
                <w:sz w:val="28"/>
                <w:szCs w:val="28"/>
                <w:lang w:val="vi-VN"/>
              </w:rPr>
              <w:t>- Đất trồng lúa</w:t>
            </w:r>
          </w:p>
        </w:tc>
        <w:tc>
          <w:tcPr>
            <w:tcW w:w="294" w:type="dxa"/>
            <w:shd w:val="clear" w:color="auto" w:fill="auto"/>
            <w:vAlign w:val="center"/>
          </w:tcPr>
          <w:p w14:paraId="4777F40F" w14:textId="77777777" w:rsidR="00E30291" w:rsidRPr="008276C3" w:rsidRDefault="00E30291" w:rsidP="0027382A">
            <w:pPr>
              <w:widowControl w:val="0"/>
              <w:spacing w:line="288" w:lineRule="auto"/>
              <w:jc w:val="center"/>
              <w:rPr>
                <w:sz w:val="28"/>
                <w:szCs w:val="28"/>
                <w:lang w:val="vi-VN"/>
              </w:rPr>
            </w:pPr>
            <w:r w:rsidRPr="008276C3">
              <w:rPr>
                <w:sz w:val="28"/>
                <w:szCs w:val="28"/>
                <w:lang w:val="vi-VN"/>
              </w:rPr>
              <w:t>:</w:t>
            </w:r>
          </w:p>
        </w:tc>
        <w:tc>
          <w:tcPr>
            <w:tcW w:w="1654" w:type="dxa"/>
            <w:shd w:val="clear" w:color="auto" w:fill="auto"/>
            <w:vAlign w:val="center"/>
          </w:tcPr>
          <w:p w14:paraId="5FDACE4C" w14:textId="39859A87" w:rsidR="00E30291" w:rsidRPr="008276C3" w:rsidRDefault="00D511D9" w:rsidP="0027382A">
            <w:pPr>
              <w:widowControl w:val="0"/>
              <w:spacing w:line="288" w:lineRule="auto"/>
              <w:jc w:val="right"/>
              <w:rPr>
                <w:sz w:val="28"/>
                <w:szCs w:val="28"/>
                <w:lang w:val="vi-VN"/>
              </w:rPr>
            </w:pPr>
            <w:r>
              <w:rPr>
                <w:sz w:val="28"/>
                <w:szCs w:val="28"/>
              </w:rPr>
              <w:t>33,04</w:t>
            </w:r>
            <w:r w:rsidR="00E30291" w:rsidRPr="008276C3">
              <w:rPr>
                <w:sz w:val="28"/>
                <w:szCs w:val="28"/>
              </w:rPr>
              <w:t xml:space="preserve"> </w:t>
            </w:r>
            <w:r w:rsidR="00E30291" w:rsidRPr="008276C3">
              <w:rPr>
                <w:sz w:val="28"/>
                <w:szCs w:val="28"/>
                <w:lang w:val="vi-VN"/>
              </w:rPr>
              <w:t>ha;</w:t>
            </w:r>
          </w:p>
        </w:tc>
      </w:tr>
      <w:tr w:rsidR="00E30291" w:rsidRPr="008276C3" w14:paraId="62D8DE46" w14:textId="77777777" w:rsidTr="001944EC">
        <w:trPr>
          <w:trHeight w:val="284"/>
          <w:jc w:val="center"/>
        </w:trPr>
        <w:tc>
          <w:tcPr>
            <w:tcW w:w="5945" w:type="dxa"/>
            <w:shd w:val="clear" w:color="auto" w:fill="auto"/>
            <w:vAlign w:val="center"/>
          </w:tcPr>
          <w:p w14:paraId="0AF8B329" w14:textId="77777777" w:rsidR="00E30291" w:rsidRPr="008276C3" w:rsidRDefault="00E30291" w:rsidP="0027382A">
            <w:pPr>
              <w:widowControl w:val="0"/>
              <w:spacing w:line="288" w:lineRule="auto"/>
              <w:rPr>
                <w:sz w:val="28"/>
                <w:szCs w:val="28"/>
                <w:lang w:val="vi-VN"/>
              </w:rPr>
            </w:pPr>
            <w:r w:rsidRPr="008276C3">
              <w:rPr>
                <w:sz w:val="28"/>
                <w:szCs w:val="28"/>
                <w:lang w:val="vi-VN"/>
              </w:rPr>
              <w:t>- Đất trồng cây hàng năm khác</w:t>
            </w:r>
          </w:p>
        </w:tc>
        <w:tc>
          <w:tcPr>
            <w:tcW w:w="294" w:type="dxa"/>
            <w:shd w:val="clear" w:color="auto" w:fill="auto"/>
            <w:vAlign w:val="center"/>
          </w:tcPr>
          <w:p w14:paraId="01FDDC14" w14:textId="77777777" w:rsidR="00E30291" w:rsidRPr="008276C3" w:rsidRDefault="00E30291" w:rsidP="0027382A">
            <w:pPr>
              <w:widowControl w:val="0"/>
              <w:spacing w:line="288" w:lineRule="auto"/>
              <w:jc w:val="center"/>
              <w:rPr>
                <w:sz w:val="28"/>
                <w:szCs w:val="28"/>
                <w:lang w:val="vi-VN"/>
              </w:rPr>
            </w:pPr>
            <w:r w:rsidRPr="008276C3">
              <w:rPr>
                <w:sz w:val="28"/>
                <w:szCs w:val="28"/>
                <w:lang w:val="vi-VN"/>
              </w:rPr>
              <w:t>:</w:t>
            </w:r>
          </w:p>
        </w:tc>
        <w:tc>
          <w:tcPr>
            <w:tcW w:w="1654" w:type="dxa"/>
            <w:shd w:val="clear" w:color="auto" w:fill="auto"/>
            <w:vAlign w:val="center"/>
          </w:tcPr>
          <w:p w14:paraId="02F096E1" w14:textId="12B452EA" w:rsidR="00E30291" w:rsidRPr="008276C3" w:rsidRDefault="00D511D9" w:rsidP="0027382A">
            <w:pPr>
              <w:widowControl w:val="0"/>
              <w:spacing w:line="288" w:lineRule="auto"/>
              <w:jc w:val="right"/>
              <w:rPr>
                <w:sz w:val="28"/>
                <w:szCs w:val="28"/>
                <w:lang w:val="vi-VN"/>
              </w:rPr>
            </w:pPr>
            <w:r>
              <w:rPr>
                <w:sz w:val="28"/>
                <w:szCs w:val="28"/>
              </w:rPr>
              <w:t>1,40</w:t>
            </w:r>
            <w:r w:rsidR="00E30291" w:rsidRPr="008276C3">
              <w:rPr>
                <w:sz w:val="28"/>
                <w:szCs w:val="28"/>
              </w:rPr>
              <w:t xml:space="preserve"> </w:t>
            </w:r>
            <w:r w:rsidR="00E30291" w:rsidRPr="008276C3">
              <w:rPr>
                <w:sz w:val="28"/>
                <w:szCs w:val="28"/>
                <w:lang w:val="vi-VN"/>
              </w:rPr>
              <w:t>ha;</w:t>
            </w:r>
          </w:p>
        </w:tc>
      </w:tr>
      <w:tr w:rsidR="00E30291" w:rsidRPr="008276C3" w14:paraId="3387371C" w14:textId="77777777" w:rsidTr="001944EC">
        <w:trPr>
          <w:trHeight w:val="284"/>
          <w:jc w:val="center"/>
        </w:trPr>
        <w:tc>
          <w:tcPr>
            <w:tcW w:w="5945" w:type="dxa"/>
            <w:shd w:val="clear" w:color="auto" w:fill="auto"/>
            <w:vAlign w:val="center"/>
          </w:tcPr>
          <w:p w14:paraId="34D41E88" w14:textId="77777777" w:rsidR="00E30291" w:rsidRPr="008276C3" w:rsidRDefault="00E30291" w:rsidP="0027382A">
            <w:pPr>
              <w:widowControl w:val="0"/>
              <w:spacing w:line="288" w:lineRule="auto"/>
              <w:rPr>
                <w:sz w:val="28"/>
                <w:szCs w:val="28"/>
                <w:lang w:val="vi-VN"/>
              </w:rPr>
            </w:pPr>
            <w:r w:rsidRPr="008276C3">
              <w:rPr>
                <w:sz w:val="28"/>
                <w:szCs w:val="28"/>
                <w:lang w:val="vi-VN"/>
              </w:rPr>
              <w:t>- Đất trồng cây lâu năm</w:t>
            </w:r>
          </w:p>
        </w:tc>
        <w:tc>
          <w:tcPr>
            <w:tcW w:w="294" w:type="dxa"/>
            <w:shd w:val="clear" w:color="auto" w:fill="auto"/>
            <w:vAlign w:val="center"/>
          </w:tcPr>
          <w:p w14:paraId="48A42A50" w14:textId="77777777" w:rsidR="00E30291" w:rsidRPr="008276C3" w:rsidRDefault="00E30291" w:rsidP="0027382A">
            <w:pPr>
              <w:widowControl w:val="0"/>
              <w:spacing w:line="288" w:lineRule="auto"/>
              <w:jc w:val="center"/>
              <w:rPr>
                <w:sz w:val="28"/>
                <w:szCs w:val="28"/>
                <w:lang w:val="vi-VN"/>
              </w:rPr>
            </w:pPr>
            <w:r w:rsidRPr="008276C3">
              <w:rPr>
                <w:sz w:val="28"/>
                <w:szCs w:val="28"/>
                <w:lang w:val="vi-VN"/>
              </w:rPr>
              <w:t>:</w:t>
            </w:r>
          </w:p>
        </w:tc>
        <w:tc>
          <w:tcPr>
            <w:tcW w:w="1654" w:type="dxa"/>
            <w:shd w:val="clear" w:color="auto" w:fill="auto"/>
            <w:vAlign w:val="center"/>
          </w:tcPr>
          <w:p w14:paraId="5CF80FE9" w14:textId="0A8D898F" w:rsidR="00E30291" w:rsidRPr="008276C3" w:rsidRDefault="00B22CAF" w:rsidP="0027382A">
            <w:pPr>
              <w:widowControl w:val="0"/>
              <w:spacing w:line="288" w:lineRule="auto"/>
              <w:jc w:val="right"/>
              <w:rPr>
                <w:sz w:val="28"/>
                <w:szCs w:val="28"/>
                <w:lang w:val="vi-VN"/>
              </w:rPr>
            </w:pPr>
            <w:r>
              <w:rPr>
                <w:sz w:val="28"/>
                <w:szCs w:val="28"/>
              </w:rPr>
              <w:t>0,96</w:t>
            </w:r>
            <w:r w:rsidR="00E30291" w:rsidRPr="008276C3">
              <w:rPr>
                <w:sz w:val="28"/>
                <w:szCs w:val="28"/>
              </w:rPr>
              <w:t xml:space="preserve"> </w:t>
            </w:r>
            <w:r w:rsidR="00E30291" w:rsidRPr="008276C3">
              <w:rPr>
                <w:sz w:val="28"/>
                <w:szCs w:val="28"/>
                <w:lang w:val="vi-VN"/>
              </w:rPr>
              <w:t>ha;</w:t>
            </w:r>
          </w:p>
        </w:tc>
      </w:tr>
      <w:tr w:rsidR="00E62515" w:rsidRPr="008276C3" w14:paraId="45674A16" w14:textId="77777777" w:rsidTr="001944EC">
        <w:trPr>
          <w:trHeight w:val="284"/>
          <w:jc w:val="center"/>
        </w:trPr>
        <w:tc>
          <w:tcPr>
            <w:tcW w:w="5945" w:type="dxa"/>
            <w:shd w:val="clear" w:color="auto" w:fill="auto"/>
            <w:vAlign w:val="center"/>
          </w:tcPr>
          <w:p w14:paraId="655A025D" w14:textId="77777777" w:rsidR="00E62515" w:rsidRPr="00E62515" w:rsidRDefault="00E62515" w:rsidP="0027382A">
            <w:pPr>
              <w:widowControl w:val="0"/>
              <w:spacing w:line="288" w:lineRule="auto"/>
              <w:rPr>
                <w:sz w:val="28"/>
                <w:szCs w:val="28"/>
              </w:rPr>
            </w:pPr>
            <w:r w:rsidRPr="008276C3">
              <w:rPr>
                <w:sz w:val="28"/>
                <w:szCs w:val="28"/>
                <w:lang w:val="vi-VN"/>
              </w:rPr>
              <w:t xml:space="preserve">- Đất </w:t>
            </w:r>
            <w:r>
              <w:rPr>
                <w:sz w:val="28"/>
                <w:szCs w:val="28"/>
              </w:rPr>
              <w:t>rừng sản xuất</w:t>
            </w:r>
          </w:p>
        </w:tc>
        <w:tc>
          <w:tcPr>
            <w:tcW w:w="294" w:type="dxa"/>
            <w:shd w:val="clear" w:color="auto" w:fill="auto"/>
            <w:vAlign w:val="center"/>
          </w:tcPr>
          <w:p w14:paraId="491997C8" w14:textId="77777777" w:rsidR="00E62515" w:rsidRPr="008276C3" w:rsidRDefault="00E62515" w:rsidP="0027382A">
            <w:pPr>
              <w:widowControl w:val="0"/>
              <w:spacing w:line="288" w:lineRule="auto"/>
              <w:jc w:val="center"/>
              <w:rPr>
                <w:sz w:val="28"/>
                <w:szCs w:val="28"/>
                <w:lang w:val="vi-VN"/>
              </w:rPr>
            </w:pPr>
            <w:r w:rsidRPr="008276C3">
              <w:rPr>
                <w:sz w:val="28"/>
                <w:szCs w:val="28"/>
                <w:lang w:val="vi-VN"/>
              </w:rPr>
              <w:t>:</w:t>
            </w:r>
          </w:p>
        </w:tc>
        <w:tc>
          <w:tcPr>
            <w:tcW w:w="1654" w:type="dxa"/>
            <w:shd w:val="clear" w:color="auto" w:fill="auto"/>
            <w:vAlign w:val="center"/>
          </w:tcPr>
          <w:p w14:paraId="75E0A001" w14:textId="48A8405F" w:rsidR="00E62515" w:rsidRPr="008276C3" w:rsidRDefault="00B5547C" w:rsidP="00D511D9">
            <w:pPr>
              <w:widowControl w:val="0"/>
              <w:spacing w:line="288" w:lineRule="auto"/>
              <w:jc w:val="right"/>
              <w:rPr>
                <w:sz w:val="28"/>
                <w:szCs w:val="28"/>
                <w:lang w:val="vi-VN"/>
              </w:rPr>
            </w:pPr>
            <w:r>
              <w:rPr>
                <w:sz w:val="28"/>
                <w:szCs w:val="28"/>
              </w:rPr>
              <w:t>0,</w:t>
            </w:r>
            <w:r w:rsidR="00D511D9">
              <w:rPr>
                <w:sz w:val="28"/>
                <w:szCs w:val="28"/>
              </w:rPr>
              <w:t>37</w:t>
            </w:r>
            <w:r w:rsidR="00E62515" w:rsidRPr="008276C3">
              <w:rPr>
                <w:sz w:val="28"/>
                <w:szCs w:val="28"/>
              </w:rPr>
              <w:t xml:space="preserve"> </w:t>
            </w:r>
            <w:r w:rsidR="00E62515" w:rsidRPr="008276C3">
              <w:rPr>
                <w:sz w:val="28"/>
                <w:szCs w:val="28"/>
                <w:lang w:val="vi-VN"/>
              </w:rPr>
              <w:t>ha;</w:t>
            </w:r>
          </w:p>
        </w:tc>
      </w:tr>
      <w:tr w:rsidR="00E62515" w:rsidRPr="008276C3" w14:paraId="47C96CD3" w14:textId="77777777" w:rsidTr="001944EC">
        <w:trPr>
          <w:trHeight w:val="284"/>
          <w:jc w:val="center"/>
        </w:trPr>
        <w:tc>
          <w:tcPr>
            <w:tcW w:w="5945" w:type="dxa"/>
            <w:shd w:val="clear" w:color="auto" w:fill="auto"/>
            <w:vAlign w:val="center"/>
          </w:tcPr>
          <w:p w14:paraId="2692146C" w14:textId="77777777" w:rsidR="00E62515" w:rsidRPr="008276C3" w:rsidRDefault="00E62515" w:rsidP="0027382A">
            <w:pPr>
              <w:widowControl w:val="0"/>
              <w:spacing w:line="288" w:lineRule="auto"/>
              <w:rPr>
                <w:sz w:val="28"/>
                <w:szCs w:val="28"/>
                <w:lang w:val="vi-VN"/>
              </w:rPr>
            </w:pPr>
            <w:r w:rsidRPr="008276C3">
              <w:rPr>
                <w:sz w:val="28"/>
                <w:szCs w:val="28"/>
                <w:lang w:val="vi-VN"/>
              </w:rPr>
              <w:t>- Đất nuôi trồng thủy sản</w:t>
            </w:r>
          </w:p>
        </w:tc>
        <w:tc>
          <w:tcPr>
            <w:tcW w:w="294" w:type="dxa"/>
            <w:shd w:val="clear" w:color="auto" w:fill="auto"/>
            <w:vAlign w:val="center"/>
          </w:tcPr>
          <w:p w14:paraId="4D263253" w14:textId="77777777" w:rsidR="00E62515" w:rsidRPr="008276C3" w:rsidRDefault="00E62515" w:rsidP="0027382A">
            <w:pPr>
              <w:widowControl w:val="0"/>
              <w:spacing w:line="288" w:lineRule="auto"/>
              <w:jc w:val="center"/>
              <w:rPr>
                <w:sz w:val="28"/>
                <w:szCs w:val="28"/>
                <w:lang w:val="vi-VN"/>
              </w:rPr>
            </w:pPr>
            <w:r w:rsidRPr="008276C3">
              <w:rPr>
                <w:sz w:val="28"/>
                <w:szCs w:val="28"/>
                <w:lang w:val="vi-VN"/>
              </w:rPr>
              <w:t>:</w:t>
            </w:r>
          </w:p>
        </w:tc>
        <w:tc>
          <w:tcPr>
            <w:tcW w:w="1654" w:type="dxa"/>
            <w:shd w:val="clear" w:color="auto" w:fill="auto"/>
            <w:vAlign w:val="center"/>
          </w:tcPr>
          <w:p w14:paraId="4D6571BE" w14:textId="7E33397B" w:rsidR="00E62515" w:rsidRPr="008276C3" w:rsidRDefault="00D511D9" w:rsidP="0027382A">
            <w:pPr>
              <w:widowControl w:val="0"/>
              <w:spacing w:line="288" w:lineRule="auto"/>
              <w:jc w:val="right"/>
              <w:rPr>
                <w:sz w:val="28"/>
                <w:szCs w:val="28"/>
                <w:lang w:val="vi-VN"/>
              </w:rPr>
            </w:pPr>
            <w:r>
              <w:rPr>
                <w:sz w:val="28"/>
                <w:szCs w:val="28"/>
              </w:rPr>
              <w:t>0,01</w:t>
            </w:r>
            <w:r w:rsidR="00E62515" w:rsidRPr="008276C3">
              <w:rPr>
                <w:sz w:val="28"/>
                <w:szCs w:val="28"/>
              </w:rPr>
              <w:t xml:space="preserve"> </w:t>
            </w:r>
            <w:r w:rsidR="00E62515" w:rsidRPr="008276C3">
              <w:rPr>
                <w:sz w:val="28"/>
                <w:szCs w:val="28"/>
                <w:lang w:val="vi-VN"/>
              </w:rPr>
              <w:t>ha;</w:t>
            </w:r>
          </w:p>
        </w:tc>
      </w:tr>
      <w:tr w:rsidR="00E62515" w:rsidRPr="008276C3" w14:paraId="5E1F07F5" w14:textId="77777777" w:rsidTr="001944EC">
        <w:trPr>
          <w:trHeight w:val="284"/>
          <w:jc w:val="center"/>
        </w:trPr>
        <w:tc>
          <w:tcPr>
            <w:tcW w:w="5945" w:type="dxa"/>
            <w:shd w:val="clear" w:color="auto" w:fill="auto"/>
            <w:vAlign w:val="center"/>
          </w:tcPr>
          <w:p w14:paraId="1560BC96" w14:textId="77777777" w:rsidR="00E62515" w:rsidRPr="008276C3" w:rsidRDefault="00E62515" w:rsidP="0027382A">
            <w:pPr>
              <w:widowControl w:val="0"/>
              <w:spacing w:line="288" w:lineRule="auto"/>
              <w:rPr>
                <w:sz w:val="28"/>
                <w:szCs w:val="28"/>
                <w:lang w:val="vi-VN"/>
              </w:rPr>
            </w:pPr>
            <w:r w:rsidRPr="008276C3">
              <w:rPr>
                <w:sz w:val="28"/>
                <w:szCs w:val="28"/>
                <w:lang w:val="vi-VN"/>
              </w:rPr>
              <w:t>- Đất phát triển hạ tầng</w:t>
            </w:r>
          </w:p>
        </w:tc>
        <w:tc>
          <w:tcPr>
            <w:tcW w:w="294" w:type="dxa"/>
            <w:shd w:val="clear" w:color="auto" w:fill="auto"/>
            <w:vAlign w:val="center"/>
          </w:tcPr>
          <w:p w14:paraId="3B2F897B" w14:textId="77777777" w:rsidR="00E62515" w:rsidRPr="008276C3" w:rsidRDefault="00E62515" w:rsidP="0027382A">
            <w:pPr>
              <w:widowControl w:val="0"/>
              <w:spacing w:line="288" w:lineRule="auto"/>
              <w:jc w:val="center"/>
              <w:rPr>
                <w:sz w:val="28"/>
                <w:szCs w:val="28"/>
                <w:lang w:val="vi-VN"/>
              </w:rPr>
            </w:pPr>
            <w:r w:rsidRPr="008276C3">
              <w:rPr>
                <w:sz w:val="28"/>
                <w:szCs w:val="28"/>
                <w:lang w:val="vi-VN"/>
              </w:rPr>
              <w:t>:</w:t>
            </w:r>
          </w:p>
        </w:tc>
        <w:tc>
          <w:tcPr>
            <w:tcW w:w="1654" w:type="dxa"/>
            <w:shd w:val="clear" w:color="auto" w:fill="auto"/>
            <w:vAlign w:val="center"/>
          </w:tcPr>
          <w:p w14:paraId="29B9F5FF" w14:textId="0FFAF90A" w:rsidR="00E62515" w:rsidRPr="008276C3" w:rsidRDefault="000D6C04" w:rsidP="00D511D9">
            <w:pPr>
              <w:widowControl w:val="0"/>
              <w:spacing w:line="288" w:lineRule="auto"/>
              <w:jc w:val="right"/>
              <w:rPr>
                <w:sz w:val="28"/>
                <w:szCs w:val="28"/>
                <w:lang w:val="vi-VN"/>
              </w:rPr>
            </w:pPr>
            <w:r>
              <w:rPr>
                <w:sz w:val="28"/>
                <w:szCs w:val="28"/>
              </w:rPr>
              <w:t>2,</w:t>
            </w:r>
            <w:r w:rsidR="00D511D9">
              <w:rPr>
                <w:sz w:val="28"/>
                <w:szCs w:val="28"/>
              </w:rPr>
              <w:t>11</w:t>
            </w:r>
            <w:r w:rsidR="00E62515" w:rsidRPr="008276C3">
              <w:rPr>
                <w:sz w:val="28"/>
                <w:szCs w:val="28"/>
              </w:rPr>
              <w:t xml:space="preserve"> </w:t>
            </w:r>
            <w:r w:rsidR="00E62515" w:rsidRPr="008276C3">
              <w:rPr>
                <w:sz w:val="28"/>
                <w:szCs w:val="28"/>
                <w:lang w:val="vi-VN"/>
              </w:rPr>
              <w:t>ha.</w:t>
            </w:r>
          </w:p>
        </w:tc>
      </w:tr>
      <w:tr w:rsidR="00D511D9" w:rsidRPr="008276C3" w14:paraId="6BD09391" w14:textId="77777777" w:rsidTr="001944EC">
        <w:trPr>
          <w:trHeight w:val="284"/>
          <w:jc w:val="center"/>
        </w:trPr>
        <w:tc>
          <w:tcPr>
            <w:tcW w:w="5945" w:type="dxa"/>
            <w:shd w:val="clear" w:color="auto" w:fill="auto"/>
            <w:vAlign w:val="center"/>
          </w:tcPr>
          <w:p w14:paraId="43707EEE" w14:textId="31057AB7" w:rsidR="00D511D9" w:rsidRPr="00D511D9" w:rsidRDefault="00D511D9" w:rsidP="00D511D9">
            <w:pPr>
              <w:widowControl w:val="0"/>
              <w:spacing w:line="288" w:lineRule="auto"/>
              <w:rPr>
                <w:sz w:val="28"/>
                <w:szCs w:val="28"/>
              </w:rPr>
            </w:pPr>
            <w:r w:rsidRPr="008276C3">
              <w:rPr>
                <w:sz w:val="28"/>
                <w:szCs w:val="28"/>
                <w:lang w:val="vi-VN"/>
              </w:rPr>
              <w:t xml:space="preserve">- Đất </w:t>
            </w:r>
            <w:r>
              <w:rPr>
                <w:sz w:val="28"/>
                <w:szCs w:val="28"/>
              </w:rPr>
              <w:t>x</w:t>
            </w:r>
            <w:r w:rsidRPr="00D511D9">
              <w:rPr>
                <w:sz w:val="28"/>
                <w:szCs w:val="28"/>
              </w:rPr>
              <w:t>â</w:t>
            </w:r>
            <w:r>
              <w:rPr>
                <w:sz w:val="28"/>
                <w:szCs w:val="28"/>
              </w:rPr>
              <w:t>y d</w:t>
            </w:r>
            <w:r w:rsidRPr="00D511D9">
              <w:rPr>
                <w:sz w:val="28"/>
                <w:szCs w:val="28"/>
              </w:rPr>
              <w:t>ựng</w:t>
            </w:r>
            <w:r>
              <w:rPr>
                <w:sz w:val="28"/>
                <w:szCs w:val="28"/>
              </w:rPr>
              <w:t xml:space="preserve"> tr</w:t>
            </w:r>
            <w:r w:rsidRPr="00D511D9">
              <w:rPr>
                <w:sz w:val="28"/>
                <w:szCs w:val="28"/>
              </w:rPr>
              <w:t>ụ</w:t>
            </w:r>
            <w:r>
              <w:rPr>
                <w:sz w:val="28"/>
                <w:szCs w:val="28"/>
              </w:rPr>
              <w:t xml:space="preserve"> s</w:t>
            </w:r>
            <w:r w:rsidRPr="00D511D9">
              <w:rPr>
                <w:sz w:val="28"/>
                <w:szCs w:val="28"/>
              </w:rPr>
              <w:t>ở</w:t>
            </w:r>
            <w:r>
              <w:rPr>
                <w:sz w:val="28"/>
                <w:szCs w:val="28"/>
              </w:rPr>
              <w:t xml:space="preserve"> c</w:t>
            </w:r>
            <w:r w:rsidRPr="00D511D9">
              <w:rPr>
                <w:sz w:val="28"/>
                <w:szCs w:val="28"/>
              </w:rPr>
              <w:t>ủa</w:t>
            </w:r>
            <w:r>
              <w:rPr>
                <w:sz w:val="28"/>
                <w:szCs w:val="28"/>
              </w:rPr>
              <w:t xml:space="preserve"> t</w:t>
            </w:r>
            <w:r w:rsidRPr="00D511D9">
              <w:rPr>
                <w:sz w:val="28"/>
                <w:szCs w:val="28"/>
              </w:rPr>
              <w:t>ổ</w:t>
            </w:r>
            <w:r>
              <w:rPr>
                <w:sz w:val="28"/>
                <w:szCs w:val="28"/>
              </w:rPr>
              <w:t xml:space="preserve"> ch</w:t>
            </w:r>
            <w:r w:rsidRPr="00D511D9">
              <w:rPr>
                <w:sz w:val="28"/>
                <w:szCs w:val="28"/>
              </w:rPr>
              <w:t>ức</w:t>
            </w:r>
            <w:r>
              <w:rPr>
                <w:sz w:val="28"/>
                <w:szCs w:val="28"/>
              </w:rPr>
              <w:t xml:space="preserve"> s</w:t>
            </w:r>
            <w:r w:rsidRPr="00D511D9">
              <w:rPr>
                <w:sz w:val="28"/>
                <w:szCs w:val="28"/>
              </w:rPr>
              <w:t>ự</w:t>
            </w:r>
            <w:r>
              <w:rPr>
                <w:sz w:val="28"/>
                <w:szCs w:val="28"/>
              </w:rPr>
              <w:t xml:space="preserve"> nghi</w:t>
            </w:r>
            <w:r w:rsidRPr="00D511D9">
              <w:rPr>
                <w:sz w:val="28"/>
                <w:szCs w:val="28"/>
              </w:rPr>
              <w:t>ệp</w:t>
            </w:r>
          </w:p>
        </w:tc>
        <w:tc>
          <w:tcPr>
            <w:tcW w:w="294" w:type="dxa"/>
            <w:shd w:val="clear" w:color="auto" w:fill="auto"/>
            <w:vAlign w:val="center"/>
          </w:tcPr>
          <w:p w14:paraId="4DC2546A" w14:textId="393C8B52" w:rsidR="00D511D9" w:rsidRDefault="00D511D9" w:rsidP="0027382A">
            <w:pPr>
              <w:widowControl w:val="0"/>
              <w:spacing w:line="288" w:lineRule="auto"/>
              <w:jc w:val="center"/>
              <w:rPr>
                <w:sz w:val="28"/>
                <w:szCs w:val="28"/>
              </w:rPr>
            </w:pPr>
            <w:r w:rsidRPr="008276C3">
              <w:rPr>
                <w:sz w:val="28"/>
                <w:szCs w:val="28"/>
                <w:lang w:val="vi-VN"/>
              </w:rPr>
              <w:t>:</w:t>
            </w:r>
          </w:p>
        </w:tc>
        <w:tc>
          <w:tcPr>
            <w:tcW w:w="1654" w:type="dxa"/>
            <w:shd w:val="clear" w:color="auto" w:fill="auto"/>
            <w:vAlign w:val="center"/>
          </w:tcPr>
          <w:p w14:paraId="332D4C30" w14:textId="00F359AC" w:rsidR="00D511D9" w:rsidRDefault="00D511D9" w:rsidP="0027382A">
            <w:pPr>
              <w:widowControl w:val="0"/>
              <w:spacing w:line="288" w:lineRule="auto"/>
              <w:jc w:val="right"/>
              <w:rPr>
                <w:sz w:val="28"/>
                <w:szCs w:val="28"/>
              </w:rPr>
            </w:pPr>
            <w:r>
              <w:rPr>
                <w:sz w:val="28"/>
                <w:szCs w:val="28"/>
              </w:rPr>
              <w:t>0,08</w:t>
            </w:r>
            <w:r w:rsidRPr="008276C3">
              <w:rPr>
                <w:sz w:val="28"/>
                <w:szCs w:val="28"/>
              </w:rPr>
              <w:t xml:space="preserve"> </w:t>
            </w:r>
            <w:r w:rsidRPr="008276C3">
              <w:rPr>
                <w:sz w:val="28"/>
                <w:szCs w:val="28"/>
                <w:lang w:val="vi-VN"/>
              </w:rPr>
              <w:t>ha.</w:t>
            </w:r>
          </w:p>
        </w:tc>
      </w:tr>
      <w:tr w:rsidR="000D6C04" w:rsidRPr="008276C3" w14:paraId="1DF1D6C9" w14:textId="77777777" w:rsidTr="001944EC">
        <w:trPr>
          <w:trHeight w:val="284"/>
          <w:jc w:val="center"/>
        </w:trPr>
        <w:tc>
          <w:tcPr>
            <w:tcW w:w="5945" w:type="dxa"/>
            <w:shd w:val="clear" w:color="auto" w:fill="auto"/>
            <w:vAlign w:val="center"/>
          </w:tcPr>
          <w:p w14:paraId="373A5F6D" w14:textId="0092AE24" w:rsidR="000D6C04" w:rsidRPr="000D6C04" w:rsidRDefault="000D6C04" w:rsidP="0027382A">
            <w:pPr>
              <w:widowControl w:val="0"/>
              <w:spacing w:line="288" w:lineRule="auto"/>
              <w:rPr>
                <w:sz w:val="28"/>
                <w:szCs w:val="28"/>
              </w:rPr>
            </w:pPr>
            <w:r>
              <w:rPr>
                <w:sz w:val="28"/>
                <w:szCs w:val="28"/>
              </w:rPr>
              <w:t>- Đất chưa sử dụng</w:t>
            </w:r>
          </w:p>
        </w:tc>
        <w:tc>
          <w:tcPr>
            <w:tcW w:w="294" w:type="dxa"/>
            <w:shd w:val="clear" w:color="auto" w:fill="auto"/>
            <w:vAlign w:val="center"/>
          </w:tcPr>
          <w:p w14:paraId="556BBAAE" w14:textId="162F3AA0" w:rsidR="000D6C04" w:rsidRPr="000D6C04" w:rsidRDefault="000D6C04" w:rsidP="0027382A">
            <w:pPr>
              <w:widowControl w:val="0"/>
              <w:spacing w:line="288" w:lineRule="auto"/>
              <w:jc w:val="center"/>
              <w:rPr>
                <w:sz w:val="28"/>
                <w:szCs w:val="28"/>
              </w:rPr>
            </w:pPr>
            <w:r>
              <w:rPr>
                <w:sz w:val="28"/>
                <w:szCs w:val="28"/>
              </w:rPr>
              <w:t>:</w:t>
            </w:r>
          </w:p>
        </w:tc>
        <w:tc>
          <w:tcPr>
            <w:tcW w:w="1654" w:type="dxa"/>
            <w:shd w:val="clear" w:color="auto" w:fill="auto"/>
            <w:vAlign w:val="center"/>
          </w:tcPr>
          <w:p w14:paraId="20E57623" w14:textId="7DBC3B77" w:rsidR="000D6C04" w:rsidRDefault="000D6C04" w:rsidP="00D511D9">
            <w:pPr>
              <w:widowControl w:val="0"/>
              <w:spacing w:line="288" w:lineRule="auto"/>
              <w:jc w:val="right"/>
              <w:rPr>
                <w:sz w:val="28"/>
                <w:szCs w:val="28"/>
              </w:rPr>
            </w:pPr>
            <w:r>
              <w:rPr>
                <w:sz w:val="28"/>
                <w:szCs w:val="28"/>
              </w:rPr>
              <w:t>0,2</w:t>
            </w:r>
            <w:r w:rsidR="00D511D9">
              <w:rPr>
                <w:sz w:val="28"/>
                <w:szCs w:val="28"/>
              </w:rPr>
              <w:t>2</w:t>
            </w:r>
            <w:r>
              <w:rPr>
                <w:sz w:val="28"/>
                <w:szCs w:val="28"/>
              </w:rPr>
              <w:t xml:space="preserve"> ha;</w:t>
            </w:r>
          </w:p>
        </w:tc>
      </w:tr>
    </w:tbl>
    <w:p w14:paraId="1CAF66A8" w14:textId="18EBF350" w:rsidR="00743AEE" w:rsidRDefault="00743AEE" w:rsidP="006854BB">
      <w:pPr>
        <w:spacing w:line="360" w:lineRule="auto"/>
        <w:ind w:firstLine="709"/>
        <w:jc w:val="both"/>
        <w:rPr>
          <w:sz w:val="28"/>
          <w:szCs w:val="28"/>
        </w:rPr>
      </w:pPr>
      <w:r>
        <w:rPr>
          <w:sz w:val="28"/>
          <w:szCs w:val="28"/>
        </w:rPr>
        <w:lastRenderedPageBreak/>
        <w:t xml:space="preserve">Để thực hiện các dự án: </w:t>
      </w:r>
      <w:r w:rsidRPr="00743AEE">
        <w:rPr>
          <w:sz w:val="28"/>
          <w:szCs w:val="28"/>
        </w:rPr>
        <w:t>Dự án khu nhà ở đô thị Phong Châu</w:t>
      </w:r>
      <w:r>
        <w:rPr>
          <w:sz w:val="28"/>
          <w:szCs w:val="28"/>
        </w:rPr>
        <w:t xml:space="preserve">; </w:t>
      </w:r>
      <w:r w:rsidRPr="00743AEE">
        <w:rPr>
          <w:sz w:val="28"/>
          <w:szCs w:val="28"/>
        </w:rPr>
        <w:t>Dự án khu nhà ở đô thị Đồng Trầm Quan</w:t>
      </w:r>
      <w:r>
        <w:rPr>
          <w:sz w:val="28"/>
          <w:szCs w:val="28"/>
        </w:rPr>
        <w:t xml:space="preserve">; </w:t>
      </w:r>
      <w:r w:rsidRPr="00743AEE">
        <w:rPr>
          <w:sz w:val="28"/>
          <w:szCs w:val="28"/>
        </w:rPr>
        <w:t>Xây dựng hạ tầng kỹ thuật khu dân cư</w:t>
      </w:r>
      <w:r>
        <w:rPr>
          <w:sz w:val="28"/>
          <w:szCs w:val="28"/>
        </w:rPr>
        <w:t>;…</w:t>
      </w:r>
    </w:p>
    <w:p w14:paraId="6781376A" w14:textId="403AE1AC" w:rsidR="00E30291" w:rsidRDefault="00E30291" w:rsidP="006854BB">
      <w:pPr>
        <w:spacing w:line="360" w:lineRule="auto"/>
        <w:ind w:firstLine="709"/>
        <w:jc w:val="both"/>
        <w:rPr>
          <w:sz w:val="28"/>
          <w:szCs w:val="28"/>
        </w:rPr>
      </w:pPr>
      <w:r w:rsidRPr="008276C3">
        <w:rPr>
          <w:sz w:val="28"/>
          <w:szCs w:val="28"/>
          <w:lang w:val="vi-VN"/>
        </w:rPr>
        <w:t>+ Giảm 0,</w:t>
      </w:r>
      <w:r w:rsidR="00D511D9">
        <w:rPr>
          <w:sz w:val="28"/>
          <w:szCs w:val="28"/>
        </w:rPr>
        <w:t>70</w:t>
      </w:r>
      <w:r w:rsidRPr="008276C3">
        <w:rPr>
          <w:sz w:val="28"/>
          <w:szCs w:val="28"/>
        </w:rPr>
        <w:t xml:space="preserve"> </w:t>
      </w:r>
      <w:r w:rsidRPr="008276C3">
        <w:rPr>
          <w:sz w:val="28"/>
          <w:szCs w:val="28"/>
          <w:lang w:val="vi-VN"/>
        </w:rPr>
        <w:t xml:space="preserve">ha do chuyển sang </w:t>
      </w:r>
      <w:r w:rsidR="00E62515">
        <w:rPr>
          <w:sz w:val="28"/>
          <w:szCs w:val="28"/>
        </w:rPr>
        <w:t>các loại đất sau:</w:t>
      </w:r>
    </w:p>
    <w:tbl>
      <w:tblPr>
        <w:tblW w:w="0" w:type="auto"/>
        <w:jc w:val="center"/>
        <w:tblLook w:val="04A0" w:firstRow="1" w:lastRow="0" w:firstColumn="1" w:lastColumn="0" w:noHBand="0" w:noVBand="1"/>
      </w:tblPr>
      <w:tblGrid>
        <w:gridCol w:w="5945"/>
        <w:gridCol w:w="294"/>
        <w:gridCol w:w="1654"/>
      </w:tblGrid>
      <w:tr w:rsidR="00E62515" w:rsidRPr="00A20BE7" w14:paraId="412589D5" w14:textId="77777777" w:rsidTr="006854BB">
        <w:trPr>
          <w:trHeight w:val="397"/>
          <w:jc w:val="center"/>
        </w:trPr>
        <w:tc>
          <w:tcPr>
            <w:tcW w:w="5945" w:type="dxa"/>
            <w:shd w:val="clear" w:color="auto" w:fill="auto"/>
            <w:vAlign w:val="center"/>
          </w:tcPr>
          <w:p w14:paraId="6337CF8C" w14:textId="0C73D7B9" w:rsidR="00E62515" w:rsidRPr="009F4DE5" w:rsidRDefault="00A71159" w:rsidP="0027382A">
            <w:pPr>
              <w:widowControl w:val="0"/>
              <w:spacing w:line="288" w:lineRule="auto"/>
              <w:rPr>
                <w:sz w:val="28"/>
                <w:szCs w:val="28"/>
              </w:rPr>
            </w:pPr>
            <w:r>
              <w:rPr>
                <w:sz w:val="28"/>
                <w:szCs w:val="28"/>
              </w:rPr>
              <w:t xml:space="preserve">- </w:t>
            </w:r>
            <w:r w:rsidR="00E62515" w:rsidRPr="00A20BE7">
              <w:rPr>
                <w:sz w:val="28"/>
                <w:szCs w:val="28"/>
                <w:lang w:val="vi-VN"/>
              </w:rPr>
              <w:t xml:space="preserve">Đất </w:t>
            </w:r>
            <w:r w:rsidR="00B847FF">
              <w:rPr>
                <w:sz w:val="28"/>
                <w:szCs w:val="28"/>
              </w:rPr>
              <w:t>thương mại dịch vụ</w:t>
            </w:r>
          </w:p>
        </w:tc>
        <w:tc>
          <w:tcPr>
            <w:tcW w:w="294" w:type="dxa"/>
            <w:shd w:val="clear" w:color="auto" w:fill="auto"/>
            <w:vAlign w:val="center"/>
          </w:tcPr>
          <w:p w14:paraId="6F22193B" w14:textId="77777777" w:rsidR="00E62515" w:rsidRPr="00A20BE7" w:rsidRDefault="00E62515"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0A2ED171" w14:textId="770E43C8" w:rsidR="00E62515" w:rsidRPr="00A20BE7" w:rsidRDefault="00E62515" w:rsidP="00D511D9">
            <w:pPr>
              <w:widowControl w:val="0"/>
              <w:spacing w:line="288" w:lineRule="auto"/>
              <w:jc w:val="right"/>
              <w:rPr>
                <w:sz w:val="28"/>
                <w:szCs w:val="28"/>
                <w:lang w:val="vi-VN"/>
              </w:rPr>
            </w:pPr>
            <w:r>
              <w:rPr>
                <w:sz w:val="28"/>
                <w:szCs w:val="28"/>
              </w:rPr>
              <w:t>0,</w:t>
            </w:r>
            <w:r w:rsidR="00D511D9">
              <w:rPr>
                <w:sz w:val="28"/>
                <w:szCs w:val="28"/>
              </w:rPr>
              <w:t>20</w:t>
            </w:r>
            <w:r w:rsidRPr="00A20BE7">
              <w:rPr>
                <w:sz w:val="28"/>
                <w:szCs w:val="28"/>
              </w:rPr>
              <w:t xml:space="preserve"> </w:t>
            </w:r>
            <w:r w:rsidRPr="00A20BE7">
              <w:rPr>
                <w:sz w:val="28"/>
                <w:szCs w:val="28"/>
                <w:lang w:val="vi-VN"/>
              </w:rPr>
              <w:t>ha;</w:t>
            </w:r>
          </w:p>
        </w:tc>
      </w:tr>
      <w:tr w:rsidR="00D511D9" w:rsidRPr="00A20BE7" w14:paraId="4C5A66E0" w14:textId="77777777" w:rsidTr="006854BB">
        <w:trPr>
          <w:trHeight w:val="397"/>
          <w:jc w:val="center"/>
        </w:trPr>
        <w:tc>
          <w:tcPr>
            <w:tcW w:w="5945" w:type="dxa"/>
            <w:shd w:val="clear" w:color="auto" w:fill="auto"/>
            <w:vAlign w:val="center"/>
          </w:tcPr>
          <w:p w14:paraId="171D69E7" w14:textId="6B39B8CA" w:rsidR="00D511D9" w:rsidRDefault="00D511D9" w:rsidP="00D511D9">
            <w:pPr>
              <w:widowControl w:val="0"/>
              <w:spacing w:line="288" w:lineRule="auto"/>
              <w:rPr>
                <w:sz w:val="28"/>
                <w:szCs w:val="28"/>
              </w:rPr>
            </w:pPr>
            <w:r>
              <w:rPr>
                <w:sz w:val="28"/>
                <w:szCs w:val="28"/>
              </w:rPr>
              <w:t xml:space="preserve">- </w:t>
            </w:r>
            <w:r w:rsidRPr="00A20BE7">
              <w:rPr>
                <w:sz w:val="28"/>
                <w:szCs w:val="28"/>
                <w:lang w:val="vi-VN"/>
              </w:rPr>
              <w:t xml:space="preserve">Đất </w:t>
            </w:r>
            <w:r>
              <w:rPr>
                <w:sz w:val="28"/>
                <w:szCs w:val="28"/>
              </w:rPr>
              <w:t>ph</w:t>
            </w:r>
            <w:r w:rsidRPr="00D511D9">
              <w:rPr>
                <w:sz w:val="28"/>
                <w:szCs w:val="28"/>
              </w:rPr>
              <w:t>át</w:t>
            </w:r>
            <w:r>
              <w:rPr>
                <w:sz w:val="28"/>
                <w:szCs w:val="28"/>
              </w:rPr>
              <w:t xml:space="preserve"> tri</w:t>
            </w:r>
            <w:r w:rsidRPr="00D511D9">
              <w:rPr>
                <w:sz w:val="28"/>
                <w:szCs w:val="28"/>
              </w:rPr>
              <w:t>ển</w:t>
            </w:r>
            <w:r>
              <w:rPr>
                <w:sz w:val="28"/>
                <w:szCs w:val="28"/>
              </w:rPr>
              <w:t xml:space="preserve"> h</w:t>
            </w:r>
            <w:r w:rsidRPr="00D511D9">
              <w:rPr>
                <w:sz w:val="28"/>
                <w:szCs w:val="28"/>
              </w:rPr>
              <w:t>ạ</w:t>
            </w:r>
            <w:r>
              <w:rPr>
                <w:sz w:val="28"/>
                <w:szCs w:val="28"/>
              </w:rPr>
              <w:t xml:space="preserve"> t</w:t>
            </w:r>
            <w:r w:rsidRPr="00D511D9">
              <w:rPr>
                <w:sz w:val="28"/>
                <w:szCs w:val="28"/>
              </w:rPr>
              <w:t>ầng</w:t>
            </w:r>
          </w:p>
        </w:tc>
        <w:tc>
          <w:tcPr>
            <w:tcW w:w="294" w:type="dxa"/>
            <w:shd w:val="clear" w:color="auto" w:fill="auto"/>
            <w:vAlign w:val="center"/>
          </w:tcPr>
          <w:p w14:paraId="5E748F45" w14:textId="315F41C9" w:rsidR="00D511D9" w:rsidRPr="00A20BE7" w:rsidRDefault="00D511D9" w:rsidP="0027382A">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38A9276E" w14:textId="781559C3" w:rsidR="00D511D9" w:rsidRDefault="00D511D9" w:rsidP="00D511D9">
            <w:pPr>
              <w:widowControl w:val="0"/>
              <w:spacing w:line="288" w:lineRule="auto"/>
              <w:jc w:val="right"/>
              <w:rPr>
                <w:sz w:val="28"/>
                <w:szCs w:val="28"/>
              </w:rPr>
            </w:pPr>
            <w:r>
              <w:rPr>
                <w:sz w:val="28"/>
                <w:szCs w:val="28"/>
              </w:rPr>
              <w:t>0,50</w:t>
            </w:r>
            <w:r w:rsidRPr="00A20BE7">
              <w:rPr>
                <w:sz w:val="28"/>
                <w:szCs w:val="28"/>
              </w:rPr>
              <w:t xml:space="preserve"> </w:t>
            </w:r>
            <w:r w:rsidRPr="00A20BE7">
              <w:rPr>
                <w:sz w:val="28"/>
                <w:szCs w:val="28"/>
                <w:lang w:val="vi-VN"/>
              </w:rPr>
              <w:t>ha;</w:t>
            </w:r>
          </w:p>
        </w:tc>
      </w:tr>
    </w:tbl>
    <w:p w14:paraId="2EE20D58" w14:textId="2E4B64DC" w:rsidR="00743AEE" w:rsidRPr="00A71159" w:rsidRDefault="00743AEE" w:rsidP="006854BB">
      <w:pPr>
        <w:spacing w:line="360" w:lineRule="auto"/>
        <w:ind w:firstLine="709"/>
        <w:jc w:val="both"/>
        <w:rPr>
          <w:spacing w:val="-6"/>
          <w:sz w:val="28"/>
          <w:szCs w:val="28"/>
        </w:rPr>
      </w:pPr>
      <w:r w:rsidRPr="00A71159">
        <w:rPr>
          <w:spacing w:val="-6"/>
          <w:sz w:val="28"/>
          <w:szCs w:val="28"/>
        </w:rPr>
        <w:t>Dự án lấy vào đất ở tại đô thị: Dự án xây dự</w:t>
      </w:r>
      <w:r w:rsidR="00D511D9">
        <w:rPr>
          <w:spacing w:val="-6"/>
          <w:sz w:val="28"/>
          <w:szCs w:val="28"/>
        </w:rPr>
        <w:t xml:space="preserve">ng Siêu thị Aloha Mall Phù Ninh; </w:t>
      </w:r>
      <w:r w:rsidR="00D511D9" w:rsidRPr="00D511D9">
        <w:rPr>
          <w:spacing w:val="-6"/>
          <w:sz w:val="28"/>
          <w:szCs w:val="28"/>
        </w:rPr>
        <w:t>Đường giao thông kết nố</w:t>
      </w:r>
      <w:r w:rsidR="00D511D9">
        <w:rPr>
          <w:spacing w:val="-6"/>
          <w:sz w:val="28"/>
          <w:szCs w:val="28"/>
        </w:rPr>
        <w:t>i ĐT 325 với QL2 huyện Phù Ninh;…</w:t>
      </w:r>
    </w:p>
    <w:p w14:paraId="5825898B" w14:textId="5695D2FE" w:rsidR="00E30291" w:rsidRPr="0063125E" w:rsidRDefault="008A2713" w:rsidP="006854BB">
      <w:pPr>
        <w:spacing w:line="360" w:lineRule="auto"/>
        <w:ind w:firstLine="567"/>
        <w:jc w:val="both"/>
        <w:rPr>
          <w:sz w:val="28"/>
          <w:szCs w:val="28"/>
          <w:lang w:val="vi-VN"/>
        </w:rPr>
      </w:pPr>
      <w:r>
        <w:rPr>
          <w:sz w:val="28"/>
          <w:szCs w:val="28"/>
          <w:lang w:val="vi-VN"/>
        </w:rPr>
        <w:t>Đến năm 202</w:t>
      </w:r>
      <w:r w:rsidR="00D511D9">
        <w:rPr>
          <w:sz w:val="28"/>
          <w:szCs w:val="28"/>
        </w:rPr>
        <w:t>4</w:t>
      </w:r>
      <w:r w:rsidR="00E30291" w:rsidRPr="0063125E">
        <w:rPr>
          <w:sz w:val="28"/>
          <w:szCs w:val="28"/>
          <w:lang w:val="vi-VN"/>
        </w:rPr>
        <w:t>, diện tích đất ở tại đô thị</w:t>
      </w:r>
      <w:r w:rsidR="00E30291" w:rsidRPr="0063125E">
        <w:rPr>
          <w:b/>
          <w:sz w:val="28"/>
          <w:szCs w:val="28"/>
          <w:lang w:val="vi-VN"/>
        </w:rPr>
        <w:t xml:space="preserve"> </w:t>
      </w:r>
      <w:r w:rsidR="00E30291" w:rsidRPr="0063125E">
        <w:rPr>
          <w:sz w:val="28"/>
          <w:szCs w:val="28"/>
          <w:lang w:val="vi-VN"/>
        </w:rPr>
        <w:t xml:space="preserve">của huyện là </w:t>
      </w:r>
      <w:r w:rsidR="00D511D9">
        <w:rPr>
          <w:sz w:val="28"/>
          <w:szCs w:val="28"/>
        </w:rPr>
        <w:t>123,</w:t>
      </w:r>
      <w:r w:rsidR="00B22CAF">
        <w:rPr>
          <w:sz w:val="28"/>
          <w:szCs w:val="28"/>
        </w:rPr>
        <w:t>45</w:t>
      </w:r>
      <w:r w:rsidR="00E30291" w:rsidRPr="0063125E">
        <w:rPr>
          <w:sz w:val="28"/>
          <w:szCs w:val="28"/>
        </w:rPr>
        <w:t xml:space="preserve"> </w:t>
      </w:r>
      <w:r w:rsidR="00E30291" w:rsidRPr="0063125E">
        <w:rPr>
          <w:sz w:val="28"/>
          <w:szCs w:val="28"/>
          <w:lang w:val="vi-VN"/>
        </w:rPr>
        <w:t xml:space="preserve">ha, </w:t>
      </w:r>
      <w:r w:rsidR="00E30291">
        <w:rPr>
          <w:sz w:val="28"/>
          <w:szCs w:val="28"/>
        </w:rPr>
        <w:t xml:space="preserve">thực </w:t>
      </w:r>
      <w:r w:rsidR="00E30291" w:rsidRPr="0063125E">
        <w:rPr>
          <w:sz w:val="28"/>
          <w:szCs w:val="28"/>
          <w:lang w:val="vi-VN"/>
        </w:rPr>
        <w:t xml:space="preserve">tăng </w:t>
      </w:r>
      <w:r w:rsidR="00D511D9">
        <w:rPr>
          <w:sz w:val="28"/>
          <w:szCs w:val="28"/>
        </w:rPr>
        <w:t>37,</w:t>
      </w:r>
      <w:r w:rsidR="00B22CAF">
        <w:rPr>
          <w:sz w:val="28"/>
          <w:szCs w:val="28"/>
        </w:rPr>
        <w:t>47</w:t>
      </w:r>
      <w:r w:rsidR="00E30291" w:rsidRPr="0063125E">
        <w:rPr>
          <w:sz w:val="28"/>
          <w:szCs w:val="28"/>
        </w:rPr>
        <w:t xml:space="preserve"> </w:t>
      </w:r>
      <w:r>
        <w:rPr>
          <w:sz w:val="28"/>
          <w:szCs w:val="28"/>
          <w:lang w:val="vi-VN"/>
        </w:rPr>
        <w:t>ha so với năm 202</w:t>
      </w:r>
      <w:r w:rsidR="00D511D9">
        <w:rPr>
          <w:sz w:val="28"/>
          <w:szCs w:val="28"/>
        </w:rPr>
        <w:t>3</w:t>
      </w:r>
      <w:r w:rsidR="00E30291" w:rsidRPr="0063125E">
        <w:rPr>
          <w:sz w:val="28"/>
          <w:szCs w:val="28"/>
          <w:lang w:val="vi-VN"/>
        </w:rPr>
        <w:t>.</w:t>
      </w:r>
    </w:p>
    <w:p w14:paraId="331A792E" w14:textId="77777777" w:rsidR="00E30291" w:rsidRPr="0063125E" w:rsidRDefault="00E30291" w:rsidP="006854BB">
      <w:pPr>
        <w:tabs>
          <w:tab w:val="left" w:pos="567"/>
        </w:tabs>
        <w:spacing w:line="360" w:lineRule="auto"/>
        <w:ind w:firstLine="567"/>
        <w:jc w:val="both"/>
        <w:rPr>
          <w:b/>
          <w:sz w:val="28"/>
          <w:szCs w:val="28"/>
          <w:lang w:val="vi-VN"/>
        </w:rPr>
      </w:pPr>
      <w:r w:rsidRPr="0063125E">
        <w:rPr>
          <w:b/>
          <w:i/>
          <w:sz w:val="28"/>
          <w:szCs w:val="28"/>
          <w:lang w:val="vi-VN"/>
        </w:rPr>
        <w:t>* Đất xây dựng trụ sở cơ quan</w:t>
      </w:r>
    </w:p>
    <w:p w14:paraId="659830E4" w14:textId="42F1D5C9" w:rsidR="00B22CAF" w:rsidRDefault="008A2713" w:rsidP="00B22CAF">
      <w:pPr>
        <w:spacing w:line="360" w:lineRule="auto"/>
        <w:ind w:firstLine="567"/>
        <w:jc w:val="both"/>
        <w:rPr>
          <w:sz w:val="28"/>
          <w:szCs w:val="28"/>
        </w:rPr>
      </w:pPr>
      <w:r>
        <w:rPr>
          <w:sz w:val="28"/>
          <w:szCs w:val="28"/>
          <w:lang w:val="vi-VN"/>
        </w:rPr>
        <w:t>Đến năm 202</w:t>
      </w:r>
      <w:r w:rsidR="00D511D9">
        <w:rPr>
          <w:sz w:val="28"/>
          <w:szCs w:val="28"/>
        </w:rPr>
        <w:t>4</w:t>
      </w:r>
      <w:r w:rsidR="00E30291" w:rsidRPr="0063125E">
        <w:rPr>
          <w:sz w:val="28"/>
          <w:szCs w:val="28"/>
          <w:lang w:val="vi-VN"/>
        </w:rPr>
        <w:t>, diện tích đất xây dựng trụ sở cơ quan</w:t>
      </w:r>
      <w:r w:rsidR="00E30291" w:rsidRPr="0063125E">
        <w:rPr>
          <w:b/>
          <w:sz w:val="28"/>
          <w:szCs w:val="28"/>
          <w:lang w:val="vi-VN"/>
        </w:rPr>
        <w:t xml:space="preserve"> </w:t>
      </w:r>
      <w:r w:rsidR="00E30291" w:rsidRPr="0063125E">
        <w:rPr>
          <w:sz w:val="28"/>
          <w:szCs w:val="28"/>
          <w:lang w:val="vi-VN"/>
        </w:rPr>
        <w:t xml:space="preserve">của huyện là </w:t>
      </w:r>
      <w:r w:rsidR="00B22CAF">
        <w:rPr>
          <w:sz w:val="28"/>
          <w:szCs w:val="28"/>
        </w:rPr>
        <w:t>12,63</w:t>
      </w:r>
      <w:r>
        <w:rPr>
          <w:sz w:val="28"/>
          <w:szCs w:val="28"/>
          <w:lang w:val="vi-VN"/>
        </w:rPr>
        <w:t xml:space="preserve"> </w:t>
      </w:r>
      <w:r w:rsidR="00B22CAF">
        <w:rPr>
          <w:sz w:val="28"/>
          <w:szCs w:val="28"/>
        </w:rPr>
        <w:t>th</w:t>
      </w:r>
      <w:r w:rsidR="00B22CAF" w:rsidRPr="00B22CAF">
        <w:rPr>
          <w:sz w:val="28"/>
          <w:szCs w:val="28"/>
        </w:rPr>
        <w:t>ự</w:t>
      </w:r>
      <w:r w:rsidR="00B22CAF">
        <w:rPr>
          <w:sz w:val="28"/>
          <w:szCs w:val="28"/>
        </w:rPr>
        <w:t>c t</w:t>
      </w:r>
      <w:r w:rsidR="00B22CAF" w:rsidRPr="00B22CAF">
        <w:rPr>
          <w:sz w:val="28"/>
          <w:szCs w:val="28"/>
        </w:rPr>
        <w:t>ă</w:t>
      </w:r>
      <w:r w:rsidR="00B22CAF">
        <w:rPr>
          <w:sz w:val="28"/>
          <w:szCs w:val="28"/>
        </w:rPr>
        <w:t>ng 0,81</w:t>
      </w:r>
      <w:r w:rsidR="009461F9">
        <w:rPr>
          <w:sz w:val="28"/>
          <w:szCs w:val="28"/>
        </w:rPr>
        <w:t xml:space="preserve"> ha so với năm 202</w:t>
      </w:r>
      <w:r w:rsidR="00D511D9">
        <w:rPr>
          <w:sz w:val="28"/>
          <w:szCs w:val="28"/>
        </w:rPr>
        <w:t>3</w:t>
      </w:r>
      <w:r w:rsidR="00B22CAF">
        <w:rPr>
          <w:sz w:val="28"/>
          <w:szCs w:val="28"/>
        </w:rPr>
        <w:t>.</w:t>
      </w:r>
      <w:r w:rsidR="00B22CAF" w:rsidRPr="00386397">
        <w:rPr>
          <w:sz w:val="28"/>
          <w:szCs w:val="28"/>
          <w:lang w:val="vi-VN"/>
        </w:rPr>
        <w:t xml:space="preserve"> </w:t>
      </w:r>
      <w:r w:rsidR="00B22CAF">
        <w:rPr>
          <w:sz w:val="28"/>
          <w:szCs w:val="28"/>
        </w:rPr>
        <w:t>Trong đó:</w:t>
      </w:r>
    </w:p>
    <w:p w14:paraId="1A988A79" w14:textId="5FD7DD4D" w:rsidR="00B22CAF" w:rsidRDefault="00B22CAF" w:rsidP="00B22CAF">
      <w:pPr>
        <w:spacing w:line="360" w:lineRule="auto"/>
        <w:ind w:firstLine="709"/>
        <w:jc w:val="both"/>
        <w:rPr>
          <w:sz w:val="28"/>
          <w:szCs w:val="28"/>
        </w:rPr>
      </w:pPr>
      <w:r>
        <w:rPr>
          <w:sz w:val="28"/>
          <w:szCs w:val="28"/>
        </w:rPr>
        <w:t xml:space="preserve">+ Tăng 0,84 ha do lấy vào các loại đất sau: </w:t>
      </w:r>
    </w:p>
    <w:tbl>
      <w:tblPr>
        <w:tblW w:w="0" w:type="auto"/>
        <w:jc w:val="center"/>
        <w:tblLook w:val="04A0" w:firstRow="1" w:lastRow="0" w:firstColumn="1" w:lastColumn="0" w:noHBand="0" w:noVBand="1"/>
      </w:tblPr>
      <w:tblGrid>
        <w:gridCol w:w="5945"/>
        <w:gridCol w:w="294"/>
        <w:gridCol w:w="1654"/>
      </w:tblGrid>
      <w:tr w:rsidR="00B22CAF" w:rsidRPr="00A20BE7" w14:paraId="29712BAF" w14:textId="77777777" w:rsidTr="00DA0DCC">
        <w:trPr>
          <w:trHeight w:val="397"/>
          <w:jc w:val="center"/>
        </w:trPr>
        <w:tc>
          <w:tcPr>
            <w:tcW w:w="5945" w:type="dxa"/>
            <w:shd w:val="clear" w:color="auto" w:fill="auto"/>
            <w:vAlign w:val="center"/>
          </w:tcPr>
          <w:p w14:paraId="69051028" w14:textId="77777777" w:rsidR="00B22CAF" w:rsidRPr="00A20BE7" w:rsidRDefault="00B22CAF" w:rsidP="00DA0DCC">
            <w:pPr>
              <w:widowControl w:val="0"/>
              <w:spacing w:line="288" w:lineRule="auto"/>
              <w:rPr>
                <w:sz w:val="28"/>
                <w:szCs w:val="28"/>
                <w:lang w:val="vi-VN"/>
              </w:rPr>
            </w:pPr>
            <w:r w:rsidRPr="00A20BE7">
              <w:rPr>
                <w:sz w:val="28"/>
                <w:szCs w:val="28"/>
                <w:lang w:val="vi-VN"/>
              </w:rPr>
              <w:t>- Đất trồng lúa</w:t>
            </w:r>
          </w:p>
        </w:tc>
        <w:tc>
          <w:tcPr>
            <w:tcW w:w="294" w:type="dxa"/>
            <w:shd w:val="clear" w:color="auto" w:fill="auto"/>
            <w:vAlign w:val="center"/>
          </w:tcPr>
          <w:p w14:paraId="0249C453" w14:textId="77777777" w:rsidR="00B22CAF" w:rsidRPr="00A20BE7" w:rsidRDefault="00B22CAF" w:rsidP="00DA0DCC">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62FD45F1" w14:textId="12E0FEEE" w:rsidR="00B22CAF" w:rsidRPr="00A20BE7" w:rsidRDefault="00B22CAF" w:rsidP="00DA0DCC">
            <w:pPr>
              <w:widowControl w:val="0"/>
              <w:spacing w:line="288" w:lineRule="auto"/>
              <w:jc w:val="right"/>
              <w:rPr>
                <w:sz w:val="28"/>
                <w:szCs w:val="28"/>
                <w:lang w:val="vi-VN"/>
              </w:rPr>
            </w:pPr>
            <w:r>
              <w:rPr>
                <w:sz w:val="28"/>
                <w:szCs w:val="28"/>
              </w:rPr>
              <w:t>0,07</w:t>
            </w:r>
            <w:r w:rsidRPr="00A20BE7">
              <w:rPr>
                <w:sz w:val="28"/>
                <w:szCs w:val="28"/>
              </w:rPr>
              <w:t xml:space="preserve"> </w:t>
            </w:r>
            <w:r w:rsidRPr="00A20BE7">
              <w:rPr>
                <w:sz w:val="28"/>
                <w:szCs w:val="28"/>
                <w:lang w:val="vi-VN"/>
              </w:rPr>
              <w:t>ha;</w:t>
            </w:r>
          </w:p>
        </w:tc>
      </w:tr>
      <w:tr w:rsidR="00B22CAF" w:rsidRPr="00A20BE7" w14:paraId="34EFB155" w14:textId="77777777" w:rsidTr="00DA0DCC">
        <w:trPr>
          <w:trHeight w:val="397"/>
          <w:jc w:val="center"/>
        </w:trPr>
        <w:tc>
          <w:tcPr>
            <w:tcW w:w="5945" w:type="dxa"/>
            <w:shd w:val="clear" w:color="auto" w:fill="auto"/>
            <w:vAlign w:val="center"/>
          </w:tcPr>
          <w:p w14:paraId="75A5B016" w14:textId="77777777" w:rsidR="00B22CAF" w:rsidRPr="00A20BE7" w:rsidRDefault="00B22CAF" w:rsidP="00DA0DCC">
            <w:pPr>
              <w:widowControl w:val="0"/>
              <w:spacing w:line="288" w:lineRule="auto"/>
              <w:rPr>
                <w:sz w:val="28"/>
                <w:szCs w:val="28"/>
                <w:lang w:val="vi-VN"/>
              </w:rPr>
            </w:pPr>
            <w:r w:rsidRPr="00A20BE7">
              <w:rPr>
                <w:sz w:val="28"/>
                <w:szCs w:val="28"/>
                <w:lang w:val="vi-VN"/>
              </w:rPr>
              <w:t>- Đất trồng cây hàng năm khác</w:t>
            </w:r>
          </w:p>
        </w:tc>
        <w:tc>
          <w:tcPr>
            <w:tcW w:w="294" w:type="dxa"/>
            <w:shd w:val="clear" w:color="auto" w:fill="auto"/>
            <w:vAlign w:val="center"/>
          </w:tcPr>
          <w:p w14:paraId="70614230" w14:textId="77777777" w:rsidR="00B22CAF" w:rsidRPr="00A20BE7" w:rsidRDefault="00B22CAF" w:rsidP="00DA0DCC">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5E351190" w14:textId="181A52BE" w:rsidR="00B22CAF" w:rsidRPr="00A20BE7" w:rsidRDefault="00B22CAF" w:rsidP="00DA0DCC">
            <w:pPr>
              <w:widowControl w:val="0"/>
              <w:spacing w:line="288" w:lineRule="auto"/>
              <w:jc w:val="right"/>
              <w:rPr>
                <w:sz w:val="28"/>
                <w:szCs w:val="28"/>
                <w:lang w:val="vi-VN"/>
              </w:rPr>
            </w:pPr>
            <w:r>
              <w:rPr>
                <w:sz w:val="28"/>
                <w:szCs w:val="28"/>
              </w:rPr>
              <w:t>0,04</w:t>
            </w:r>
            <w:r w:rsidRPr="00A20BE7">
              <w:rPr>
                <w:sz w:val="28"/>
                <w:szCs w:val="28"/>
              </w:rPr>
              <w:t xml:space="preserve"> </w:t>
            </w:r>
            <w:r w:rsidRPr="00A20BE7">
              <w:rPr>
                <w:sz w:val="28"/>
                <w:szCs w:val="28"/>
                <w:lang w:val="vi-VN"/>
              </w:rPr>
              <w:t>ha;</w:t>
            </w:r>
          </w:p>
        </w:tc>
      </w:tr>
      <w:tr w:rsidR="00B22CAF" w:rsidRPr="00A20BE7" w14:paraId="6453BF6D" w14:textId="77777777" w:rsidTr="00DA0DCC">
        <w:trPr>
          <w:trHeight w:val="397"/>
          <w:jc w:val="center"/>
        </w:trPr>
        <w:tc>
          <w:tcPr>
            <w:tcW w:w="5945" w:type="dxa"/>
            <w:shd w:val="clear" w:color="auto" w:fill="auto"/>
            <w:vAlign w:val="center"/>
          </w:tcPr>
          <w:p w14:paraId="1F337E83" w14:textId="14EC9728" w:rsidR="00B22CAF" w:rsidRPr="00B22CAF" w:rsidRDefault="00B22CAF" w:rsidP="00B22CAF">
            <w:pPr>
              <w:widowControl w:val="0"/>
              <w:spacing w:line="288" w:lineRule="auto"/>
              <w:rPr>
                <w:sz w:val="28"/>
                <w:szCs w:val="28"/>
                <w:highlight w:val="red"/>
              </w:rPr>
            </w:pPr>
            <w:r w:rsidRPr="0072611F">
              <w:rPr>
                <w:sz w:val="28"/>
                <w:szCs w:val="28"/>
                <w:lang w:val="vi-VN"/>
              </w:rPr>
              <w:t xml:space="preserve">- Đất </w:t>
            </w:r>
            <w:r>
              <w:rPr>
                <w:sz w:val="28"/>
                <w:szCs w:val="28"/>
              </w:rPr>
              <w:t>ph</w:t>
            </w:r>
            <w:r w:rsidRPr="00B22CAF">
              <w:rPr>
                <w:sz w:val="28"/>
                <w:szCs w:val="28"/>
              </w:rPr>
              <w:t>át</w:t>
            </w:r>
            <w:r>
              <w:rPr>
                <w:sz w:val="28"/>
                <w:szCs w:val="28"/>
              </w:rPr>
              <w:t xml:space="preserve"> tri</w:t>
            </w:r>
            <w:r w:rsidRPr="00B22CAF">
              <w:rPr>
                <w:sz w:val="28"/>
                <w:szCs w:val="28"/>
              </w:rPr>
              <w:t>ển</w:t>
            </w:r>
            <w:r>
              <w:rPr>
                <w:sz w:val="28"/>
                <w:szCs w:val="28"/>
              </w:rPr>
              <w:t xml:space="preserve"> h</w:t>
            </w:r>
            <w:r w:rsidRPr="00B22CAF">
              <w:rPr>
                <w:sz w:val="28"/>
                <w:szCs w:val="28"/>
              </w:rPr>
              <w:t>ạ</w:t>
            </w:r>
            <w:r>
              <w:rPr>
                <w:sz w:val="28"/>
                <w:szCs w:val="28"/>
              </w:rPr>
              <w:t xml:space="preserve"> t</w:t>
            </w:r>
            <w:r w:rsidRPr="00B22CAF">
              <w:rPr>
                <w:sz w:val="28"/>
                <w:szCs w:val="28"/>
              </w:rPr>
              <w:t>ầng</w:t>
            </w:r>
          </w:p>
        </w:tc>
        <w:tc>
          <w:tcPr>
            <w:tcW w:w="294" w:type="dxa"/>
            <w:shd w:val="clear" w:color="auto" w:fill="auto"/>
            <w:vAlign w:val="center"/>
          </w:tcPr>
          <w:p w14:paraId="158923D6" w14:textId="77777777" w:rsidR="00B22CAF" w:rsidRPr="00A20BE7" w:rsidRDefault="00B22CAF" w:rsidP="00DA0DCC">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49307DB7" w14:textId="79141C4F" w:rsidR="00B22CAF" w:rsidRPr="00A20BE7" w:rsidRDefault="00B22CAF" w:rsidP="00DA0DCC">
            <w:pPr>
              <w:widowControl w:val="0"/>
              <w:spacing w:line="288" w:lineRule="auto"/>
              <w:jc w:val="right"/>
              <w:rPr>
                <w:sz w:val="28"/>
                <w:szCs w:val="28"/>
              </w:rPr>
            </w:pPr>
            <w:r>
              <w:rPr>
                <w:sz w:val="28"/>
                <w:szCs w:val="28"/>
              </w:rPr>
              <w:t>0,49</w:t>
            </w:r>
            <w:r w:rsidRPr="00A20BE7">
              <w:rPr>
                <w:sz w:val="28"/>
                <w:szCs w:val="28"/>
              </w:rPr>
              <w:t xml:space="preserve"> </w:t>
            </w:r>
            <w:r w:rsidRPr="00A20BE7">
              <w:rPr>
                <w:sz w:val="28"/>
                <w:szCs w:val="28"/>
                <w:lang w:val="vi-VN"/>
              </w:rPr>
              <w:t>ha</w:t>
            </w:r>
            <w:r w:rsidRPr="00A20BE7">
              <w:rPr>
                <w:sz w:val="28"/>
                <w:szCs w:val="28"/>
              </w:rPr>
              <w:t>;</w:t>
            </w:r>
          </w:p>
        </w:tc>
      </w:tr>
      <w:tr w:rsidR="00B22CAF" w:rsidRPr="00A20BE7" w14:paraId="62C0B329" w14:textId="77777777" w:rsidTr="00DA0DCC">
        <w:trPr>
          <w:trHeight w:val="397"/>
          <w:jc w:val="center"/>
        </w:trPr>
        <w:tc>
          <w:tcPr>
            <w:tcW w:w="5945" w:type="dxa"/>
            <w:shd w:val="clear" w:color="auto" w:fill="auto"/>
            <w:vAlign w:val="center"/>
          </w:tcPr>
          <w:p w14:paraId="0FA3734E" w14:textId="4A6826F3" w:rsidR="00B22CAF" w:rsidRPr="0072611F" w:rsidRDefault="00B22CAF" w:rsidP="00B22CAF">
            <w:pPr>
              <w:widowControl w:val="0"/>
              <w:spacing w:line="288" w:lineRule="auto"/>
              <w:rPr>
                <w:sz w:val="28"/>
                <w:szCs w:val="28"/>
                <w:lang w:val="vi-VN"/>
              </w:rPr>
            </w:pPr>
            <w:r w:rsidRPr="0072611F">
              <w:rPr>
                <w:sz w:val="28"/>
                <w:szCs w:val="28"/>
                <w:lang w:val="vi-VN"/>
              </w:rPr>
              <w:t xml:space="preserve">- Đất </w:t>
            </w:r>
            <w:r>
              <w:rPr>
                <w:sz w:val="28"/>
                <w:szCs w:val="28"/>
              </w:rPr>
              <w:t>sinh ho</w:t>
            </w:r>
            <w:r w:rsidRPr="00B22CAF">
              <w:rPr>
                <w:sz w:val="28"/>
                <w:szCs w:val="28"/>
              </w:rPr>
              <w:t>ạt</w:t>
            </w:r>
            <w:r>
              <w:rPr>
                <w:sz w:val="28"/>
                <w:szCs w:val="28"/>
              </w:rPr>
              <w:t xml:space="preserve"> c</w:t>
            </w:r>
            <w:r w:rsidRPr="00B22CAF">
              <w:rPr>
                <w:sz w:val="28"/>
                <w:szCs w:val="28"/>
              </w:rPr>
              <w:t>ộng</w:t>
            </w:r>
            <w:r>
              <w:rPr>
                <w:sz w:val="28"/>
                <w:szCs w:val="28"/>
              </w:rPr>
              <w:t xml:space="preserve"> </w:t>
            </w:r>
            <w:r w:rsidRPr="00B22CAF">
              <w:rPr>
                <w:sz w:val="28"/>
                <w:szCs w:val="28"/>
              </w:rPr>
              <w:t>đồ</w:t>
            </w:r>
            <w:r>
              <w:rPr>
                <w:sz w:val="28"/>
                <w:szCs w:val="28"/>
              </w:rPr>
              <w:t>ng</w:t>
            </w:r>
          </w:p>
        </w:tc>
        <w:tc>
          <w:tcPr>
            <w:tcW w:w="294" w:type="dxa"/>
            <w:shd w:val="clear" w:color="auto" w:fill="auto"/>
            <w:vAlign w:val="center"/>
          </w:tcPr>
          <w:p w14:paraId="0C8B37DA" w14:textId="1AF516EE" w:rsidR="00B22CAF" w:rsidRPr="00A20BE7" w:rsidRDefault="00B22CAF" w:rsidP="00DA0DCC">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53EA68BB" w14:textId="77B7657D" w:rsidR="00B22CAF" w:rsidRDefault="00B22CAF" w:rsidP="00B22CAF">
            <w:pPr>
              <w:widowControl w:val="0"/>
              <w:spacing w:line="288" w:lineRule="auto"/>
              <w:jc w:val="right"/>
              <w:rPr>
                <w:sz w:val="28"/>
                <w:szCs w:val="28"/>
              </w:rPr>
            </w:pPr>
            <w:r>
              <w:rPr>
                <w:sz w:val="28"/>
                <w:szCs w:val="28"/>
              </w:rPr>
              <w:t>0,20</w:t>
            </w:r>
            <w:r w:rsidRPr="00A20BE7">
              <w:rPr>
                <w:sz w:val="28"/>
                <w:szCs w:val="28"/>
              </w:rPr>
              <w:t xml:space="preserve"> </w:t>
            </w:r>
            <w:r w:rsidRPr="00A20BE7">
              <w:rPr>
                <w:sz w:val="28"/>
                <w:szCs w:val="28"/>
                <w:lang w:val="vi-VN"/>
              </w:rPr>
              <w:t>ha</w:t>
            </w:r>
            <w:r w:rsidRPr="00A20BE7">
              <w:rPr>
                <w:sz w:val="28"/>
                <w:szCs w:val="28"/>
              </w:rPr>
              <w:t>;</w:t>
            </w:r>
          </w:p>
        </w:tc>
      </w:tr>
      <w:tr w:rsidR="00B22CAF" w:rsidRPr="00A20BE7" w14:paraId="28C5343B" w14:textId="77777777" w:rsidTr="00DA0DCC">
        <w:trPr>
          <w:trHeight w:val="397"/>
          <w:jc w:val="center"/>
        </w:trPr>
        <w:tc>
          <w:tcPr>
            <w:tcW w:w="5945" w:type="dxa"/>
            <w:shd w:val="clear" w:color="auto" w:fill="auto"/>
            <w:vAlign w:val="center"/>
          </w:tcPr>
          <w:p w14:paraId="5C8A5C87" w14:textId="753FF8E7" w:rsidR="00B22CAF" w:rsidRPr="00B22CAF" w:rsidRDefault="00B22CAF" w:rsidP="00B22CAF">
            <w:pPr>
              <w:widowControl w:val="0"/>
              <w:spacing w:line="288" w:lineRule="auto"/>
              <w:rPr>
                <w:sz w:val="28"/>
                <w:szCs w:val="28"/>
              </w:rPr>
            </w:pPr>
            <w:r w:rsidRPr="0072611F">
              <w:rPr>
                <w:sz w:val="28"/>
                <w:szCs w:val="28"/>
                <w:lang w:val="vi-VN"/>
              </w:rPr>
              <w:t xml:space="preserve">- Đất </w:t>
            </w:r>
            <w:r>
              <w:rPr>
                <w:sz w:val="28"/>
                <w:szCs w:val="28"/>
              </w:rPr>
              <w:t>ch</w:t>
            </w:r>
            <w:r w:rsidRPr="00B22CAF">
              <w:rPr>
                <w:sz w:val="28"/>
                <w:szCs w:val="28"/>
              </w:rPr>
              <w:t>ư</w:t>
            </w:r>
            <w:r>
              <w:rPr>
                <w:sz w:val="28"/>
                <w:szCs w:val="28"/>
              </w:rPr>
              <w:t>a s</w:t>
            </w:r>
            <w:r w:rsidRPr="00B22CAF">
              <w:rPr>
                <w:sz w:val="28"/>
                <w:szCs w:val="28"/>
              </w:rPr>
              <w:t>ử</w:t>
            </w:r>
            <w:r>
              <w:rPr>
                <w:sz w:val="28"/>
                <w:szCs w:val="28"/>
              </w:rPr>
              <w:t xml:space="preserve"> d</w:t>
            </w:r>
            <w:r w:rsidRPr="00B22CAF">
              <w:rPr>
                <w:sz w:val="28"/>
                <w:szCs w:val="28"/>
              </w:rPr>
              <w:t>ụng</w:t>
            </w:r>
          </w:p>
        </w:tc>
        <w:tc>
          <w:tcPr>
            <w:tcW w:w="294" w:type="dxa"/>
            <w:shd w:val="clear" w:color="auto" w:fill="auto"/>
            <w:vAlign w:val="center"/>
          </w:tcPr>
          <w:p w14:paraId="430C866D" w14:textId="37489023" w:rsidR="00B22CAF" w:rsidRPr="00A20BE7" w:rsidRDefault="00B22CAF" w:rsidP="00DA0DCC">
            <w:pPr>
              <w:widowControl w:val="0"/>
              <w:spacing w:line="288" w:lineRule="auto"/>
              <w:jc w:val="center"/>
              <w:rPr>
                <w:sz w:val="28"/>
                <w:szCs w:val="28"/>
                <w:lang w:val="vi-VN"/>
              </w:rPr>
            </w:pPr>
            <w:r w:rsidRPr="00A20BE7">
              <w:rPr>
                <w:sz w:val="28"/>
                <w:szCs w:val="28"/>
                <w:lang w:val="vi-VN"/>
              </w:rPr>
              <w:t>:</w:t>
            </w:r>
          </w:p>
        </w:tc>
        <w:tc>
          <w:tcPr>
            <w:tcW w:w="1654" w:type="dxa"/>
            <w:shd w:val="clear" w:color="auto" w:fill="auto"/>
            <w:vAlign w:val="center"/>
          </w:tcPr>
          <w:p w14:paraId="528DE634" w14:textId="5CB1D041" w:rsidR="00B22CAF" w:rsidRDefault="00B22CAF" w:rsidP="00B22CAF">
            <w:pPr>
              <w:widowControl w:val="0"/>
              <w:spacing w:line="288" w:lineRule="auto"/>
              <w:jc w:val="right"/>
              <w:rPr>
                <w:sz w:val="28"/>
                <w:szCs w:val="28"/>
              </w:rPr>
            </w:pPr>
            <w:r>
              <w:rPr>
                <w:sz w:val="28"/>
                <w:szCs w:val="28"/>
              </w:rPr>
              <w:t>0,04</w:t>
            </w:r>
            <w:r w:rsidRPr="00A20BE7">
              <w:rPr>
                <w:sz w:val="28"/>
                <w:szCs w:val="28"/>
              </w:rPr>
              <w:t xml:space="preserve"> </w:t>
            </w:r>
            <w:r w:rsidRPr="00A20BE7">
              <w:rPr>
                <w:sz w:val="28"/>
                <w:szCs w:val="28"/>
                <w:lang w:val="vi-VN"/>
              </w:rPr>
              <w:t>ha</w:t>
            </w:r>
            <w:r w:rsidRPr="00A20BE7">
              <w:rPr>
                <w:sz w:val="28"/>
                <w:szCs w:val="28"/>
              </w:rPr>
              <w:t>;</w:t>
            </w:r>
          </w:p>
        </w:tc>
      </w:tr>
    </w:tbl>
    <w:p w14:paraId="7BE3B2A7" w14:textId="3D11F2D9" w:rsidR="00B22CAF" w:rsidRDefault="00B22CAF" w:rsidP="009C35E4">
      <w:pPr>
        <w:spacing w:line="360" w:lineRule="auto"/>
        <w:ind w:firstLine="709"/>
        <w:jc w:val="both"/>
        <w:rPr>
          <w:sz w:val="28"/>
          <w:szCs w:val="28"/>
        </w:rPr>
      </w:pPr>
      <w:r>
        <w:rPr>
          <w:sz w:val="28"/>
          <w:szCs w:val="28"/>
        </w:rPr>
        <w:t>Để thực hiện các dự án: X</w:t>
      </w:r>
      <w:r w:rsidRPr="00B22CAF">
        <w:rPr>
          <w:sz w:val="28"/>
          <w:szCs w:val="28"/>
        </w:rPr>
        <w:t>â</w:t>
      </w:r>
      <w:r>
        <w:rPr>
          <w:sz w:val="28"/>
          <w:szCs w:val="28"/>
        </w:rPr>
        <w:t>y d</w:t>
      </w:r>
      <w:r w:rsidRPr="00B22CAF">
        <w:rPr>
          <w:sz w:val="28"/>
          <w:szCs w:val="28"/>
        </w:rPr>
        <w:t>ựng</w:t>
      </w:r>
      <w:r>
        <w:rPr>
          <w:sz w:val="28"/>
          <w:szCs w:val="28"/>
        </w:rPr>
        <w:t xml:space="preserve"> tr</w:t>
      </w:r>
      <w:r w:rsidRPr="00B22CAF">
        <w:rPr>
          <w:sz w:val="28"/>
          <w:szCs w:val="28"/>
        </w:rPr>
        <w:t>ụ</w:t>
      </w:r>
      <w:r>
        <w:rPr>
          <w:sz w:val="28"/>
          <w:szCs w:val="28"/>
        </w:rPr>
        <w:t xml:space="preserve"> s</w:t>
      </w:r>
      <w:r w:rsidRPr="00B22CAF">
        <w:rPr>
          <w:sz w:val="28"/>
          <w:szCs w:val="28"/>
        </w:rPr>
        <w:t>ở</w:t>
      </w:r>
      <w:r>
        <w:rPr>
          <w:sz w:val="28"/>
          <w:szCs w:val="28"/>
        </w:rPr>
        <w:t xml:space="preserve"> c</w:t>
      </w:r>
      <w:r w:rsidRPr="00B22CAF">
        <w:rPr>
          <w:sz w:val="28"/>
          <w:szCs w:val="28"/>
        </w:rPr>
        <w:t>ô</w:t>
      </w:r>
      <w:r>
        <w:rPr>
          <w:sz w:val="28"/>
          <w:szCs w:val="28"/>
        </w:rPr>
        <w:t>ng an c</w:t>
      </w:r>
      <w:r w:rsidRPr="00B22CAF">
        <w:rPr>
          <w:sz w:val="28"/>
          <w:szCs w:val="28"/>
        </w:rPr>
        <w:t>ác</w:t>
      </w:r>
      <w:r>
        <w:rPr>
          <w:sz w:val="28"/>
          <w:szCs w:val="28"/>
        </w:rPr>
        <w:t xml:space="preserve"> x</w:t>
      </w:r>
      <w:r w:rsidRPr="00B22CAF">
        <w:rPr>
          <w:sz w:val="28"/>
          <w:szCs w:val="28"/>
        </w:rPr>
        <w:t>ã</w:t>
      </w:r>
      <w:r>
        <w:rPr>
          <w:sz w:val="28"/>
          <w:szCs w:val="28"/>
        </w:rPr>
        <w:t>, th</w:t>
      </w:r>
      <w:r w:rsidRPr="00B22CAF">
        <w:rPr>
          <w:sz w:val="28"/>
          <w:szCs w:val="28"/>
        </w:rPr>
        <w:t>ị</w:t>
      </w:r>
      <w:r>
        <w:rPr>
          <w:sz w:val="28"/>
          <w:szCs w:val="28"/>
        </w:rPr>
        <w:t xml:space="preserve"> tr</w:t>
      </w:r>
      <w:r w:rsidRPr="00B22CAF">
        <w:rPr>
          <w:sz w:val="28"/>
          <w:szCs w:val="28"/>
        </w:rPr>
        <w:t>ấn</w:t>
      </w:r>
      <w:r>
        <w:rPr>
          <w:sz w:val="28"/>
          <w:szCs w:val="28"/>
        </w:rPr>
        <w:t>.</w:t>
      </w:r>
    </w:p>
    <w:p w14:paraId="6949ACBF" w14:textId="70A866D7" w:rsidR="00B22CAF" w:rsidRDefault="00B22CAF" w:rsidP="009C35E4">
      <w:pPr>
        <w:spacing w:line="360" w:lineRule="auto"/>
        <w:ind w:firstLine="709"/>
        <w:jc w:val="both"/>
        <w:rPr>
          <w:sz w:val="28"/>
          <w:szCs w:val="28"/>
        </w:rPr>
      </w:pPr>
      <w:r>
        <w:rPr>
          <w:sz w:val="28"/>
          <w:szCs w:val="28"/>
        </w:rPr>
        <w:t>+ Giảm 0,03</w:t>
      </w:r>
      <w:r w:rsidRPr="001F5592">
        <w:rPr>
          <w:sz w:val="28"/>
          <w:szCs w:val="28"/>
        </w:rPr>
        <w:t xml:space="preserve"> ha do chuyển sang </w:t>
      </w:r>
      <w:r w:rsidR="00A507AD">
        <w:rPr>
          <w:sz w:val="28"/>
          <w:szCs w:val="28"/>
        </w:rPr>
        <w:t>đ</w:t>
      </w:r>
      <w:r w:rsidR="00A507AD" w:rsidRPr="00A507AD">
        <w:rPr>
          <w:sz w:val="28"/>
          <w:szCs w:val="28"/>
        </w:rPr>
        <w:t>ất</w:t>
      </w:r>
      <w:r w:rsidR="00A507AD">
        <w:rPr>
          <w:sz w:val="28"/>
          <w:szCs w:val="28"/>
        </w:rPr>
        <w:t xml:space="preserve"> ph</w:t>
      </w:r>
      <w:r w:rsidR="00A507AD" w:rsidRPr="00A507AD">
        <w:rPr>
          <w:sz w:val="28"/>
          <w:szCs w:val="28"/>
        </w:rPr>
        <w:t>át</w:t>
      </w:r>
      <w:r w:rsidR="00A507AD">
        <w:rPr>
          <w:sz w:val="28"/>
          <w:szCs w:val="28"/>
        </w:rPr>
        <w:t xml:space="preserve"> tri</w:t>
      </w:r>
      <w:r w:rsidR="00A507AD" w:rsidRPr="00A507AD">
        <w:rPr>
          <w:sz w:val="28"/>
          <w:szCs w:val="28"/>
        </w:rPr>
        <w:t>ển</w:t>
      </w:r>
      <w:r w:rsidR="00A507AD">
        <w:rPr>
          <w:sz w:val="28"/>
          <w:szCs w:val="28"/>
        </w:rPr>
        <w:t xml:space="preserve"> h</w:t>
      </w:r>
      <w:r w:rsidR="00A507AD" w:rsidRPr="00A507AD">
        <w:rPr>
          <w:sz w:val="28"/>
          <w:szCs w:val="28"/>
        </w:rPr>
        <w:t>ạ</w:t>
      </w:r>
      <w:r w:rsidR="00A507AD">
        <w:rPr>
          <w:sz w:val="28"/>
          <w:szCs w:val="28"/>
        </w:rPr>
        <w:t xml:space="preserve"> t</w:t>
      </w:r>
      <w:r w:rsidR="00A507AD" w:rsidRPr="00A507AD">
        <w:rPr>
          <w:sz w:val="28"/>
          <w:szCs w:val="28"/>
        </w:rPr>
        <w:t>ầng</w:t>
      </w:r>
      <w:r w:rsidR="00A507AD">
        <w:rPr>
          <w:sz w:val="28"/>
          <w:szCs w:val="28"/>
        </w:rPr>
        <w:t>.</w:t>
      </w:r>
    </w:p>
    <w:p w14:paraId="515DDCDE" w14:textId="77777777" w:rsidR="00E30291" w:rsidRPr="00C50351" w:rsidRDefault="00E30291" w:rsidP="009C35E4">
      <w:pPr>
        <w:tabs>
          <w:tab w:val="left" w:pos="567"/>
        </w:tabs>
        <w:spacing w:line="360" w:lineRule="auto"/>
        <w:ind w:firstLine="567"/>
        <w:jc w:val="both"/>
        <w:rPr>
          <w:b/>
          <w:sz w:val="28"/>
          <w:szCs w:val="28"/>
          <w:lang w:val="vi-VN"/>
        </w:rPr>
      </w:pPr>
      <w:r w:rsidRPr="00C50351">
        <w:rPr>
          <w:b/>
          <w:i/>
          <w:sz w:val="28"/>
          <w:szCs w:val="28"/>
          <w:lang w:val="vi-VN"/>
        </w:rPr>
        <w:t>* Đất xây dựng trụ sở của tổ chức sự nghiệp</w:t>
      </w:r>
    </w:p>
    <w:p w14:paraId="18EF1C19" w14:textId="228D5C03" w:rsidR="00E30291" w:rsidRDefault="00DA3CC6" w:rsidP="009C35E4">
      <w:pPr>
        <w:tabs>
          <w:tab w:val="left" w:pos="567"/>
        </w:tabs>
        <w:spacing w:line="360" w:lineRule="auto"/>
        <w:ind w:firstLine="567"/>
        <w:jc w:val="both"/>
        <w:rPr>
          <w:sz w:val="28"/>
          <w:szCs w:val="28"/>
        </w:rPr>
      </w:pPr>
      <w:r>
        <w:rPr>
          <w:sz w:val="28"/>
          <w:szCs w:val="28"/>
          <w:lang w:val="vi-VN"/>
        </w:rPr>
        <w:t>Đến năm 202</w:t>
      </w:r>
      <w:r w:rsidR="00D511D9">
        <w:rPr>
          <w:sz w:val="28"/>
          <w:szCs w:val="28"/>
        </w:rPr>
        <w:t>4</w:t>
      </w:r>
      <w:r w:rsidR="00E30291" w:rsidRPr="00C50351">
        <w:rPr>
          <w:sz w:val="28"/>
          <w:szCs w:val="28"/>
          <w:lang w:val="vi-VN"/>
        </w:rPr>
        <w:t>, diện tích đất xây dựng trụ sở của tổ chức sự nghiệp</w:t>
      </w:r>
      <w:r w:rsidR="00E30291" w:rsidRPr="00C50351">
        <w:rPr>
          <w:b/>
          <w:i/>
          <w:sz w:val="28"/>
          <w:szCs w:val="28"/>
          <w:lang w:val="vi-VN"/>
        </w:rPr>
        <w:t xml:space="preserve"> </w:t>
      </w:r>
      <w:r w:rsidR="00E30291" w:rsidRPr="00C50351">
        <w:rPr>
          <w:sz w:val="28"/>
          <w:szCs w:val="28"/>
          <w:lang w:val="vi-VN"/>
        </w:rPr>
        <w:t xml:space="preserve">là </w:t>
      </w:r>
      <w:r>
        <w:rPr>
          <w:sz w:val="28"/>
          <w:szCs w:val="28"/>
        </w:rPr>
        <w:t>2,</w:t>
      </w:r>
      <w:r w:rsidR="00D511D9">
        <w:rPr>
          <w:sz w:val="28"/>
          <w:szCs w:val="28"/>
        </w:rPr>
        <w:t>67</w:t>
      </w:r>
      <w:r w:rsidR="00E30291" w:rsidRPr="00C50351">
        <w:rPr>
          <w:sz w:val="28"/>
          <w:szCs w:val="28"/>
        </w:rPr>
        <w:t xml:space="preserve"> </w:t>
      </w:r>
      <w:r>
        <w:rPr>
          <w:sz w:val="28"/>
          <w:szCs w:val="28"/>
          <w:lang w:val="vi-VN"/>
        </w:rPr>
        <w:t>ha</w:t>
      </w:r>
      <w:r w:rsidR="00406A61">
        <w:rPr>
          <w:sz w:val="28"/>
          <w:szCs w:val="28"/>
        </w:rPr>
        <w:t>, th</w:t>
      </w:r>
      <w:r w:rsidR="00406A61" w:rsidRPr="00406A61">
        <w:rPr>
          <w:sz w:val="28"/>
          <w:szCs w:val="28"/>
        </w:rPr>
        <w:t>ự</w:t>
      </w:r>
      <w:r w:rsidR="00406A61">
        <w:rPr>
          <w:sz w:val="28"/>
          <w:szCs w:val="28"/>
        </w:rPr>
        <w:t>c t</w:t>
      </w:r>
      <w:r w:rsidR="00406A61" w:rsidRPr="00406A61">
        <w:rPr>
          <w:sz w:val="28"/>
          <w:szCs w:val="28"/>
        </w:rPr>
        <w:t>ă</w:t>
      </w:r>
      <w:r w:rsidR="00406A61">
        <w:rPr>
          <w:sz w:val="28"/>
          <w:szCs w:val="28"/>
        </w:rPr>
        <w:t>ng 0,11 ha</w:t>
      </w:r>
      <w:r>
        <w:rPr>
          <w:sz w:val="28"/>
          <w:szCs w:val="28"/>
        </w:rPr>
        <w:t xml:space="preserve"> so với năm 202</w:t>
      </w:r>
      <w:r w:rsidR="00406A61">
        <w:rPr>
          <w:sz w:val="28"/>
          <w:szCs w:val="28"/>
        </w:rPr>
        <w:t>3</w:t>
      </w:r>
      <w:r>
        <w:rPr>
          <w:sz w:val="28"/>
          <w:szCs w:val="28"/>
        </w:rPr>
        <w:t>.</w:t>
      </w:r>
    </w:p>
    <w:p w14:paraId="240F9411" w14:textId="0A4B3A41" w:rsidR="00406A61" w:rsidRDefault="00406A61" w:rsidP="009C35E4">
      <w:pPr>
        <w:tabs>
          <w:tab w:val="left" w:pos="567"/>
        </w:tabs>
        <w:spacing w:line="360" w:lineRule="auto"/>
        <w:ind w:firstLine="567"/>
        <w:jc w:val="both"/>
        <w:rPr>
          <w:sz w:val="28"/>
          <w:szCs w:val="28"/>
        </w:rPr>
      </w:pPr>
      <w:r w:rsidRPr="008276C3">
        <w:rPr>
          <w:sz w:val="28"/>
          <w:szCs w:val="28"/>
          <w:lang w:val="vi-VN"/>
        </w:rPr>
        <w:t xml:space="preserve">+ Diện tích tăng </w:t>
      </w:r>
      <w:r>
        <w:rPr>
          <w:sz w:val="28"/>
          <w:szCs w:val="28"/>
        </w:rPr>
        <w:t>0,19</w:t>
      </w:r>
      <w:r w:rsidRPr="008276C3">
        <w:rPr>
          <w:sz w:val="28"/>
          <w:szCs w:val="28"/>
        </w:rPr>
        <w:t xml:space="preserve"> </w:t>
      </w:r>
      <w:r w:rsidRPr="008276C3">
        <w:rPr>
          <w:sz w:val="28"/>
          <w:szCs w:val="28"/>
          <w:lang w:val="vi-VN"/>
        </w:rPr>
        <w:t>ha lấy vào các loại đất sau</w:t>
      </w:r>
      <w:r>
        <w:rPr>
          <w:sz w:val="28"/>
          <w:szCs w:val="28"/>
        </w:rPr>
        <w:t>:</w:t>
      </w:r>
    </w:p>
    <w:tbl>
      <w:tblPr>
        <w:tblW w:w="0" w:type="auto"/>
        <w:jc w:val="center"/>
        <w:tblLook w:val="04A0" w:firstRow="1" w:lastRow="0" w:firstColumn="1" w:lastColumn="0" w:noHBand="0" w:noVBand="1"/>
      </w:tblPr>
      <w:tblGrid>
        <w:gridCol w:w="5945"/>
        <w:gridCol w:w="294"/>
        <w:gridCol w:w="1654"/>
      </w:tblGrid>
      <w:tr w:rsidR="00406A61" w:rsidRPr="00A20BE7" w14:paraId="6204A576" w14:textId="77777777" w:rsidTr="006854BB">
        <w:trPr>
          <w:trHeight w:val="397"/>
          <w:jc w:val="center"/>
        </w:trPr>
        <w:tc>
          <w:tcPr>
            <w:tcW w:w="5945" w:type="dxa"/>
            <w:shd w:val="clear" w:color="auto" w:fill="auto"/>
            <w:vAlign w:val="center"/>
          </w:tcPr>
          <w:p w14:paraId="0306990C" w14:textId="4B4C83F5" w:rsidR="00406A61" w:rsidRPr="009F4DE5" w:rsidRDefault="00406A61" w:rsidP="009C35E4">
            <w:pPr>
              <w:widowControl w:val="0"/>
              <w:spacing w:line="360" w:lineRule="auto"/>
              <w:rPr>
                <w:sz w:val="28"/>
                <w:szCs w:val="28"/>
              </w:rPr>
            </w:pPr>
            <w:r>
              <w:rPr>
                <w:sz w:val="28"/>
                <w:szCs w:val="28"/>
              </w:rPr>
              <w:t xml:space="preserve">- </w:t>
            </w:r>
            <w:r w:rsidRPr="00A20BE7">
              <w:rPr>
                <w:sz w:val="28"/>
                <w:szCs w:val="28"/>
                <w:lang w:val="vi-VN"/>
              </w:rPr>
              <w:t xml:space="preserve">Đất </w:t>
            </w:r>
            <w:r>
              <w:rPr>
                <w:sz w:val="28"/>
                <w:szCs w:val="28"/>
              </w:rPr>
              <w:t>n</w:t>
            </w:r>
            <w:r w:rsidRPr="00406A61">
              <w:rPr>
                <w:sz w:val="28"/>
                <w:szCs w:val="28"/>
              </w:rPr>
              <w:t>ô</w:t>
            </w:r>
            <w:r>
              <w:rPr>
                <w:sz w:val="28"/>
                <w:szCs w:val="28"/>
              </w:rPr>
              <w:t>ng nghi</w:t>
            </w:r>
            <w:r w:rsidR="004C0B74" w:rsidRPr="004C0B74">
              <w:rPr>
                <w:sz w:val="28"/>
                <w:szCs w:val="28"/>
              </w:rPr>
              <w:t>ệp</w:t>
            </w:r>
          </w:p>
        </w:tc>
        <w:tc>
          <w:tcPr>
            <w:tcW w:w="294" w:type="dxa"/>
            <w:shd w:val="clear" w:color="auto" w:fill="auto"/>
            <w:vAlign w:val="center"/>
          </w:tcPr>
          <w:p w14:paraId="2F2A1523" w14:textId="77777777" w:rsidR="00406A61" w:rsidRPr="00A20BE7" w:rsidRDefault="00406A61" w:rsidP="009C35E4">
            <w:pPr>
              <w:widowControl w:val="0"/>
              <w:spacing w:line="360" w:lineRule="auto"/>
              <w:jc w:val="center"/>
              <w:rPr>
                <w:sz w:val="28"/>
                <w:szCs w:val="28"/>
                <w:lang w:val="vi-VN"/>
              </w:rPr>
            </w:pPr>
            <w:r w:rsidRPr="00A20BE7">
              <w:rPr>
                <w:sz w:val="28"/>
                <w:szCs w:val="28"/>
                <w:lang w:val="vi-VN"/>
              </w:rPr>
              <w:t>:</w:t>
            </w:r>
          </w:p>
        </w:tc>
        <w:tc>
          <w:tcPr>
            <w:tcW w:w="1654" w:type="dxa"/>
            <w:shd w:val="clear" w:color="auto" w:fill="auto"/>
            <w:vAlign w:val="center"/>
          </w:tcPr>
          <w:p w14:paraId="7C79A6E5" w14:textId="1F819336" w:rsidR="00406A61" w:rsidRPr="00A20BE7" w:rsidRDefault="00406A61" w:rsidP="009C35E4">
            <w:pPr>
              <w:widowControl w:val="0"/>
              <w:spacing w:line="360" w:lineRule="auto"/>
              <w:jc w:val="right"/>
              <w:rPr>
                <w:sz w:val="28"/>
                <w:szCs w:val="28"/>
                <w:lang w:val="vi-VN"/>
              </w:rPr>
            </w:pPr>
            <w:r>
              <w:rPr>
                <w:sz w:val="28"/>
                <w:szCs w:val="28"/>
              </w:rPr>
              <w:t>0,17</w:t>
            </w:r>
            <w:r w:rsidRPr="00A20BE7">
              <w:rPr>
                <w:sz w:val="28"/>
                <w:szCs w:val="28"/>
              </w:rPr>
              <w:t xml:space="preserve"> </w:t>
            </w:r>
            <w:r w:rsidRPr="00A20BE7">
              <w:rPr>
                <w:sz w:val="28"/>
                <w:szCs w:val="28"/>
                <w:lang w:val="vi-VN"/>
              </w:rPr>
              <w:t>ha;</w:t>
            </w:r>
          </w:p>
        </w:tc>
      </w:tr>
      <w:tr w:rsidR="00406A61" w:rsidRPr="00A20BE7" w14:paraId="3240381F" w14:textId="77777777" w:rsidTr="006854BB">
        <w:trPr>
          <w:trHeight w:val="397"/>
          <w:jc w:val="center"/>
        </w:trPr>
        <w:tc>
          <w:tcPr>
            <w:tcW w:w="5945" w:type="dxa"/>
            <w:shd w:val="clear" w:color="auto" w:fill="auto"/>
            <w:vAlign w:val="center"/>
          </w:tcPr>
          <w:p w14:paraId="674C8CE3" w14:textId="77777777" w:rsidR="00406A61" w:rsidRDefault="00406A61" w:rsidP="009C35E4">
            <w:pPr>
              <w:widowControl w:val="0"/>
              <w:spacing w:line="360" w:lineRule="auto"/>
              <w:rPr>
                <w:sz w:val="28"/>
                <w:szCs w:val="28"/>
              </w:rPr>
            </w:pPr>
            <w:r>
              <w:rPr>
                <w:sz w:val="28"/>
                <w:szCs w:val="28"/>
              </w:rPr>
              <w:t xml:space="preserve">- </w:t>
            </w:r>
            <w:r w:rsidRPr="00A20BE7">
              <w:rPr>
                <w:sz w:val="28"/>
                <w:szCs w:val="28"/>
                <w:lang w:val="vi-VN"/>
              </w:rPr>
              <w:t xml:space="preserve">Đất </w:t>
            </w:r>
            <w:r>
              <w:rPr>
                <w:sz w:val="28"/>
                <w:szCs w:val="28"/>
              </w:rPr>
              <w:t>ph</w:t>
            </w:r>
            <w:r w:rsidRPr="00D511D9">
              <w:rPr>
                <w:sz w:val="28"/>
                <w:szCs w:val="28"/>
              </w:rPr>
              <w:t>át</w:t>
            </w:r>
            <w:r>
              <w:rPr>
                <w:sz w:val="28"/>
                <w:szCs w:val="28"/>
              </w:rPr>
              <w:t xml:space="preserve"> tri</w:t>
            </w:r>
            <w:r w:rsidRPr="00D511D9">
              <w:rPr>
                <w:sz w:val="28"/>
                <w:szCs w:val="28"/>
              </w:rPr>
              <w:t>ển</w:t>
            </w:r>
            <w:r>
              <w:rPr>
                <w:sz w:val="28"/>
                <w:szCs w:val="28"/>
              </w:rPr>
              <w:t xml:space="preserve"> h</w:t>
            </w:r>
            <w:r w:rsidRPr="00D511D9">
              <w:rPr>
                <w:sz w:val="28"/>
                <w:szCs w:val="28"/>
              </w:rPr>
              <w:t>ạ</w:t>
            </w:r>
            <w:r>
              <w:rPr>
                <w:sz w:val="28"/>
                <w:szCs w:val="28"/>
              </w:rPr>
              <w:t xml:space="preserve"> t</w:t>
            </w:r>
            <w:r w:rsidRPr="00D511D9">
              <w:rPr>
                <w:sz w:val="28"/>
                <w:szCs w:val="28"/>
              </w:rPr>
              <w:t>ầng</w:t>
            </w:r>
          </w:p>
        </w:tc>
        <w:tc>
          <w:tcPr>
            <w:tcW w:w="294" w:type="dxa"/>
            <w:shd w:val="clear" w:color="auto" w:fill="auto"/>
            <w:vAlign w:val="center"/>
          </w:tcPr>
          <w:p w14:paraId="7EC5C551" w14:textId="77777777" w:rsidR="00406A61" w:rsidRPr="00A20BE7" w:rsidRDefault="00406A61" w:rsidP="009C35E4">
            <w:pPr>
              <w:widowControl w:val="0"/>
              <w:spacing w:line="360" w:lineRule="auto"/>
              <w:jc w:val="center"/>
              <w:rPr>
                <w:sz w:val="28"/>
                <w:szCs w:val="28"/>
                <w:lang w:val="vi-VN"/>
              </w:rPr>
            </w:pPr>
            <w:r w:rsidRPr="00A20BE7">
              <w:rPr>
                <w:sz w:val="28"/>
                <w:szCs w:val="28"/>
                <w:lang w:val="vi-VN"/>
              </w:rPr>
              <w:t>:</w:t>
            </w:r>
          </w:p>
        </w:tc>
        <w:tc>
          <w:tcPr>
            <w:tcW w:w="1654" w:type="dxa"/>
            <w:shd w:val="clear" w:color="auto" w:fill="auto"/>
            <w:vAlign w:val="center"/>
          </w:tcPr>
          <w:p w14:paraId="042FA100" w14:textId="629170DD" w:rsidR="00406A61" w:rsidRDefault="00406A61" w:rsidP="009C35E4">
            <w:pPr>
              <w:widowControl w:val="0"/>
              <w:spacing w:line="360" w:lineRule="auto"/>
              <w:jc w:val="right"/>
              <w:rPr>
                <w:sz w:val="28"/>
                <w:szCs w:val="28"/>
              </w:rPr>
            </w:pPr>
            <w:r>
              <w:rPr>
                <w:sz w:val="28"/>
                <w:szCs w:val="28"/>
              </w:rPr>
              <w:t>0,02</w:t>
            </w:r>
            <w:r w:rsidRPr="00A20BE7">
              <w:rPr>
                <w:sz w:val="28"/>
                <w:szCs w:val="28"/>
              </w:rPr>
              <w:t xml:space="preserve"> </w:t>
            </w:r>
            <w:r w:rsidRPr="00A20BE7">
              <w:rPr>
                <w:sz w:val="28"/>
                <w:szCs w:val="28"/>
                <w:lang w:val="vi-VN"/>
              </w:rPr>
              <w:t>ha;</w:t>
            </w:r>
          </w:p>
        </w:tc>
      </w:tr>
    </w:tbl>
    <w:p w14:paraId="4F1240C2" w14:textId="1B7C7A21" w:rsidR="00406A61" w:rsidRPr="00406A61" w:rsidRDefault="004C0B74" w:rsidP="009C35E4">
      <w:pPr>
        <w:tabs>
          <w:tab w:val="left" w:pos="567"/>
        </w:tabs>
        <w:spacing w:line="360" w:lineRule="auto"/>
        <w:ind w:firstLine="567"/>
        <w:jc w:val="both"/>
        <w:rPr>
          <w:sz w:val="28"/>
          <w:szCs w:val="28"/>
        </w:rPr>
      </w:pPr>
      <w:r>
        <w:rPr>
          <w:sz w:val="28"/>
          <w:szCs w:val="28"/>
        </w:rPr>
        <w:t>Di</w:t>
      </w:r>
      <w:r w:rsidRPr="004C0B74">
        <w:rPr>
          <w:sz w:val="28"/>
          <w:szCs w:val="28"/>
        </w:rPr>
        <w:t>ện</w:t>
      </w:r>
      <w:r>
        <w:rPr>
          <w:sz w:val="28"/>
          <w:szCs w:val="28"/>
        </w:rPr>
        <w:t xml:space="preserve"> t</w:t>
      </w:r>
      <w:r w:rsidRPr="004C0B74">
        <w:rPr>
          <w:sz w:val="28"/>
          <w:szCs w:val="28"/>
        </w:rPr>
        <w:t>ích</w:t>
      </w:r>
      <w:r>
        <w:rPr>
          <w:sz w:val="28"/>
          <w:szCs w:val="28"/>
        </w:rPr>
        <w:t xml:space="preserve"> gi</w:t>
      </w:r>
      <w:r w:rsidRPr="004C0B74">
        <w:rPr>
          <w:sz w:val="28"/>
          <w:szCs w:val="28"/>
        </w:rPr>
        <w:t>ảm</w:t>
      </w:r>
      <w:r>
        <w:rPr>
          <w:sz w:val="28"/>
          <w:szCs w:val="28"/>
        </w:rPr>
        <w:t xml:space="preserve"> 0,08 ha do chuy</w:t>
      </w:r>
      <w:r w:rsidRPr="004C0B74">
        <w:rPr>
          <w:sz w:val="28"/>
          <w:szCs w:val="28"/>
        </w:rPr>
        <w:t>ển</w:t>
      </w:r>
      <w:r>
        <w:rPr>
          <w:sz w:val="28"/>
          <w:szCs w:val="28"/>
        </w:rPr>
        <w:t xml:space="preserve"> sang đ</w:t>
      </w:r>
      <w:r w:rsidRPr="004C0B74">
        <w:rPr>
          <w:sz w:val="28"/>
          <w:szCs w:val="28"/>
        </w:rPr>
        <w:t>ất</w:t>
      </w:r>
      <w:r>
        <w:rPr>
          <w:sz w:val="28"/>
          <w:szCs w:val="28"/>
        </w:rPr>
        <w:t xml:space="preserve"> </w:t>
      </w:r>
      <w:r w:rsidRPr="004C0B74">
        <w:rPr>
          <w:sz w:val="28"/>
          <w:szCs w:val="28"/>
        </w:rPr>
        <w:t>ở</w:t>
      </w:r>
      <w:r>
        <w:rPr>
          <w:sz w:val="28"/>
          <w:szCs w:val="28"/>
        </w:rPr>
        <w:t xml:space="preserve"> t</w:t>
      </w:r>
      <w:r w:rsidRPr="004C0B74">
        <w:rPr>
          <w:sz w:val="28"/>
          <w:szCs w:val="28"/>
        </w:rPr>
        <w:t>ại</w:t>
      </w:r>
      <w:r>
        <w:rPr>
          <w:sz w:val="28"/>
          <w:szCs w:val="28"/>
        </w:rPr>
        <w:t xml:space="preserve"> đ</w:t>
      </w:r>
      <w:r w:rsidRPr="004C0B74">
        <w:rPr>
          <w:sz w:val="28"/>
          <w:szCs w:val="28"/>
        </w:rPr>
        <w:t>ô</w:t>
      </w:r>
      <w:r>
        <w:rPr>
          <w:sz w:val="28"/>
          <w:szCs w:val="28"/>
        </w:rPr>
        <w:t xml:space="preserve"> th</w:t>
      </w:r>
      <w:r w:rsidRPr="004C0B74">
        <w:rPr>
          <w:sz w:val="28"/>
          <w:szCs w:val="28"/>
        </w:rPr>
        <w:t>ị</w:t>
      </w:r>
      <w:r>
        <w:rPr>
          <w:sz w:val="28"/>
          <w:szCs w:val="28"/>
        </w:rPr>
        <w:t xml:space="preserve"> đ</w:t>
      </w:r>
      <w:r w:rsidRPr="004C0B74">
        <w:rPr>
          <w:sz w:val="28"/>
          <w:szCs w:val="28"/>
        </w:rPr>
        <w:t>ể</w:t>
      </w:r>
      <w:r>
        <w:rPr>
          <w:sz w:val="28"/>
          <w:szCs w:val="28"/>
        </w:rPr>
        <w:t xml:space="preserve"> th</w:t>
      </w:r>
      <w:r w:rsidRPr="004C0B74">
        <w:rPr>
          <w:sz w:val="28"/>
          <w:szCs w:val="28"/>
        </w:rPr>
        <w:t>ự</w:t>
      </w:r>
      <w:r>
        <w:rPr>
          <w:sz w:val="28"/>
          <w:szCs w:val="28"/>
        </w:rPr>
        <w:t>c hi</w:t>
      </w:r>
      <w:r w:rsidRPr="004C0B74">
        <w:rPr>
          <w:sz w:val="28"/>
          <w:szCs w:val="28"/>
        </w:rPr>
        <w:t>ện</w:t>
      </w:r>
      <w:r>
        <w:rPr>
          <w:sz w:val="28"/>
          <w:szCs w:val="28"/>
        </w:rPr>
        <w:t xml:space="preserve"> d</w:t>
      </w:r>
      <w:r w:rsidRPr="004C0B74">
        <w:rPr>
          <w:sz w:val="28"/>
          <w:szCs w:val="28"/>
        </w:rPr>
        <w:t>ự</w:t>
      </w:r>
      <w:r>
        <w:rPr>
          <w:sz w:val="28"/>
          <w:szCs w:val="28"/>
        </w:rPr>
        <w:t xml:space="preserve"> </w:t>
      </w:r>
      <w:r w:rsidRPr="004C0B74">
        <w:rPr>
          <w:sz w:val="28"/>
          <w:szCs w:val="28"/>
        </w:rPr>
        <w:t>án</w:t>
      </w:r>
      <w:r>
        <w:rPr>
          <w:sz w:val="28"/>
          <w:szCs w:val="28"/>
        </w:rPr>
        <w:t xml:space="preserve"> </w:t>
      </w:r>
      <w:r w:rsidRPr="004C0B74">
        <w:rPr>
          <w:sz w:val="28"/>
          <w:szCs w:val="28"/>
        </w:rPr>
        <w:t>đấu giá quyền sử dụng đất ở đô thị (thu hồi của Trung tâm dịch vụ việc làm tỉnh Phú Thọ)</w:t>
      </w:r>
      <w:r>
        <w:rPr>
          <w:sz w:val="28"/>
          <w:szCs w:val="28"/>
        </w:rPr>
        <w:t>.</w:t>
      </w:r>
    </w:p>
    <w:p w14:paraId="2815B0B1" w14:textId="77777777" w:rsidR="00E30291" w:rsidRPr="00C50351" w:rsidRDefault="00E30291" w:rsidP="009C35E4">
      <w:pPr>
        <w:tabs>
          <w:tab w:val="left" w:pos="567"/>
        </w:tabs>
        <w:spacing w:line="360" w:lineRule="auto"/>
        <w:ind w:firstLine="567"/>
        <w:jc w:val="both"/>
        <w:rPr>
          <w:b/>
          <w:sz w:val="28"/>
          <w:szCs w:val="28"/>
          <w:lang w:val="vi-VN"/>
        </w:rPr>
      </w:pPr>
      <w:r w:rsidRPr="00C50351">
        <w:rPr>
          <w:b/>
          <w:i/>
          <w:sz w:val="28"/>
          <w:szCs w:val="28"/>
          <w:lang w:val="vi-VN"/>
        </w:rPr>
        <w:t>* Đất cơ sở tín ngưỡng</w:t>
      </w:r>
    </w:p>
    <w:p w14:paraId="63284653" w14:textId="13D62DA5" w:rsidR="00E30291" w:rsidRPr="00D14C5E" w:rsidRDefault="00D14C5E" w:rsidP="009C35E4">
      <w:pPr>
        <w:tabs>
          <w:tab w:val="left" w:pos="567"/>
        </w:tabs>
        <w:spacing w:line="360" w:lineRule="auto"/>
        <w:ind w:firstLine="567"/>
        <w:jc w:val="both"/>
        <w:rPr>
          <w:sz w:val="28"/>
          <w:szCs w:val="28"/>
        </w:rPr>
      </w:pPr>
      <w:r>
        <w:rPr>
          <w:sz w:val="28"/>
          <w:szCs w:val="28"/>
          <w:lang w:val="vi-VN"/>
        </w:rPr>
        <w:lastRenderedPageBreak/>
        <w:t>Đến năm 202</w:t>
      </w:r>
      <w:r w:rsidR="004C0B74">
        <w:rPr>
          <w:sz w:val="28"/>
          <w:szCs w:val="28"/>
        </w:rPr>
        <w:t>4</w:t>
      </w:r>
      <w:r w:rsidR="00E30291" w:rsidRPr="00C50351">
        <w:rPr>
          <w:sz w:val="28"/>
          <w:szCs w:val="28"/>
          <w:lang w:val="vi-VN"/>
        </w:rPr>
        <w:t>, diện tích đất cơ sở tín ngưỡng</w:t>
      </w:r>
      <w:r w:rsidR="00E30291" w:rsidRPr="00C50351">
        <w:rPr>
          <w:b/>
          <w:i/>
          <w:sz w:val="28"/>
          <w:szCs w:val="28"/>
          <w:lang w:val="vi-VN"/>
        </w:rPr>
        <w:t xml:space="preserve"> </w:t>
      </w:r>
      <w:r w:rsidR="00E30291" w:rsidRPr="00C50351">
        <w:rPr>
          <w:sz w:val="28"/>
          <w:szCs w:val="28"/>
          <w:lang w:val="vi-VN"/>
        </w:rPr>
        <w:t xml:space="preserve">của huyện là </w:t>
      </w:r>
      <w:r w:rsidR="00B5547C">
        <w:rPr>
          <w:sz w:val="28"/>
          <w:szCs w:val="28"/>
        </w:rPr>
        <w:t>4,7</w:t>
      </w:r>
      <w:r w:rsidR="004C0B74">
        <w:rPr>
          <w:sz w:val="28"/>
          <w:szCs w:val="28"/>
        </w:rPr>
        <w:t>6</w:t>
      </w:r>
      <w:r w:rsidR="00E30291" w:rsidRPr="00C50351">
        <w:rPr>
          <w:sz w:val="28"/>
          <w:szCs w:val="28"/>
        </w:rPr>
        <w:t xml:space="preserve"> </w:t>
      </w:r>
      <w:r>
        <w:rPr>
          <w:sz w:val="28"/>
          <w:szCs w:val="28"/>
          <w:lang w:val="vi-VN"/>
        </w:rPr>
        <w:t>ha</w:t>
      </w:r>
      <w:r>
        <w:rPr>
          <w:sz w:val="28"/>
          <w:szCs w:val="28"/>
        </w:rPr>
        <w:t xml:space="preserve"> </w:t>
      </w:r>
      <w:r w:rsidR="00B5547C">
        <w:rPr>
          <w:sz w:val="28"/>
          <w:szCs w:val="28"/>
        </w:rPr>
        <w:t>tăng 0,1</w:t>
      </w:r>
      <w:r w:rsidR="00933B03">
        <w:rPr>
          <w:sz w:val="28"/>
          <w:szCs w:val="28"/>
        </w:rPr>
        <w:t xml:space="preserve">0 </w:t>
      </w:r>
      <w:r w:rsidR="00B5547C">
        <w:rPr>
          <w:sz w:val="28"/>
          <w:szCs w:val="28"/>
        </w:rPr>
        <w:t>ha</w:t>
      </w:r>
      <w:r w:rsidR="00265A97">
        <w:rPr>
          <w:sz w:val="28"/>
          <w:szCs w:val="28"/>
        </w:rPr>
        <w:t xml:space="preserve"> so với năm 202</w:t>
      </w:r>
      <w:r w:rsidR="00DA5452">
        <w:rPr>
          <w:sz w:val="28"/>
          <w:szCs w:val="28"/>
        </w:rPr>
        <w:t>3</w:t>
      </w:r>
      <w:r w:rsidR="00265A97">
        <w:rPr>
          <w:sz w:val="28"/>
          <w:szCs w:val="28"/>
        </w:rPr>
        <w:t xml:space="preserve"> để thực hiện dự án: </w:t>
      </w:r>
      <w:r w:rsidR="00265A97" w:rsidRPr="00265A97">
        <w:rPr>
          <w:sz w:val="28"/>
          <w:szCs w:val="28"/>
        </w:rPr>
        <w:t>Xây dựng và khôi phục Đình Dầu khu 11, xã Phú Mỹ</w:t>
      </w:r>
      <w:r w:rsidR="00265A97">
        <w:rPr>
          <w:sz w:val="28"/>
          <w:szCs w:val="28"/>
        </w:rPr>
        <w:t>.</w:t>
      </w:r>
    </w:p>
    <w:p w14:paraId="1B1EB7B2" w14:textId="77777777" w:rsidR="00E30291" w:rsidRPr="00C50351" w:rsidRDefault="00E30291" w:rsidP="00FB0987">
      <w:pPr>
        <w:spacing w:line="336" w:lineRule="auto"/>
        <w:ind w:firstLine="567"/>
        <w:jc w:val="both"/>
        <w:rPr>
          <w:b/>
          <w:i/>
          <w:sz w:val="22"/>
          <w:szCs w:val="22"/>
          <w:lang w:val="vi-VN"/>
        </w:rPr>
      </w:pPr>
      <w:r w:rsidRPr="00C50351">
        <w:rPr>
          <w:b/>
          <w:i/>
          <w:sz w:val="28"/>
          <w:szCs w:val="28"/>
          <w:lang w:val="vi-VN"/>
        </w:rPr>
        <w:t xml:space="preserve">* </w:t>
      </w:r>
      <w:r w:rsidRPr="00C50351">
        <w:rPr>
          <w:b/>
          <w:i/>
          <w:sz w:val="28"/>
          <w:szCs w:val="22"/>
          <w:lang w:val="vi-VN"/>
        </w:rPr>
        <w:t>Đất sông, ngòi, kênh, rạch, suối</w:t>
      </w:r>
    </w:p>
    <w:p w14:paraId="0479DD77" w14:textId="31D00F87" w:rsidR="00E30291" w:rsidRPr="00C50351" w:rsidRDefault="00E30291" w:rsidP="00FB0987">
      <w:pPr>
        <w:tabs>
          <w:tab w:val="left" w:pos="567"/>
        </w:tabs>
        <w:spacing w:line="336" w:lineRule="auto"/>
        <w:ind w:firstLine="567"/>
        <w:jc w:val="both"/>
        <w:rPr>
          <w:sz w:val="28"/>
          <w:szCs w:val="28"/>
          <w:lang w:val="vi-VN"/>
        </w:rPr>
      </w:pPr>
      <w:r w:rsidRPr="00C50351">
        <w:rPr>
          <w:sz w:val="28"/>
          <w:szCs w:val="28"/>
          <w:lang w:val="vi-VN"/>
        </w:rPr>
        <w:t>Q</w:t>
      </w:r>
      <w:r w:rsidR="004F0F5B">
        <w:rPr>
          <w:sz w:val="28"/>
          <w:szCs w:val="28"/>
          <w:lang w:val="vi-VN"/>
        </w:rPr>
        <w:t>uỹ đất cho mục đích này năm 202</w:t>
      </w:r>
      <w:r w:rsidR="004C0B74">
        <w:rPr>
          <w:sz w:val="28"/>
          <w:szCs w:val="28"/>
        </w:rPr>
        <w:t>4</w:t>
      </w:r>
      <w:r w:rsidRPr="00C50351">
        <w:rPr>
          <w:sz w:val="28"/>
          <w:szCs w:val="28"/>
          <w:lang w:val="vi-VN"/>
        </w:rPr>
        <w:t xml:space="preserve"> là </w:t>
      </w:r>
      <w:r w:rsidR="00743F86">
        <w:rPr>
          <w:sz w:val="28"/>
          <w:szCs w:val="28"/>
        </w:rPr>
        <w:t>660,75</w:t>
      </w:r>
      <w:r w:rsidRPr="00C50351">
        <w:rPr>
          <w:sz w:val="28"/>
          <w:szCs w:val="28"/>
        </w:rPr>
        <w:t xml:space="preserve"> </w:t>
      </w:r>
      <w:r w:rsidRPr="00C50351">
        <w:rPr>
          <w:sz w:val="28"/>
          <w:szCs w:val="28"/>
          <w:lang w:val="vi-VN"/>
        </w:rPr>
        <w:t>ha, kh</w:t>
      </w:r>
      <w:r w:rsidR="004F0F5B">
        <w:rPr>
          <w:sz w:val="28"/>
          <w:szCs w:val="28"/>
          <w:lang w:val="vi-VN"/>
        </w:rPr>
        <w:t>ông có biến động so với năm 202</w:t>
      </w:r>
      <w:r w:rsidR="004C0B74">
        <w:rPr>
          <w:sz w:val="28"/>
          <w:szCs w:val="28"/>
        </w:rPr>
        <w:t>3</w:t>
      </w:r>
      <w:r w:rsidRPr="00C50351">
        <w:rPr>
          <w:sz w:val="28"/>
          <w:szCs w:val="28"/>
          <w:lang w:val="vi-VN"/>
        </w:rPr>
        <w:t>.</w:t>
      </w:r>
    </w:p>
    <w:p w14:paraId="5231E1BD" w14:textId="77777777" w:rsidR="00E30291" w:rsidRPr="00C50351" w:rsidRDefault="00E30291" w:rsidP="00FB0987">
      <w:pPr>
        <w:tabs>
          <w:tab w:val="left" w:pos="567"/>
        </w:tabs>
        <w:spacing w:line="336" w:lineRule="auto"/>
        <w:ind w:firstLine="567"/>
        <w:jc w:val="both"/>
        <w:rPr>
          <w:b/>
          <w:sz w:val="28"/>
          <w:szCs w:val="28"/>
          <w:lang w:val="vi-VN"/>
        </w:rPr>
      </w:pPr>
      <w:r w:rsidRPr="00C50351">
        <w:rPr>
          <w:b/>
          <w:i/>
          <w:sz w:val="28"/>
          <w:szCs w:val="28"/>
          <w:lang w:val="vi-VN"/>
        </w:rPr>
        <w:t>* Đất có mặt nước chuyên dùng</w:t>
      </w:r>
    </w:p>
    <w:p w14:paraId="271DE517" w14:textId="1DE88DFC" w:rsidR="00965C52" w:rsidRPr="00933B03" w:rsidRDefault="00E30291" w:rsidP="00FB0987">
      <w:pPr>
        <w:spacing w:line="336" w:lineRule="auto"/>
        <w:ind w:firstLine="567"/>
        <w:jc w:val="both"/>
        <w:rPr>
          <w:sz w:val="28"/>
          <w:szCs w:val="28"/>
        </w:rPr>
      </w:pPr>
      <w:r w:rsidRPr="00C50351">
        <w:rPr>
          <w:sz w:val="28"/>
          <w:szCs w:val="28"/>
          <w:lang w:val="vi-VN"/>
        </w:rPr>
        <w:t xml:space="preserve">Quỹ đất cho mục đích này theo phương </w:t>
      </w:r>
      <w:r w:rsidR="004F0F5B">
        <w:rPr>
          <w:sz w:val="28"/>
          <w:szCs w:val="28"/>
          <w:lang w:val="vi-VN"/>
        </w:rPr>
        <w:t>án kế hoạch sử dụng đất năm 202</w:t>
      </w:r>
      <w:r w:rsidR="00F90AA7">
        <w:rPr>
          <w:sz w:val="28"/>
          <w:szCs w:val="28"/>
        </w:rPr>
        <w:t>4</w:t>
      </w:r>
      <w:r w:rsidRPr="00C50351">
        <w:rPr>
          <w:sz w:val="28"/>
          <w:szCs w:val="28"/>
          <w:lang w:val="vi-VN"/>
        </w:rPr>
        <w:t xml:space="preserve"> là </w:t>
      </w:r>
      <w:r w:rsidR="00B5547C">
        <w:rPr>
          <w:sz w:val="28"/>
          <w:szCs w:val="28"/>
        </w:rPr>
        <w:t>3</w:t>
      </w:r>
      <w:r w:rsidR="00F90AA7">
        <w:rPr>
          <w:sz w:val="28"/>
          <w:szCs w:val="28"/>
        </w:rPr>
        <w:t>8</w:t>
      </w:r>
      <w:r w:rsidR="00B5547C">
        <w:rPr>
          <w:sz w:val="28"/>
          <w:szCs w:val="28"/>
        </w:rPr>
        <w:t>,58</w:t>
      </w:r>
      <w:r w:rsidRPr="00C50351">
        <w:rPr>
          <w:sz w:val="28"/>
          <w:szCs w:val="28"/>
        </w:rPr>
        <w:t xml:space="preserve"> </w:t>
      </w:r>
      <w:r w:rsidRPr="00C50351">
        <w:rPr>
          <w:sz w:val="28"/>
          <w:szCs w:val="28"/>
          <w:lang w:val="vi-VN"/>
        </w:rPr>
        <w:t>ha</w:t>
      </w:r>
      <w:r w:rsidR="00743F86">
        <w:rPr>
          <w:sz w:val="28"/>
          <w:szCs w:val="28"/>
        </w:rPr>
        <w:t>,</w:t>
      </w:r>
      <w:r w:rsidRPr="00C50351">
        <w:rPr>
          <w:sz w:val="28"/>
          <w:szCs w:val="28"/>
        </w:rPr>
        <w:t xml:space="preserve"> </w:t>
      </w:r>
      <w:r w:rsidR="00B5547C">
        <w:rPr>
          <w:sz w:val="28"/>
          <w:szCs w:val="28"/>
        </w:rPr>
        <w:t xml:space="preserve">tăng </w:t>
      </w:r>
      <w:r w:rsidR="00F90AA7">
        <w:rPr>
          <w:sz w:val="28"/>
          <w:szCs w:val="28"/>
        </w:rPr>
        <w:t>6</w:t>
      </w:r>
      <w:r w:rsidR="00B5547C">
        <w:rPr>
          <w:sz w:val="28"/>
          <w:szCs w:val="28"/>
        </w:rPr>
        <w:t>,20</w:t>
      </w:r>
      <w:r w:rsidR="007C430E">
        <w:rPr>
          <w:sz w:val="28"/>
          <w:szCs w:val="28"/>
        </w:rPr>
        <w:t xml:space="preserve"> </w:t>
      </w:r>
      <w:r w:rsidR="00B5547C">
        <w:rPr>
          <w:sz w:val="28"/>
          <w:szCs w:val="28"/>
        </w:rPr>
        <w:t>ha</w:t>
      </w:r>
      <w:r w:rsidR="004F0F5B">
        <w:rPr>
          <w:sz w:val="28"/>
          <w:szCs w:val="28"/>
        </w:rPr>
        <w:t xml:space="preserve"> so với năm 202</w:t>
      </w:r>
      <w:r w:rsidR="00F90AA7">
        <w:rPr>
          <w:sz w:val="28"/>
          <w:szCs w:val="28"/>
        </w:rPr>
        <w:t>3</w:t>
      </w:r>
      <w:r w:rsidR="00265A97">
        <w:rPr>
          <w:sz w:val="28"/>
          <w:szCs w:val="28"/>
        </w:rPr>
        <w:t xml:space="preserve"> nằm trong dự án </w:t>
      </w:r>
      <w:r w:rsidR="00265A97" w:rsidRPr="00265A97">
        <w:rPr>
          <w:sz w:val="28"/>
          <w:szCs w:val="28"/>
        </w:rPr>
        <w:t>Khu đô thị trung tâm huyện Phù Ninh</w:t>
      </w:r>
      <w:r w:rsidR="00265A97">
        <w:rPr>
          <w:sz w:val="28"/>
          <w:szCs w:val="28"/>
        </w:rPr>
        <w:t>.</w:t>
      </w:r>
    </w:p>
    <w:p w14:paraId="54AC5997" w14:textId="77777777" w:rsidR="00CB3F76" w:rsidRPr="00902C04" w:rsidRDefault="00320FB1" w:rsidP="00FB0987">
      <w:pPr>
        <w:pStyle w:val="Heading3"/>
        <w:keepNext w:val="0"/>
        <w:widowControl w:val="0"/>
        <w:spacing w:before="0" w:after="0" w:line="336" w:lineRule="auto"/>
        <w:ind w:firstLine="567"/>
        <w:jc w:val="both"/>
        <w:rPr>
          <w:rFonts w:ascii="Times New Roman" w:hAnsi="Times New Roman"/>
          <w:i/>
          <w:sz w:val="28"/>
          <w:szCs w:val="28"/>
          <w:lang w:val="vi-VN"/>
        </w:rPr>
      </w:pPr>
      <w:bookmarkStart w:id="76" w:name="_Toc152225048"/>
      <w:r>
        <w:rPr>
          <w:rFonts w:ascii="Times New Roman" w:hAnsi="Times New Roman"/>
          <w:i/>
          <w:sz w:val="28"/>
          <w:szCs w:val="28"/>
        </w:rPr>
        <w:t>3.</w:t>
      </w:r>
      <w:r w:rsidR="00CB3F76" w:rsidRPr="00A4547B">
        <w:rPr>
          <w:rFonts w:ascii="Times New Roman" w:hAnsi="Times New Roman"/>
          <w:i/>
          <w:sz w:val="28"/>
          <w:szCs w:val="28"/>
          <w:lang w:val="vi-VN"/>
        </w:rPr>
        <w:t>3.3. Kế hoạch đưa đất chưa sử dụng vào sử dụng</w:t>
      </w:r>
      <w:bookmarkEnd w:id="76"/>
    </w:p>
    <w:p w14:paraId="72F5C786" w14:textId="100AC479" w:rsidR="00320FB1" w:rsidRPr="00320FB1" w:rsidRDefault="00320FB1" w:rsidP="00FB0987">
      <w:pPr>
        <w:spacing w:line="336" w:lineRule="auto"/>
        <w:ind w:firstLine="567"/>
        <w:jc w:val="both"/>
        <w:rPr>
          <w:sz w:val="28"/>
          <w:szCs w:val="28"/>
        </w:rPr>
      </w:pPr>
      <w:bookmarkStart w:id="77" w:name="_Toc359850097"/>
      <w:r w:rsidRPr="00402D82">
        <w:rPr>
          <w:sz w:val="28"/>
          <w:szCs w:val="28"/>
          <w:lang w:val="vi-VN"/>
        </w:rPr>
        <w:t>Diện tích đất chư</w:t>
      </w:r>
      <w:r w:rsidR="00A35064">
        <w:rPr>
          <w:sz w:val="28"/>
          <w:szCs w:val="28"/>
          <w:lang w:val="vi-VN"/>
        </w:rPr>
        <w:t>a sử dụng năm 202</w:t>
      </w:r>
      <w:r w:rsidR="00F90AA7">
        <w:rPr>
          <w:sz w:val="28"/>
          <w:szCs w:val="28"/>
        </w:rPr>
        <w:t>4</w:t>
      </w:r>
      <w:r w:rsidRPr="00402D82">
        <w:rPr>
          <w:sz w:val="28"/>
          <w:szCs w:val="28"/>
          <w:lang w:val="vi-VN"/>
        </w:rPr>
        <w:t xml:space="preserve"> là </w:t>
      </w:r>
      <w:r w:rsidR="00F90AA7">
        <w:rPr>
          <w:sz w:val="28"/>
          <w:szCs w:val="28"/>
        </w:rPr>
        <w:t>53,</w:t>
      </w:r>
      <w:r w:rsidR="00A507AD">
        <w:rPr>
          <w:sz w:val="28"/>
          <w:szCs w:val="28"/>
        </w:rPr>
        <w:t>7</w:t>
      </w:r>
      <w:r w:rsidR="009C35E4">
        <w:rPr>
          <w:sz w:val="28"/>
          <w:szCs w:val="28"/>
        </w:rPr>
        <w:t>6</w:t>
      </w:r>
      <w:r w:rsidRPr="00402D82">
        <w:rPr>
          <w:sz w:val="28"/>
          <w:szCs w:val="28"/>
        </w:rPr>
        <w:t xml:space="preserve"> </w:t>
      </w:r>
      <w:r w:rsidRPr="00402D82">
        <w:rPr>
          <w:sz w:val="28"/>
          <w:szCs w:val="28"/>
          <w:lang w:val="vi-VN"/>
        </w:rPr>
        <w:t xml:space="preserve">ha, giảm </w:t>
      </w:r>
      <w:r w:rsidR="00A507AD">
        <w:rPr>
          <w:sz w:val="28"/>
          <w:szCs w:val="28"/>
        </w:rPr>
        <w:t>3,2</w:t>
      </w:r>
      <w:r w:rsidR="009C35E4">
        <w:rPr>
          <w:sz w:val="28"/>
          <w:szCs w:val="28"/>
        </w:rPr>
        <w:t>6</w:t>
      </w:r>
      <w:r w:rsidRPr="00402D82">
        <w:rPr>
          <w:sz w:val="28"/>
          <w:szCs w:val="28"/>
        </w:rPr>
        <w:t xml:space="preserve"> </w:t>
      </w:r>
      <w:r w:rsidR="00A35064">
        <w:rPr>
          <w:sz w:val="28"/>
          <w:szCs w:val="28"/>
          <w:lang w:val="vi-VN"/>
        </w:rPr>
        <w:t>ha so với năm 202</w:t>
      </w:r>
      <w:r w:rsidR="00F90AA7">
        <w:rPr>
          <w:sz w:val="28"/>
          <w:szCs w:val="28"/>
        </w:rPr>
        <w:t>3</w:t>
      </w:r>
      <w:r w:rsidRPr="00402D82">
        <w:rPr>
          <w:sz w:val="28"/>
          <w:szCs w:val="28"/>
          <w:lang w:val="vi-VN"/>
        </w:rPr>
        <w:t xml:space="preserve">. Do chuyển sang </w:t>
      </w:r>
      <w:r>
        <w:rPr>
          <w:sz w:val="28"/>
          <w:szCs w:val="28"/>
        </w:rPr>
        <w:t>các loại đất sau:</w:t>
      </w:r>
    </w:p>
    <w:tbl>
      <w:tblPr>
        <w:tblW w:w="0" w:type="auto"/>
        <w:tblLook w:val="04A0" w:firstRow="1" w:lastRow="0" w:firstColumn="1" w:lastColumn="0" w:noHBand="0" w:noVBand="1"/>
      </w:tblPr>
      <w:tblGrid>
        <w:gridCol w:w="6771"/>
        <w:gridCol w:w="294"/>
        <w:gridCol w:w="1280"/>
      </w:tblGrid>
      <w:tr w:rsidR="00831F36" w:rsidRPr="00902C04" w14:paraId="7C9E33AF" w14:textId="77777777" w:rsidTr="00FB0987">
        <w:trPr>
          <w:trHeight w:val="340"/>
        </w:trPr>
        <w:tc>
          <w:tcPr>
            <w:tcW w:w="6771" w:type="dxa"/>
            <w:shd w:val="clear" w:color="auto" w:fill="auto"/>
          </w:tcPr>
          <w:p w14:paraId="59F45F6E" w14:textId="77777777" w:rsidR="00CB3F76" w:rsidRPr="00902C04" w:rsidRDefault="00CB3F76" w:rsidP="0027382A">
            <w:pPr>
              <w:widowControl w:val="0"/>
              <w:spacing w:line="288" w:lineRule="auto"/>
              <w:ind w:firstLine="567"/>
              <w:jc w:val="both"/>
              <w:rPr>
                <w:sz w:val="28"/>
                <w:szCs w:val="28"/>
              </w:rPr>
            </w:pPr>
            <w:r w:rsidRPr="00902C04">
              <w:rPr>
                <w:sz w:val="28"/>
                <w:szCs w:val="28"/>
              </w:rPr>
              <w:t xml:space="preserve">- Đất </w:t>
            </w:r>
            <w:r w:rsidR="00252FAE">
              <w:rPr>
                <w:sz w:val="28"/>
                <w:szCs w:val="28"/>
              </w:rPr>
              <w:t>cây lâu năm</w:t>
            </w:r>
            <w:r w:rsidRPr="00902C04">
              <w:rPr>
                <w:sz w:val="28"/>
                <w:szCs w:val="28"/>
              </w:rPr>
              <w:t xml:space="preserve"> </w:t>
            </w:r>
          </w:p>
        </w:tc>
        <w:tc>
          <w:tcPr>
            <w:tcW w:w="294" w:type="dxa"/>
            <w:shd w:val="clear" w:color="auto" w:fill="auto"/>
          </w:tcPr>
          <w:p w14:paraId="0EFDF3A1" w14:textId="77777777" w:rsidR="00CB3F76" w:rsidRPr="00902C04" w:rsidRDefault="00CB3F76" w:rsidP="0027382A">
            <w:pPr>
              <w:widowControl w:val="0"/>
              <w:spacing w:line="288" w:lineRule="auto"/>
              <w:jc w:val="both"/>
              <w:rPr>
                <w:sz w:val="28"/>
                <w:szCs w:val="28"/>
              </w:rPr>
            </w:pPr>
            <w:r w:rsidRPr="00902C04">
              <w:rPr>
                <w:sz w:val="28"/>
                <w:szCs w:val="28"/>
              </w:rPr>
              <w:t>:</w:t>
            </w:r>
          </w:p>
        </w:tc>
        <w:tc>
          <w:tcPr>
            <w:tcW w:w="1280" w:type="dxa"/>
            <w:shd w:val="clear" w:color="auto" w:fill="auto"/>
          </w:tcPr>
          <w:p w14:paraId="3F7813D9" w14:textId="77777777" w:rsidR="00CB3F76" w:rsidRPr="00902C04" w:rsidRDefault="00100FE3" w:rsidP="0027382A">
            <w:pPr>
              <w:widowControl w:val="0"/>
              <w:spacing w:line="288" w:lineRule="auto"/>
              <w:jc w:val="right"/>
              <w:rPr>
                <w:sz w:val="28"/>
                <w:szCs w:val="28"/>
              </w:rPr>
            </w:pPr>
            <w:r w:rsidRPr="00902C04">
              <w:rPr>
                <w:sz w:val="28"/>
                <w:szCs w:val="28"/>
              </w:rPr>
              <w:t>0,</w:t>
            </w:r>
            <w:r w:rsidR="00252FAE">
              <w:rPr>
                <w:sz w:val="28"/>
                <w:szCs w:val="28"/>
              </w:rPr>
              <w:t>06</w:t>
            </w:r>
            <w:r w:rsidR="00CB3F76" w:rsidRPr="00902C04">
              <w:rPr>
                <w:sz w:val="28"/>
                <w:szCs w:val="28"/>
              </w:rPr>
              <w:t xml:space="preserve"> ha;</w:t>
            </w:r>
          </w:p>
        </w:tc>
      </w:tr>
      <w:tr w:rsidR="00252FAE" w:rsidRPr="00902C04" w14:paraId="5CD64F7E" w14:textId="77777777" w:rsidTr="00FB0987">
        <w:trPr>
          <w:trHeight w:val="340"/>
        </w:trPr>
        <w:tc>
          <w:tcPr>
            <w:tcW w:w="6771" w:type="dxa"/>
            <w:shd w:val="clear" w:color="auto" w:fill="auto"/>
          </w:tcPr>
          <w:p w14:paraId="5C31C831" w14:textId="77777777" w:rsidR="00252FAE" w:rsidRPr="00902C04" w:rsidRDefault="00252FAE" w:rsidP="0027382A">
            <w:pPr>
              <w:widowControl w:val="0"/>
              <w:spacing w:line="288" w:lineRule="auto"/>
              <w:ind w:firstLine="567"/>
              <w:jc w:val="both"/>
              <w:rPr>
                <w:sz w:val="28"/>
                <w:szCs w:val="28"/>
              </w:rPr>
            </w:pPr>
            <w:r w:rsidRPr="00902C04">
              <w:rPr>
                <w:sz w:val="28"/>
                <w:szCs w:val="28"/>
              </w:rPr>
              <w:t xml:space="preserve">- Đất cụm công nghiệp </w:t>
            </w:r>
          </w:p>
        </w:tc>
        <w:tc>
          <w:tcPr>
            <w:tcW w:w="294" w:type="dxa"/>
            <w:shd w:val="clear" w:color="auto" w:fill="auto"/>
          </w:tcPr>
          <w:p w14:paraId="7CD9F74F" w14:textId="77777777" w:rsidR="00252FAE" w:rsidRPr="00902C04" w:rsidRDefault="00252FAE" w:rsidP="0027382A">
            <w:pPr>
              <w:widowControl w:val="0"/>
              <w:spacing w:line="288" w:lineRule="auto"/>
              <w:jc w:val="both"/>
              <w:rPr>
                <w:sz w:val="28"/>
                <w:szCs w:val="28"/>
              </w:rPr>
            </w:pPr>
            <w:r w:rsidRPr="00902C04">
              <w:rPr>
                <w:sz w:val="28"/>
                <w:szCs w:val="28"/>
              </w:rPr>
              <w:t>:</w:t>
            </w:r>
          </w:p>
        </w:tc>
        <w:tc>
          <w:tcPr>
            <w:tcW w:w="1280" w:type="dxa"/>
            <w:shd w:val="clear" w:color="auto" w:fill="auto"/>
          </w:tcPr>
          <w:p w14:paraId="50F18709" w14:textId="39D41855" w:rsidR="00252FAE" w:rsidRPr="00902C04" w:rsidRDefault="00252FAE" w:rsidP="00F90AA7">
            <w:pPr>
              <w:widowControl w:val="0"/>
              <w:spacing w:line="288" w:lineRule="auto"/>
              <w:jc w:val="right"/>
              <w:rPr>
                <w:sz w:val="28"/>
                <w:szCs w:val="28"/>
              </w:rPr>
            </w:pPr>
            <w:r w:rsidRPr="00902C04">
              <w:rPr>
                <w:sz w:val="28"/>
                <w:szCs w:val="28"/>
              </w:rPr>
              <w:t>0,</w:t>
            </w:r>
            <w:r w:rsidR="00F90AA7">
              <w:rPr>
                <w:sz w:val="28"/>
                <w:szCs w:val="28"/>
              </w:rPr>
              <w:t>31</w:t>
            </w:r>
            <w:r w:rsidRPr="00902C04">
              <w:rPr>
                <w:sz w:val="28"/>
                <w:szCs w:val="28"/>
              </w:rPr>
              <w:t xml:space="preserve"> ha;</w:t>
            </w:r>
          </w:p>
        </w:tc>
      </w:tr>
      <w:tr w:rsidR="00831F36" w:rsidRPr="00902C04" w14:paraId="117D752B" w14:textId="77777777" w:rsidTr="00FB0987">
        <w:trPr>
          <w:trHeight w:val="340"/>
        </w:trPr>
        <w:tc>
          <w:tcPr>
            <w:tcW w:w="6771" w:type="dxa"/>
            <w:shd w:val="clear" w:color="auto" w:fill="auto"/>
          </w:tcPr>
          <w:p w14:paraId="24B46BD8" w14:textId="77777777" w:rsidR="00100FE3" w:rsidRPr="00902C04" w:rsidRDefault="00100FE3" w:rsidP="0027382A">
            <w:pPr>
              <w:widowControl w:val="0"/>
              <w:spacing w:line="288" w:lineRule="auto"/>
              <w:ind w:firstLine="567"/>
              <w:jc w:val="both"/>
              <w:rPr>
                <w:sz w:val="28"/>
                <w:szCs w:val="28"/>
                <w:lang w:val="vi-VN"/>
              </w:rPr>
            </w:pPr>
            <w:r w:rsidRPr="00902C04">
              <w:rPr>
                <w:sz w:val="28"/>
                <w:szCs w:val="28"/>
                <w:lang w:val="vi-VN"/>
              </w:rPr>
              <w:t>- Đất thương mại dịch vụ</w:t>
            </w:r>
          </w:p>
        </w:tc>
        <w:tc>
          <w:tcPr>
            <w:tcW w:w="294" w:type="dxa"/>
            <w:shd w:val="clear" w:color="auto" w:fill="auto"/>
          </w:tcPr>
          <w:p w14:paraId="3899F37E" w14:textId="77777777" w:rsidR="00100FE3" w:rsidRPr="00902C04" w:rsidRDefault="00100FE3" w:rsidP="0027382A">
            <w:pPr>
              <w:widowControl w:val="0"/>
              <w:spacing w:line="288" w:lineRule="auto"/>
              <w:jc w:val="both"/>
              <w:rPr>
                <w:sz w:val="28"/>
                <w:szCs w:val="28"/>
                <w:lang w:val="vi-VN"/>
              </w:rPr>
            </w:pPr>
            <w:r w:rsidRPr="00902C04">
              <w:rPr>
                <w:sz w:val="28"/>
                <w:szCs w:val="28"/>
                <w:lang w:val="vi-VN"/>
              </w:rPr>
              <w:t>:</w:t>
            </w:r>
          </w:p>
        </w:tc>
        <w:tc>
          <w:tcPr>
            <w:tcW w:w="1280" w:type="dxa"/>
            <w:shd w:val="clear" w:color="auto" w:fill="auto"/>
          </w:tcPr>
          <w:p w14:paraId="051F0131" w14:textId="2569B558" w:rsidR="00100FE3" w:rsidRPr="00902C04" w:rsidRDefault="000D6C04" w:rsidP="00F90AA7">
            <w:pPr>
              <w:widowControl w:val="0"/>
              <w:spacing w:line="288" w:lineRule="auto"/>
              <w:jc w:val="right"/>
              <w:rPr>
                <w:sz w:val="28"/>
                <w:szCs w:val="28"/>
                <w:lang w:val="vi-VN"/>
              </w:rPr>
            </w:pPr>
            <w:r>
              <w:rPr>
                <w:sz w:val="28"/>
                <w:szCs w:val="28"/>
              </w:rPr>
              <w:t>0,0</w:t>
            </w:r>
            <w:r w:rsidR="00F90AA7">
              <w:rPr>
                <w:sz w:val="28"/>
                <w:szCs w:val="28"/>
              </w:rPr>
              <w:t>1</w:t>
            </w:r>
            <w:r w:rsidR="00100FE3" w:rsidRPr="00902C04">
              <w:rPr>
                <w:sz w:val="28"/>
                <w:szCs w:val="28"/>
                <w:lang w:val="vi-VN"/>
              </w:rPr>
              <w:t xml:space="preserve"> ha;</w:t>
            </w:r>
          </w:p>
        </w:tc>
      </w:tr>
      <w:tr w:rsidR="00252FAE" w:rsidRPr="00902C04" w14:paraId="251BB522" w14:textId="77777777" w:rsidTr="00FB0987">
        <w:trPr>
          <w:trHeight w:val="340"/>
        </w:trPr>
        <w:tc>
          <w:tcPr>
            <w:tcW w:w="6771" w:type="dxa"/>
            <w:shd w:val="clear" w:color="auto" w:fill="auto"/>
          </w:tcPr>
          <w:p w14:paraId="1504A739" w14:textId="77777777" w:rsidR="00252FAE" w:rsidRPr="00252FAE" w:rsidRDefault="00252FAE" w:rsidP="0027382A">
            <w:pPr>
              <w:widowControl w:val="0"/>
              <w:spacing w:line="288" w:lineRule="auto"/>
              <w:ind w:firstLine="567"/>
              <w:jc w:val="both"/>
              <w:rPr>
                <w:sz w:val="28"/>
                <w:szCs w:val="28"/>
              </w:rPr>
            </w:pPr>
            <w:r w:rsidRPr="00902C04">
              <w:rPr>
                <w:sz w:val="28"/>
                <w:szCs w:val="28"/>
                <w:lang w:val="vi-VN"/>
              </w:rPr>
              <w:t xml:space="preserve">- Đất </w:t>
            </w:r>
            <w:r>
              <w:rPr>
                <w:sz w:val="28"/>
                <w:szCs w:val="28"/>
              </w:rPr>
              <w:t>cơ sở sản xuất phi nông nghiệp</w:t>
            </w:r>
          </w:p>
        </w:tc>
        <w:tc>
          <w:tcPr>
            <w:tcW w:w="294" w:type="dxa"/>
            <w:shd w:val="clear" w:color="auto" w:fill="auto"/>
          </w:tcPr>
          <w:p w14:paraId="6E8FFCD0" w14:textId="77777777" w:rsidR="00252FAE" w:rsidRPr="00902C04" w:rsidRDefault="00252FAE" w:rsidP="0027382A">
            <w:pPr>
              <w:widowControl w:val="0"/>
              <w:spacing w:line="288" w:lineRule="auto"/>
              <w:jc w:val="both"/>
              <w:rPr>
                <w:sz w:val="28"/>
                <w:szCs w:val="28"/>
                <w:lang w:val="vi-VN"/>
              </w:rPr>
            </w:pPr>
            <w:r w:rsidRPr="00902C04">
              <w:rPr>
                <w:sz w:val="28"/>
                <w:szCs w:val="28"/>
                <w:lang w:val="vi-VN"/>
              </w:rPr>
              <w:t>:</w:t>
            </w:r>
          </w:p>
        </w:tc>
        <w:tc>
          <w:tcPr>
            <w:tcW w:w="1280" w:type="dxa"/>
            <w:shd w:val="clear" w:color="auto" w:fill="auto"/>
          </w:tcPr>
          <w:p w14:paraId="24E29FDD" w14:textId="77777777" w:rsidR="00252FAE" w:rsidRPr="00902C04" w:rsidRDefault="00A35064" w:rsidP="0027382A">
            <w:pPr>
              <w:widowControl w:val="0"/>
              <w:spacing w:line="288" w:lineRule="auto"/>
              <w:jc w:val="right"/>
              <w:rPr>
                <w:sz w:val="28"/>
                <w:szCs w:val="28"/>
                <w:lang w:val="vi-VN"/>
              </w:rPr>
            </w:pPr>
            <w:r>
              <w:rPr>
                <w:sz w:val="28"/>
                <w:szCs w:val="28"/>
              </w:rPr>
              <w:t xml:space="preserve">0,01 </w:t>
            </w:r>
            <w:r w:rsidR="00252FAE" w:rsidRPr="00902C04">
              <w:rPr>
                <w:sz w:val="28"/>
                <w:szCs w:val="28"/>
                <w:lang w:val="vi-VN"/>
              </w:rPr>
              <w:t>ha;</w:t>
            </w:r>
          </w:p>
        </w:tc>
      </w:tr>
      <w:tr w:rsidR="00831F36" w:rsidRPr="00902C04" w14:paraId="75FEA64D" w14:textId="77777777" w:rsidTr="00FB0987">
        <w:trPr>
          <w:trHeight w:val="340"/>
        </w:trPr>
        <w:tc>
          <w:tcPr>
            <w:tcW w:w="6771" w:type="dxa"/>
            <w:shd w:val="clear" w:color="auto" w:fill="auto"/>
          </w:tcPr>
          <w:p w14:paraId="330096A5" w14:textId="77777777" w:rsidR="00CB3F76" w:rsidRPr="00902C04" w:rsidRDefault="00CB3F76" w:rsidP="0027382A">
            <w:pPr>
              <w:widowControl w:val="0"/>
              <w:spacing w:line="288" w:lineRule="auto"/>
              <w:ind w:firstLine="567"/>
              <w:jc w:val="both"/>
              <w:rPr>
                <w:sz w:val="28"/>
                <w:szCs w:val="28"/>
              </w:rPr>
            </w:pPr>
            <w:r w:rsidRPr="00902C04">
              <w:rPr>
                <w:sz w:val="28"/>
                <w:szCs w:val="28"/>
              </w:rPr>
              <w:t xml:space="preserve">- Đất phát triển hạ tầng </w:t>
            </w:r>
          </w:p>
        </w:tc>
        <w:tc>
          <w:tcPr>
            <w:tcW w:w="294" w:type="dxa"/>
            <w:shd w:val="clear" w:color="auto" w:fill="auto"/>
          </w:tcPr>
          <w:p w14:paraId="38A001BF" w14:textId="77777777" w:rsidR="00CB3F76" w:rsidRPr="00902C04" w:rsidRDefault="00CB3F76" w:rsidP="0027382A">
            <w:pPr>
              <w:widowControl w:val="0"/>
              <w:spacing w:line="288" w:lineRule="auto"/>
              <w:jc w:val="both"/>
              <w:rPr>
                <w:sz w:val="28"/>
                <w:szCs w:val="28"/>
              </w:rPr>
            </w:pPr>
            <w:r w:rsidRPr="00902C04">
              <w:rPr>
                <w:sz w:val="28"/>
                <w:szCs w:val="28"/>
              </w:rPr>
              <w:t>:</w:t>
            </w:r>
          </w:p>
        </w:tc>
        <w:tc>
          <w:tcPr>
            <w:tcW w:w="1280" w:type="dxa"/>
            <w:shd w:val="clear" w:color="auto" w:fill="auto"/>
          </w:tcPr>
          <w:p w14:paraId="6D6FD300" w14:textId="4F6A40C1" w:rsidR="00CB3F76" w:rsidRPr="00902C04" w:rsidRDefault="00A507AD" w:rsidP="009C35E4">
            <w:pPr>
              <w:widowControl w:val="0"/>
              <w:spacing w:line="288" w:lineRule="auto"/>
              <w:jc w:val="right"/>
              <w:rPr>
                <w:sz w:val="28"/>
                <w:szCs w:val="28"/>
              </w:rPr>
            </w:pPr>
            <w:r>
              <w:rPr>
                <w:sz w:val="28"/>
                <w:szCs w:val="28"/>
              </w:rPr>
              <w:t>1,</w:t>
            </w:r>
            <w:r w:rsidR="009C35E4">
              <w:rPr>
                <w:sz w:val="28"/>
                <w:szCs w:val="28"/>
              </w:rPr>
              <w:t>81</w:t>
            </w:r>
            <w:r w:rsidR="00CB3F76" w:rsidRPr="00902C04">
              <w:rPr>
                <w:sz w:val="28"/>
                <w:szCs w:val="28"/>
              </w:rPr>
              <w:t xml:space="preserve"> ha;</w:t>
            </w:r>
          </w:p>
        </w:tc>
      </w:tr>
      <w:tr w:rsidR="000D48E6" w:rsidRPr="00902C04" w14:paraId="74BFBDA9" w14:textId="77777777" w:rsidTr="00FB0987">
        <w:trPr>
          <w:trHeight w:val="340"/>
        </w:trPr>
        <w:tc>
          <w:tcPr>
            <w:tcW w:w="6771" w:type="dxa"/>
            <w:shd w:val="clear" w:color="auto" w:fill="auto"/>
          </w:tcPr>
          <w:p w14:paraId="227306A7" w14:textId="3A9052A7" w:rsidR="000D48E6" w:rsidRPr="00902C04" w:rsidRDefault="000D48E6" w:rsidP="000D48E6">
            <w:pPr>
              <w:widowControl w:val="0"/>
              <w:spacing w:line="288" w:lineRule="auto"/>
              <w:ind w:firstLine="567"/>
              <w:jc w:val="both"/>
              <w:rPr>
                <w:sz w:val="28"/>
                <w:szCs w:val="28"/>
              </w:rPr>
            </w:pPr>
            <w:r w:rsidRPr="00902C04">
              <w:rPr>
                <w:sz w:val="28"/>
                <w:szCs w:val="28"/>
              </w:rPr>
              <w:t xml:space="preserve">- Đất </w:t>
            </w:r>
            <w:r>
              <w:rPr>
                <w:sz w:val="28"/>
                <w:szCs w:val="28"/>
              </w:rPr>
              <w:t>khu vui ch</w:t>
            </w:r>
            <w:r w:rsidRPr="000D48E6">
              <w:rPr>
                <w:sz w:val="28"/>
                <w:szCs w:val="28"/>
              </w:rPr>
              <w:t>ơ</w:t>
            </w:r>
            <w:r>
              <w:rPr>
                <w:sz w:val="28"/>
                <w:szCs w:val="28"/>
              </w:rPr>
              <w:t>i, gi</w:t>
            </w:r>
            <w:r w:rsidRPr="000D48E6">
              <w:rPr>
                <w:sz w:val="28"/>
                <w:szCs w:val="28"/>
              </w:rPr>
              <w:t>ải</w:t>
            </w:r>
            <w:r>
              <w:rPr>
                <w:sz w:val="28"/>
                <w:szCs w:val="28"/>
              </w:rPr>
              <w:t xml:space="preserve"> tr</w:t>
            </w:r>
            <w:r w:rsidRPr="000D48E6">
              <w:rPr>
                <w:sz w:val="28"/>
                <w:szCs w:val="28"/>
              </w:rPr>
              <w:t>í</w:t>
            </w:r>
            <w:r>
              <w:rPr>
                <w:sz w:val="28"/>
                <w:szCs w:val="28"/>
              </w:rPr>
              <w:t xml:space="preserve"> c</w:t>
            </w:r>
            <w:r w:rsidRPr="000D48E6">
              <w:rPr>
                <w:sz w:val="28"/>
                <w:szCs w:val="28"/>
              </w:rPr>
              <w:t>ô</w:t>
            </w:r>
            <w:r>
              <w:rPr>
                <w:sz w:val="28"/>
                <w:szCs w:val="28"/>
              </w:rPr>
              <w:t>ng c</w:t>
            </w:r>
            <w:r w:rsidRPr="000D48E6">
              <w:rPr>
                <w:sz w:val="28"/>
                <w:szCs w:val="28"/>
              </w:rPr>
              <w:t>ộng</w:t>
            </w:r>
            <w:r w:rsidRPr="00902C04">
              <w:rPr>
                <w:sz w:val="28"/>
                <w:szCs w:val="28"/>
              </w:rPr>
              <w:t xml:space="preserve"> </w:t>
            </w:r>
          </w:p>
        </w:tc>
        <w:tc>
          <w:tcPr>
            <w:tcW w:w="294" w:type="dxa"/>
            <w:shd w:val="clear" w:color="auto" w:fill="auto"/>
          </w:tcPr>
          <w:p w14:paraId="31D2EFDD" w14:textId="299D3CEA" w:rsidR="000D48E6" w:rsidRPr="00902C04" w:rsidRDefault="000D48E6" w:rsidP="0027382A">
            <w:pPr>
              <w:widowControl w:val="0"/>
              <w:spacing w:line="288" w:lineRule="auto"/>
              <w:jc w:val="both"/>
              <w:rPr>
                <w:sz w:val="28"/>
                <w:szCs w:val="28"/>
              </w:rPr>
            </w:pPr>
            <w:r w:rsidRPr="00902C04">
              <w:rPr>
                <w:sz w:val="28"/>
                <w:szCs w:val="28"/>
              </w:rPr>
              <w:t>:</w:t>
            </w:r>
          </w:p>
        </w:tc>
        <w:tc>
          <w:tcPr>
            <w:tcW w:w="1280" w:type="dxa"/>
            <w:shd w:val="clear" w:color="auto" w:fill="auto"/>
          </w:tcPr>
          <w:p w14:paraId="0448B7CC" w14:textId="4E673E9A" w:rsidR="000D48E6" w:rsidRDefault="000D48E6" w:rsidP="0027382A">
            <w:pPr>
              <w:widowControl w:val="0"/>
              <w:spacing w:line="288" w:lineRule="auto"/>
              <w:jc w:val="right"/>
              <w:rPr>
                <w:sz w:val="28"/>
                <w:szCs w:val="28"/>
              </w:rPr>
            </w:pPr>
            <w:r>
              <w:rPr>
                <w:sz w:val="28"/>
                <w:szCs w:val="28"/>
              </w:rPr>
              <w:t>0,02</w:t>
            </w:r>
            <w:r w:rsidRPr="00902C04">
              <w:rPr>
                <w:sz w:val="28"/>
                <w:szCs w:val="28"/>
              </w:rPr>
              <w:t xml:space="preserve"> ha;</w:t>
            </w:r>
          </w:p>
        </w:tc>
      </w:tr>
      <w:tr w:rsidR="00831F36" w:rsidRPr="00902C04" w14:paraId="6D095DD0" w14:textId="77777777" w:rsidTr="00FB0987">
        <w:trPr>
          <w:trHeight w:val="340"/>
        </w:trPr>
        <w:tc>
          <w:tcPr>
            <w:tcW w:w="6771" w:type="dxa"/>
            <w:shd w:val="clear" w:color="auto" w:fill="auto"/>
          </w:tcPr>
          <w:p w14:paraId="453EC930" w14:textId="77777777" w:rsidR="00CB3F76" w:rsidRPr="00902C04" w:rsidRDefault="00CB3F76" w:rsidP="0027382A">
            <w:pPr>
              <w:widowControl w:val="0"/>
              <w:spacing w:line="288" w:lineRule="auto"/>
              <w:ind w:firstLine="567"/>
              <w:jc w:val="both"/>
              <w:rPr>
                <w:sz w:val="28"/>
                <w:szCs w:val="28"/>
              </w:rPr>
            </w:pPr>
            <w:r w:rsidRPr="00902C04">
              <w:rPr>
                <w:sz w:val="28"/>
                <w:szCs w:val="28"/>
              </w:rPr>
              <w:t>- Đất ở tại nông thôn</w:t>
            </w:r>
          </w:p>
        </w:tc>
        <w:tc>
          <w:tcPr>
            <w:tcW w:w="294" w:type="dxa"/>
            <w:shd w:val="clear" w:color="auto" w:fill="auto"/>
          </w:tcPr>
          <w:p w14:paraId="14B921F6" w14:textId="77777777" w:rsidR="00CB3F76" w:rsidRPr="00902C04" w:rsidRDefault="00CB3F76" w:rsidP="0027382A">
            <w:pPr>
              <w:widowControl w:val="0"/>
              <w:spacing w:line="288" w:lineRule="auto"/>
              <w:jc w:val="both"/>
              <w:rPr>
                <w:sz w:val="28"/>
                <w:szCs w:val="28"/>
              </w:rPr>
            </w:pPr>
            <w:r w:rsidRPr="00902C04">
              <w:rPr>
                <w:sz w:val="28"/>
                <w:szCs w:val="28"/>
              </w:rPr>
              <w:t>:</w:t>
            </w:r>
          </w:p>
        </w:tc>
        <w:tc>
          <w:tcPr>
            <w:tcW w:w="1280" w:type="dxa"/>
            <w:shd w:val="clear" w:color="auto" w:fill="auto"/>
          </w:tcPr>
          <w:p w14:paraId="1D58A6F2" w14:textId="58D699B0" w:rsidR="00CB3F76" w:rsidRPr="00902C04" w:rsidRDefault="00F2515C" w:rsidP="000D48E6">
            <w:pPr>
              <w:widowControl w:val="0"/>
              <w:spacing w:line="288" w:lineRule="auto"/>
              <w:jc w:val="right"/>
              <w:rPr>
                <w:sz w:val="28"/>
                <w:szCs w:val="28"/>
              </w:rPr>
            </w:pPr>
            <w:r>
              <w:rPr>
                <w:sz w:val="28"/>
                <w:szCs w:val="28"/>
              </w:rPr>
              <w:t>0,</w:t>
            </w:r>
            <w:r w:rsidR="000D48E6">
              <w:rPr>
                <w:sz w:val="28"/>
                <w:szCs w:val="28"/>
              </w:rPr>
              <w:t>6</w:t>
            </w:r>
            <w:r w:rsidR="000D6C04">
              <w:rPr>
                <w:sz w:val="28"/>
                <w:szCs w:val="28"/>
              </w:rPr>
              <w:t>7</w:t>
            </w:r>
            <w:r>
              <w:rPr>
                <w:sz w:val="28"/>
                <w:szCs w:val="28"/>
              </w:rPr>
              <w:t xml:space="preserve"> </w:t>
            </w:r>
            <w:r w:rsidR="00CB3F76" w:rsidRPr="00902C04">
              <w:rPr>
                <w:sz w:val="28"/>
                <w:szCs w:val="28"/>
              </w:rPr>
              <w:t>ha;</w:t>
            </w:r>
          </w:p>
        </w:tc>
      </w:tr>
      <w:tr w:rsidR="00986791" w:rsidRPr="00902C04" w14:paraId="01587B25" w14:textId="77777777" w:rsidTr="00FB0987">
        <w:trPr>
          <w:trHeight w:val="340"/>
        </w:trPr>
        <w:tc>
          <w:tcPr>
            <w:tcW w:w="6771" w:type="dxa"/>
            <w:shd w:val="clear" w:color="auto" w:fill="auto"/>
          </w:tcPr>
          <w:p w14:paraId="380E6B83" w14:textId="5D289945" w:rsidR="00986791" w:rsidRPr="00902C04" w:rsidRDefault="00986791" w:rsidP="0027382A">
            <w:pPr>
              <w:widowControl w:val="0"/>
              <w:spacing w:line="288" w:lineRule="auto"/>
              <w:ind w:firstLine="567"/>
              <w:jc w:val="both"/>
              <w:rPr>
                <w:sz w:val="28"/>
                <w:szCs w:val="28"/>
              </w:rPr>
            </w:pPr>
            <w:r>
              <w:rPr>
                <w:sz w:val="28"/>
                <w:szCs w:val="28"/>
              </w:rPr>
              <w:t>- Đất ở tại đô thị</w:t>
            </w:r>
          </w:p>
        </w:tc>
        <w:tc>
          <w:tcPr>
            <w:tcW w:w="294" w:type="dxa"/>
            <w:shd w:val="clear" w:color="auto" w:fill="auto"/>
          </w:tcPr>
          <w:p w14:paraId="1C3F4CCB" w14:textId="6CB5551A" w:rsidR="00986791" w:rsidRPr="00902C04" w:rsidRDefault="00986791" w:rsidP="0027382A">
            <w:pPr>
              <w:widowControl w:val="0"/>
              <w:spacing w:line="288" w:lineRule="auto"/>
              <w:jc w:val="both"/>
              <w:rPr>
                <w:sz w:val="28"/>
                <w:szCs w:val="28"/>
              </w:rPr>
            </w:pPr>
            <w:r>
              <w:rPr>
                <w:sz w:val="28"/>
                <w:szCs w:val="28"/>
              </w:rPr>
              <w:t>:</w:t>
            </w:r>
          </w:p>
        </w:tc>
        <w:tc>
          <w:tcPr>
            <w:tcW w:w="1280" w:type="dxa"/>
            <w:shd w:val="clear" w:color="auto" w:fill="auto"/>
          </w:tcPr>
          <w:p w14:paraId="4371D72C" w14:textId="21B53592" w:rsidR="00986791" w:rsidRDefault="00986791" w:rsidP="000D48E6">
            <w:pPr>
              <w:widowControl w:val="0"/>
              <w:spacing w:line="288" w:lineRule="auto"/>
              <w:jc w:val="right"/>
              <w:rPr>
                <w:sz w:val="28"/>
                <w:szCs w:val="28"/>
              </w:rPr>
            </w:pPr>
            <w:r>
              <w:rPr>
                <w:sz w:val="28"/>
                <w:szCs w:val="28"/>
              </w:rPr>
              <w:t>0,2</w:t>
            </w:r>
            <w:r w:rsidR="000D48E6">
              <w:rPr>
                <w:sz w:val="28"/>
                <w:szCs w:val="28"/>
              </w:rPr>
              <w:t>2</w:t>
            </w:r>
            <w:r>
              <w:rPr>
                <w:sz w:val="28"/>
                <w:szCs w:val="28"/>
              </w:rPr>
              <w:t xml:space="preserve"> ha;</w:t>
            </w:r>
          </w:p>
        </w:tc>
      </w:tr>
      <w:tr w:rsidR="00A507AD" w:rsidRPr="00902C04" w14:paraId="7D95EF6B" w14:textId="77777777" w:rsidTr="00FB0987">
        <w:trPr>
          <w:trHeight w:val="340"/>
        </w:trPr>
        <w:tc>
          <w:tcPr>
            <w:tcW w:w="6771" w:type="dxa"/>
            <w:shd w:val="clear" w:color="auto" w:fill="auto"/>
          </w:tcPr>
          <w:p w14:paraId="45E1E5F4" w14:textId="40EAAB7A" w:rsidR="00A507AD" w:rsidRDefault="00A507AD" w:rsidP="00A507AD">
            <w:pPr>
              <w:widowControl w:val="0"/>
              <w:spacing w:line="288" w:lineRule="auto"/>
              <w:ind w:firstLine="567"/>
              <w:jc w:val="both"/>
              <w:rPr>
                <w:sz w:val="28"/>
                <w:szCs w:val="28"/>
              </w:rPr>
            </w:pPr>
            <w:r w:rsidRPr="00793AEF">
              <w:rPr>
                <w:sz w:val="28"/>
                <w:szCs w:val="28"/>
              </w:rPr>
              <w:t xml:space="preserve">- Đất </w:t>
            </w:r>
            <w:r>
              <w:rPr>
                <w:sz w:val="28"/>
                <w:szCs w:val="28"/>
              </w:rPr>
              <w:t>x</w:t>
            </w:r>
            <w:r w:rsidRPr="00A507AD">
              <w:rPr>
                <w:sz w:val="28"/>
                <w:szCs w:val="28"/>
              </w:rPr>
              <w:t>â</w:t>
            </w:r>
            <w:r>
              <w:rPr>
                <w:sz w:val="28"/>
                <w:szCs w:val="28"/>
              </w:rPr>
              <w:t>y d</w:t>
            </w:r>
            <w:r w:rsidRPr="00A507AD">
              <w:rPr>
                <w:sz w:val="28"/>
                <w:szCs w:val="28"/>
              </w:rPr>
              <w:t>ựng</w:t>
            </w:r>
            <w:r>
              <w:rPr>
                <w:sz w:val="28"/>
                <w:szCs w:val="28"/>
              </w:rPr>
              <w:t xml:space="preserve"> tr</w:t>
            </w:r>
            <w:r w:rsidRPr="00A507AD">
              <w:rPr>
                <w:sz w:val="28"/>
                <w:szCs w:val="28"/>
              </w:rPr>
              <w:t>ụ</w:t>
            </w:r>
            <w:r>
              <w:rPr>
                <w:sz w:val="28"/>
                <w:szCs w:val="28"/>
              </w:rPr>
              <w:t xml:space="preserve"> s</w:t>
            </w:r>
            <w:r w:rsidRPr="00A507AD">
              <w:rPr>
                <w:sz w:val="28"/>
                <w:szCs w:val="28"/>
              </w:rPr>
              <w:t>ở</w:t>
            </w:r>
            <w:r>
              <w:rPr>
                <w:sz w:val="28"/>
                <w:szCs w:val="28"/>
              </w:rPr>
              <w:t xml:space="preserve"> c</w:t>
            </w:r>
            <w:r w:rsidRPr="00A507AD">
              <w:rPr>
                <w:sz w:val="28"/>
                <w:szCs w:val="28"/>
              </w:rPr>
              <w:t>ơ</w:t>
            </w:r>
            <w:r>
              <w:rPr>
                <w:sz w:val="28"/>
                <w:szCs w:val="28"/>
              </w:rPr>
              <w:t xml:space="preserve"> quan</w:t>
            </w:r>
          </w:p>
        </w:tc>
        <w:tc>
          <w:tcPr>
            <w:tcW w:w="294" w:type="dxa"/>
            <w:shd w:val="clear" w:color="auto" w:fill="auto"/>
          </w:tcPr>
          <w:p w14:paraId="063FA3BA" w14:textId="6AA414D2" w:rsidR="00A507AD" w:rsidRDefault="00A507AD" w:rsidP="0027382A">
            <w:pPr>
              <w:widowControl w:val="0"/>
              <w:spacing w:line="288" w:lineRule="auto"/>
              <w:jc w:val="both"/>
              <w:rPr>
                <w:sz w:val="28"/>
                <w:szCs w:val="28"/>
              </w:rPr>
            </w:pPr>
            <w:r>
              <w:rPr>
                <w:sz w:val="28"/>
                <w:szCs w:val="28"/>
              </w:rPr>
              <w:t>:</w:t>
            </w:r>
          </w:p>
        </w:tc>
        <w:tc>
          <w:tcPr>
            <w:tcW w:w="1280" w:type="dxa"/>
            <w:shd w:val="clear" w:color="auto" w:fill="auto"/>
          </w:tcPr>
          <w:p w14:paraId="5278C121" w14:textId="604FA630" w:rsidR="00A507AD" w:rsidRDefault="00A507AD" w:rsidP="00A507AD">
            <w:pPr>
              <w:widowControl w:val="0"/>
              <w:spacing w:line="288" w:lineRule="auto"/>
              <w:jc w:val="right"/>
              <w:rPr>
                <w:sz w:val="28"/>
                <w:szCs w:val="28"/>
              </w:rPr>
            </w:pPr>
            <w:r>
              <w:rPr>
                <w:sz w:val="28"/>
                <w:szCs w:val="28"/>
              </w:rPr>
              <w:t>0,04 ha;</w:t>
            </w:r>
          </w:p>
        </w:tc>
      </w:tr>
      <w:tr w:rsidR="00A507AD" w:rsidRPr="00902C04" w14:paraId="41D62552" w14:textId="77777777" w:rsidTr="00FB0987">
        <w:trPr>
          <w:trHeight w:val="340"/>
        </w:trPr>
        <w:tc>
          <w:tcPr>
            <w:tcW w:w="6771" w:type="dxa"/>
            <w:shd w:val="clear" w:color="auto" w:fill="auto"/>
          </w:tcPr>
          <w:p w14:paraId="0B996D18" w14:textId="2CC71675" w:rsidR="00A507AD" w:rsidRPr="00793AEF" w:rsidRDefault="00A507AD" w:rsidP="0027382A">
            <w:pPr>
              <w:widowControl w:val="0"/>
              <w:spacing w:line="288" w:lineRule="auto"/>
              <w:ind w:firstLine="567"/>
              <w:jc w:val="both"/>
              <w:rPr>
                <w:sz w:val="28"/>
                <w:szCs w:val="28"/>
              </w:rPr>
            </w:pPr>
            <w:r w:rsidRPr="00793AEF">
              <w:rPr>
                <w:sz w:val="28"/>
                <w:szCs w:val="28"/>
              </w:rPr>
              <w:t>- Đất tín ngưỡng</w:t>
            </w:r>
          </w:p>
        </w:tc>
        <w:tc>
          <w:tcPr>
            <w:tcW w:w="294" w:type="dxa"/>
            <w:shd w:val="clear" w:color="auto" w:fill="auto"/>
          </w:tcPr>
          <w:p w14:paraId="17FAE3B3" w14:textId="038EB50B" w:rsidR="00A507AD" w:rsidRPr="00902C04" w:rsidRDefault="00A507AD" w:rsidP="0027382A">
            <w:pPr>
              <w:widowControl w:val="0"/>
              <w:spacing w:line="288" w:lineRule="auto"/>
              <w:jc w:val="both"/>
              <w:rPr>
                <w:sz w:val="28"/>
                <w:szCs w:val="28"/>
              </w:rPr>
            </w:pPr>
            <w:r>
              <w:rPr>
                <w:sz w:val="28"/>
                <w:szCs w:val="28"/>
              </w:rPr>
              <w:t>:</w:t>
            </w:r>
          </w:p>
        </w:tc>
        <w:tc>
          <w:tcPr>
            <w:tcW w:w="1280" w:type="dxa"/>
            <w:shd w:val="clear" w:color="auto" w:fill="auto"/>
          </w:tcPr>
          <w:p w14:paraId="0EFE036D" w14:textId="1E76674A" w:rsidR="00A507AD" w:rsidRDefault="00A507AD" w:rsidP="0027382A">
            <w:pPr>
              <w:widowControl w:val="0"/>
              <w:spacing w:line="288" w:lineRule="auto"/>
              <w:jc w:val="right"/>
              <w:rPr>
                <w:sz w:val="28"/>
                <w:szCs w:val="28"/>
              </w:rPr>
            </w:pPr>
            <w:r>
              <w:rPr>
                <w:sz w:val="28"/>
                <w:szCs w:val="28"/>
              </w:rPr>
              <w:t>0,10 ha;</w:t>
            </w:r>
          </w:p>
        </w:tc>
      </w:tr>
    </w:tbl>
    <w:p w14:paraId="1438E293" w14:textId="3D603410" w:rsidR="00793AEF" w:rsidRPr="001C069D" w:rsidRDefault="00793AEF" w:rsidP="00FB0987">
      <w:pPr>
        <w:spacing w:line="336" w:lineRule="auto"/>
        <w:ind w:firstLine="567"/>
        <w:rPr>
          <w:sz w:val="28"/>
          <w:szCs w:val="28"/>
        </w:rPr>
      </w:pPr>
      <w:bookmarkStart w:id="78" w:name="_Toc121905848"/>
      <w:bookmarkStart w:id="79" w:name="_Toc122502451"/>
      <w:bookmarkStart w:id="80" w:name="_Toc122787861"/>
      <w:bookmarkStart w:id="81" w:name="_Toc122851753"/>
      <w:bookmarkEnd w:id="77"/>
      <w:r w:rsidRPr="001C069D">
        <w:rPr>
          <w:sz w:val="28"/>
          <w:szCs w:val="28"/>
        </w:rPr>
        <w:t>Các dự án thực hiện lấy vào đất chưa sử dụng trong năm kế hoạch: Xây dựng và khôi phục Đình Dầu khu 11, xã Phú Mỹ; Dự án Cụm công nghiệp Tử Đà - An Đạo (Công ty cổ phần Việt Nam - Korea); Cụm công nghiệp Phú Gia; Khu nhà ở kết hợp du lịch sinh thái và nghỉ dưỡng Phù Ninh; Dự án cải tại, gia cố và nâng cấp đường Âu Cơ;….</w:t>
      </w:r>
      <w:bookmarkEnd w:id="78"/>
      <w:bookmarkEnd w:id="79"/>
      <w:bookmarkEnd w:id="80"/>
      <w:bookmarkEnd w:id="81"/>
    </w:p>
    <w:p w14:paraId="4A2BD8A8" w14:textId="77777777" w:rsidR="00CB3F76" w:rsidRPr="00902C04" w:rsidRDefault="00BB6D40" w:rsidP="00FB0987">
      <w:pPr>
        <w:pStyle w:val="Heading1"/>
        <w:spacing w:before="0" w:after="0" w:line="336" w:lineRule="auto"/>
        <w:ind w:firstLine="567"/>
        <w:rPr>
          <w:rFonts w:ascii="Times New Roman" w:hAnsi="Times New Roman"/>
          <w:sz w:val="28"/>
          <w:szCs w:val="28"/>
          <w:lang w:val="vi-VN"/>
        </w:rPr>
      </w:pPr>
      <w:bookmarkStart w:id="82" w:name="_Toc152225049"/>
      <w:r w:rsidRPr="000C699D">
        <w:rPr>
          <w:rFonts w:ascii="Times New Roman" w:hAnsi="Times New Roman"/>
          <w:sz w:val="28"/>
          <w:szCs w:val="28"/>
        </w:rPr>
        <w:t>3.</w:t>
      </w:r>
      <w:r w:rsidR="00CB3F76" w:rsidRPr="000C699D">
        <w:rPr>
          <w:rFonts w:ascii="Times New Roman" w:hAnsi="Times New Roman"/>
          <w:sz w:val="28"/>
          <w:szCs w:val="28"/>
          <w:lang w:val="vi-VN"/>
        </w:rPr>
        <w:t>4. Diện tích các loại đất cần chuyển mục đích</w:t>
      </w:r>
      <w:bookmarkEnd w:id="82"/>
      <w:r w:rsidR="00CB3F76" w:rsidRPr="00902C04">
        <w:rPr>
          <w:rFonts w:ascii="Times New Roman" w:hAnsi="Times New Roman"/>
          <w:sz w:val="28"/>
          <w:szCs w:val="28"/>
          <w:lang w:val="vi-VN"/>
        </w:rPr>
        <w:t xml:space="preserve"> </w:t>
      </w:r>
    </w:p>
    <w:p w14:paraId="0F2373C9" w14:textId="64FE6461" w:rsidR="00CB3F76" w:rsidRPr="006471B5" w:rsidRDefault="00CB3F76" w:rsidP="00FB0987">
      <w:pPr>
        <w:widowControl w:val="0"/>
        <w:tabs>
          <w:tab w:val="left" w:pos="567"/>
        </w:tabs>
        <w:spacing w:line="336" w:lineRule="auto"/>
        <w:ind w:firstLine="567"/>
        <w:jc w:val="both"/>
        <w:rPr>
          <w:sz w:val="28"/>
          <w:szCs w:val="28"/>
          <w:lang w:val="vi-VN"/>
        </w:rPr>
      </w:pPr>
      <w:r w:rsidRPr="006471B5">
        <w:rPr>
          <w:sz w:val="28"/>
          <w:szCs w:val="28"/>
          <w:lang w:val="vi-VN"/>
        </w:rPr>
        <w:t>Tro</w:t>
      </w:r>
      <w:r w:rsidR="00537048" w:rsidRPr="006471B5">
        <w:rPr>
          <w:sz w:val="28"/>
          <w:szCs w:val="28"/>
          <w:lang w:val="vi-VN"/>
        </w:rPr>
        <w:t>ng kế hoạch sử dụng đất năm 20</w:t>
      </w:r>
      <w:r w:rsidR="008A2BDE" w:rsidRPr="006471B5">
        <w:rPr>
          <w:sz w:val="28"/>
          <w:szCs w:val="28"/>
        </w:rPr>
        <w:t>2</w:t>
      </w:r>
      <w:r w:rsidR="000D48E6">
        <w:rPr>
          <w:sz w:val="28"/>
          <w:szCs w:val="28"/>
        </w:rPr>
        <w:t>4</w:t>
      </w:r>
      <w:r w:rsidRPr="006471B5">
        <w:rPr>
          <w:sz w:val="28"/>
          <w:szCs w:val="28"/>
          <w:lang w:val="vi-VN"/>
        </w:rPr>
        <w:t>, các loại đất cần chuyển mục đích sử dụng như sau:</w:t>
      </w:r>
    </w:p>
    <w:p w14:paraId="5E1D95D3" w14:textId="77417DD4" w:rsidR="00CB3F76" w:rsidRPr="006471B5" w:rsidRDefault="00CB3F76" w:rsidP="00FB0987">
      <w:pPr>
        <w:widowControl w:val="0"/>
        <w:tabs>
          <w:tab w:val="left" w:pos="567"/>
        </w:tabs>
        <w:spacing w:line="336" w:lineRule="auto"/>
        <w:ind w:firstLine="567"/>
        <w:jc w:val="both"/>
        <w:rPr>
          <w:sz w:val="28"/>
          <w:szCs w:val="28"/>
          <w:lang w:val="vi-VN"/>
        </w:rPr>
      </w:pPr>
      <w:r w:rsidRPr="006471B5">
        <w:rPr>
          <w:sz w:val="28"/>
          <w:szCs w:val="28"/>
          <w:lang w:val="vi-VN"/>
        </w:rPr>
        <w:t xml:space="preserve">- Đất nông nghiệp chuyển sang đất phi nông </w:t>
      </w:r>
      <w:r w:rsidR="00537048" w:rsidRPr="006471B5">
        <w:rPr>
          <w:sz w:val="28"/>
          <w:szCs w:val="28"/>
          <w:lang w:val="vi-VN"/>
        </w:rPr>
        <w:t xml:space="preserve">nghiệp với tổng diện tích </w:t>
      </w:r>
      <w:r w:rsidR="000C699D">
        <w:rPr>
          <w:sz w:val="28"/>
          <w:szCs w:val="28"/>
        </w:rPr>
        <w:lastRenderedPageBreak/>
        <w:t>604,89</w:t>
      </w:r>
      <w:r w:rsidR="002C1998">
        <w:rPr>
          <w:sz w:val="28"/>
          <w:szCs w:val="28"/>
        </w:rPr>
        <w:t xml:space="preserve"> </w:t>
      </w:r>
      <w:r w:rsidRPr="006471B5">
        <w:rPr>
          <w:sz w:val="28"/>
          <w:szCs w:val="28"/>
          <w:lang w:val="vi-VN"/>
        </w:rPr>
        <w:t>ha. Trong đó:</w:t>
      </w:r>
    </w:p>
    <w:p w14:paraId="30099526" w14:textId="5CA73EF8" w:rsidR="00CB3F76" w:rsidRPr="006471B5" w:rsidRDefault="00CB3F76" w:rsidP="00FB0987">
      <w:pPr>
        <w:widowControl w:val="0"/>
        <w:tabs>
          <w:tab w:val="left" w:pos="567"/>
        </w:tabs>
        <w:spacing w:line="336" w:lineRule="auto"/>
        <w:ind w:firstLine="567"/>
        <w:jc w:val="both"/>
        <w:rPr>
          <w:sz w:val="28"/>
          <w:szCs w:val="28"/>
          <w:lang w:val="vi-VN"/>
        </w:rPr>
      </w:pPr>
      <w:bookmarkStart w:id="83" w:name="_Toc240614811"/>
      <w:bookmarkStart w:id="84" w:name="_Toc240615436"/>
      <w:bookmarkStart w:id="85" w:name="_Toc240615556"/>
      <w:r w:rsidRPr="006471B5">
        <w:rPr>
          <w:sz w:val="28"/>
          <w:szCs w:val="28"/>
          <w:lang w:val="vi-VN"/>
        </w:rPr>
        <w:t xml:space="preserve">+ Đất trồng lúa chuyển </w:t>
      </w:r>
      <w:r w:rsidR="003411F6">
        <w:rPr>
          <w:sz w:val="28"/>
          <w:szCs w:val="28"/>
          <w:lang w:val="vi-VN"/>
        </w:rPr>
        <w:t xml:space="preserve">sang đất phi nông nghiệp: </w:t>
      </w:r>
      <w:r w:rsidR="009C35E4">
        <w:rPr>
          <w:sz w:val="28"/>
          <w:szCs w:val="28"/>
        </w:rPr>
        <w:t>244,</w:t>
      </w:r>
      <w:r w:rsidR="000C699D">
        <w:rPr>
          <w:sz w:val="28"/>
          <w:szCs w:val="28"/>
        </w:rPr>
        <w:t>36</w:t>
      </w:r>
      <w:r w:rsidRPr="006471B5">
        <w:rPr>
          <w:sz w:val="28"/>
          <w:szCs w:val="28"/>
          <w:lang w:val="vi-VN"/>
        </w:rPr>
        <w:t xml:space="preserve"> ha.</w:t>
      </w:r>
    </w:p>
    <w:p w14:paraId="7AAB8FF1" w14:textId="67CB8EFB" w:rsidR="00CB3F76" w:rsidRPr="006471B5" w:rsidRDefault="00BA3F8C" w:rsidP="00FB0987">
      <w:pPr>
        <w:widowControl w:val="0"/>
        <w:tabs>
          <w:tab w:val="left" w:pos="567"/>
        </w:tabs>
        <w:spacing w:line="336" w:lineRule="auto"/>
        <w:jc w:val="both"/>
        <w:rPr>
          <w:spacing w:val="-4"/>
          <w:sz w:val="28"/>
          <w:szCs w:val="28"/>
          <w:lang w:val="vi-VN"/>
        </w:rPr>
      </w:pPr>
      <w:r>
        <w:rPr>
          <w:spacing w:val="-4"/>
          <w:sz w:val="28"/>
          <w:szCs w:val="28"/>
          <w:lang w:val="vi-VN"/>
        </w:rPr>
        <w:tab/>
      </w:r>
      <w:r w:rsidR="00CB3F76" w:rsidRPr="006471B5">
        <w:rPr>
          <w:spacing w:val="-4"/>
          <w:sz w:val="28"/>
          <w:szCs w:val="28"/>
          <w:lang w:val="vi-VN"/>
        </w:rPr>
        <w:t xml:space="preserve">+ Đất trồng cây hàng năm khác chuyển </w:t>
      </w:r>
      <w:r w:rsidR="00537048" w:rsidRPr="006471B5">
        <w:rPr>
          <w:spacing w:val="-4"/>
          <w:sz w:val="28"/>
          <w:szCs w:val="28"/>
          <w:lang w:val="vi-VN"/>
        </w:rPr>
        <w:t>sang đất phi nông nghiệp:</w:t>
      </w:r>
      <w:r w:rsidR="008926DB">
        <w:rPr>
          <w:spacing w:val="-4"/>
          <w:sz w:val="28"/>
          <w:szCs w:val="28"/>
        </w:rPr>
        <w:t xml:space="preserve"> </w:t>
      </w:r>
      <w:r w:rsidR="009C35E4">
        <w:rPr>
          <w:spacing w:val="-4"/>
          <w:sz w:val="28"/>
          <w:szCs w:val="28"/>
        </w:rPr>
        <w:t>113,5</w:t>
      </w:r>
      <w:r w:rsidR="000C699D">
        <w:rPr>
          <w:spacing w:val="-4"/>
          <w:sz w:val="28"/>
          <w:szCs w:val="28"/>
        </w:rPr>
        <w:t>5</w:t>
      </w:r>
      <w:r w:rsidR="00CB3F76" w:rsidRPr="006471B5">
        <w:rPr>
          <w:spacing w:val="-4"/>
          <w:sz w:val="28"/>
          <w:szCs w:val="28"/>
          <w:lang w:val="vi-VN"/>
        </w:rPr>
        <w:t xml:space="preserve"> ha.</w:t>
      </w:r>
    </w:p>
    <w:p w14:paraId="22BE1926" w14:textId="32F78DE1" w:rsidR="00CB3F76" w:rsidRPr="006471B5" w:rsidRDefault="00BA3F8C" w:rsidP="00FB0987">
      <w:pPr>
        <w:widowControl w:val="0"/>
        <w:tabs>
          <w:tab w:val="left" w:pos="567"/>
        </w:tabs>
        <w:spacing w:line="336" w:lineRule="auto"/>
        <w:jc w:val="both"/>
        <w:rPr>
          <w:sz w:val="28"/>
          <w:szCs w:val="28"/>
          <w:lang w:val="vi-VN"/>
        </w:rPr>
      </w:pPr>
      <w:r>
        <w:rPr>
          <w:sz w:val="28"/>
          <w:szCs w:val="28"/>
          <w:lang w:val="vi-VN"/>
        </w:rPr>
        <w:tab/>
      </w:r>
      <w:r w:rsidR="00CB3F76" w:rsidRPr="006471B5">
        <w:rPr>
          <w:sz w:val="28"/>
          <w:szCs w:val="28"/>
          <w:lang w:val="vi-VN"/>
        </w:rPr>
        <w:t>+ Đất trồng cây lâu năm chuyển</w:t>
      </w:r>
      <w:r w:rsidR="00537048" w:rsidRPr="006471B5">
        <w:rPr>
          <w:sz w:val="28"/>
          <w:szCs w:val="28"/>
          <w:lang w:val="vi-VN"/>
        </w:rPr>
        <w:t xml:space="preserve"> sang đất phi nông nghiệp: </w:t>
      </w:r>
      <w:r w:rsidR="009C35E4">
        <w:rPr>
          <w:sz w:val="28"/>
          <w:szCs w:val="28"/>
        </w:rPr>
        <w:t>67,</w:t>
      </w:r>
      <w:r w:rsidR="000C699D">
        <w:rPr>
          <w:sz w:val="28"/>
          <w:szCs w:val="28"/>
        </w:rPr>
        <w:t>93</w:t>
      </w:r>
      <w:r w:rsidR="00CB3F76" w:rsidRPr="006471B5">
        <w:rPr>
          <w:sz w:val="28"/>
          <w:szCs w:val="28"/>
          <w:lang w:val="vi-VN"/>
        </w:rPr>
        <w:t xml:space="preserve"> ha.</w:t>
      </w:r>
    </w:p>
    <w:p w14:paraId="71D77F5F" w14:textId="5C446161" w:rsidR="00CB3F76" w:rsidRPr="006471B5" w:rsidRDefault="00CB3F76" w:rsidP="00FB0987">
      <w:pPr>
        <w:widowControl w:val="0"/>
        <w:tabs>
          <w:tab w:val="left" w:pos="567"/>
        </w:tabs>
        <w:spacing w:line="336" w:lineRule="auto"/>
        <w:ind w:firstLine="567"/>
        <w:jc w:val="both"/>
        <w:rPr>
          <w:sz w:val="28"/>
          <w:szCs w:val="28"/>
          <w:lang w:val="vi-VN"/>
        </w:rPr>
      </w:pPr>
      <w:r w:rsidRPr="006471B5">
        <w:rPr>
          <w:sz w:val="28"/>
          <w:szCs w:val="28"/>
          <w:lang w:val="vi-VN"/>
        </w:rPr>
        <w:t xml:space="preserve">+ Đất rừng sản xuất chuyển </w:t>
      </w:r>
      <w:r w:rsidR="006C6295" w:rsidRPr="006471B5">
        <w:rPr>
          <w:sz w:val="28"/>
          <w:szCs w:val="28"/>
          <w:lang w:val="vi-VN"/>
        </w:rPr>
        <w:t>sang đ</w:t>
      </w:r>
      <w:r w:rsidR="003411F6">
        <w:rPr>
          <w:sz w:val="28"/>
          <w:szCs w:val="28"/>
          <w:lang w:val="vi-VN"/>
        </w:rPr>
        <w:t xml:space="preserve">ất phi nông nghiệp: </w:t>
      </w:r>
      <w:r w:rsidR="000C699D">
        <w:rPr>
          <w:sz w:val="28"/>
          <w:szCs w:val="28"/>
        </w:rPr>
        <w:t>166,65</w:t>
      </w:r>
      <w:r w:rsidRPr="006471B5">
        <w:rPr>
          <w:sz w:val="28"/>
          <w:szCs w:val="28"/>
          <w:lang w:val="vi-VN"/>
        </w:rPr>
        <w:t xml:space="preserve"> ha.</w:t>
      </w:r>
    </w:p>
    <w:p w14:paraId="733E6508" w14:textId="798DB7A0" w:rsidR="00CB3F76" w:rsidRDefault="00BA3F8C" w:rsidP="00FB0987">
      <w:pPr>
        <w:widowControl w:val="0"/>
        <w:tabs>
          <w:tab w:val="left" w:pos="567"/>
        </w:tabs>
        <w:spacing w:line="336" w:lineRule="auto"/>
        <w:jc w:val="both"/>
        <w:rPr>
          <w:sz w:val="28"/>
          <w:szCs w:val="28"/>
        </w:rPr>
      </w:pPr>
      <w:r>
        <w:rPr>
          <w:sz w:val="28"/>
          <w:szCs w:val="28"/>
          <w:lang w:val="vi-VN"/>
        </w:rPr>
        <w:tab/>
      </w:r>
      <w:r w:rsidR="00CB3F76" w:rsidRPr="006471B5">
        <w:rPr>
          <w:sz w:val="28"/>
          <w:szCs w:val="28"/>
          <w:lang w:val="vi-VN"/>
        </w:rPr>
        <w:t>+ Đất nuôi trồng thủy sản chuyển</w:t>
      </w:r>
      <w:r w:rsidR="0057321F" w:rsidRPr="006471B5">
        <w:rPr>
          <w:sz w:val="28"/>
          <w:szCs w:val="28"/>
          <w:lang w:val="vi-VN"/>
        </w:rPr>
        <w:t xml:space="preserve"> sang đất phi nông nghiệp: </w:t>
      </w:r>
      <w:r w:rsidR="000D48E6">
        <w:rPr>
          <w:sz w:val="28"/>
          <w:szCs w:val="28"/>
        </w:rPr>
        <w:t>8,</w:t>
      </w:r>
      <w:r w:rsidR="00A507AD">
        <w:rPr>
          <w:sz w:val="28"/>
          <w:szCs w:val="28"/>
        </w:rPr>
        <w:t>5</w:t>
      </w:r>
      <w:r w:rsidR="009C35E4">
        <w:rPr>
          <w:sz w:val="28"/>
          <w:szCs w:val="28"/>
        </w:rPr>
        <w:t>3</w:t>
      </w:r>
      <w:r w:rsidR="00CB3F76" w:rsidRPr="006471B5">
        <w:rPr>
          <w:sz w:val="28"/>
          <w:szCs w:val="28"/>
          <w:lang w:val="vi-VN"/>
        </w:rPr>
        <w:t xml:space="preserve"> ha.</w:t>
      </w:r>
    </w:p>
    <w:p w14:paraId="3BB6D81F" w14:textId="4F3C0439" w:rsidR="005829D4" w:rsidRPr="005829D4" w:rsidRDefault="005829D4" w:rsidP="00FB0987">
      <w:pPr>
        <w:widowControl w:val="0"/>
        <w:tabs>
          <w:tab w:val="left" w:pos="567"/>
        </w:tabs>
        <w:spacing w:line="336" w:lineRule="auto"/>
        <w:jc w:val="both"/>
        <w:rPr>
          <w:sz w:val="28"/>
          <w:szCs w:val="28"/>
        </w:rPr>
      </w:pPr>
      <w:r>
        <w:rPr>
          <w:sz w:val="28"/>
          <w:szCs w:val="28"/>
        </w:rPr>
        <w:tab/>
        <w:t>+ Đất nông nghiệp khác chuyể</w:t>
      </w:r>
      <w:r w:rsidR="004566A9">
        <w:rPr>
          <w:sz w:val="28"/>
          <w:szCs w:val="28"/>
        </w:rPr>
        <w:t>n sang đất phi nông nghiệp: 3,</w:t>
      </w:r>
      <w:r w:rsidR="000D48E6">
        <w:rPr>
          <w:sz w:val="28"/>
          <w:szCs w:val="28"/>
        </w:rPr>
        <w:t>8</w:t>
      </w:r>
      <w:r w:rsidR="004566A9">
        <w:rPr>
          <w:sz w:val="28"/>
          <w:szCs w:val="28"/>
        </w:rPr>
        <w:t>7</w:t>
      </w:r>
      <w:r>
        <w:rPr>
          <w:sz w:val="28"/>
          <w:szCs w:val="28"/>
        </w:rPr>
        <w:t xml:space="preserve"> ha.</w:t>
      </w:r>
    </w:p>
    <w:p w14:paraId="708DEC9C" w14:textId="54016E68" w:rsidR="00CB3F76" w:rsidRDefault="00BA3F8C" w:rsidP="00FB0987">
      <w:pPr>
        <w:widowControl w:val="0"/>
        <w:tabs>
          <w:tab w:val="left" w:pos="567"/>
        </w:tabs>
        <w:spacing w:line="336" w:lineRule="auto"/>
        <w:jc w:val="both"/>
        <w:rPr>
          <w:sz w:val="28"/>
          <w:szCs w:val="28"/>
        </w:rPr>
      </w:pPr>
      <w:r>
        <w:rPr>
          <w:sz w:val="28"/>
          <w:szCs w:val="28"/>
          <w:lang w:val="vi-VN"/>
        </w:rPr>
        <w:tab/>
      </w:r>
      <w:r w:rsidR="00CB3F76" w:rsidRPr="006471B5">
        <w:rPr>
          <w:sz w:val="28"/>
          <w:szCs w:val="28"/>
          <w:lang w:val="vi-VN"/>
        </w:rPr>
        <w:t>- Chuyển đổi cơ cấu sử dụng đất trong nội bộ đất nông nghiệp v</w:t>
      </w:r>
      <w:r w:rsidR="00537048" w:rsidRPr="006471B5">
        <w:rPr>
          <w:sz w:val="28"/>
          <w:szCs w:val="28"/>
          <w:lang w:val="vi-VN"/>
        </w:rPr>
        <w:t xml:space="preserve">ới tổng diện tích </w:t>
      </w:r>
      <w:r w:rsidR="000C699D">
        <w:rPr>
          <w:sz w:val="28"/>
          <w:szCs w:val="28"/>
        </w:rPr>
        <w:t>11,69</w:t>
      </w:r>
      <w:r w:rsidR="00CB3F76" w:rsidRPr="006471B5">
        <w:rPr>
          <w:sz w:val="28"/>
          <w:szCs w:val="28"/>
          <w:lang w:val="vi-VN"/>
        </w:rPr>
        <w:t xml:space="preserve"> ha. Trong đó:</w:t>
      </w:r>
    </w:p>
    <w:p w14:paraId="0FBB043A" w14:textId="77777777" w:rsidR="001A2C6F" w:rsidRPr="001A2C6F" w:rsidRDefault="001A2C6F" w:rsidP="00FB0987">
      <w:pPr>
        <w:widowControl w:val="0"/>
        <w:tabs>
          <w:tab w:val="left" w:pos="567"/>
        </w:tabs>
        <w:spacing w:line="336" w:lineRule="auto"/>
        <w:jc w:val="both"/>
        <w:rPr>
          <w:sz w:val="28"/>
          <w:szCs w:val="28"/>
        </w:rPr>
      </w:pPr>
      <w:r>
        <w:rPr>
          <w:sz w:val="28"/>
          <w:szCs w:val="28"/>
        </w:rPr>
        <w:tab/>
        <w:t>+ Đất trồng lúa chuyển sang đất trồng cây lâu năm: 5,48 ha.</w:t>
      </w:r>
    </w:p>
    <w:p w14:paraId="149DD9BF" w14:textId="440BA221" w:rsidR="00757EF3" w:rsidRPr="008A0CEE" w:rsidRDefault="00BA3F8C" w:rsidP="00FB0987">
      <w:pPr>
        <w:widowControl w:val="0"/>
        <w:tabs>
          <w:tab w:val="left" w:pos="567"/>
        </w:tabs>
        <w:spacing w:line="336" w:lineRule="auto"/>
        <w:jc w:val="both"/>
        <w:rPr>
          <w:spacing w:val="-2"/>
          <w:sz w:val="28"/>
          <w:szCs w:val="28"/>
        </w:rPr>
      </w:pPr>
      <w:r>
        <w:rPr>
          <w:sz w:val="28"/>
          <w:szCs w:val="28"/>
          <w:lang w:val="vi-VN"/>
        </w:rPr>
        <w:tab/>
      </w:r>
      <w:r w:rsidR="00CB3F76" w:rsidRPr="008A0CEE">
        <w:rPr>
          <w:spacing w:val="-2"/>
          <w:sz w:val="28"/>
          <w:szCs w:val="28"/>
          <w:lang w:val="vi-VN"/>
        </w:rPr>
        <w:t xml:space="preserve">+ </w:t>
      </w:r>
      <w:r w:rsidR="00537048" w:rsidRPr="008A0CEE">
        <w:rPr>
          <w:spacing w:val="-2"/>
          <w:sz w:val="28"/>
          <w:szCs w:val="28"/>
          <w:lang w:val="vi-VN"/>
        </w:rPr>
        <w:t>Đất rừng sản xuất chuyển sang đất nông nghiệp</w:t>
      </w:r>
      <w:r w:rsidR="008A0CEE" w:rsidRPr="008A0CEE">
        <w:rPr>
          <w:spacing w:val="-2"/>
          <w:sz w:val="28"/>
          <w:szCs w:val="28"/>
        </w:rPr>
        <w:t xml:space="preserve"> không phải rừng</w:t>
      </w:r>
      <w:r w:rsidR="00537048" w:rsidRPr="008A0CEE">
        <w:rPr>
          <w:spacing w:val="-2"/>
          <w:sz w:val="28"/>
          <w:szCs w:val="28"/>
        </w:rPr>
        <w:t xml:space="preserve">: </w:t>
      </w:r>
      <w:r w:rsidR="000C699D">
        <w:rPr>
          <w:spacing w:val="-2"/>
          <w:sz w:val="28"/>
          <w:szCs w:val="28"/>
        </w:rPr>
        <w:t>6,21</w:t>
      </w:r>
      <w:r w:rsidR="00537048" w:rsidRPr="008A0CEE">
        <w:rPr>
          <w:spacing w:val="-2"/>
          <w:sz w:val="28"/>
          <w:szCs w:val="28"/>
        </w:rPr>
        <w:t xml:space="preserve"> ha.</w:t>
      </w:r>
    </w:p>
    <w:p w14:paraId="00476F61" w14:textId="0E294782" w:rsidR="006F2AC2" w:rsidRPr="00F4401C" w:rsidRDefault="00757EF3" w:rsidP="00FB0987">
      <w:pPr>
        <w:widowControl w:val="0"/>
        <w:tabs>
          <w:tab w:val="left" w:pos="567"/>
        </w:tabs>
        <w:spacing w:line="336" w:lineRule="auto"/>
        <w:jc w:val="both"/>
        <w:rPr>
          <w:sz w:val="28"/>
          <w:szCs w:val="28"/>
        </w:rPr>
      </w:pPr>
      <w:r w:rsidRPr="006471B5">
        <w:rPr>
          <w:sz w:val="28"/>
          <w:szCs w:val="28"/>
          <w:lang w:val="vi-VN"/>
        </w:rPr>
        <w:tab/>
        <w:t>- Chuyển đổi đ</w:t>
      </w:r>
      <w:r w:rsidRPr="006471B5">
        <w:rPr>
          <w:sz w:val="28"/>
          <w:szCs w:val="28"/>
        </w:rPr>
        <w:t xml:space="preserve">ất phi nông nghiệp không phải đất ở chuyển sang đất ở </w:t>
      </w:r>
      <w:r w:rsidRPr="006471B5">
        <w:rPr>
          <w:sz w:val="28"/>
          <w:szCs w:val="28"/>
          <w:lang w:val="vi-VN"/>
        </w:rPr>
        <w:t xml:space="preserve">với tổng diện tích </w:t>
      </w:r>
      <w:r w:rsidR="00D67E10">
        <w:rPr>
          <w:sz w:val="28"/>
          <w:szCs w:val="28"/>
        </w:rPr>
        <w:t>9,</w:t>
      </w:r>
      <w:r w:rsidR="009C35E4">
        <w:rPr>
          <w:sz w:val="28"/>
          <w:szCs w:val="28"/>
        </w:rPr>
        <w:t>23</w:t>
      </w:r>
      <w:r w:rsidRPr="006471B5">
        <w:rPr>
          <w:sz w:val="28"/>
          <w:szCs w:val="28"/>
          <w:lang w:val="vi-VN"/>
        </w:rPr>
        <w:t xml:space="preserve"> ha.</w:t>
      </w:r>
      <w:r w:rsidRPr="00902C04">
        <w:rPr>
          <w:sz w:val="28"/>
          <w:szCs w:val="28"/>
          <w:lang w:val="vi-VN"/>
        </w:rPr>
        <w:t xml:space="preserve"> </w:t>
      </w:r>
    </w:p>
    <w:p w14:paraId="7A054508" w14:textId="58AC9BBC" w:rsidR="00B03059" w:rsidRPr="00A71159" w:rsidRDefault="00CB3F76" w:rsidP="00FB0987">
      <w:pPr>
        <w:widowControl w:val="0"/>
        <w:tabs>
          <w:tab w:val="left" w:pos="567"/>
        </w:tabs>
        <w:spacing w:line="336" w:lineRule="auto"/>
        <w:jc w:val="center"/>
        <w:rPr>
          <w:sz w:val="28"/>
          <w:szCs w:val="28"/>
        </w:rPr>
      </w:pPr>
      <w:r w:rsidRPr="00902C04">
        <w:rPr>
          <w:i/>
          <w:iCs/>
          <w:sz w:val="28"/>
          <w:szCs w:val="28"/>
          <w:lang w:val="vi-VN"/>
        </w:rPr>
        <w:t>(Chi tiết tại Biểu 07/CH. Kế hoạch chuyển mục đíc</w:t>
      </w:r>
      <w:r w:rsidR="00537048">
        <w:rPr>
          <w:i/>
          <w:iCs/>
          <w:sz w:val="28"/>
          <w:szCs w:val="28"/>
          <w:lang w:val="vi-VN"/>
        </w:rPr>
        <w:t>h sử dụng đất năm 20</w:t>
      </w:r>
      <w:r w:rsidR="002E34FB">
        <w:rPr>
          <w:i/>
          <w:iCs/>
          <w:sz w:val="28"/>
          <w:szCs w:val="28"/>
        </w:rPr>
        <w:t>2</w:t>
      </w:r>
      <w:r w:rsidR="00251CED">
        <w:rPr>
          <w:i/>
          <w:iCs/>
          <w:sz w:val="28"/>
          <w:szCs w:val="28"/>
        </w:rPr>
        <w:t>4</w:t>
      </w:r>
      <w:r w:rsidR="00100FE3" w:rsidRPr="00902C04">
        <w:rPr>
          <w:i/>
          <w:iCs/>
          <w:sz w:val="28"/>
          <w:szCs w:val="28"/>
          <w:lang w:val="vi-VN"/>
        </w:rPr>
        <w:t xml:space="preserve"> </w:t>
      </w:r>
      <w:r w:rsidRPr="00902C04">
        <w:rPr>
          <w:i/>
          <w:iCs/>
          <w:sz w:val="28"/>
          <w:szCs w:val="28"/>
          <w:lang w:val="vi-VN"/>
        </w:rPr>
        <w:t>huyện Phù Ninh, tỉnh Phú Thọ)</w:t>
      </w:r>
      <w:bookmarkEnd w:id="83"/>
      <w:bookmarkEnd w:id="84"/>
      <w:bookmarkEnd w:id="85"/>
    </w:p>
    <w:p w14:paraId="4E98D994" w14:textId="37362B88" w:rsidR="00CB3F76" w:rsidRPr="005B5E4F" w:rsidRDefault="00BB6D40" w:rsidP="005E4CF4">
      <w:pPr>
        <w:pStyle w:val="Heading2"/>
        <w:widowControl w:val="0"/>
        <w:tabs>
          <w:tab w:val="left" w:pos="567"/>
        </w:tabs>
        <w:spacing w:before="0" w:beforeAutospacing="0" w:after="0" w:afterAutospacing="0" w:line="360" w:lineRule="auto"/>
        <w:ind w:firstLine="567"/>
        <w:jc w:val="both"/>
        <w:rPr>
          <w:sz w:val="28"/>
          <w:szCs w:val="28"/>
        </w:rPr>
      </w:pPr>
      <w:bookmarkStart w:id="86" w:name="_Toc152225050"/>
      <w:r w:rsidRPr="000C699D">
        <w:rPr>
          <w:sz w:val="28"/>
          <w:szCs w:val="28"/>
        </w:rPr>
        <w:t>3.</w:t>
      </w:r>
      <w:r w:rsidR="00CB3F76" w:rsidRPr="000C699D">
        <w:rPr>
          <w:sz w:val="28"/>
          <w:szCs w:val="28"/>
          <w:lang w:val="vi-VN"/>
        </w:rPr>
        <w:t>5. Diện tích đất cần thu hồi</w:t>
      </w:r>
      <w:bookmarkEnd w:id="86"/>
      <w:r w:rsidR="00CB3F76" w:rsidRPr="005B5E4F">
        <w:rPr>
          <w:sz w:val="28"/>
          <w:szCs w:val="28"/>
          <w:lang w:val="vi-VN"/>
        </w:rPr>
        <w:t xml:space="preserve"> </w:t>
      </w:r>
    </w:p>
    <w:p w14:paraId="20106D1F" w14:textId="7FF4D583" w:rsidR="00CB3F76" w:rsidRPr="00375C71" w:rsidRDefault="00CB3F76" w:rsidP="005E4CF4">
      <w:pPr>
        <w:widowControl w:val="0"/>
        <w:tabs>
          <w:tab w:val="left" w:pos="567"/>
        </w:tabs>
        <w:spacing w:line="360" w:lineRule="auto"/>
        <w:ind w:firstLine="567"/>
        <w:jc w:val="both"/>
        <w:rPr>
          <w:sz w:val="28"/>
          <w:szCs w:val="28"/>
          <w:lang w:val="vi-VN"/>
        </w:rPr>
      </w:pPr>
      <w:r w:rsidRPr="005B5E4F">
        <w:rPr>
          <w:sz w:val="28"/>
          <w:szCs w:val="28"/>
          <w:lang w:val="vi-VN"/>
        </w:rPr>
        <w:t xml:space="preserve">- Thu hồi đất nông </w:t>
      </w:r>
      <w:r w:rsidR="00537048" w:rsidRPr="005B5E4F">
        <w:rPr>
          <w:sz w:val="28"/>
          <w:szCs w:val="28"/>
          <w:lang w:val="vi-VN"/>
        </w:rPr>
        <w:t xml:space="preserve">nghiệp </w:t>
      </w:r>
      <w:r w:rsidR="003A0914" w:rsidRPr="005B5E4F">
        <w:rPr>
          <w:sz w:val="28"/>
          <w:szCs w:val="28"/>
          <w:lang w:val="vi-VN"/>
        </w:rPr>
        <w:t>với tổng</w:t>
      </w:r>
      <w:r w:rsidR="003A0914" w:rsidRPr="00375C71">
        <w:rPr>
          <w:sz w:val="28"/>
          <w:szCs w:val="28"/>
          <w:lang w:val="vi-VN"/>
        </w:rPr>
        <w:t xml:space="preserve"> diện tích </w:t>
      </w:r>
      <w:r w:rsidR="00516D17">
        <w:rPr>
          <w:sz w:val="28"/>
          <w:szCs w:val="28"/>
        </w:rPr>
        <w:t>57</w:t>
      </w:r>
      <w:r w:rsidR="000C699D">
        <w:rPr>
          <w:sz w:val="28"/>
          <w:szCs w:val="28"/>
        </w:rPr>
        <w:t>6</w:t>
      </w:r>
      <w:r w:rsidR="00516D17">
        <w:rPr>
          <w:sz w:val="28"/>
          <w:szCs w:val="28"/>
        </w:rPr>
        <w:t>,</w:t>
      </w:r>
      <w:r w:rsidR="000C699D">
        <w:rPr>
          <w:sz w:val="28"/>
          <w:szCs w:val="28"/>
        </w:rPr>
        <w:t>47</w:t>
      </w:r>
      <w:r w:rsidRPr="00375C71">
        <w:rPr>
          <w:sz w:val="28"/>
          <w:szCs w:val="28"/>
          <w:lang w:val="vi-VN"/>
        </w:rPr>
        <w:t xml:space="preserve"> ha. Cụ thể:</w:t>
      </w:r>
    </w:p>
    <w:tbl>
      <w:tblPr>
        <w:tblW w:w="0" w:type="auto"/>
        <w:tblLook w:val="04A0" w:firstRow="1" w:lastRow="0" w:firstColumn="1" w:lastColumn="0" w:noHBand="0" w:noVBand="1"/>
      </w:tblPr>
      <w:tblGrid>
        <w:gridCol w:w="6345"/>
        <w:gridCol w:w="294"/>
        <w:gridCol w:w="1706"/>
      </w:tblGrid>
      <w:tr w:rsidR="00831F36" w:rsidRPr="00902C04" w14:paraId="1884F8A5" w14:textId="77777777" w:rsidTr="00C02A57">
        <w:trPr>
          <w:trHeight w:val="369"/>
        </w:trPr>
        <w:tc>
          <w:tcPr>
            <w:tcW w:w="6345" w:type="dxa"/>
            <w:shd w:val="clear" w:color="auto" w:fill="auto"/>
          </w:tcPr>
          <w:p w14:paraId="3136F064" w14:textId="77777777" w:rsidR="004B1CC9" w:rsidRPr="00375C71" w:rsidRDefault="004B1CC9" w:rsidP="0027382A">
            <w:pPr>
              <w:widowControl w:val="0"/>
              <w:spacing w:line="288" w:lineRule="auto"/>
              <w:ind w:firstLine="567"/>
              <w:jc w:val="both"/>
              <w:rPr>
                <w:sz w:val="28"/>
                <w:szCs w:val="28"/>
              </w:rPr>
            </w:pPr>
            <w:r w:rsidRPr="00375C71">
              <w:rPr>
                <w:sz w:val="28"/>
                <w:szCs w:val="28"/>
                <w:lang w:val="vi-VN"/>
              </w:rPr>
              <w:t>+</w:t>
            </w:r>
            <w:r w:rsidRPr="00375C71">
              <w:rPr>
                <w:sz w:val="28"/>
                <w:szCs w:val="28"/>
              </w:rPr>
              <w:t xml:space="preserve"> </w:t>
            </w:r>
            <w:r w:rsidRPr="00375C71">
              <w:rPr>
                <w:sz w:val="28"/>
                <w:szCs w:val="28"/>
                <w:lang w:val="vi-VN"/>
              </w:rPr>
              <w:t>Đất trồng lúa</w:t>
            </w:r>
          </w:p>
        </w:tc>
        <w:tc>
          <w:tcPr>
            <w:tcW w:w="294" w:type="dxa"/>
            <w:shd w:val="clear" w:color="auto" w:fill="auto"/>
          </w:tcPr>
          <w:p w14:paraId="23B0F3A9" w14:textId="77777777" w:rsidR="004B1CC9" w:rsidRPr="00375C71" w:rsidRDefault="004B1CC9" w:rsidP="0027382A">
            <w:pPr>
              <w:widowControl w:val="0"/>
              <w:spacing w:line="288" w:lineRule="auto"/>
              <w:jc w:val="both"/>
              <w:rPr>
                <w:sz w:val="28"/>
                <w:szCs w:val="28"/>
              </w:rPr>
            </w:pPr>
            <w:r w:rsidRPr="00375C71">
              <w:rPr>
                <w:sz w:val="28"/>
                <w:szCs w:val="28"/>
              </w:rPr>
              <w:t>:</w:t>
            </w:r>
          </w:p>
        </w:tc>
        <w:tc>
          <w:tcPr>
            <w:tcW w:w="1706" w:type="dxa"/>
            <w:shd w:val="clear" w:color="auto" w:fill="auto"/>
          </w:tcPr>
          <w:p w14:paraId="5680713C" w14:textId="708AA160" w:rsidR="004B1CC9" w:rsidRPr="00902C04" w:rsidRDefault="00992F33" w:rsidP="000C699D">
            <w:pPr>
              <w:widowControl w:val="0"/>
              <w:spacing w:line="288" w:lineRule="auto"/>
              <w:jc w:val="center"/>
              <w:rPr>
                <w:sz w:val="28"/>
                <w:szCs w:val="28"/>
              </w:rPr>
            </w:pPr>
            <w:r w:rsidRPr="00375C71">
              <w:rPr>
                <w:sz w:val="28"/>
                <w:szCs w:val="28"/>
              </w:rPr>
              <w:t xml:space="preserve">   </w:t>
            </w:r>
            <w:r w:rsidR="009C35E4">
              <w:rPr>
                <w:sz w:val="28"/>
                <w:szCs w:val="28"/>
              </w:rPr>
              <w:t>239,</w:t>
            </w:r>
            <w:r w:rsidR="000C699D">
              <w:rPr>
                <w:sz w:val="28"/>
                <w:szCs w:val="28"/>
              </w:rPr>
              <w:t>48</w:t>
            </w:r>
            <w:r w:rsidR="004B1CC9" w:rsidRPr="00375C71">
              <w:rPr>
                <w:sz w:val="28"/>
                <w:szCs w:val="28"/>
                <w:lang w:val="vi-VN"/>
              </w:rPr>
              <w:t xml:space="preserve"> ha</w:t>
            </w:r>
            <w:r w:rsidR="004B1CC9" w:rsidRPr="00375C71">
              <w:rPr>
                <w:sz w:val="28"/>
                <w:szCs w:val="28"/>
              </w:rPr>
              <w:t>;</w:t>
            </w:r>
          </w:p>
        </w:tc>
      </w:tr>
      <w:tr w:rsidR="00831F36" w:rsidRPr="00902C04" w14:paraId="34712C5F" w14:textId="77777777" w:rsidTr="00C02A57">
        <w:trPr>
          <w:trHeight w:val="369"/>
        </w:trPr>
        <w:tc>
          <w:tcPr>
            <w:tcW w:w="6345" w:type="dxa"/>
            <w:shd w:val="clear" w:color="auto" w:fill="auto"/>
          </w:tcPr>
          <w:p w14:paraId="4043905B" w14:textId="77777777" w:rsidR="004B1CC9" w:rsidRPr="00902C04" w:rsidRDefault="004B1CC9" w:rsidP="0027382A">
            <w:pPr>
              <w:widowControl w:val="0"/>
              <w:spacing w:line="288" w:lineRule="auto"/>
              <w:ind w:firstLine="567"/>
              <w:jc w:val="both"/>
              <w:rPr>
                <w:sz w:val="28"/>
                <w:szCs w:val="28"/>
                <w:lang w:val="vi-VN"/>
              </w:rPr>
            </w:pPr>
            <w:r w:rsidRPr="00902C04">
              <w:rPr>
                <w:sz w:val="28"/>
                <w:szCs w:val="28"/>
                <w:lang w:val="vi-VN"/>
              </w:rPr>
              <w:t>+ Đất trồng cây hàng năm khác</w:t>
            </w:r>
          </w:p>
        </w:tc>
        <w:tc>
          <w:tcPr>
            <w:tcW w:w="294" w:type="dxa"/>
            <w:shd w:val="clear" w:color="auto" w:fill="auto"/>
          </w:tcPr>
          <w:p w14:paraId="7B05D8A8" w14:textId="77777777" w:rsidR="004B1CC9" w:rsidRPr="00902C04" w:rsidRDefault="004B1CC9" w:rsidP="0027382A">
            <w:pPr>
              <w:widowControl w:val="0"/>
              <w:spacing w:line="288" w:lineRule="auto"/>
              <w:jc w:val="both"/>
              <w:rPr>
                <w:sz w:val="28"/>
                <w:szCs w:val="28"/>
                <w:lang w:val="vi-VN"/>
              </w:rPr>
            </w:pPr>
            <w:r w:rsidRPr="00902C04">
              <w:rPr>
                <w:sz w:val="28"/>
                <w:szCs w:val="28"/>
                <w:lang w:val="vi-VN"/>
              </w:rPr>
              <w:t>:</w:t>
            </w:r>
          </w:p>
        </w:tc>
        <w:tc>
          <w:tcPr>
            <w:tcW w:w="1706" w:type="dxa"/>
            <w:shd w:val="clear" w:color="auto" w:fill="auto"/>
          </w:tcPr>
          <w:p w14:paraId="2A55B0ED" w14:textId="552BA1E6" w:rsidR="004B1CC9" w:rsidRPr="00902C04" w:rsidRDefault="009C35E4" w:rsidP="000C699D">
            <w:pPr>
              <w:widowControl w:val="0"/>
              <w:spacing w:line="288" w:lineRule="auto"/>
              <w:jc w:val="right"/>
              <w:rPr>
                <w:sz w:val="28"/>
                <w:szCs w:val="28"/>
                <w:lang w:val="vi-VN"/>
              </w:rPr>
            </w:pPr>
            <w:r>
              <w:rPr>
                <w:sz w:val="28"/>
                <w:szCs w:val="28"/>
              </w:rPr>
              <w:t>98,</w:t>
            </w:r>
            <w:r w:rsidR="000C699D">
              <w:rPr>
                <w:sz w:val="28"/>
                <w:szCs w:val="28"/>
              </w:rPr>
              <w:t>41</w:t>
            </w:r>
            <w:r w:rsidR="004B1CC9" w:rsidRPr="00902C04">
              <w:rPr>
                <w:sz w:val="28"/>
                <w:szCs w:val="28"/>
                <w:lang w:val="vi-VN"/>
              </w:rPr>
              <w:t xml:space="preserve"> ha;</w:t>
            </w:r>
          </w:p>
        </w:tc>
      </w:tr>
      <w:tr w:rsidR="00831F36" w:rsidRPr="00902C04" w14:paraId="23BA7A33" w14:textId="77777777" w:rsidTr="00C02A57">
        <w:trPr>
          <w:trHeight w:val="369"/>
        </w:trPr>
        <w:tc>
          <w:tcPr>
            <w:tcW w:w="6345" w:type="dxa"/>
            <w:shd w:val="clear" w:color="auto" w:fill="auto"/>
          </w:tcPr>
          <w:p w14:paraId="74BFFBCB" w14:textId="77777777" w:rsidR="004B1CC9" w:rsidRPr="00902C04" w:rsidRDefault="004B1CC9" w:rsidP="0027382A">
            <w:pPr>
              <w:widowControl w:val="0"/>
              <w:spacing w:line="288" w:lineRule="auto"/>
              <w:ind w:firstLine="567"/>
              <w:jc w:val="both"/>
              <w:rPr>
                <w:sz w:val="28"/>
                <w:szCs w:val="28"/>
                <w:lang w:val="vi-VN"/>
              </w:rPr>
            </w:pPr>
            <w:r w:rsidRPr="00902C04">
              <w:rPr>
                <w:sz w:val="28"/>
                <w:szCs w:val="28"/>
                <w:lang w:val="vi-VN"/>
              </w:rPr>
              <w:t>+ Đất trồng cây lâu năm</w:t>
            </w:r>
          </w:p>
        </w:tc>
        <w:tc>
          <w:tcPr>
            <w:tcW w:w="294" w:type="dxa"/>
            <w:shd w:val="clear" w:color="auto" w:fill="auto"/>
          </w:tcPr>
          <w:p w14:paraId="042B9F4C" w14:textId="77777777" w:rsidR="004B1CC9" w:rsidRPr="00902C04" w:rsidRDefault="004B1CC9" w:rsidP="0027382A">
            <w:pPr>
              <w:widowControl w:val="0"/>
              <w:spacing w:line="288" w:lineRule="auto"/>
              <w:jc w:val="both"/>
              <w:rPr>
                <w:sz w:val="28"/>
                <w:szCs w:val="28"/>
                <w:lang w:val="vi-VN"/>
              </w:rPr>
            </w:pPr>
            <w:r w:rsidRPr="00902C04">
              <w:rPr>
                <w:sz w:val="28"/>
                <w:szCs w:val="28"/>
                <w:lang w:val="vi-VN"/>
              </w:rPr>
              <w:t>:</w:t>
            </w:r>
          </w:p>
        </w:tc>
        <w:tc>
          <w:tcPr>
            <w:tcW w:w="1706" w:type="dxa"/>
            <w:shd w:val="clear" w:color="auto" w:fill="auto"/>
          </w:tcPr>
          <w:p w14:paraId="188AE687" w14:textId="3426393D" w:rsidR="004B1CC9" w:rsidRPr="00902C04" w:rsidRDefault="000C699D" w:rsidP="00A507AD">
            <w:pPr>
              <w:widowControl w:val="0"/>
              <w:spacing w:line="288" w:lineRule="auto"/>
              <w:jc w:val="right"/>
              <w:rPr>
                <w:sz w:val="28"/>
                <w:szCs w:val="28"/>
                <w:lang w:val="vi-VN"/>
              </w:rPr>
            </w:pPr>
            <w:r>
              <w:rPr>
                <w:sz w:val="28"/>
                <w:szCs w:val="28"/>
              </w:rPr>
              <w:t>64,62</w:t>
            </w:r>
            <w:r w:rsidR="00E26570" w:rsidRPr="00902C04">
              <w:rPr>
                <w:sz w:val="28"/>
                <w:szCs w:val="28"/>
                <w:lang w:val="vi-VN"/>
              </w:rPr>
              <w:t xml:space="preserve"> </w:t>
            </w:r>
            <w:r w:rsidR="004B1CC9" w:rsidRPr="00902C04">
              <w:rPr>
                <w:sz w:val="28"/>
                <w:szCs w:val="28"/>
                <w:lang w:val="vi-VN"/>
              </w:rPr>
              <w:t>ha;</w:t>
            </w:r>
          </w:p>
        </w:tc>
      </w:tr>
      <w:tr w:rsidR="00831F36" w:rsidRPr="00902C04" w14:paraId="515365D7" w14:textId="77777777" w:rsidTr="00C02A57">
        <w:trPr>
          <w:trHeight w:val="369"/>
        </w:trPr>
        <w:tc>
          <w:tcPr>
            <w:tcW w:w="6345" w:type="dxa"/>
            <w:shd w:val="clear" w:color="auto" w:fill="auto"/>
          </w:tcPr>
          <w:p w14:paraId="43EEAFFF" w14:textId="77777777" w:rsidR="004B1CC9" w:rsidRPr="00902C04" w:rsidRDefault="004B1CC9" w:rsidP="0027382A">
            <w:pPr>
              <w:widowControl w:val="0"/>
              <w:spacing w:line="288" w:lineRule="auto"/>
              <w:ind w:firstLine="567"/>
              <w:jc w:val="both"/>
              <w:rPr>
                <w:sz w:val="28"/>
                <w:szCs w:val="28"/>
              </w:rPr>
            </w:pPr>
            <w:r w:rsidRPr="00902C04">
              <w:rPr>
                <w:sz w:val="28"/>
                <w:szCs w:val="28"/>
                <w:lang w:val="vi-VN"/>
              </w:rPr>
              <w:t>+ Đất rừng sản xuất</w:t>
            </w:r>
          </w:p>
        </w:tc>
        <w:tc>
          <w:tcPr>
            <w:tcW w:w="294" w:type="dxa"/>
            <w:shd w:val="clear" w:color="auto" w:fill="auto"/>
          </w:tcPr>
          <w:p w14:paraId="36E2AFB1" w14:textId="77777777" w:rsidR="004B1CC9" w:rsidRPr="00902C04" w:rsidRDefault="004B1CC9" w:rsidP="0027382A">
            <w:pPr>
              <w:widowControl w:val="0"/>
              <w:spacing w:line="288" w:lineRule="auto"/>
              <w:jc w:val="both"/>
              <w:rPr>
                <w:sz w:val="28"/>
                <w:szCs w:val="28"/>
              </w:rPr>
            </w:pPr>
            <w:r w:rsidRPr="00902C04">
              <w:rPr>
                <w:sz w:val="28"/>
                <w:szCs w:val="28"/>
              </w:rPr>
              <w:t>:</w:t>
            </w:r>
          </w:p>
        </w:tc>
        <w:tc>
          <w:tcPr>
            <w:tcW w:w="1706" w:type="dxa"/>
            <w:shd w:val="clear" w:color="auto" w:fill="auto"/>
          </w:tcPr>
          <w:p w14:paraId="317ADBEA" w14:textId="630D2441" w:rsidR="004B1CC9" w:rsidRPr="00902C04" w:rsidRDefault="000C699D" w:rsidP="00D46D00">
            <w:pPr>
              <w:widowControl w:val="0"/>
              <w:spacing w:line="288" w:lineRule="auto"/>
              <w:jc w:val="right"/>
              <w:rPr>
                <w:sz w:val="28"/>
                <w:szCs w:val="28"/>
              </w:rPr>
            </w:pPr>
            <w:r>
              <w:rPr>
                <w:sz w:val="28"/>
                <w:szCs w:val="28"/>
              </w:rPr>
              <w:t>161,75</w:t>
            </w:r>
            <w:r w:rsidR="00A76737">
              <w:rPr>
                <w:sz w:val="28"/>
                <w:szCs w:val="28"/>
              </w:rPr>
              <w:t xml:space="preserve"> </w:t>
            </w:r>
            <w:r w:rsidR="004B1CC9" w:rsidRPr="00902C04">
              <w:rPr>
                <w:sz w:val="28"/>
                <w:szCs w:val="28"/>
                <w:lang w:val="vi-VN"/>
              </w:rPr>
              <w:t>ha</w:t>
            </w:r>
            <w:r w:rsidR="004B1CC9" w:rsidRPr="00902C04">
              <w:rPr>
                <w:sz w:val="28"/>
                <w:szCs w:val="28"/>
              </w:rPr>
              <w:t>;</w:t>
            </w:r>
          </w:p>
        </w:tc>
      </w:tr>
      <w:tr w:rsidR="00831F36" w:rsidRPr="00902C04" w14:paraId="3160786A" w14:textId="77777777" w:rsidTr="00C02A57">
        <w:trPr>
          <w:trHeight w:val="369"/>
        </w:trPr>
        <w:tc>
          <w:tcPr>
            <w:tcW w:w="6345" w:type="dxa"/>
            <w:shd w:val="clear" w:color="auto" w:fill="auto"/>
          </w:tcPr>
          <w:p w14:paraId="0776CE0A" w14:textId="77777777" w:rsidR="004B1CC9" w:rsidRPr="00902C04" w:rsidRDefault="004B1CC9" w:rsidP="0027382A">
            <w:pPr>
              <w:widowControl w:val="0"/>
              <w:spacing w:line="288" w:lineRule="auto"/>
              <w:ind w:firstLine="567"/>
              <w:jc w:val="both"/>
              <w:rPr>
                <w:sz w:val="28"/>
                <w:szCs w:val="28"/>
              </w:rPr>
            </w:pPr>
            <w:r w:rsidRPr="00902C04">
              <w:rPr>
                <w:sz w:val="28"/>
                <w:szCs w:val="28"/>
                <w:lang w:val="vi-VN"/>
              </w:rPr>
              <w:t>+ Đất nuôi trồng thủy sản</w:t>
            </w:r>
          </w:p>
        </w:tc>
        <w:tc>
          <w:tcPr>
            <w:tcW w:w="294" w:type="dxa"/>
            <w:shd w:val="clear" w:color="auto" w:fill="auto"/>
          </w:tcPr>
          <w:p w14:paraId="73CAFC71" w14:textId="77777777" w:rsidR="004B1CC9" w:rsidRPr="00902C04" w:rsidRDefault="004B1CC9" w:rsidP="0027382A">
            <w:pPr>
              <w:widowControl w:val="0"/>
              <w:spacing w:line="288" w:lineRule="auto"/>
              <w:jc w:val="both"/>
              <w:rPr>
                <w:sz w:val="28"/>
                <w:szCs w:val="28"/>
              </w:rPr>
            </w:pPr>
            <w:r w:rsidRPr="00902C04">
              <w:rPr>
                <w:sz w:val="28"/>
                <w:szCs w:val="28"/>
              </w:rPr>
              <w:t>:</w:t>
            </w:r>
          </w:p>
        </w:tc>
        <w:tc>
          <w:tcPr>
            <w:tcW w:w="1706" w:type="dxa"/>
            <w:shd w:val="clear" w:color="auto" w:fill="auto"/>
          </w:tcPr>
          <w:p w14:paraId="4D437EB3" w14:textId="3BC6259E" w:rsidR="004B1CC9" w:rsidRPr="00902C04" w:rsidRDefault="00B745FD" w:rsidP="009C35E4">
            <w:pPr>
              <w:widowControl w:val="0"/>
              <w:spacing w:line="288" w:lineRule="auto"/>
              <w:jc w:val="right"/>
              <w:rPr>
                <w:sz w:val="28"/>
                <w:szCs w:val="28"/>
                <w:lang w:val="vi-VN"/>
              </w:rPr>
            </w:pPr>
            <w:r>
              <w:rPr>
                <w:sz w:val="28"/>
                <w:szCs w:val="28"/>
              </w:rPr>
              <w:t>8,</w:t>
            </w:r>
            <w:r w:rsidR="00A507AD">
              <w:rPr>
                <w:sz w:val="28"/>
                <w:szCs w:val="28"/>
              </w:rPr>
              <w:t>3</w:t>
            </w:r>
            <w:r w:rsidR="009C35E4">
              <w:rPr>
                <w:sz w:val="28"/>
                <w:szCs w:val="28"/>
              </w:rPr>
              <w:t>5</w:t>
            </w:r>
            <w:r w:rsidR="004B1CC9" w:rsidRPr="00902C04">
              <w:rPr>
                <w:sz w:val="28"/>
                <w:szCs w:val="28"/>
                <w:lang w:val="vi-VN"/>
              </w:rPr>
              <w:t xml:space="preserve"> ha.</w:t>
            </w:r>
          </w:p>
        </w:tc>
      </w:tr>
      <w:tr w:rsidR="00ED57AF" w:rsidRPr="00902C04" w14:paraId="4387A93F" w14:textId="77777777" w:rsidTr="00C02A57">
        <w:trPr>
          <w:trHeight w:val="369"/>
        </w:trPr>
        <w:tc>
          <w:tcPr>
            <w:tcW w:w="6345" w:type="dxa"/>
            <w:shd w:val="clear" w:color="auto" w:fill="auto"/>
          </w:tcPr>
          <w:p w14:paraId="5CF836C0" w14:textId="77777777" w:rsidR="00ED57AF" w:rsidRPr="00ED57AF" w:rsidRDefault="00ED57AF" w:rsidP="0027382A">
            <w:pPr>
              <w:widowControl w:val="0"/>
              <w:spacing w:line="288" w:lineRule="auto"/>
              <w:ind w:firstLine="567"/>
              <w:jc w:val="both"/>
              <w:rPr>
                <w:sz w:val="28"/>
                <w:szCs w:val="28"/>
              </w:rPr>
            </w:pPr>
            <w:r>
              <w:rPr>
                <w:sz w:val="28"/>
                <w:szCs w:val="28"/>
              </w:rPr>
              <w:t>+ Đất nông nghiệp khác</w:t>
            </w:r>
          </w:p>
        </w:tc>
        <w:tc>
          <w:tcPr>
            <w:tcW w:w="294" w:type="dxa"/>
            <w:shd w:val="clear" w:color="auto" w:fill="auto"/>
          </w:tcPr>
          <w:p w14:paraId="39593F17" w14:textId="77777777" w:rsidR="00ED57AF" w:rsidRPr="00902C04" w:rsidRDefault="00ED57AF" w:rsidP="0027382A">
            <w:pPr>
              <w:widowControl w:val="0"/>
              <w:spacing w:line="288" w:lineRule="auto"/>
              <w:jc w:val="both"/>
              <w:rPr>
                <w:sz w:val="28"/>
                <w:szCs w:val="28"/>
              </w:rPr>
            </w:pPr>
            <w:r>
              <w:rPr>
                <w:sz w:val="28"/>
                <w:szCs w:val="28"/>
              </w:rPr>
              <w:t>:</w:t>
            </w:r>
          </w:p>
        </w:tc>
        <w:tc>
          <w:tcPr>
            <w:tcW w:w="1706" w:type="dxa"/>
            <w:shd w:val="clear" w:color="auto" w:fill="auto"/>
          </w:tcPr>
          <w:p w14:paraId="2FD618F1" w14:textId="28EC92B9" w:rsidR="00ED57AF" w:rsidRDefault="002F4A05" w:rsidP="00B745FD">
            <w:pPr>
              <w:widowControl w:val="0"/>
              <w:spacing w:line="288" w:lineRule="auto"/>
              <w:jc w:val="right"/>
              <w:rPr>
                <w:sz w:val="28"/>
                <w:szCs w:val="28"/>
              </w:rPr>
            </w:pPr>
            <w:r>
              <w:rPr>
                <w:sz w:val="28"/>
                <w:szCs w:val="28"/>
              </w:rPr>
              <w:t>3,</w:t>
            </w:r>
            <w:r w:rsidR="00B745FD">
              <w:rPr>
                <w:sz w:val="28"/>
                <w:szCs w:val="28"/>
              </w:rPr>
              <w:t>8</w:t>
            </w:r>
            <w:r>
              <w:rPr>
                <w:sz w:val="28"/>
                <w:szCs w:val="28"/>
              </w:rPr>
              <w:t>7</w:t>
            </w:r>
            <w:r w:rsidR="00ED57AF">
              <w:rPr>
                <w:sz w:val="28"/>
                <w:szCs w:val="28"/>
              </w:rPr>
              <w:t xml:space="preserve"> ha.</w:t>
            </w:r>
          </w:p>
        </w:tc>
      </w:tr>
    </w:tbl>
    <w:p w14:paraId="4674AB9B" w14:textId="22B92645" w:rsidR="00CB3F76" w:rsidRDefault="00CB3F76" w:rsidP="006854BB">
      <w:pPr>
        <w:widowControl w:val="0"/>
        <w:tabs>
          <w:tab w:val="left" w:pos="567"/>
        </w:tabs>
        <w:spacing w:line="360" w:lineRule="auto"/>
        <w:ind w:firstLine="567"/>
        <w:jc w:val="both"/>
        <w:rPr>
          <w:sz w:val="28"/>
          <w:szCs w:val="28"/>
        </w:rPr>
      </w:pPr>
      <w:r w:rsidRPr="00902C04">
        <w:rPr>
          <w:sz w:val="28"/>
          <w:szCs w:val="28"/>
          <w:lang w:val="vi-VN"/>
        </w:rPr>
        <w:t>- Thu hồi đất phi nông</w:t>
      </w:r>
      <w:r w:rsidR="00670674" w:rsidRPr="00902C04">
        <w:rPr>
          <w:sz w:val="28"/>
          <w:szCs w:val="28"/>
          <w:lang w:val="vi-VN"/>
        </w:rPr>
        <w:t xml:space="preserve"> nghiệp với tổng diện tích </w:t>
      </w:r>
      <w:r w:rsidR="00516D17">
        <w:rPr>
          <w:sz w:val="28"/>
          <w:szCs w:val="28"/>
        </w:rPr>
        <w:t>37,</w:t>
      </w:r>
      <w:r w:rsidR="000C699D">
        <w:rPr>
          <w:sz w:val="28"/>
          <w:szCs w:val="28"/>
        </w:rPr>
        <w:t>36</w:t>
      </w:r>
      <w:r w:rsidRPr="00902C04">
        <w:rPr>
          <w:sz w:val="28"/>
          <w:szCs w:val="28"/>
          <w:lang w:val="vi-VN"/>
        </w:rPr>
        <w:t xml:space="preserve"> ha. Cụ thể:</w:t>
      </w:r>
    </w:p>
    <w:tbl>
      <w:tblPr>
        <w:tblW w:w="0" w:type="auto"/>
        <w:tblLook w:val="04A0" w:firstRow="1" w:lastRow="0" w:firstColumn="1" w:lastColumn="0" w:noHBand="0" w:noVBand="1"/>
      </w:tblPr>
      <w:tblGrid>
        <w:gridCol w:w="6487"/>
        <w:gridCol w:w="294"/>
        <w:gridCol w:w="1564"/>
      </w:tblGrid>
      <w:tr w:rsidR="006D6973" w:rsidRPr="00902C04" w14:paraId="6FFD5641" w14:textId="77777777" w:rsidTr="00C02A57">
        <w:trPr>
          <w:trHeight w:val="369"/>
        </w:trPr>
        <w:tc>
          <w:tcPr>
            <w:tcW w:w="6487" w:type="dxa"/>
            <w:shd w:val="clear" w:color="auto" w:fill="auto"/>
          </w:tcPr>
          <w:p w14:paraId="04E82B5C" w14:textId="77777777" w:rsidR="006D6973" w:rsidRPr="006D6973" w:rsidRDefault="006D6973" w:rsidP="0027382A">
            <w:pPr>
              <w:widowControl w:val="0"/>
              <w:tabs>
                <w:tab w:val="left" w:pos="4080"/>
              </w:tabs>
              <w:spacing w:line="288" w:lineRule="auto"/>
              <w:ind w:firstLine="567"/>
              <w:jc w:val="both"/>
              <w:rPr>
                <w:sz w:val="28"/>
                <w:szCs w:val="28"/>
              </w:rPr>
            </w:pPr>
            <w:r>
              <w:rPr>
                <w:sz w:val="28"/>
                <w:szCs w:val="28"/>
              </w:rPr>
              <w:t>+ Đất quốc phòng</w:t>
            </w:r>
          </w:p>
        </w:tc>
        <w:tc>
          <w:tcPr>
            <w:tcW w:w="294" w:type="dxa"/>
            <w:shd w:val="clear" w:color="auto" w:fill="auto"/>
          </w:tcPr>
          <w:p w14:paraId="59D417ED" w14:textId="77777777" w:rsidR="006D6973" w:rsidRPr="00902C04" w:rsidRDefault="006D6973" w:rsidP="0027382A">
            <w:pPr>
              <w:widowControl w:val="0"/>
              <w:spacing w:line="288" w:lineRule="auto"/>
              <w:jc w:val="both"/>
              <w:rPr>
                <w:sz w:val="28"/>
                <w:szCs w:val="28"/>
              </w:rPr>
            </w:pPr>
            <w:r>
              <w:rPr>
                <w:sz w:val="28"/>
                <w:szCs w:val="28"/>
              </w:rPr>
              <w:t>:</w:t>
            </w:r>
          </w:p>
        </w:tc>
        <w:tc>
          <w:tcPr>
            <w:tcW w:w="1564" w:type="dxa"/>
            <w:shd w:val="clear" w:color="auto" w:fill="auto"/>
          </w:tcPr>
          <w:p w14:paraId="38A6BF15" w14:textId="77777777" w:rsidR="006D6973" w:rsidRDefault="006D6973" w:rsidP="0027382A">
            <w:pPr>
              <w:widowControl w:val="0"/>
              <w:spacing w:line="288" w:lineRule="auto"/>
              <w:jc w:val="right"/>
              <w:rPr>
                <w:sz w:val="28"/>
                <w:szCs w:val="28"/>
              </w:rPr>
            </w:pPr>
            <w:r>
              <w:rPr>
                <w:sz w:val="28"/>
                <w:szCs w:val="28"/>
              </w:rPr>
              <w:t>0,01 ha;</w:t>
            </w:r>
          </w:p>
        </w:tc>
      </w:tr>
      <w:tr w:rsidR="00C9296C" w:rsidRPr="00902C04" w14:paraId="6364259A" w14:textId="77777777" w:rsidTr="00C02A57">
        <w:trPr>
          <w:trHeight w:val="369"/>
        </w:trPr>
        <w:tc>
          <w:tcPr>
            <w:tcW w:w="6487" w:type="dxa"/>
            <w:shd w:val="clear" w:color="auto" w:fill="auto"/>
          </w:tcPr>
          <w:p w14:paraId="14E86EDA" w14:textId="26535902" w:rsidR="00C9296C" w:rsidRPr="00C9296C" w:rsidRDefault="00C9296C" w:rsidP="0027382A">
            <w:pPr>
              <w:widowControl w:val="0"/>
              <w:tabs>
                <w:tab w:val="left" w:pos="4080"/>
              </w:tabs>
              <w:spacing w:line="288" w:lineRule="auto"/>
              <w:ind w:firstLine="567"/>
              <w:jc w:val="both"/>
              <w:rPr>
                <w:sz w:val="28"/>
                <w:szCs w:val="28"/>
              </w:rPr>
            </w:pPr>
            <w:r>
              <w:rPr>
                <w:sz w:val="28"/>
                <w:szCs w:val="28"/>
              </w:rPr>
              <w:t>+ Đất an ninh</w:t>
            </w:r>
          </w:p>
        </w:tc>
        <w:tc>
          <w:tcPr>
            <w:tcW w:w="294" w:type="dxa"/>
            <w:shd w:val="clear" w:color="auto" w:fill="auto"/>
          </w:tcPr>
          <w:p w14:paraId="33F16814" w14:textId="668A750B" w:rsidR="00C9296C" w:rsidRPr="00902C04" w:rsidRDefault="00C9296C" w:rsidP="0027382A">
            <w:pPr>
              <w:widowControl w:val="0"/>
              <w:spacing w:line="288" w:lineRule="auto"/>
              <w:jc w:val="both"/>
              <w:rPr>
                <w:sz w:val="28"/>
                <w:szCs w:val="28"/>
              </w:rPr>
            </w:pPr>
            <w:r>
              <w:rPr>
                <w:sz w:val="28"/>
                <w:szCs w:val="28"/>
              </w:rPr>
              <w:t>:</w:t>
            </w:r>
          </w:p>
        </w:tc>
        <w:tc>
          <w:tcPr>
            <w:tcW w:w="1564" w:type="dxa"/>
            <w:shd w:val="clear" w:color="auto" w:fill="auto"/>
          </w:tcPr>
          <w:p w14:paraId="4F329AA9" w14:textId="45172FF8" w:rsidR="00C9296C" w:rsidRDefault="00C9296C" w:rsidP="00B745FD">
            <w:pPr>
              <w:widowControl w:val="0"/>
              <w:spacing w:line="288" w:lineRule="auto"/>
              <w:jc w:val="right"/>
              <w:rPr>
                <w:sz w:val="28"/>
                <w:szCs w:val="28"/>
              </w:rPr>
            </w:pPr>
            <w:r>
              <w:rPr>
                <w:sz w:val="28"/>
                <w:szCs w:val="28"/>
              </w:rPr>
              <w:t>0,</w:t>
            </w:r>
            <w:r w:rsidR="00B745FD">
              <w:rPr>
                <w:sz w:val="28"/>
                <w:szCs w:val="28"/>
              </w:rPr>
              <w:t>20</w:t>
            </w:r>
            <w:r>
              <w:rPr>
                <w:sz w:val="28"/>
                <w:szCs w:val="28"/>
              </w:rPr>
              <w:t xml:space="preserve"> ha;</w:t>
            </w:r>
          </w:p>
        </w:tc>
      </w:tr>
      <w:tr w:rsidR="00D46D00" w:rsidRPr="00902C04" w14:paraId="67DFE2DD" w14:textId="77777777" w:rsidTr="00C02A57">
        <w:trPr>
          <w:trHeight w:val="369"/>
        </w:trPr>
        <w:tc>
          <w:tcPr>
            <w:tcW w:w="6487" w:type="dxa"/>
            <w:shd w:val="clear" w:color="auto" w:fill="auto"/>
          </w:tcPr>
          <w:p w14:paraId="4B134E16" w14:textId="66F8F268" w:rsidR="00D46D00" w:rsidRDefault="00D46D00" w:rsidP="00D46D00">
            <w:pPr>
              <w:widowControl w:val="0"/>
              <w:spacing w:line="288" w:lineRule="auto"/>
              <w:ind w:firstLine="567"/>
              <w:jc w:val="both"/>
              <w:rPr>
                <w:sz w:val="28"/>
                <w:szCs w:val="28"/>
              </w:rPr>
            </w:pPr>
            <w:r>
              <w:rPr>
                <w:sz w:val="28"/>
                <w:szCs w:val="28"/>
              </w:rPr>
              <w:t>+ Đất th</w:t>
            </w:r>
            <w:r w:rsidRPr="00D46D00">
              <w:rPr>
                <w:sz w:val="28"/>
                <w:szCs w:val="28"/>
              </w:rPr>
              <w:t>ươ</w:t>
            </w:r>
            <w:r>
              <w:rPr>
                <w:sz w:val="28"/>
                <w:szCs w:val="28"/>
              </w:rPr>
              <w:t>ng m</w:t>
            </w:r>
            <w:r w:rsidRPr="00D46D00">
              <w:rPr>
                <w:sz w:val="28"/>
                <w:szCs w:val="28"/>
              </w:rPr>
              <w:t>ại</w:t>
            </w:r>
            <w:r>
              <w:rPr>
                <w:sz w:val="28"/>
                <w:szCs w:val="28"/>
              </w:rPr>
              <w:t xml:space="preserve"> d</w:t>
            </w:r>
            <w:r w:rsidRPr="00D46D00">
              <w:rPr>
                <w:sz w:val="28"/>
                <w:szCs w:val="28"/>
              </w:rPr>
              <w:t>ịch</w:t>
            </w:r>
            <w:r>
              <w:rPr>
                <w:sz w:val="28"/>
                <w:szCs w:val="28"/>
              </w:rPr>
              <w:t xml:space="preserve"> v</w:t>
            </w:r>
            <w:r w:rsidRPr="00D46D00">
              <w:rPr>
                <w:sz w:val="28"/>
                <w:szCs w:val="28"/>
              </w:rPr>
              <w:t>ụ</w:t>
            </w:r>
          </w:p>
        </w:tc>
        <w:tc>
          <w:tcPr>
            <w:tcW w:w="294" w:type="dxa"/>
            <w:shd w:val="clear" w:color="auto" w:fill="auto"/>
          </w:tcPr>
          <w:p w14:paraId="3EA77F6E" w14:textId="06AD38D9" w:rsidR="00D46D00" w:rsidRDefault="00D46D00" w:rsidP="0027382A">
            <w:pPr>
              <w:widowControl w:val="0"/>
              <w:spacing w:line="288" w:lineRule="auto"/>
              <w:jc w:val="both"/>
              <w:rPr>
                <w:sz w:val="28"/>
                <w:szCs w:val="28"/>
              </w:rPr>
            </w:pPr>
            <w:r>
              <w:rPr>
                <w:sz w:val="28"/>
                <w:szCs w:val="28"/>
              </w:rPr>
              <w:t>:</w:t>
            </w:r>
          </w:p>
        </w:tc>
        <w:tc>
          <w:tcPr>
            <w:tcW w:w="1564" w:type="dxa"/>
            <w:shd w:val="clear" w:color="auto" w:fill="auto"/>
          </w:tcPr>
          <w:p w14:paraId="3AD065D8" w14:textId="6043ACB9" w:rsidR="00D46D00" w:rsidRDefault="00D46D00" w:rsidP="00D46D00">
            <w:pPr>
              <w:widowControl w:val="0"/>
              <w:spacing w:line="288" w:lineRule="auto"/>
              <w:jc w:val="right"/>
              <w:rPr>
                <w:sz w:val="28"/>
                <w:szCs w:val="28"/>
              </w:rPr>
            </w:pPr>
            <w:r>
              <w:rPr>
                <w:sz w:val="28"/>
                <w:szCs w:val="28"/>
              </w:rPr>
              <w:t>0,02 ha;</w:t>
            </w:r>
          </w:p>
        </w:tc>
      </w:tr>
      <w:tr w:rsidR="00D46D00" w:rsidRPr="00902C04" w14:paraId="5C6031B1" w14:textId="77777777" w:rsidTr="00C02A57">
        <w:trPr>
          <w:trHeight w:val="369"/>
        </w:trPr>
        <w:tc>
          <w:tcPr>
            <w:tcW w:w="6487" w:type="dxa"/>
            <w:shd w:val="clear" w:color="auto" w:fill="auto"/>
          </w:tcPr>
          <w:p w14:paraId="27E06A25" w14:textId="3C5FA48F" w:rsidR="00D46D00" w:rsidRDefault="00D46D00" w:rsidP="0027382A">
            <w:pPr>
              <w:widowControl w:val="0"/>
              <w:spacing w:line="288" w:lineRule="auto"/>
              <w:ind w:firstLine="567"/>
              <w:jc w:val="both"/>
              <w:rPr>
                <w:sz w:val="28"/>
                <w:szCs w:val="28"/>
              </w:rPr>
            </w:pPr>
            <w:r>
              <w:rPr>
                <w:sz w:val="28"/>
                <w:szCs w:val="28"/>
              </w:rPr>
              <w:t>+ Đất cơ sở sản xuất phi nông nghiệp</w:t>
            </w:r>
          </w:p>
        </w:tc>
        <w:tc>
          <w:tcPr>
            <w:tcW w:w="294" w:type="dxa"/>
            <w:shd w:val="clear" w:color="auto" w:fill="auto"/>
          </w:tcPr>
          <w:p w14:paraId="6754D752" w14:textId="3C38E24F" w:rsidR="00D46D00" w:rsidRDefault="00D46D00" w:rsidP="0027382A">
            <w:pPr>
              <w:widowControl w:val="0"/>
              <w:spacing w:line="288" w:lineRule="auto"/>
              <w:jc w:val="both"/>
              <w:rPr>
                <w:sz w:val="28"/>
                <w:szCs w:val="28"/>
              </w:rPr>
            </w:pPr>
            <w:r>
              <w:rPr>
                <w:sz w:val="28"/>
                <w:szCs w:val="28"/>
              </w:rPr>
              <w:t>:</w:t>
            </w:r>
          </w:p>
        </w:tc>
        <w:tc>
          <w:tcPr>
            <w:tcW w:w="1564" w:type="dxa"/>
            <w:shd w:val="clear" w:color="auto" w:fill="auto"/>
          </w:tcPr>
          <w:p w14:paraId="3CD54260" w14:textId="4EB29E7D" w:rsidR="00D46D00" w:rsidRDefault="00D46D00" w:rsidP="00516D17">
            <w:pPr>
              <w:widowControl w:val="0"/>
              <w:spacing w:line="288" w:lineRule="auto"/>
              <w:jc w:val="right"/>
              <w:rPr>
                <w:sz w:val="28"/>
                <w:szCs w:val="28"/>
              </w:rPr>
            </w:pPr>
            <w:r>
              <w:rPr>
                <w:sz w:val="28"/>
                <w:szCs w:val="28"/>
              </w:rPr>
              <w:t>0,1</w:t>
            </w:r>
            <w:r w:rsidR="00516D17">
              <w:rPr>
                <w:sz w:val="28"/>
                <w:szCs w:val="28"/>
              </w:rPr>
              <w:t>8</w:t>
            </w:r>
            <w:r>
              <w:rPr>
                <w:sz w:val="28"/>
                <w:szCs w:val="28"/>
              </w:rPr>
              <w:t xml:space="preserve"> ha;</w:t>
            </w:r>
          </w:p>
        </w:tc>
      </w:tr>
      <w:tr w:rsidR="00D46D00" w:rsidRPr="00902C04" w14:paraId="03E4D672" w14:textId="77777777" w:rsidTr="00C02A57">
        <w:trPr>
          <w:trHeight w:val="369"/>
        </w:trPr>
        <w:tc>
          <w:tcPr>
            <w:tcW w:w="6487" w:type="dxa"/>
            <w:shd w:val="clear" w:color="auto" w:fill="auto"/>
          </w:tcPr>
          <w:p w14:paraId="2F2351CC" w14:textId="4E0D9324" w:rsidR="00D46D00" w:rsidRDefault="00D46D00" w:rsidP="00B745FD">
            <w:pPr>
              <w:widowControl w:val="0"/>
              <w:spacing w:line="288" w:lineRule="auto"/>
              <w:ind w:firstLine="567"/>
              <w:jc w:val="both"/>
              <w:rPr>
                <w:sz w:val="28"/>
                <w:szCs w:val="28"/>
              </w:rPr>
            </w:pPr>
            <w:r>
              <w:rPr>
                <w:sz w:val="28"/>
                <w:szCs w:val="28"/>
              </w:rPr>
              <w:t>+ Đất s</w:t>
            </w:r>
            <w:r w:rsidRPr="00B745FD">
              <w:rPr>
                <w:sz w:val="28"/>
                <w:szCs w:val="28"/>
              </w:rPr>
              <w:t>ử</w:t>
            </w:r>
            <w:r>
              <w:rPr>
                <w:sz w:val="28"/>
                <w:szCs w:val="28"/>
              </w:rPr>
              <w:t xml:space="preserve"> d</w:t>
            </w:r>
            <w:r w:rsidRPr="00B745FD">
              <w:rPr>
                <w:sz w:val="28"/>
                <w:szCs w:val="28"/>
              </w:rPr>
              <w:t>ụng</w:t>
            </w:r>
            <w:r>
              <w:rPr>
                <w:sz w:val="28"/>
                <w:szCs w:val="28"/>
              </w:rPr>
              <w:t xml:space="preserve"> cho ho</w:t>
            </w:r>
            <w:r w:rsidRPr="00B745FD">
              <w:rPr>
                <w:sz w:val="28"/>
                <w:szCs w:val="28"/>
              </w:rPr>
              <w:t>ạt</w:t>
            </w:r>
            <w:r>
              <w:rPr>
                <w:sz w:val="28"/>
                <w:szCs w:val="28"/>
              </w:rPr>
              <w:t xml:space="preserve"> </w:t>
            </w:r>
            <w:r w:rsidRPr="00B745FD">
              <w:rPr>
                <w:sz w:val="28"/>
                <w:szCs w:val="28"/>
              </w:rPr>
              <w:t>động</w:t>
            </w:r>
            <w:r>
              <w:rPr>
                <w:sz w:val="28"/>
                <w:szCs w:val="28"/>
              </w:rPr>
              <w:t xml:space="preserve"> kho</w:t>
            </w:r>
            <w:r w:rsidRPr="00B745FD">
              <w:rPr>
                <w:sz w:val="28"/>
                <w:szCs w:val="28"/>
              </w:rPr>
              <w:t>áng</w:t>
            </w:r>
            <w:r>
              <w:rPr>
                <w:sz w:val="28"/>
                <w:szCs w:val="28"/>
              </w:rPr>
              <w:t xml:space="preserve"> s</w:t>
            </w:r>
            <w:r w:rsidRPr="00B745FD">
              <w:rPr>
                <w:sz w:val="28"/>
                <w:szCs w:val="28"/>
              </w:rPr>
              <w:t>ản</w:t>
            </w:r>
          </w:p>
        </w:tc>
        <w:tc>
          <w:tcPr>
            <w:tcW w:w="294" w:type="dxa"/>
            <w:shd w:val="clear" w:color="auto" w:fill="auto"/>
          </w:tcPr>
          <w:p w14:paraId="7905DBF1" w14:textId="2E9D48DD" w:rsidR="00D46D00" w:rsidRDefault="00D46D00" w:rsidP="0027382A">
            <w:pPr>
              <w:widowControl w:val="0"/>
              <w:spacing w:line="288" w:lineRule="auto"/>
              <w:jc w:val="both"/>
              <w:rPr>
                <w:sz w:val="28"/>
                <w:szCs w:val="28"/>
              </w:rPr>
            </w:pPr>
            <w:r>
              <w:rPr>
                <w:sz w:val="28"/>
                <w:szCs w:val="28"/>
              </w:rPr>
              <w:t>:</w:t>
            </w:r>
          </w:p>
        </w:tc>
        <w:tc>
          <w:tcPr>
            <w:tcW w:w="1564" w:type="dxa"/>
            <w:shd w:val="clear" w:color="auto" w:fill="auto"/>
          </w:tcPr>
          <w:p w14:paraId="70D3AEC6" w14:textId="2136D9EA" w:rsidR="00D46D00" w:rsidRDefault="00D46D00" w:rsidP="00B745FD">
            <w:pPr>
              <w:widowControl w:val="0"/>
              <w:spacing w:line="288" w:lineRule="auto"/>
              <w:jc w:val="right"/>
              <w:rPr>
                <w:sz w:val="28"/>
                <w:szCs w:val="28"/>
              </w:rPr>
            </w:pPr>
            <w:r>
              <w:rPr>
                <w:sz w:val="28"/>
                <w:szCs w:val="28"/>
              </w:rPr>
              <w:t>0,40 ha;</w:t>
            </w:r>
          </w:p>
        </w:tc>
      </w:tr>
      <w:tr w:rsidR="00D46D00" w:rsidRPr="00902C04" w14:paraId="73D58809" w14:textId="77777777" w:rsidTr="00C02A57">
        <w:trPr>
          <w:trHeight w:val="369"/>
        </w:trPr>
        <w:tc>
          <w:tcPr>
            <w:tcW w:w="6487" w:type="dxa"/>
            <w:shd w:val="clear" w:color="auto" w:fill="auto"/>
          </w:tcPr>
          <w:p w14:paraId="6F05B44A" w14:textId="77777777" w:rsidR="00D46D00" w:rsidRDefault="00D46D00" w:rsidP="0027382A">
            <w:pPr>
              <w:widowControl w:val="0"/>
              <w:spacing w:line="288" w:lineRule="auto"/>
              <w:ind w:firstLine="567"/>
              <w:jc w:val="both"/>
              <w:rPr>
                <w:sz w:val="28"/>
                <w:szCs w:val="28"/>
              </w:rPr>
            </w:pPr>
            <w:r>
              <w:rPr>
                <w:sz w:val="28"/>
                <w:szCs w:val="28"/>
              </w:rPr>
              <w:t>+ Đất phát triển hạ tầng</w:t>
            </w:r>
          </w:p>
        </w:tc>
        <w:tc>
          <w:tcPr>
            <w:tcW w:w="294" w:type="dxa"/>
            <w:shd w:val="clear" w:color="auto" w:fill="auto"/>
          </w:tcPr>
          <w:p w14:paraId="48E277F1" w14:textId="77777777" w:rsidR="00D46D00" w:rsidRDefault="00D46D00" w:rsidP="0027382A">
            <w:pPr>
              <w:widowControl w:val="0"/>
              <w:spacing w:line="288" w:lineRule="auto"/>
              <w:jc w:val="both"/>
              <w:rPr>
                <w:sz w:val="28"/>
                <w:szCs w:val="28"/>
              </w:rPr>
            </w:pPr>
            <w:r>
              <w:rPr>
                <w:sz w:val="28"/>
                <w:szCs w:val="28"/>
              </w:rPr>
              <w:t>:</w:t>
            </w:r>
          </w:p>
        </w:tc>
        <w:tc>
          <w:tcPr>
            <w:tcW w:w="1564" w:type="dxa"/>
            <w:shd w:val="clear" w:color="auto" w:fill="auto"/>
          </w:tcPr>
          <w:p w14:paraId="3320291A" w14:textId="2FAD9889" w:rsidR="00D46D00" w:rsidRDefault="00516D17" w:rsidP="000C699D">
            <w:pPr>
              <w:widowControl w:val="0"/>
              <w:spacing w:line="288" w:lineRule="auto"/>
              <w:jc w:val="right"/>
              <w:rPr>
                <w:sz w:val="28"/>
                <w:szCs w:val="28"/>
              </w:rPr>
            </w:pPr>
            <w:r>
              <w:rPr>
                <w:sz w:val="28"/>
                <w:szCs w:val="28"/>
              </w:rPr>
              <w:t>28,</w:t>
            </w:r>
            <w:r w:rsidR="000C699D">
              <w:rPr>
                <w:sz w:val="28"/>
                <w:szCs w:val="28"/>
              </w:rPr>
              <w:t>18</w:t>
            </w:r>
            <w:r w:rsidR="00D46D00">
              <w:rPr>
                <w:sz w:val="28"/>
                <w:szCs w:val="28"/>
              </w:rPr>
              <w:t xml:space="preserve"> ha;</w:t>
            </w:r>
          </w:p>
        </w:tc>
      </w:tr>
      <w:tr w:rsidR="00D46D00" w:rsidRPr="00902C04" w14:paraId="079FA808" w14:textId="77777777" w:rsidTr="00C02A57">
        <w:trPr>
          <w:trHeight w:val="369"/>
        </w:trPr>
        <w:tc>
          <w:tcPr>
            <w:tcW w:w="6487" w:type="dxa"/>
            <w:shd w:val="clear" w:color="auto" w:fill="auto"/>
          </w:tcPr>
          <w:p w14:paraId="05613E84" w14:textId="475B0742" w:rsidR="00D46D00" w:rsidRDefault="00D46D00" w:rsidP="00B745FD">
            <w:pPr>
              <w:widowControl w:val="0"/>
              <w:spacing w:line="288" w:lineRule="auto"/>
              <w:ind w:firstLine="567"/>
              <w:jc w:val="both"/>
              <w:rPr>
                <w:sz w:val="28"/>
                <w:szCs w:val="28"/>
              </w:rPr>
            </w:pPr>
            <w:r>
              <w:rPr>
                <w:sz w:val="28"/>
                <w:szCs w:val="28"/>
              </w:rPr>
              <w:t>+ Đất sinh ho</w:t>
            </w:r>
            <w:r w:rsidRPr="00B745FD">
              <w:rPr>
                <w:sz w:val="28"/>
                <w:szCs w:val="28"/>
              </w:rPr>
              <w:t>ạt</w:t>
            </w:r>
            <w:r>
              <w:rPr>
                <w:sz w:val="28"/>
                <w:szCs w:val="28"/>
              </w:rPr>
              <w:t xml:space="preserve"> c</w:t>
            </w:r>
            <w:r w:rsidRPr="00B745FD">
              <w:rPr>
                <w:sz w:val="28"/>
                <w:szCs w:val="28"/>
              </w:rPr>
              <w:t>ộng</w:t>
            </w:r>
            <w:r>
              <w:rPr>
                <w:sz w:val="28"/>
                <w:szCs w:val="28"/>
              </w:rPr>
              <w:t xml:space="preserve"> </w:t>
            </w:r>
            <w:r w:rsidRPr="00B745FD">
              <w:rPr>
                <w:sz w:val="28"/>
                <w:szCs w:val="28"/>
              </w:rPr>
              <w:t>đồ</w:t>
            </w:r>
            <w:r>
              <w:rPr>
                <w:sz w:val="28"/>
                <w:szCs w:val="28"/>
              </w:rPr>
              <w:t>ng</w:t>
            </w:r>
          </w:p>
        </w:tc>
        <w:tc>
          <w:tcPr>
            <w:tcW w:w="294" w:type="dxa"/>
            <w:shd w:val="clear" w:color="auto" w:fill="auto"/>
          </w:tcPr>
          <w:p w14:paraId="7EA80B2B" w14:textId="4F90476E" w:rsidR="00D46D00" w:rsidRDefault="00D46D00" w:rsidP="0027382A">
            <w:pPr>
              <w:widowControl w:val="0"/>
              <w:spacing w:line="288" w:lineRule="auto"/>
              <w:jc w:val="both"/>
              <w:rPr>
                <w:sz w:val="28"/>
                <w:szCs w:val="28"/>
              </w:rPr>
            </w:pPr>
            <w:r>
              <w:rPr>
                <w:sz w:val="28"/>
                <w:szCs w:val="28"/>
              </w:rPr>
              <w:t>:</w:t>
            </w:r>
          </w:p>
        </w:tc>
        <w:tc>
          <w:tcPr>
            <w:tcW w:w="1564" w:type="dxa"/>
            <w:shd w:val="clear" w:color="auto" w:fill="auto"/>
          </w:tcPr>
          <w:p w14:paraId="0FC159D3" w14:textId="42D1F69A" w:rsidR="00D46D00" w:rsidRDefault="00D46D00" w:rsidP="00F62529">
            <w:pPr>
              <w:widowControl w:val="0"/>
              <w:spacing w:line="288" w:lineRule="auto"/>
              <w:jc w:val="right"/>
              <w:rPr>
                <w:sz w:val="28"/>
                <w:szCs w:val="28"/>
              </w:rPr>
            </w:pPr>
            <w:r>
              <w:rPr>
                <w:sz w:val="28"/>
                <w:szCs w:val="28"/>
              </w:rPr>
              <w:t>0,21 ha;</w:t>
            </w:r>
          </w:p>
        </w:tc>
      </w:tr>
      <w:tr w:rsidR="00D46D00" w:rsidRPr="00902C04" w14:paraId="57E20D13" w14:textId="77777777" w:rsidTr="00C02A57">
        <w:trPr>
          <w:trHeight w:val="369"/>
        </w:trPr>
        <w:tc>
          <w:tcPr>
            <w:tcW w:w="6487" w:type="dxa"/>
            <w:shd w:val="clear" w:color="auto" w:fill="auto"/>
          </w:tcPr>
          <w:p w14:paraId="61D0A6F2" w14:textId="77777777" w:rsidR="00D46D00" w:rsidRDefault="00D46D00" w:rsidP="0027382A">
            <w:pPr>
              <w:widowControl w:val="0"/>
              <w:spacing w:line="288" w:lineRule="auto"/>
              <w:ind w:firstLine="567"/>
              <w:jc w:val="both"/>
              <w:rPr>
                <w:sz w:val="28"/>
                <w:szCs w:val="28"/>
              </w:rPr>
            </w:pPr>
            <w:r>
              <w:rPr>
                <w:sz w:val="28"/>
                <w:szCs w:val="28"/>
              </w:rPr>
              <w:t>+ Đất ở tại nông thôn</w:t>
            </w:r>
          </w:p>
        </w:tc>
        <w:tc>
          <w:tcPr>
            <w:tcW w:w="294" w:type="dxa"/>
            <w:shd w:val="clear" w:color="auto" w:fill="auto"/>
          </w:tcPr>
          <w:p w14:paraId="1CA17E7D" w14:textId="77777777" w:rsidR="00D46D00" w:rsidRDefault="00D46D00" w:rsidP="0027382A">
            <w:pPr>
              <w:widowControl w:val="0"/>
              <w:spacing w:line="288" w:lineRule="auto"/>
              <w:jc w:val="both"/>
              <w:rPr>
                <w:sz w:val="28"/>
                <w:szCs w:val="28"/>
              </w:rPr>
            </w:pPr>
            <w:r>
              <w:rPr>
                <w:sz w:val="28"/>
                <w:szCs w:val="28"/>
              </w:rPr>
              <w:t>:</w:t>
            </w:r>
          </w:p>
        </w:tc>
        <w:tc>
          <w:tcPr>
            <w:tcW w:w="1564" w:type="dxa"/>
            <w:shd w:val="clear" w:color="auto" w:fill="auto"/>
          </w:tcPr>
          <w:p w14:paraId="7A7E3C73" w14:textId="3805906C" w:rsidR="00D46D00" w:rsidRDefault="00D46D00" w:rsidP="00516D17">
            <w:pPr>
              <w:widowControl w:val="0"/>
              <w:spacing w:line="288" w:lineRule="auto"/>
              <w:jc w:val="right"/>
              <w:rPr>
                <w:sz w:val="28"/>
                <w:szCs w:val="28"/>
              </w:rPr>
            </w:pPr>
            <w:r>
              <w:rPr>
                <w:sz w:val="28"/>
                <w:szCs w:val="28"/>
              </w:rPr>
              <w:t>7,</w:t>
            </w:r>
            <w:r w:rsidR="00516D17">
              <w:rPr>
                <w:sz w:val="28"/>
                <w:szCs w:val="28"/>
              </w:rPr>
              <w:t>4</w:t>
            </w:r>
            <w:r>
              <w:rPr>
                <w:sz w:val="28"/>
                <w:szCs w:val="28"/>
              </w:rPr>
              <w:t>5 ha;</w:t>
            </w:r>
          </w:p>
        </w:tc>
      </w:tr>
      <w:tr w:rsidR="00D46D00" w:rsidRPr="00902C04" w14:paraId="7A169DFE" w14:textId="77777777" w:rsidTr="00C02A57">
        <w:trPr>
          <w:trHeight w:val="369"/>
        </w:trPr>
        <w:tc>
          <w:tcPr>
            <w:tcW w:w="6487" w:type="dxa"/>
            <w:shd w:val="clear" w:color="auto" w:fill="auto"/>
          </w:tcPr>
          <w:p w14:paraId="4B2AEDC0" w14:textId="081DBF05" w:rsidR="00D46D00" w:rsidRDefault="00D46D00" w:rsidP="00B745FD">
            <w:pPr>
              <w:widowControl w:val="0"/>
              <w:spacing w:line="288" w:lineRule="auto"/>
              <w:ind w:firstLine="567"/>
              <w:jc w:val="both"/>
              <w:rPr>
                <w:sz w:val="28"/>
                <w:szCs w:val="28"/>
              </w:rPr>
            </w:pPr>
            <w:r>
              <w:rPr>
                <w:sz w:val="28"/>
                <w:szCs w:val="28"/>
              </w:rPr>
              <w:t xml:space="preserve">+ Đất ở tại </w:t>
            </w:r>
            <w:r w:rsidRPr="00B745FD">
              <w:rPr>
                <w:sz w:val="28"/>
                <w:szCs w:val="28"/>
              </w:rPr>
              <w:t>đô</w:t>
            </w:r>
            <w:r>
              <w:rPr>
                <w:sz w:val="28"/>
                <w:szCs w:val="28"/>
              </w:rPr>
              <w:t xml:space="preserve"> th</w:t>
            </w:r>
            <w:r w:rsidRPr="00B745FD">
              <w:rPr>
                <w:sz w:val="28"/>
                <w:szCs w:val="28"/>
              </w:rPr>
              <w:t>ị</w:t>
            </w:r>
          </w:p>
        </w:tc>
        <w:tc>
          <w:tcPr>
            <w:tcW w:w="294" w:type="dxa"/>
            <w:shd w:val="clear" w:color="auto" w:fill="auto"/>
          </w:tcPr>
          <w:p w14:paraId="48EFB8E3" w14:textId="250939FC" w:rsidR="00D46D00" w:rsidRDefault="00D46D00" w:rsidP="0027382A">
            <w:pPr>
              <w:widowControl w:val="0"/>
              <w:spacing w:line="288" w:lineRule="auto"/>
              <w:jc w:val="both"/>
              <w:rPr>
                <w:sz w:val="28"/>
                <w:szCs w:val="28"/>
              </w:rPr>
            </w:pPr>
            <w:r>
              <w:rPr>
                <w:sz w:val="28"/>
                <w:szCs w:val="28"/>
              </w:rPr>
              <w:t>:</w:t>
            </w:r>
          </w:p>
        </w:tc>
        <w:tc>
          <w:tcPr>
            <w:tcW w:w="1564" w:type="dxa"/>
            <w:shd w:val="clear" w:color="auto" w:fill="auto"/>
          </w:tcPr>
          <w:p w14:paraId="2F94CA03" w14:textId="46D7B0FC" w:rsidR="00D46D00" w:rsidRDefault="00D46D00" w:rsidP="0027382A">
            <w:pPr>
              <w:widowControl w:val="0"/>
              <w:spacing w:line="288" w:lineRule="auto"/>
              <w:jc w:val="right"/>
              <w:rPr>
                <w:sz w:val="28"/>
                <w:szCs w:val="28"/>
              </w:rPr>
            </w:pPr>
            <w:r>
              <w:rPr>
                <w:sz w:val="28"/>
                <w:szCs w:val="28"/>
              </w:rPr>
              <w:t>0,60 ha;</w:t>
            </w:r>
          </w:p>
        </w:tc>
      </w:tr>
      <w:tr w:rsidR="00D46D00" w:rsidRPr="00902C04" w14:paraId="2EF15062" w14:textId="77777777" w:rsidTr="00C02A57">
        <w:trPr>
          <w:trHeight w:val="369"/>
        </w:trPr>
        <w:tc>
          <w:tcPr>
            <w:tcW w:w="6487" w:type="dxa"/>
            <w:shd w:val="clear" w:color="auto" w:fill="auto"/>
          </w:tcPr>
          <w:p w14:paraId="37FCBF9C" w14:textId="19103AA9" w:rsidR="00D46D00" w:rsidRDefault="00D46D00" w:rsidP="00B745FD">
            <w:pPr>
              <w:widowControl w:val="0"/>
              <w:spacing w:line="288" w:lineRule="auto"/>
              <w:ind w:firstLine="567"/>
              <w:jc w:val="both"/>
              <w:rPr>
                <w:sz w:val="28"/>
                <w:szCs w:val="28"/>
              </w:rPr>
            </w:pPr>
            <w:r>
              <w:rPr>
                <w:sz w:val="28"/>
                <w:szCs w:val="28"/>
              </w:rPr>
              <w:lastRenderedPageBreak/>
              <w:t>+ Đất x</w:t>
            </w:r>
            <w:r w:rsidRPr="00B745FD">
              <w:rPr>
                <w:sz w:val="28"/>
                <w:szCs w:val="28"/>
              </w:rPr>
              <w:t>â</w:t>
            </w:r>
            <w:r>
              <w:rPr>
                <w:sz w:val="28"/>
                <w:szCs w:val="28"/>
              </w:rPr>
              <w:t>y d</w:t>
            </w:r>
            <w:r w:rsidRPr="00B745FD">
              <w:rPr>
                <w:sz w:val="28"/>
                <w:szCs w:val="28"/>
              </w:rPr>
              <w:t>ựng</w:t>
            </w:r>
            <w:r>
              <w:rPr>
                <w:sz w:val="28"/>
                <w:szCs w:val="28"/>
              </w:rPr>
              <w:t xml:space="preserve"> tr</w:t>
            </w:r>
            <w:r w:rsidRPr="00B745FD">
              <w:rPr>
                <w:sz w:val="28"/>
                <w:szCs w:val="28"/>
              </w:rPr>
              <w:t>ụ</w:t>
            </w:r>
            <w:r>
              <w:rPr>
                <w:sz w:val="28"/>
                <w:szCs w:val="28"/>
              </w:rPr>
              <w:t xml:space="preserve"> s</w:t>
            </w:r>
            <w:r w:rsidRPr="00B745FD">
              <w:rPr>
                <w:sz w:val="28"/>
                <w:szCs w:val="28"/>
              </w:rPr>
              <w:t>ở</w:t>
            </w:r>
            <w:r>
              <w:rPr>
                <w:sz w:val="28"/>
                <w:szCs w:val="28"/>
              </w:rPr>
              <w:t xml:space="preserve"> c</w:t>
            </w:r>
            <w:r w:rsidRPr="00B745FD">
              <w:rPr>
                <w:sz w:val="28"/>
                <w:szCs w:val="28"/>
              </w:rPr>
              <w:t>ơ</w:t>
            </w:r>
            <w:r>
              <w:rPr>
                <w:sz w:val="28"/>
                <w:szCs w:val="28"/>
              </w:rPr>
              <w:t xml:space="preserve"> quan</w:t>
            </w:r>
          </w:p>
        </w:tc>
        <w:tc>
          <w:tcPr>
            <w:tcW w:w="294" w:type="dxa"/>
            <w:shd w:val="clear" w:color="auto" w:fill="auto"/>
          </w:tcPr>
          <w:p w14:paraId="764F9E7B" w14:textId="0B9F0476" w:rsidR="00D46D00" w:rsidRDefault="00D46D00" w:rsidP="0027382A">
            <w:pPr>
              <w:widowControl w:val="0"/>
              <w:spacing w:line="288" w:lineRule="auto"/>
              <w:jc w:val="both"/>
              <w:rPr>
                <w:sz w:val="28"/>
                <w:szCs w:val="28"/>
              </w:rPr>
            </w:pPr>
            <w:r>
              <w:rPr>
                <w:sz w:val="28"/>
                <w:szCs w:val="28"/>
              </w:rPr>
              <w:t>:</w:t>
            </w:r>
          </w:p>
        </w:tc>
        <w:tc>
          <w:tcPr>
            <w:tcW w:w="1564" w:type="dxa"/>
            <w:shd w:val="clear" w:color="auto" w:fill="auto"/>
          </w:tcPr>
          <w:p w14:paraId="677FDA94" w14:textId="544E891B" w:rsidR="00D46D00" w:rsidRDefault="00D46D00" w:rsidP="00F62529">
            <w:pPr>
              <w:widowControl w:val="0"/>
              <w:spacing w:line="288" w:lineRule="auto"/>
              <w:jc w:val="right"/>
              <w:rPr>
                <w:sz w:val="28"/>
                <w:szCs w:val="28"/>
              </w:rPr>
            </w:pPr>
            <w:r>
              <w:rPr>
                <w:sz w:val="28"/>
                <w:szCs w:val="28"/>
              </w:rPr>
              <w:t>0,03 ha;</w:t>
            </w:r>
          </w:p>
        </w:tc>
      </w:tr>
      <w:tr w:rsidR="00D46D00" w:rsidRPr="00902C04" w14:paraId="6E3EEC1C" w14:textId="77777777" w:rsidTr="00C02A57">
        <w:trPr>
          <w:trHeight w:val="369"/>
        </w:trPr>
        <w:tc>
          <w:tcPr>
            <w:tcW w:w="6487" w:type="dxa"/>
            <w:shd w:val="clear" w:color="auto" w:fill="auto"/>
          </w:tcPr>
          <w:p w14:paraId="69545349" w14:textId="2D52ED88" w:rsidR="00D46D00" w:rsidRDefault="00D46D00" w:rsidP="0027382A">
            <w:pPr>
              <w:widowControl w:val="0"/>
              <w:spacing w:line="288" w:lineRule="auto"/>
              <w:ind w:firstLine="567"/>
              <w:jc w:val="both"/>
              <w:rPr>
                <w:sz w:val="28"/>
                <w:szCs w:val="28"/>
              </w:rPr>
            </w:pPr>
            <w:r>
              <w:rPr>
                <w:sz w:val="28"/>
                <w:szCs w:val="28"/>
              </w:rPr>
              <w:t xml:space="preserve">+ Đất </w:t>
            </w:r>
            <w:r w:rsidRPr="00B745FD">
              <w:rPr>
                <w:sz w:val="28"/>
                <w:szCs w:val="28"/>
              </w:rPr>
              <w:t>xây dựng trụ sở của tổ chức sự nghiệp</w:t>
            </w:r>
          </w:p>
        </w:tc>
        <w:tc>
          <w:tcPr>
            <w:tcW w:w="294" w:type="dxa"/>
            <w:shd w:val="clear" w:color="auto" w:fill="auto"/>
          </w:tcPr>
          <w:p w14:paraId="630BFAF3" w14:textId="21E1F2BA" w:rsidR="00D46D00" w:rsidRDefault="00D46D00" w:rsidP="0027382A">
            <w:pPr>
              <w:widowControl w:val="0"/>
              <w:spacing w:line="288" w:lineRule="auto"/>
              <w:jc w:val="both"/>
              <w:rPr>
                <w:sz w:val="28"/>
                <w:szCs w:val="28"/>
              </w:rPr>
            </w:pPr>
            <w:r>
              <w:rPr>
                <w:sz w:val="28"/>
                <w:szCs w:val="28"/>
              </w:rPr>
              <w:t>:</w:t>
            </w:r>
          </w:p>
        </w:tc>
        <w:tc>
          <w:tcPr>
            <w:tcW w:w="1564" w:type="dxa"/>
            <w:shd w:val="clear" w:color="auto" w:fill="auto"/>
          </w:tcPr>
          <w:p w14:paraId="5DA7178A" w14:textId="05F192B8" w:rsidR="00D46D00" w:rsidRDefault="00D46D00" w:rsidP="00B745FD">
            <w:pPr>
              <w:widowControl w:val="0"/>
              <w:spacing w:line="288" w:lineRule="auto"/>
              <w:jc w:val="right"/>
              <w:rPr>
                <w:sz w:val="28"/>
                <w:szCs w:val="28"/>
              </w:rPr>
            </w:pPr>
            <w:r>
              <w:rPr>
                <w:sz w:val="28"/>
                <w:szCs w:val="28"/>
              </w:rPr>
              <w:t>0,08 ha;</w:t>
            </w:r>
          </w:p>
        </w:tc>
      </w:tr>
    </w:tbl>
    <w:p w14:paraId="20DE4963" w14:textId="45A0910E" w:rsidR="00CB3F76" w:rsidRPr="00902C04" w:rsidRDefault="00CB3F76" w:rsidP="001C1F48">
      <w:pPr>
        <w:widowControl w:val="0"/>
        <w:tabs>
          <w:tab w:val="left" w:pos="567"/>
        </w:tabs>
        <w:spacing w:line="360" w:lineRule="auto"/>
        <w:ind w:firstLine="567"/>
        <w:jc w:val="center"/>
        <w:rPr>
          <w:sz w:val="28"/>
          <w:szCs w:val="28"/>
          <w:lang w:val="vi-VN"/>
        </w:rPr>
      </w:pPr>
      <w:r w:rsidRPr="00902C04">
        <w:rPr>
          <w:i/>
          <w:iCs/>
          <w:sz w:val="28"/>
          <w:szCs w:val="28"/>
          <w:lang w:val="vi-VN"/>
        </w:rPr>
        <w:t>(Chi tiết tại Biểu 08/C</w:t>
      </w:r>
      <w:r w:rsidR="00537048">
        <w:rPr>
          <w:i/>
          <w:iCs/>
          <w:sz w:val="28"/>
          <w:szCs w:val="28"/>
          <w:lang w:val="vi-VN"/>
        </w:rPr>
        <w:t>H. Kế hoạch thu hồi đất năm 20</w:t>
      </w:r>
      <w:r w:rsidR="00247438">
        <w:rPr>
          <w:i/>
          <w:iCs/>
          <w:sz w:val="28"/>
          <w:szCs w:val="28"/>
        </w:rPr>
        <w:t>2</w:t>
      </w:r>
      <w:r w:rsidR="00251CED">
        <w:rPr>
          <w:i/>
          <w:iCs/>
          <w:sz w:val="28"/>
          <w:szCs w:val="28"/>
        </w:rPr>
        <w:t>4</w:t>
      </w:r>
      <w:r w:rsidRPr="00902C04">
        <w:rPr>
          <w:i/>
          <w:iCs/>
          <w:sz w:val="28"/>
          <w:szCs w:val="28"/>
          <w:lang w:val="vi-VN"/>
        </w:rPr>
        <w:t xml:space="preserve"> huyện Phù Ninh, tỉnh Phú Thọ)</w:t>
      </w:r>
    </w:p>
    <w:p w14:paraId="0AB20D2C" w14:textId="77777777" w:rsidR="00CB3F76" w:rsidRPr="00F23A34" w:rsidRDefault="00811EA1" w:rsidP="001C1F48">
      <w:pPr>
        <w:pStyle w:val="Heading2"/>
        <w:widowControl w:val="0"/>
        <w:tabs>
          <w:tab w:val="left" w:pos="567"/>
        </w:tabs>
        <w:spacing w:before="0" w:beforeAutospacing="0" w:after="0" w:afterAutospacing="0" w:line="360" w:lineRule="auto"/>
        <w:jc w:val="both"/>
        <w:rPr>
          <w:sz w:val="28"/>
          <w:szCs w:val="28"/>
          <w:lang w:val="vi-VN"/>
        </w:rPr>
      </w:pPr>
      <w:r>
        <w:rPr>
          <w:sz w:val="28"/>
          <w:szCs w:val="28"/>
          <w:lang w:val="vi-VN"/>
        </w:rPr>
        <w:tab/>
      </w:r>
      <w:bookmarkStart w:id="87" w:name="_Toc152225051"/>
      <w:r w:rsidR="00BB6D40" w:rsidRPr="000C699D">
        <w:rPr>
          <w:sz w:val="28"/>
          <w:szCs w:val="28"/>
        </w:rPr>
        <w:t>3.</w:t>
      </w:r>
      <w:r w:rsidR="00CB3F76" w:rsidRPr="000C699D">
        <w:rPr>
          <w:sz w:val="28"/>
          <w:szCs w:val="28"/>
          <w:lang w:val="vi-VN"/>
        </w:rPr>
        <w:t>6. Diện tích đất chưa sử dụng đưa vào sử dụng</w:t>
      </w:r>
      <w:bookmarkEnd w:id="87"/>
    </w:p>
    <w:p w14:paraId="6BAFF8EB" w14:textId="4B49C374" w:rsidR="00B7456C" w:rsidRPr="00EA25D7" w:rsidRDefault="00B7456C" w:rsidP="001C1F48">
      <w:pPr>
        <w:widowControl w:val="0"/>
        <w:tabs>
          <w:tab w:val="left" w:pos="567"/>
        </w:tabs>
        <w:spacing w:line="360" w:lineRule="auto"/>
        <w:ind w:firstLine="567"/>
        <w:jc w:val="both"/>
        <w:rPr>
          <w:sz w:val="28"/>
          <w:szCs w:val="28"/>
        </w:rPr>
      </w:pPr>
      <w:r w:rsidRPr="00CB69CA">
        <w:rPr>
          <w:sz w:val="28"/>
          <w:szCs w:val="28"/>
          <w:lang w:val="nb-NO"/>
        </w:rPr>
        <w:t>Trong kế hoạch s</w:t>
      </w:r>
      <w:r w:rsidR="00ED57AF">
        <w:rPr>
          <w:sz w:val="28"/>
          <w:szCs w:val="28"/>
          <w:lang w:val="nb-NO"/>
        </w:rPr>
        <w:t>ử dụng đất năm 202</w:t>
      </w:r>
      <w:r w:rsidR="00B745FD">
        <w:rPr>
          <w:sz w:val="28"/>
          <w:szCs w:val="28"/>
          <w:lang w:val="nb-NO"/>
        </w:rPr>
        <w:t>4</w:t>
      </w:r>
      <w:r w:rsidRPr="00CB69CA">
        <w:rPr>
          <w:sz w:val="28"/>
          <w:szCs w:val="28"/>
          <w:lang w:val="nb-NO"/>
        </w:rPr>
        <w:t xml:space="preserve">, diện tích đất chưa sử dụng đưa vào sử dụng với tổng diện tích </w:t>
      </w:r>
      <w:r w:rsidR="00F62529">
        <w:rPr>
          <w:sz w:val="28"/>
          <w:szCs w:val="28"/>
        </w:rPr>
        <w:t>3,2</w:t>
      </w:r>
      <w:r w:rsidR="00516D17">
        <w:rPr>
          <w:sz w:val="28"/>
          <w:szCs w:val="28"/>
        </w:rPr>
        <w:t>6</w:t>
      </w:r>
      <w:r w:rsidRPr="00CB69CA">
        <w:rPr>
          <w:sz w:val="28"/>
          <w:szCs w:val="28"/>
        </w:rPr>
        <w:t xml:space="preserve"> </w:t>
      </w:r>
      <w:r w:rsidRPr="00CB69CA">
        <w:rPr>
          <w:sz w:val="28"/>
          <w:szCs w:val="28"/>
          <w:lang w:val="nb-NO"/>
        </w:rPr>
        <w:t>ha</w:t>
      </w:r>
      <w:r w:rsidRPr="00CB69CA">
        <w:rPr>
          <w:sz w:val="28"/>
          <w:szCs w:val="28"/>
          <w:lang w:val="vi-VN"/>
        </w:rPr>
        <w:t>.</w:t>
      </w:r>
    </w:p>
    <w:p w14:paraId="42F249DA" w14:textId="74091482" w:rsidR="00E03F6F" w:rsidRDefault="00E03F6F" w:rsidP="001C1F48">
      <w:pPr>
        <w:widowControl w:val="0"/>
        <w:tabs>
          <w:tab w:val="left" w:pos="567"/>
        </w:tabs>
        <w:spacing w:line="360" w:lineRule="auto"/>
        <w:jc w:val="both"/>
        <w:rPr>
          <w:sz w:val="28"/>
          <w:szCs w:val="28"/>
        </w:rPr>
      </w:pPr>
      <w:r>
        <w:rPr>
          <w:sz w:val="28"/>
          <w:szCs w:val="28"/>
        </w:rPr>
        <w:tab/>
        <w:t>- Kế hoạch đưa đất chưa sử dụng vào sử dụng mục đích nông nghiệp trong năm 202</w:t>
      </w:r>
      <w:r w:rsidR="006E7F8F">
        <w:rPr>
          <w:sz w:val="28"/>
          <w:szCs w:val="28"/>
        </w:rPr>
        <w:t>4</w:t>
      </w:r>
      <w:r>
        <w:rPr>
          <w:sz w:val="28"/>
          <w:szCs w:val="28"/>
        </w:rPr>
        <w:t xml:space="preserve"> là 0,06 ha.</w:t>
      </w:r>
    </w:p>
    <w:p w14:paraId="696230D7" w14:textId="02076AE4" w:rsidR="00E03F6F" w:rsidRPr="00E03F6F" w:rsidRDefault="00E03F6F" w:rsidP="001C1F48">
      <w:pPr>
        <w:widowControl w:val="0"/>
        <w:tabs>
          <w:tab w:val="left" w:pos="567"/>
        </w:tabs>
        <w:spacing w:line="360" w:lineRule="auto"/>
        <w:jc w:val="both"/>
        <w:rPr>
          <w:sz w:val="28"/>
          <w:szCs w:val="28"/>
        </w:rPr>
      </w:pPr>
      <w:r>
        <w:rPr>
          <w:sz w:val="28"/>
          <w:szCs w:val="28"/>
        </w:rPr>
        <w:tab/>
        <w:t xml:space="preserve">- Kế hoạch đưa đất chưa sử dụng vào sử dụng mục đích </w:t>
      </w:r>
      <w:r w:rsidR="00287ABC">
        <w:rPr>
          <w:sz w:val="28"/>
          <w:szCs w:val="28"/>
        </w:rPr>
        <w:t>phi nông nghiệp năm 202</w:t>
      </w:r>
      <w:r w:rsidR="006E7F8F">
        <w:rPr>
          <w:sz w:val="28"/>
          <w:szCs w:val="28"/>
        </w:rPr>
        <w:t>4</w:t>
      </w:r>
      <w:r w:rsidR="00287ABC">
        <w:rPr>
          <w:sz w:val="28"/>
          <w:szCs w:val="28"/>
        </w:rPr>
        <w:t xml:space="preserve"> là </w:t>
      </w:r>
      <w:r w:rsidR="006E7F8F">
        <w:rPr>
          <w:sz w:val="28"/>
          <w:szCs w:val="28"/>
        </w:rPr>
        <w:t>3,</w:t>
      </w:r>
      <w:r w:rsidR="00516D17">
        <w:rPr>
          <w:sz w:val="28"/>
          <w:szCs w:val="28"/>
        </w:rPr>
        <w:t>20</w:t>
      </w:r>
      <w:r>
        <w:rPr>
          <w:sz w:val="28"/>
          <w:szCs w:val="28"/>
        </w:rPr>
        <w:t xml:space="preserve"> ha.</w:t>
      </w:r>
    </w:p>
    <w:p w14:paraId="58ED4874" w14:textId="382A6631" w:rsidR="00CB3F76" w:rsidRPr="00902C04" w:rsidRDefault="00B7456C" w:rsidP="001C1F48">
      <w:pPr>
        <w:widowControl w:val="0"/>
        <w:autoSpaceDE w:val="0"/>
        <w:autoSpaceDN w:val="0"/>
        <w:adjustRightInd w:val="0"/>
        <w:spacing w:line="360" w:lineRule="auto"/>
        <w:jc w:val="center"/>
        <w:rPr>
          <w:i/>
          <w:iCs/>
          <w:sz w:val="28"/>
          <w:szCs w:val="28"/>
          <w:lang w:val="nb-NO"/>
        </w:rPr>
      </w:pPr>
      <w:r w:rsidRPr="00F23A34">
        <w:rPr>
          <w:i/>
          <w:iCs/>
          <w:sz w:val="28"/>
          <w:szCs w:val="28"/>
          <w:lang w:val="nb-NO"/>
        </w:rPr>
        <w:t xml:space="preserve"> </w:t>
      </w:r>
      <w:r w:rsidR="00CB3F76" w:rsidRPr="00F23A34">
        <w:rPr>
          <w:i/>
          <w:iCs/>
          <w:sz w:val="28"/>
          <w:szCs w:val="28"/>
          <w:lang w:val="nb-NO"/>
        </w:rPr>
        <w:t>(Chi tiết tại Biểu 09/CH. Diện tích đất chưa sử dụng đưa vào sử dụng tr</w:t>
      </w:r>
      <w:r w:rsidR="0094037B" w:rsidRPr="00F23A34">
        <w:rPr>
          <w:i/>
          <w:iCs/>
          <w:sz w:val="28"/>
          <w:szCs w:val="28"/>
          <w:lang w:val="nb-NO"/>
        </w:rPr>
        <w:t>ong kế hoạch sử dụng đất năm 20</w:t>
      </w:r>
      <w:r w:rsidR="00247438" w:rsidRPr="00F23A34">
        <w:rPr>
          <w:i/>
          <w:iCs/>
          <w:sz w:val="28"/>
          <w:szCs w:val="28"/>
        </w:rPr>
        <w:t>2</w:t>
      </w:r>
      <w:r w:rsidR="00251CED">
        <w:rPr>
          <w:i/>
          <w:iCs/>
          <w:sz w:val="28"/>
          <w:szCs w:val="28"/>
        </w:rPr>
        <w:t>4</w:t>
      </w:r>
      <w:r w:rsidR="00CB3F76" w:rsidRPr="00F23A34">
        <w:rPr>
          <w:i/>
          <w:iCs/>
          <w:sz w:val="28"/>
          <w:szCs w:val="28"/>
          <w:lang w:val="nb-NO"/>
        </w:rPr>
        <w:t xml:space="preserve"> huyện Phù Ninh, tỉnh Phú Thọ)</w:t>
      </w:r>
    </w:p>
    <w:p w14:paraId="2201785D" w14:textId="77777777" w:rsidR="00CB3F76" w:rsidRPr="00902C04" w:rsidRDefault="00811EA1" w:rsidP="001C1F48">
      <w:pPr>
        <w:pStyle w:val="Heading2"/>
        <w:widowControl w:val="0"/>
        <w:tabs>
          <w:tab w:val="left" w:pos="567"/>
        </w:tabs>
        <w:spacing w:before="0" w:beforeAutospacing="0" w:after="0" w:afterAutospacing="0" w:line="360" w:lineRule="auto"/>
        <w:jc w:val="both"/>
        <w:rPr>
          <w:sz w:val="28"/>
          <w:szCs w:val="28"/>
          <w:lang w:val="nb-NO"/>
        </w:rPr>
      </w:pPr>
      <w:r>
        <w:rPr>
          <w:sz w:val="28"/>
          <w:szCs w:val="28"/>
          <w:lang w:val="nb-NO"/>
        </w:rPr>
        <w:tab/>
      </w:r>
      <w:bookmarkStart w:id="88" w:name="_Toc152225052"/>
      <w:r w:rsidR="00BB6D40">
        <w:rPr>
          <w:sz w:val="28"/>
          <w:szCs w:val="28"/>
          <w:lang w:val="nb-NO"/>
        </w:rPr>
        <w:t>3.</w:t>
      </w:r>
      <w:r w:rsidR="00CB3F76" w:rsidRPr="00902C04">
        <w:rPr>
          <w:sz w:val="28"/>
          <w:szCs w:val="28"/>
          <w:lang w:val="nb-NO"/>
        </w:rPr>
        <w:t>7. Danh mục các công trình, dự án trong năm kế hoạch</w:t>
      </w:r>
      <w:bookmarkEnd w:id="88"/>
      <w:r w:rsidR="00CB3F76" w:rsidRPr="00902C04">
        <w:rPr>
          <w:sz w:val="28"/>
          <w:szCs w:val="28"/>
          <w:lang w:val="nb-NO"/>
        </w:rPr>
        <w:t xml:space="preserve"> </w:t>
      </w:r>
    </w:p>
    <w:p w14:paraId="2D7342AE" w14:textId="534AD104" w:rsidR="00AD2499" w:rsidRPr="00E04DD3" w:rsidRDefault="00733F5F" w:rsidP="001C1F48">
      <w:pPr>
        <w:autoSpaceDE w:val="0"/>
        <w:autoSpaceDN w:val="0"/>
        <w:adjustRightInd w:val="0"/>
        <w:spacing w:line="360" w:lineRule="auto"/>
        <w:jc w:val="center"/>
        <w:rPr>
          <w:i/>
          <w:iCs/>
          <w:sz w:val="28"/>
          <w:szCs w:val="28"/>
          <w:lang w:val="nb-NO"/>
        </w:rPr>
      </w:pPr>
      <w:r w:rsidRPr="00CB69CA">
        <w:rPr>
          <w:i/>
          <w:iCs/>
          <w:sz w:val="28"/>
          <w:szCs w:val="28"/>
          <w:lang w:val="nb-NO"/>
        </w:rPr>
        <w:t>(</w:t>
      </w:r>
      <w:r w:rsidRPr="00CB69CA">
        <w:rPr>
          <w:i/>
          <w:iCs/>
          <w:sz w:val="28"/>
          <w:szCs w:val="28"/>
          <w:lang w:val="vi-VN"/>
        </w:rPr>
        <w:t>Chi tiết danh mục các công trình, dự án thực hiện trong kế hoạch sử</w:t>
      </w:r>
      <w:r w:rsidRPr="00CB69CA">
        <w:rPr>
          <w:i/>
          <w:iCs/>
          <w:sz w:val="28"/>
          <w:szCs w:val="28"/>
          <w:lang w:val="nb-NO"/>
        </w:rPr>
        <w:t xml:space="preserve"> </w:t>
      </w:r>
      <w:r w:rsidR="00893598">
        <w:rPr>
          <w:i/>
          <w:iCs/>
          <w:sz w:val="28"/>
          <w:szCs w:val="28"/>
          <w:lang w:val="vi-VN"/>
        </w:rPr>
        <w:t>dụng đất năm 202</w:t>
      </w:r>
      <w:r w:rsidR="00251CED">
        <w:rPr>
          <w:i/>
          <w:iCs/>
          <w:sz w:val="28"/>
          <w:szCs w:val="28"/>
        </w:rPr>
        <w:t>4</w:t>
      </w:r>
      <w:r w:rsidRPr="00CB69CA">
        <w:rPr>
          <w:i/>
          <w:iCs/>
          <w:sz w:val="28"/>
          <w:szCs w:val="28"/>
          <w:lang w:val="vi-VN"/>
        </w:rPr>
        <w:t xml:space="preserve"> được thể hiện tại Biểu 10/CH</w:t>
      </w:r>
      <w:r w:rsidRPr="00CB69CA">
        <w:rPr>
          <w:i/>
          <w:iCs/>
          <w:sz w:val="28"/>
          <w:szCs w:val="28"/>
          <w:lang w:val="nb-NO"/>
        </w:rPr>
        <w:t>)</w:t>
      </w:r>
      <w:bookmarkStart w:id="89" w:name="_Toc533495166"/>
      <w:bookmarkStart w:id="90" w:name="_Toc88124195"/>
    </w:p>
    <w:p w14:paraId="39D1DE36" w14:textId="77777777" w:rsidR="00CB3F76" w:rsidRPr="00EF3A17" w:rsidRDefault="00D35C86" w:rsidP="006854BB">
      <w:pPr>
        <w:pStyle w:val="Heading2"/>
        <w:widowControl w:val="0"/>
        <w:tabs>
          <w:tab w:val="left" w:pos="567"/>
        </w:tabs>
        <w:spacing w:before="0" w:beforeAutospacing="0" w:after="0" w:afterAutospacing="0" w:line="360" w:lineRule="auto"/>
        <w:ind w:firstLine="567"/>
        <w:jc w:val="both"/>
        <w:rPr>
          <w:sz w:val="28"/>
          <w:szCs w:val="28"/>
          <w:lang w:val="nb-NO"/>
        </w:rPr>
      </w:pPr>
      <w:bookmarkStart w:id="91" w:name="_Toc152225053"/>
      <w:r w:rsidRPr="00EF3A17">
        <w:rPr>
          <w:sz w:val="28"/>
          <w:szCs w:val="28"/>
          <w:lang w:val="nb-NO"/>
        </w:rPr>
        <w:t>3.8. Dự kiến các khoản thu, chi liên quan đến đất đai trong năm kế hoạch sử dụng đất</w:t>
      </w:r>
      <w:bookmarkEnd w:id="89"/>
      <w:bookmarkEnd w:id="90"/>
      <w:bookmarkEnd w:id="91"/>
    </w:p>
    <w:p w14:paraId="43467EA8" w14:textId="77777777" w:rsidR="00D35C86" w:rsidRPr="00CB69CA" w:rsidRDefault="00D35C86" w:rsidP="006854BB">
      <w:pPr>
        <w:pStyle w:val="Heading3"/>
        <w:spacing w:before="0" w:after="0" w:line="360" w:lineRule="auto"/>
        <w:ind w:firstLine="567"/>
        <w:jc w:val="both"/>
        <w:rPr>
          <w:rFonts w:ascii="Times New Roman" w:hAnsi="Times New Roman"/>
          <w:i/>
          <w:sz w:val="28"/>
          <w:szCs w:val="28"/>
          <w:lang w:val="vi-VN"/>
        </w:rPr>
      </w:pPr>
      <w:bookmarkStart w:id="92" w:name="_Toc277748167"/>
      <w:bookmarkStart w:id="93" w:name="_Toc290637462"/>
      <w:bookmarkStart w:id="94" w:name="_Toc359850131"/>
      <w:bookmarkStart w:id="95" w:name="_Toc533495167"/>
      <w:bookmarkStart w:id="96" w:name="_Toc88124196"/>
      <w:bookmarkStart w:id="97" w:name="_Toc120113349"/>
      <w:bookmarkStart w:id="98" w:name="_Toc152225054"/>
      <w:bookmarkStart w:id="99" w:name="_Toc277748168"/>
      <w:bookmarkStart w:id="100" w:name="_Toc290637463"/>
      <w:bookmarkStart w:id="101" w:name="_Toc359850132"/>
      <w:r w:rsidRPr="00CB69CA">
        <w:rPr>
          <w:rFonts w:ascii="Times New Roman" w:hAnsi="Times New Roman"/>
          <w:i/>
          <w:sz w:val="28"/>
          <w:szCs w:val="28"/>
          <w:lang w:val="vi-VN"/>
        </w:rPr>
        <w:t>3.8.1. Phương pháp tính toán</w:t>
      </w:r>
      <w:bookmarkEnd w:id="92"/>
      <w:bookmarkEnd w:id="93"/>
      <w:bookmarkEnd w:id="94"/>
      <w:bookmarkEnd w:id="95"/>
      <w:bookmarkEnd w:id="96"/>
      <w:bookmarkEnd w:id="97"/>
      <w:bookmarkEnd w:id="98"/>
    </w:p>
    <w:p w14:paraId="0275BFFD" w14:textId="77777777" w:rsidR="00D35C86" w:rsidRPr="00CB69CA" w:rsidRDefault="00D35C86" w:rsidP="006854BB">
      <w:pPr>
        <w:pStyle w:val="BodyText"/>
        <w:spacing w:line="360" w:lineRule="auto"/>
        <w:ind w:firstLine="567"/>
        <w:rPr>
          <w:rFonts w:ascii="Times New Roman" w:hAnsi="Times New Roman"/>
          <w:i/>
          <w:lang w:val="vi-VN"/>
        </w:rPr>
      </w:pPr>
      <w:r w:rsidRPr="00CB69CA">
        <w:rPr>
          <w:rFonts w:ascii="Times New Roman" w:hAnsi="Times New Roman"/>
          <w:i/>
          <w:lang w:val="vi-VN"/>
        </w:rPr>
        <w:t>* Đối với các khoản thu:</w:t>
      </w:r>
    </w:p>
    <w:p w14:paraId="7A52EEED" w14:textId="77777777" w:rsidR="00D35C86" w:rsidRPr="00CB69CA" w:rsidRDefault="00D35C86" w:rsidP="006854BB">
      <w:pPr>
        <w:pStyle w:val="BodyText"/>
        <w:spacing w:line="360" w:lineRule="auto"/>
        <w:ind w:firstLine="567"/>
        <w:rPr>
          <w:rFonts w:ascii="Times New Roman" w:hAnsi="Times New Roman"/>
          <w:lang w:val="vi-VN"/>
        </w:rPr>
      </w:pPr>
      <w:r w:rsidRPr="00CB69CA">
        <w:rPr>
          <w:rFonts w:ascii="Times New Roman" w:hAnsi="Times New Roman"/>
          <w:lang w:val="vi-VN"/>
        </w:rPr>
        <w:t>- Thu tiền khi giao đất ở nông thôn.</w:t>
      </w:r>
    </w:p>
    <w:p w14:paraId="5AA4E5C5" w14:textId="77777777" w:rsidR="00D35C86" w:rsidRPr="00CB69CA" w:rsidRDefault="00D35C86" w:rsidP="006854BB">
      <w:pPr>
        <w:pStyle w:val="BodyText"/>
        <w:spacing w:line="360" w:lineRule="auto"/>
        <w:ind w:firstLine="567"/>
        <w:rPr>
          <w:rFonts w:ascii="Times New Roman" w:hAnsi="Times New Roman"/>
          <w:lang w:val="vi-VN"/>
        </w:rPr>
      </w:pPr>
      <w:r w:rsidRPr="00CB69CA">
        <w:rPr>
          <w:rFonts w:ascii="Times New Roman" w:hAnsi="Times New Roman"/>
          <w:lang w:val="vi-VN"/>
        </w:rPr>
        <w:t xml:space="preserve">- Thu tiền khi đấu giá đất ở đô thị, </w:t>
      </w:r>
      <w:r>
        <w:rPr>
          <w:rFonts w:ascii="Times New Roman" w:hAnsi="Times New Roman"/>
        </w:rPr>
        <w:t xml:space="preserve">đất </w:t>
      </w:r>
      <w:r w:rsidRPr="00CB69CA">
        <w:rPr>
          <w:rFonts w:ascii="Times New Roman" w:hAnsi="Times New Roman"/>
          <w:lang w:val="vi-VN"/>
        </w:rPr>
        <w:t>ở nông thôn.</w:t>
      </w:r>
    </w:p>
    <w:p w14:paraId="030FA816" w14:textId="77777777" w:rsidR="00D35C86" w:rsidRPr="00CB69CA" w:rsidRDefault="00D35C86" w:rsidP="006854BB">
      <w:pPr>
        <w:pStyle w:val="BodyText"/>
        <w:spacing w:line="360" w:lineRule="auto"/>
        <w:ind w:firstLine="567"/>
        <w:rPr>
          <w:rFonts w:ascii="Times New Roman" w:hAnsi="Times New Roman"/>
          <w:lang w:val="vi-VN"/>
        </w:rPr>
      </w:pPr>
      <w:r w:rsidRPr="00CB69CA">
        <w:rPr>
          <w:rFonts w:ascii="Times New Roman" w:hAnsi="Times New Roman"/>
          <w:lang w:val="vi-VN"/>
        </w:rPr>
        <w:t>- Thu tiền sử dụng đất khi chuyển mục đích sử dụng đất sang đất ở.</w:t>
      </w:r>
    </w:p>
    <w:p w14:paraId="0AB00E97" w14:textId="77777777" w:rsidR="00D35C86" w:rsidRPr="00CB69CA" w:rsidRDefault="00D35C86" w:rsidP="006854BB">
      <w:pPr>
        <w:pStyle w:val="BodyText"/>
        <w:spacing w:line="360" w:lineRule="auto"/>
        <w:ind w:firstLine="567"/>
        <w:rPr>
          <w:rFonts w:ascii="Times New Roman" w:hAnsi="Times New Roman"/>
          <w:lang w:val="vi-VN"/>
        </w:rPr>
      </w:pPr>
      <w:r w:rsidRPr="00CB69CA">
        <w:rPr>
          <w:rFonts w:ascii="Times New Roman" w:hAnsi="Times New Roman"/>
          <w:lang w:val="vi-VN"/>
        </w:rPr>
        <w:t>- Thu tiền khi giao đất, cho thuê đất sử dụng vào mục đích thương mại dịch vụ ở đô thị và nông thôn.</w:t>
      </w:r>
    </w:p>
    <w:p w14:paraId="1F2C6BFC" w14:textId="77777777" w:rsidR="00D35C86" w:rsidRPr="00CB69CA" w:rsidRDefault="00D35C86" w:rsidP="006854BB">
      <w:pPr>
        <w:pStyle w:val="BodyText"/>
        <w:spacing w:line="360" w:lineRule="auto"/>
        <w:ind w:firstLine="567"/>
        <w:rPr>
          <w:rFonts w:ascii="Times New Roman" w:hAnsi="Times New Roman"/>
          <w:lang w:val="vi-VN"/>
        </w:rPr>
      </w:pPr>
      <w:r w:rsidRPr="00CB69CA">
        <w:rPr>
          <w:rFonts w:ascii="Times New Roman" w:hAnsi="Times New Roman"/>
          <w:lang w:val="vi-VN"/>
        </w:rPr>
        <w:t>- Thu tiền khi cho thuê đất sử dụng vào mục đích sản xuất kinh doanh phi nông nghiệp.</w:t>
      </w:r>
    </w:p>
    <w:p w14:paraId="063764B4" w14:textId="77777777" w:rsidR="00D35C86" w:rsidRPr="00CB69CA" w:rsidRDefault="00D35C86" w:rsidP="006854BB">
      <w:pPr>
        <w:pStyle w:val="BodyText"/>
        <w:spacing w:line="360" w:lineRule="auto"/>
        <w:ind w:firstLine="567"/>
        <w:rPr>
          <w:rFonts w:ascii="Times New Roman" w:hAnsi="Times New Roman"/>
          <w:i/>
          <w:lang w:val="vi-VN"/>
        </w:rPr>
      </w:pPr>
      <w:r w:rsidRPr="00CB69CA">
        <w:rPr>
          <w:rFonts w:ascii="Times New Roman" w:hAnsi="Times New Roman"/>
          <w:i/>
          <w:lang w:val="vi-VN"/>
        </w:rPr>
        <w:t>* Đối với các khoản chi:</w:t>
      </w:r>
    </w:p>
    <w:p w14:paraId="161F0088" w14:textId="77777777" w:rsidR="00D35C86" w:rsidRPr="00CB69CA" w:rsidRDefault="00D35C86" w:rsidP="006854BB">
      <w:pPr>
        <w:spacing w:line="360" w:lineRule="auto"/>
        <w:ind w:firstLine="567"/>
        <w:jc w:val="both"/>
        <w:rPr>
          <w:sz w:val="28"/>
          <w:szCs w:val="28"/>
          <w:lang w:val="vi-VN"/>
        </w:rPr>
      </w:pPr>
      <w:r w:rsidRPr="00CB69CA">
        <w:rPr>
          <w:sz w:val="28"/>
          <w:szCs w:val="28"/>
          <w:lang w:val="vi-VN"/>
        </w:rPr>
        <w:t>- Chi bồi thường khi thu hồi đất:</w:t>
      </w:r>
    </w:p>
    <w:p w14:paraId="3E6426E7" w14:textId="77777777" w:rsidR="00D35C86" w:rsidRPr="00CB69CA" w:rsidRDefault="00D35C86" w:rsidP="006854BB">
      <w:pPr>
        <w:spacing w:line="360" w:lineRule="auto"/>
        <w:ind w:firstLine="567"/>
        <w:jc w:val="both"/>
        <w:rPr>
          <w:sz w:val="28"/>
          <w:szCs w:val="28"/>
          <w:lang w:val="vi-VN"/>
        </w:rPr>
      </w:pPr>
      <w:r w:rsidRPr="00CB69CA">
        <w:rPr>
          <w:sz w:val="28"/>
          <w:szCs w:val="28"/>
          <w:lang w:val="vi-VN"/>
        </w:rPr>
        <w:lastRenderedPageBreak/>
        <w:t>+ Chi bồi thường khi thu hồi đất trồng lúa, đất trồng cây hàng năm khác, đất nuôi trồng thủy sản, đất trồng cây lâu năm, đất lâm nghiệp.</w:t>
      </w:r>
    </w:p>
    <w:p w14:paraId="233544AC" w14:textId="77777777" w:rsidR="00D35C86" w:rsidRPr="00CB69CA" w:rsidRDefault="00D35C86" w:rsidP="006854BB">
      <w:pPr>
        <w:spacing w:line="360" w:lineRule="auto"/>
        <w:ind w:firstLine="567"/>
        <w:jc w:val="both"/>
        <w:rPr>
          <w:sz w:val="28"/>
          <w:szCs w:val="28"/>
          <w:lang w:val="vi-VN"/>
        </w:rPr>
      </w:pPr>
      <w:r w:rsidRPr="00CB69CA">
        <w:rPr>
          <w:sz w:val="28"/>
          <w:szCs w:val="28"/>
          <w:lang w:val="vi-VN"/>
        </w:rPr>
        <w:t>+ Chi bồi thường khi thu hồi đất ở đô thị, đất ở nông thôn.</w:t>
      </w:r>
    </w:p>
    <w:p w14:paraId="4D984710" w14:textId="77777777" w:rsidR="00D35C86" w:rsidRPr="00CB69CA" w:rsidRDefault="00D35C86" w:rsidP="006854BB">
      <w:pPr>
        <w:spacing w:line="360" w:lineRule="auto"/>
        <w:ind w:firstLine="567"/>
        <w:jc w:val="both"/>
        <w:rPr>
          <w:sz w:val="28"/>
          <w:szCs w:val="28"/>
          <w:lang w:val="vi-VN"/>
        </w:rPr>
      </w:pPr>
      <w:r w:rsidRPr="00CB69CA">
        <w:rPr>
          <w:sz w:val="28"/>
          <w:szCs w:val="28"/>
          <w:lang w:val="vi-VN"/>
        </w:rPr>
        <w:t>- Các khoản chi bồi thường về cây cối hoa màu:</w:t>
      </w:r>
    </w:p>
    <w:p w14:paraId="65EAFCB6" w14:textId="77777777" w:rsidR="00D35C86" w:rsidRPr="00CB69CA" w:rsidRDefault="00D35C86" w:rsidP="006854BB">
      <w:pPr>
        <w:spacing w:line="360" w:lineRule="auto"/>
        <w:ind w:firstLine="567"/>
        <w:jc w:val="both"/>
        <w:rPr>
          <w:sz w:val="28"/>
          <w:szCs w:val="28"/>
          <w:lang w:val="vi-VN"/>
        </w:rPr>
      </w:pPr>
      <w:r w:rsidRPr="00CB69CA">
        <w:rPr>
          <w:sz w:val="28"/>
          <w:szCs w:val="28"/>
          <w:lang w:val="vi-VN"/>
        </w:rPr>
        <w:t>+ Chi bồi thường khi thu hồi đất trồng cây hàng năm, đất trồng cây lâu năm, đất lâm nghiệp, đất nuôi trồng thủy sản.</w:t>
      </w:r>
    </w:p>
    <w:p w14:paraId="02EDD266" w14:textId="77777777" w:rsidR="00D35C86" w:rsidRPr="00CB69CA" w:rsidRDefault="00D35C86" w:rsidP="006854BB">
      <w:pPr>
        <w:spacing w:line="360" w:lineRule="auto"/>
        <w:ind w:firstLine="567"/>
        <w:jc w:val="both"/>
        <w:rPr>
          <w:sz w:val="28"/>
          <w:szCs w:val="28"/>
          <w:lang w:val="vi-VN"/>
        </w:rPr>
      </w:pPr>
      <w:r w:rsidRPr="00CB69CA">
        <w:rPr>
          <w:sz w:val="28"/>
          <w:szCs w:val="28"/>
          <w:lang w:val="vi-VN"/>
        </w:rPr>
        <w:t xml:space="preserve">- Các chi phí khác: </w:t>
      </w:r>
    </w:p>
    <w:p w14:paraId="78AD4554" w14:textId="77777777" w:rsidR="00D35C86" w:rsidRPr="00CB69CA" w:rsidRDefault="00D35C86" w:rsidP="006854BB">
      <w:pPr>
        <w:spacing w:line="360" w:lineRule="auto"/>
        <w:ind w:firstLine="567"/>
        <w:jc w:val="both"/>
        <w:rPr>
          <w:sz w:val="28"/>
          <w:szCs w:val="28"/>
          <w:lang w:val="vi-VN"/>
        </w:rPr>
      </w:pPr>
      <w:r w:rsidRPr="00CB69CA">
        <w:rPr>
          <w:sz w:val="28"/>
          <w:szCs w:val="28"/>
          <w:lang w:val="vi-VN"/>
        </w:rPr>
        <w:t>+ Chi phí cải tạo lớp đất mặt, trồng rừng thay thế, bảo vệ đất lúa.</w:t>
      </w:r>
    </w:p>
    <w:p w14:paraId="2A49A327" w14:textId="77777777" w:rsidR="00D35C86" w:rsidRPr="00CB69CA" w:rsidRDefault="00D35C86" w:rsidP="006854BB">
      <w:pPr>
        <w:spacing w:line="360" w:lineRule="auto"/>
        <w:ind w:firstLine="567"/>
        <w:jc w:val="both"/>
        <w:rPr>
          <w:sz w:val="28"/>
          <w:szCs w:val="28"/>
          <w:lang w:val="vi-VN"/>
        </w:rPr>
      </w:pPr>
      <w:r w:rsidRPr="00CB69CA">
        <w:rPr>
          <w:sz w:val="28"/>
          <w:szCs w:val="28"/>
          <w:lang w:val="vi-VN"/>
        </w:rPr>
        <w:t>+ Kinh phí lập bản vẽ thu hồi đất, giao đất.</w:t>
      </w:r>
    </w:p>
    <w:p w14:paraId="6604CE7B" w14:textId="77777777" w:rsidR="00D35C86" w:rsidRPr="00CB69CA" w:rsidRDefault="00D35C86" w:rsidP="006854BB">
      <w:pPr>
        <w:spacing w:line="360" w:lineRule="auto"/>
        <w:ind w:firstLine="567"/>
        <w:jc w:val="both"/>
        <w:rPr>
          <w:sz w:val="28"/>
          <w:szCs w:val="28"/>
          <w:lang w:val="vi-VN"/>
        </w:rPr>
      </w:pPr>
      <w:r w:rsidRPr="00CB69CA">
        <w:rPr>
          <w:sz w:val="28"/>
          <w:szCs w:val="28"/>
          <w:lang w:val="vi-VN"/>
        </w:rPr>
        <w:t>+ Chi phí hỗ trợ tái định cư.</w:t>
      </w:r>
    </w:p>
    <w:p w14:paraId="6172312E" w14:textId="77777777" w:rsidR="00D35C86" w:rsidRPr="00CB69CA" w:rsidRDefault="00D35C86" w:rsidP="006854BB">
      <w:pPr>
        <w:spacing w:line="360" w:lineRule="auto"/>
        <w:ind w:firstLine="567"/>
        <w:jc w:val="both"/>
        <w:rPr>
          <w:sz w:val="28"/>
          <w:szCs w:val="28"/>
          <w:lang w:val="vi-VN"/>
        </w:rPr>
      </w:pPr>
      <w:r w:rsidRPr="00CB69CA">
        <w:rPr>
          <w:sz w:val="28"/>
          <w:szCs w:val="28"/>
          <w:lang w:val="vi-VN"/>
        </w:rPr>
        <w:t>+ Kinh phí tổ chức thực hiện bồi thường giải phóng mặt bằng.</w:t>
      </w:r>
    </w:p>
    <w:p w14:paraId="74D58C26" w14:textId="77777777" w:rsidR="00D35C86" w:rsidRPr="00CB69CA" w:rsidRDefault="00D35C86" w:rsidP="006854BB">
      <w:pPr>
        <w:spacing w:line="360" w:lineRule="auto"/>
        <w:ind w:firstLine="567"/>
        <w:jc w:val="both"/>
        <w:rPr>
          <w:sz w:val="28"/>
          <w:szCs w:val="28"/>
          <w:lang w:val="vi-VN"/>
        </w:rPr>
      </w:pPr>
      <w:r w:rsidRPr="00CB69CA">
        <w:rPr>
          <w:sz w:val="28"/>
          <w:szCs w:val="28"/>
          <w:lang w:val="vi-VN"/>
        </w:rPr>
        <w:t>+ Chi phí xây dựng cơ sở hạ tầng theo quy hoạch, lập quy hoạch chi tiết.</w:t>
      </w:r>
    </w:p>
    <w:p w14:paraId="3F6E70DC" w14:textId="77777777" w:rsidR="00D35C86" w:rsidRPr="00CB69CA" w:rsidRDefault="00D35C86" w:rsidP="006854BB">
      <w:pPr>
        <w:spacing w:line="360" w:lineRule="auto"/>
        <w:ind w:firstLine="567"/>
        <w:jc w:val="both"/>
        <w:rPr>
          <w:sz w:val="28"/>
          <w:szCs w:val="28"/>
          <w:lang w:val="vi-VN"/>
        </w:rPr>
      </w:pPr>
      <w:r w:rsidRPr="00CB69CA">
        <w:rPr>
          <w:sz w:val="28"/>
          <w:szCs w:val="28"/>
          <w:lang w:val="vi-VN"/>
        </w:rPr>
        <w:t>+ Chi phí khác.</w:t>
      </w:r>
    </w:p>
    <w:p w14:paraId="0AEC86DC" w14:textId="77777777" w:rsidR="00D35C86" w:rsidRPr="00CB69CA" w:rsidRDefault="00D35C86" w:rsidP="006854BB">
      <w:pPr>
        <w:spacing w:line="360" w:lineRule="auto"/>
        <w:ind w:firstLine="567"/>
        <w:jc w:val="both"/>
        <w:rPr>
          <w:sz w:val="28"/>
          <w:szCs w:val="28"/>
          <w:lang w:val="vi-VN"/>
        </w:rPr>
      </w:pPr>
      <w:r w:rsidRPr="00CB69CA">
        <w:rPr>
          <w:i/>
          <w:sz w:val="28"/>
          <w:szCs w:val="28"/>
          <w:lang w:val="vi-VN"/>
        </w:rPr>
        <w:t>* Về giá các loại đất:</w:t>
      </w:r>
    </w:p>
    <w:p w14:paraId="2EFE5EB8" w14:textId="77777777" w:rsidR="00D35C86" w:rsidRPr="00CB69CA" w:rsidRDefault="00D35C86" w:rsidP="006854BB">
      <w:pPr>
        <w:spacing w:line="360" w:lineRule="auto"/>
        <w:ind w:firstLine="567"/>
        <w:jc w:val="both"/>
        <w:rPr>
          <w:sz w:val="28"/>
          <w:szCs w:val="28"/>
          <w:lang w:val="vi-VN"/>
        </w:rPr>
      </w:pPr>
      <w:r w:rsidRPr="00CB69CA">
        <w:rPr>
          <w:sz w:val="28"/>
          <w:szCs w:val="28"/>
          <w:lang w:val="vi-VN"/>
        </w:rPr>
        <w:t>Bảng giá các loại đất trên địa bàn tỉnh Phú Thọ 05 năm (202</w:t>
      </w:r>
      <w:r>
        <w:rPr>
          <w:sz w:val="28"/>
          <w:szCs w:val="28"/>
        </w:rPr>
        <w:t>1</w:t>
      </w:r>
      <w:r w:rsidRPr="00CB69CA">
        <w:rPr>
          <w:sz w:val="28"/>
          <w:szCs w:val="28"/>
          <w:lang w:val="vi-VN"/>
        </w:rPr>
        <w:t>-2024).</w:t>
      </w:r>
    </w:p>
    <w:p w14:paraId="1FDE40DB" w14:textId="77777777" w:rsidR="00790646" w:rsidRDefault="00D35C86" w:rsidP="00790646">
      <w:pPr>
        <w:spacing w:line="360" w:lineRule="auto"/>
        <w:ind w:firstLine="567"/>
        <w:jc w:val="both"/>
        <w:rPr>
          <w:sz w:val="28"/>
          <w:szCs w:val="28"/>
          <w:lang w:val="vi-VN"/>
        </w:rPr>
      </w:pPr>
      <w:r w:rsidRPr="00CB69CA">
        <w:rPr>
          <w:i/>
          <w:sz w:val="28"/>
          <w:szCs w:val="28"/>
          <w:lang w:val="vi-VN"/>
        </w:rPr>
        <w:t>* Về mức chi bồi thường khi thu hồi đất</w:t>
      </w:r>
      <w:r w:rsidRPr="00CB69CA">
        <w:rPr>
          <w:sz w:val="28"/>
          <w:szCs w:val="28"/>
          <w:lang w:val="vi-VN"/>
        </w:rPr>
        <w:t>:</w:t>
      </w:r>
      <w:bookmarkStart w:id="102" w:name="_Toc26342195"/>
    </w:p>
    <w:p w14:paraId="67F3198A" w14:textId="0212A205" w:rsidR="00790646" w:rsidRPr="00790646" w:rsidRDefault="00790646" w:rsidP="00790646">
      <w:pPr>
        <w:spacing w:line="360" w:lineRule="auto"/>
        <w:ind w:firstLine="567"/>
        <w:jc w:val="both"/>
        <w:rPr>
          <w:sz w:val="28"/>
          <w:szCs w:val="28"/>
          <w:lang w:val="vi-VN"/>
        </w:rPr>
      </w:pPr>
      <w:r w:rsidRPr="008E6B66">
        <w:rPr>
          <w:noProof/>
          <w:sz w:val="28"/>
          <w:szCs w:val="28"/>
          <w:lang w:val="vi-VN"/>
        </w:rPr>
        <w:t>Thông tư 25/2022/TT-BNNPTNT ngày 30/12/2022 của Bộ Nông nghiệp và PTNT quy định về trồng rừng thay thế khi chuyển mục đích sử dụng đất rừng sang mục đích khác.</w:t>
      </w:r>
    </w:p>
    <w:p w14:paraId="5CCFD03B" w14:textId="482BD99D" w:rsidR="00E83036" w:rsidRPr="00B71D89" w:rsidRDefault="00D35C86" w:rsidP="00BB3E3F">
      <w:pPr>
        <w:spacing w:line="360" w:lineRule="auto"/>
        <w:ind w:firstLine="567"/>
        <w:jc w:val="both"/>
        <w:rPr>
          <w:rFonts w:eastAsia="Calibri"/>
          <w:sz w:val="28"/>
          <w:szCs w:val="28"/>
        </w:rPr>
      </w:pPr>
      <w:r w:rsidRPr="001C069D">
        <w:rPr>
          <w:rFonts w:eastAsia="Calibri"/>
          <w:sz w:val="28"/>
          <w:szCs w:val="28"/>
          <w:lang w:val="nl-NL"/>
        </w:rPr>
        <w:t xml:space="preserve">Thực hiện theo Quyết định số </w:t>
      </w:r>
      <w:r w:rsidR="00B71D89">
        <w:rPr>
          <w:rFonts w:eastAsia="Calibri"/>
          <w:sz w:val="28"/>
          <w:szCs w:val="28"/>
          <w:lang w:val="nl-NL"/>
        </w:rPr>
        <w:t>41/2022</w:t>
      </w:r>
      <w:r w:rsidRPr="001C069D">
        <w:rPr>
          <w:rFonts w:eastAsia="Calibri"/>
          <w:sz w:val="28"/>
          <w:szCs w:val="28"/>
          <w:lang w:val="nl-NL"/>
        </w:rPr>
        <w:t xml:space="preserve">/QĐ-UBND ngày </w:t>
      </w:r>
      <w:r w:rsidR="00B71D89">
        <w:rPr>
          <w:rFonts w:eastAsia="Calibri"/>
          <w:sz w:val="28"/>
          <w:szCs w:val="28"/>
          <w:lang w:val="nl-NL"/>
        </w:rPr>
        <w:t>20/12/2022</w:t>
      </w:r>
      <w:r w:rsidRPr="001C069D">
        <w:rPr>
          <w:rFonts w:eastAsia="Calibri"/>
          <w:sz w:val="28"/>
          <w:szCs w:val="28"/>
          <w:lang w:val="nl-NL"/>
        </w:rPr>
        <w:t xml:space="preserve"> của UBND tỉnh Phú Thọ ban hành </w:t>
      </w:r>
      <w:r w:rsidR="00B71D89">
        <w:rPr>
          <w:rFonts w:eastAsia="Calibri"/>
          <w:sz w:val="28"/>
          <w:szCs w:val="28"/>
          <w:lang w:val="nl-NL"/>
        </w:rPr>
        <w:t xml:space="preserve">quy </w:t>
      </w:r>
      <w:r w:rsidR="00B71D89" w:rsidRPr="00B71D89">
        <w:rPr>
          <w:rFonts w:eastAsia="Calibri"/>
          <w:sz w:val="28"/>
          <w:szCs w:val="28"/>
          <w:lang w:val="nl-NL"/>
        </w:rPr>
        <w:t>định</w:t>
      </w:r>
      <w:r w:rsidR="00B71D89">
        <w:rPr>
          <w:rFonts w:eastAsia="Calibri"/>
          <w:sz w:val="28"/>
          <w:szCs w:val="28"/>
          <w:lang w:val="nl-NL"/>
        </w:rPr>
        <w:t xml:space="preserve"> c</w:t>
      </w:r>
      <w:r w:rsidR="00B71D89" w:rsidRPr="00B71D89">
        <w:rPr>
          <w:rFonts w:eastAsia="Calibri"/>
          <w:sz w:val="28"/>
          <w:szCs w:val="28"/>
          <w:lang w:val="nl-NL"/>
        </w:rPr>
        <w:t>ụ</w:t>
      </w:r>
      <w:r w:rsidR="00B71D89">
        <w:rPr>
          <w:rFonts w:eastAsia="Calibri"/>
          <w:sz w:val="28"/>
          <w:szCs w:val="28"/>
          <w:lang w:val="nl-NL"/>
        </w:rPr>
        <w:t xml:space="preserve"> th</w:t>
      </w:r>
      <w:r w:rsidR="00B71D89" w:rsidRPr="00B71D89">
        <w:rPr>
          <w:rFonts w:eastAsia="Calibri"/>
          <w:sz w:val="28"/>
          <w:szCs w:val="28"/>
          <w:lang w:val="nl-NL"/>
        </w:rPr>
        <w:t>ể</w:t>
      </w:r>
      <w:r w:rsidR="00B71D89">
        <w:rPr>
          <w:rFonts w:eastAsia="Calibri"/>
          <w:sz w:val="28"/>
          <w:szCs w:val="28"/>
          <w:lang w:val="nl-NL"/>
        </w:rPr>
        <w:t xml:space="preserve"> m</w:t>
      </w:r>
      <w:r w:rsidR="00B71D89" w:rsidRPr="00B71D89">
        <w:rPr>
          <w:rFonts w:eastAsia="Calibri"/>
          <w:sz w:val="28"/>
          <w:szCs w:val="28"/>
          <w:lang w:val="nl-NL"/>
        </w:rPr>
        <w:t>ột</w:t>
      </w:r>
      <w:r w:rsidR="00B71D89">
        <w:rPr>
          <w:rFonts w:eastAsia="Calibri"/>
          <w:sz w:val="28"/>
          <w:szCs w:val="28"/>
          <w:lang w:val="nl-NL"/>
        </w:rPr>
        <w:t xml:space="preserve"> s</w:t>
      </w:r>
      <w:r w:rsidR="00B71D89" w:rsidRPr="00B71D89">
        <w:rPr>
          <w:rFonts w:eastAsia="Calibri"/>
          <w:sz w:val="28"/>
          <w:szCs w:val="28"/>
          <w:lang w:val="nl-NL"/>
        </w:rPr>
        <w:t>ố</w:t>
      </w:r>
      <w:r w:rsidR="00B71D89">
        <w:rPr>
          <w:rFonts w:eastAsia="Calibri"/>
          <w:sz w:val="28"/>
          <w:szCs w:val="28"/>
          <w:lang w:val="nl-NL"/>
        </w:rPr>
        <w:t xml:space="preserve"> n</w:t>
      </w:r>
      <w:r w:rsidR="00B71D89" w:rsidRPr="00B71D89">
        <w:rPr>
          <w:rFonts w:eastAsia="Calibri"/>
          <w:sz w:val="28"/>
          <w:szCs w:val="28"/>
          <w:lang w:val="nl-NL"/>
        </w:rPr>
        <w:t>ội</w:t>
      </w:r>
      <w:r w:rsidR="00B71D89">
        <w:rPr>
          <w:rFonts w:eastAsia="Calibri"/>
          <w:sz w:val="28"/>
          <w:szCs w:val="28"/>
          <w:lang w:val="nl-NL"/>
        </w:rPr>
        <w:t xml:space="preserve"> dung v</w:t>
      </w:r>
      <w:r w:rsidR="00B71D89" w:rsidRPr="00B71D89">
        <w:rPr>
          <w:rFonts w:eastAsia="Calibri"/>
          <w:sz w:val="28"/>
          <w:szCs w:val="28"/>
          <w:lang w:val="nl-NL"/>
        </w:rPr>
        <w:t>ề</w:t>
      </w:r>
      <w:r w:rsidR="00B71D89">
        <w:rPr>
          <w:rFonts w:eastAsia="Calibri"/>
          <w:sz w:val="28"/>
          <w:szCs w:val="28"/>
          <w:lang w:val="nl-NL"/>
        </w:rPr>
        <w:t xml:space="preserve"> b</w:t>
      </w:r>
      <w:r w:rsidR="00B71D89" w:rsidRPr="00B71D89">
        <w:rPr>
          <w:rFonts w:eastAsia="Calibri"/>
          <w:sz w:val="28"/>
          <w:szCs w:val="28"/>
          <w:lang w:val="nl-NL"/>
        </w:rPr>
        <w:t>ồi</w:t>
      </w:r>
      <w:r w:rsidR="00B71D89">
        <w:rPr>
          <w:rFonts w:eastAsia="Calibri"/>
          <w:sz w:val="28"/>
          <w:szCs w:val="28"/>
          <w:lang w:val="nl-NL"/>
        </w:rPr>
        <w:t xml:space="preserve"> thư</w:t>
      </w:r>
      <w:r w:rsidR="00B71D89" w:rsidRPr="00B71D89">
        <w:rPr>
          <w:rFonts w:eastAsia="Calibri"/>
          <w:sz w:val="28"/>
          <w:szCs w:val="28"/>
          <w:lang w:val="nl-NL"/>
        </w:rPr>
        <w:t>ờng</w:t>
      </w:r>
      <w:r w:rsidR="00B71D89">
        <w:rPr>
          <w:rFonts w:eastAsia="Calibri"/>
          <w:sz w:val="28"/>
          <w:szCs w:val="28"/>
          <w:lang w:val="nl-NL"/>
        </w:rPr>
        <w:t>, h</w:t>
      </w:r>
      <w:r w:rsidR="00B71D89" w:rsidRPr="00B71D89">
        <w:rPr>
          <w:rFonts w:eastAsia="Calibri"/>
          <w:sz w:val="28"/>
          <w:szCs w:val="28"/>
          <w:lang w:val="nl-NL"/>
        </w:rPr>
        <w:t>ỗ</w:t>
      </w:r>
      <w:r w:rsidR="00B71D89">
        <w:rPr>
          <w:rFonts w:eastAsia="Calibri"/>
          <w:sz w:val="28"/>
          <w:szCs w:val="28"/>
          <w:lang w:val="nl-NL"/>
        </w:rPr>
        <w:t xml:space="preserve"> tr</w:t>
      </w:r>
      <w:r w:rsidR="00B71D89" w:rsidRPr="00B71D89">
        <w:rPr>
          <w:rFonts w:eastAsia="Calibri"/>
          <w:sz w:val="28"/>
          <w:szCs w:val="28"/>
          <w:lang w:val="nl-NL"/>
        </w:rPr>
        <w:t>ợ</w:t>
      </w:r>
      <w:r w:rsidR="00B71D89">
        <w:rPr>
          <w:rFonts w:eastAsia="Calibri"/>
          <w:sz w:val="28"/>
          <w:szCs w:val="28"/>
          <w:lang w:val="nl-NL"/>
        </w:rPr>
        <w:t>, t</w:t>
      </w:r>
      <w:r w:rsidR="00B71D89" w:rsidRPr="00B71D89">
        <w:rPr>
          <w:rFonts w:eastAsia="Calibri"/>
          <w:sz w:val="28"/>
          <w:szCs w:val="28"/>
          <w:lang w:val="nl-NL"/>
        </w:rPr>
        <w:t>ái</w:t>
      </w:r>
      <w:r w:rsidR="00B71D89">
        <w:rPr>
          <w:rFonts w:eastAsia="Calibri"/>
          <w:sz w:val="28"/>
          <w:szCs w:val="28"/>
          <w:lang w:val="nl-NL"/>
        </w:rPr>
        <w:t xml:space="preserve"> </w:t>
      </w:r>
      <w:r w:rsidR="00B71D89" w:rsidRPr="00B71D89">
        <w:rPr>
          <w:rFonts w:eastAsia="Calibri"/>
          <w:sz w:val="28"/>
          <w:szCs w:val="28"/>
          <w:lang w:val="nl-NL"/>
        </w:rPr>
        <w:t>định</w:t>
      </w:r>
      <w:r w:rsidR="00B71D89">
        <w:rPr>
          <w:rFonts w:eastAsia="Calibri"/>
          <w:sz w:val="28"/>
          <w:szCs w:val="28"/>
          <w:lang w:val="nl-NL"/>
        </w:rPr>
        <w:t xml:space="preserve"> c</w:t>
      </w:r>
      <w:r w:rsidR="00B71D89" w:rsidRPr="00B71D89">
        <w:rPr>
          <w:rFonts w:eastAsia="Calibri"/>
          <w:sz w:val="28"/>
          <w:szCs w:val="28"/>
          <w:lang w:val="nl-NL"/>
        </w:rPr>
        <w:t>ư</w:t>
      </w:r>
      <w:r w:rsidR="00B71D89">
        <w:rPr>
          <w:rFonts w:eastAsia="Calibri"/>
          <w:sz w:val="28"/>
          <w:szCs w:val="28"/>
          <w:lang w:val="nl-NL"/>
        </w:rPr>
        <w:t xml:space="preserve"> khi Nh</w:t>
      </w:r>
      <w:r w:rsidR="00B71D89" w:rsidRPr="00B71D89">
        <w:rPr>
          <w:rFonts w:eastAsia="Calibri"/>
          <w:sz w:val="28"/>
          <w:szCs w:val="28"/>
          <w:lang w:val="nl-NL"/>
        </w:rPr>
        <w:t>à</w:t>
      </w:r>
      <w:r w:rsidR="00B71D89">
        <w:rPr>
          <w:rFonts w:eastAsia="Calibri"/>
          <w:sz w:val="28"/>
          <w:szCs w:val="28"/>
          <w:lang w:val="nl-NL"/>
        </w:rPr>
        <w:t xml:space="preserve"> nư</w:t>
      </w:r>
      <w:r w:rsidR="00B71D89" w:rsidRPr="00B71D89">
        <w:rPr>
          <w:rFonts w:eastAsia="Calibri"/>
          <w:sz w:val="28"/>
          <w:szCs w:val="28"/>
          <w:lang w:val="nl-NL"/>
        </w:rPr>
        <w:t>ớc</w:t>
      </w:r>
      <w:r w:rsidR="00B71D89">
        <w:rPr>
          <w:rFonts w:eastAsia="Calibri"/>
          <w:sz w:val="28"/>
          <w:szCs w:val="28"/>
          <w:lang w:val="nl-NL"/>
        </w:rPr>
        <w:t xml:space="preserve"> thu h</w:t>
      </w:r>
      <w:r w:rsidR="00B71D89" w:rsidRPr="00B71D89">
        <w:rPr>
          <w:rFonts w:eastAsia="Calibri"/>
          <w:sz w:val="28"/>
          <w:szCs w:val="28"/>
          <w:lang w:val="nl-NL"/>
        </w:rPr>
        <w:t>ồ</w:t>
      </w:r>
      <w:r w:rsidR="00B71D89">
        <w:rPr>
          <w:rFonts w:eastAsia="Calibri"/>
          <w:sz w:val="28"/>
          <w:szCs w:val="28"/>
          <w:lang w:val="nl-NL"/>
        </w:rPr>
        <w:t>i đ</w:t>
      </w:r>
      <w:r w:rsidR="00B71D89" w:rsidRPr="00B71D89">
        <w:rPr>
          <w:rFonts w:eastAsia="Calibri"/>
          <w:sz w:val="28"/>
          <w:szCs w:val="28"/>
          <w:lang w:val="nl-NL"/>
        </w:rPr>
        <w:t>ất</w:t>
      </w:r>
      <w:r w:rsidR="00B71D89">
        <w:rPr>
          <w:rFonts w:eastAsia="Calibri"/>
          <w:sz w:val="28"/>
          <w:szCs w:val="28"/>
          <w:lang w:val="nl-NL"/>
        </w:rPr>
        <w:t xml:space="preserve"> tr</w:t>
      </w:r>
      <w:r w:rsidR="00B71D89" w:rsidRPr="00B71D89">
        <w:rPr>
          <w:rFonts w:eastAsia="Calibri"/>
          <w:sz w:val="28"/>
          <w:szCs w:val="28"/>
          <w:lang w:val="nl-NL"/>
        </w:rPr>
        <w:t>ê</w:t>
      </w:r>
      <w:r w:rsidR="00B71D89">
        <w:rPr>
          <w:rFonts w:eastAsia="Calibri"/>
          <w:sz w:val="28"/>
          <w:szCs w:val="28"/>
          <w:lang w:val="nl-NL"/>
        </w:rPr>
        <w:t xml:space="preserve">n </w:t>
      </w:r>
      <w:r w:rsidR="00B71D89" w:rsidRPr="00B71D89">
        <w:rPr>
          <w:rFonts w:eastAsia="Calibri"/>
          <w:sz w:val="28"/>
          <w:szCs w:val="28"/>
          <w:lang w:val="nl-NL"/>
        </w:rPr>
        <w:t>địa</w:t>
      </w:r>
      <w:r w:rsidR="00B71D89">
        <w:rPr>
          <w:rFonts w:eastAsia="Calibri"/>
          <w:sz w:val="28"/>
          <w:szCs w:val="28"/>
          <w:lang w:val="nl-NL"/>
        </w:rPr>
        <w:t xml:space="preserve"> b</w:t>
      </w:r>
      <w:r w:rsidR="00B71D89" w:rsidRPr="00B71D89">
        <w:rPr>
          <w:rFonts w:eastAsia="Calibri"/>
          <w:sz w:val="28"/>
          <w:szCs w:val="28"/>
          <w:lang w:val="nl-NL"/>
        </w:rPr>
        <w:t>àn</w:t>
      </w:r>
      <w:r w:rsidR="00B71D89">
        <w:rPr>
          <w:rFonts w:eastAsia="Calibri"/>
          <w:sz w:val="28"/>
          <w:szCs w:val="28"/>
          <w:lang w:val="nl-NL"/>
        </w:rPr>
        <w:t xml:space="preserve"> t</w:t>
      </w:r>
      <w:r w:rsidR="00B71D89" w:rsidRPr="00B71D89">
        <w:rPr>
          <w:rFonts w:eastAsia="Calibri"/>
          <w:sz w:val="28"/>
          <w:szCs w:val="28"/>
          <w:lang w:val="nl-NL"/>
        </w:rPr>
        <w:t>ỉnh</w:t>
      </w:r>
      <w:r w:rsidR="00B71D89">
        <w:rPr>
          <w:rFonts w:eastAsia="Calibri"/>
          <w:sz w:val="28"/>
          <w:szCs w:val="28"/>
          <w:lang w:val="nl-NL"/>
        </w:rPr>
        <w:t xml:space="preserve"> Ph</w:t>
      </w:r>
      <w:r w:rsidR="00B71D89" w:rsidRPr="00B71D89">
        <w:rPr>
          <w:rFonts w:eastAsia="Calibri"/>
          <w:sz w:val="28"/>
          <w:szCs w:val="28"/>
          <w:lang w:val="nl-NL"/>
        </w:rPr>
        <w:t>ú</w:t>
      </w:r>
      <w:r w:rsidR="00B71D89">
        <w:rPr>
          <w:rFonts w:eastAsia="Calibri"/>
          <w:sz w:val="28"/>
          <w:szCs w:val="28"/>
          <w:lang w:val="nl-NL"/>
        </w:rPr>
        <w:t xml:space="preserve"> Th</w:t>
      </w:r>
      <w:r w:rsidR="00B71D89" w:rsidRPr="00B71D89">
        <w:rPr>
          <w:rFonts w:eastAsia="Calibri"/>
          <w:sz w:val="28"/>
          <w:szCs w:val="28"/>
          <w:lang w:val="nl-NL"/>
        </w:rPr>
        <w:t>ọ</w:t>
      </w:r>
      <w:r w:rsidR="00BB3E3F">
        <w:rPr>
          <w:rFonts w:eastAsia="Calibri"/>
          <w:sz w:val="28"/>
          <w:szCs w:val="28"/>
          <w:lang w:val="nl-NL"/>
        </w:rPr>
        <w:t>;</w:t>
      </w:r>
      <w:r w:rsidRPr="001C069D">
        <w:rPr>
          <w:rFonts w:eastAsia="Calibri"/>
          <w:sz w:val="28"/>
          <w:szCs w:val="28"/>
          <w:lang w:val="nl-NL"/>
        </w:rPr>
        <w:t xml:space="preserve"> </w:t>
      </w:r>
      <w:bookmarkStart w:id="103" w:name="_Toc88124197"/>
      <w:bookmarkEnd w:id="99"/>
      <w:bookmarkEnd w:id="100"/>
      <w:bookmarkEnd w:id="101"/>
      <w:bookmarkEnd w:id="102"/>
      <w:r w:rsidR="00CB78AD" w:rsidRPr="001C069D">
        <w:rPr>
          <w:sz w:val="28"/>
          <w:szCs w:val="28"/>
          <w:shd w:val="clear" w:color="auto" w:fill="FFFFFF"/>
        </w:rPr>
        <w:t xml:space="preserve">Quyết định số 06/2022/QĐ-UBND ngày 05/6/2022 của UBND tỉnh Phú Thọ Sửa đổi Điều 14 quy định về đấu giá quyền sử dụng đất để giao đất có thu tiền sử dụng đất hoặc cho thuê đất trên địa bàn tỉnh Phú Thọ ban hành kèm theo Quyết định số 02/2019/QĐ-UBND ngày 27/02/2019. Quyết định số 34/2022/QĐ-UBND ngày </w:t>
      </w:r>
      <w:r w:rsidR="00B71D89">
        <w:rPr>
          <w:sz w:val="28"/>
          <w:szCs w:val="28"/>
          <w:shd w:val="clear" w:color="auto" w:fill="FFFFFF"/>
        </w:rPr>
        <w:t>04</w:t>
      </w:r>
      <w:r w:rsidR="00CB78AD" w:rsidRPr="001C069D">
        <w:rPr>
          <w:sz w:val="28"/>
          <w:szCs w:val="28"/>
          <w:shd w:val="clear" w:color="auto" w:fill="FFFFFF"/>
        </w:rPr>
        <w:t>/11/2022 của UBND tỉnh Phú Thọ về bồi thường đối với cây trồng, vật nuôi là thuỷ sản khi nhà nước thu hồi đất trên địa bàn tỉnh Phú Thọ.</w:t>
      </w:r>
      <w:r w:rsidR="00BB3E3F" w:rsidRPr="00BB3E3F">
        <w:rPr>
          <w:noProof/>
          <w:sz w:val="28"/>
          <w:szCs w:val="28"/>
          <w:lang w:val="vi-VN"/>
        </w:rPr>
        <w:t xml:space="preserve"> </w:t>
      </w:r>
      <w:r w:rsidR="00BB3E3F" w:rsidRPr="008E6B66">
        <w:rPr>
          <w:noProof/>
          <w:sz w:val="28"/>
          <w:szCs w:val="28"/>
          <w:lang w:val="vi-VN"/>
        </w:rPr>
        <w:t xml:space="preserve">Quyết định </w:t>
      </w:r>
      <w:r w:rsidR="00BB3E3F" w:rsidRPr="008E6B66">
        <w:rPr>
          <w:noProof/>
          <w:sz w:val="28"/>
          <w:szCs w:val="28"/>
          <w:lang w:val="vi-VN"/>
        </w:rPr>
        <w:lastRenderedPageBreak/>
        <w:t>số 3016/QĐ-UBND ngày 15/11/2022 của UBND tỉnh Phú Thọ ban hành đơn giá bồi thường các loại cây trồng khi Nhà nước thu hồi đất</w:t>
      </w:r>
      <w:r w:rsidR="00B71D89">
        <w:rPr>
          <w:noProof/>
          <w:sz w:val="28"/>
          <w:szCs w:val="28"/>
        </w:rPr>
        <w:t>.</w:t>
      </w:r>
    </w:p>
    <w:p w14:paraId="5838E8FD" w14:textId="77777777" w:rsidR="00D35C86" w:rsidRPr="00E83036" w:rsidRDefault="00D35C86" w:rsidP="006854BB">
      <w:pPr>
        <w:pStyle w:val="BodyText"/>
        <w:spacing w:line="360" w:lineRule="auto"/>
        <w:ind w:firstLine="720"/>
        <w:outlineLvl w:val="2"/>
        <w:rPr>
          <w:rFonts w:ascii="Times New Roman" w:hAnsi="Times New Roman"/>
          <w:b/>
          <w:i/>
          <w:lang w:val="vi-VN"/>
        </w:rPr>
      </w:pPr>
      <w:bookmarkStart w:id="104" w:name="_Toc152225055"/>
      <w:r w:rsidRPr="00991773">
        <w:rPr>
          <w:rFonts w:ascii="Times New Roman" w:hAnsi="Times New Roman"/>
          <w:b/>
          <w:i/>
          <w:lang w:val="vi-VN"/>
        </w:rPr>
        <w:t>3.</w:t>
      </w:r>
      <w:r w:rsidRPr="00991773">
        <w:rPr>
          <w:rFonts w:ascii="Times New Roman" w:hAnsi="Times New Roman"/>
          <w:b/>
          <w:i/>
          <w:lang w:val="nl-NL"/>
        </w:rPr>
        <w:t>8</w:t>
      </w:r>
      <w:r w:rsidRPr="00991773">
        <w:rPr>
          <w:rFonts w:ascii="Times New Roman" w:hAnsi="Times New Roman"/>
          <w:b/>
          <w:i/>
          <w:lang w:val="vi-VN"/>
        </w:rPr>
        <w:t>.2. Kết quả tính toán</w:t>
      </w:r>
      <w:bookmarkEnd w:id="103"/>
      <w:bookmarkEnd w:id="104"/>
    </w:p>
    <w:p w14:paraId="2AA78286" w14:textId="699F3951" w:rsidR="007D0EBD" w:rsidRPr="004E0087" w:rsidRDefault="00D35C86" w:rsidP="006854BB">
      <w:pPr>
        <w:spacing w:line="360" w:lineRule="auto"/>
        <w:ind w:firstLine="720"/>
        <w:jc w:val="both"/>
        <w:rPr>
          <w:sz w:val="28"/>
          <w:szCs w:val="28"/>
        </w:rPr>
      </w:pPr>
      <w:bookmarkStart w:id="105" w:name="_Toc359850133"/>
      <w:r w:rsidRPr="00E83036">
        <w:rPr>
          <w:sz w:val="28"/>
          <w:szCs w:val="28"/>
          <w:lang w:val="vi-VN"/>
        </w:rPr>
        <w:t>Ước tính cân đối thu chi từ đất trên địa bàn huyện trong n</w:t>
      </w:r>
      <w:r w:rsidR="00FB7303" w:rsidRPr="00E83036">
        <w:rPr>
          <w:sz w:val="28"/>
          <w:szCs w:val="28"/>
          <w:lang w:val="vi-VN"/>
        </w:rPr>
        <w:t>ăm kế hoạch sử dụng đất năm 202</w:t>
      </w:r>
      <w:r w:rsidR="00251CED">
        <w:rPr>
          <w:sz w:val="28"/>
          <w:szCs w:val="28"/>
        </w:rPr>
        <w:t>4</w:t>
      </w:r>
      <w:r w:rsidRPr="00E83036">
        <w:rPr>
          <w:sz w:val="28"/>
          <w:szCs w:val="28"/>
          <w:lang w:val="vi-VN"/>
        </w:rPr>
        <w:t xml:space="preserve"> là </w:t>
      </w:r>
      <w:r w:rsidR="000C699D">
        <w:rPr>
          <w:sz w:val="28"/>
          <w:szCs w:val="28"/>
        </w:rPr>
        <w:t>83,38</w:t>
      </w:r>
      <w:r w:rsidR="00991773">
        <w:rPr>
          <w:sz w:val="28"/>
          <w:szCs w:val="28"/>
        </w:rPr>
        <w:t xml:space="preserve"> </w:t>
      </w:r>
      <w:r w:rsidRPr="00E83036">
        <w:rPr>
          <w:sz w:val="28"/>
          <w:szCs w:val="28"/>
          <w:lang w:val="vi-VN"/>
        </w:rPr>
        <w:t>tỷ đồng.</w:t>
      </w:r>
    </w:p>
    <w:p w14:paraId="662C2ECA" w14:textId="37871E77" w:rsidR="00CB3F76" w:rsidRPr="002512FE" w:rsidRDefault="00DB4D3E" w:rsidP="006854BB">
      <w:pPr>
        <w:pStyle w:val="BodyText"/>
        <w:widowControl w:val="0"/>
        <w:spacing w:line="360" w:lineRule="auto"/>
        <w:ind w:firstLine="567"/>
        <w:rPr>
          <w:rFonts w:ascii="Times New Roman" w:hAnsi="Times New Roman"/>
          <w:b/>
        </w:rPr>
      </w:pPr>
      <w:r w:rsidRPr="002512FE">
        <w:rPr>
          <w:rFonts w:ascii="Times New Roman" w:hAnsi="Times New Roman"/>
          <w:b/>
          <w:lang w:val="vi-VN"/>
        </w:rPr>
        <w:t>Bảng 0</w:t>
      </w:r>
      <w:r w:rsidR="006854BB">
        <w:rPr>
          <w:rFonts w:ascii="Times New Roman" w:hAnsi="Times New Roman"/>
          <w:b/>
        </w:rPr>
        <w:t>8</w:t>
      </w:r>
      <w:r w:rsidR="00CB3F76" w:rsidRPr="002512FE">
        <w:rPr>
          <w:rFonts w:ascii="Times New Roman" w:hAnsi="Times New Roman"/>
          <w:b/>
          <w:lang w:val="vi-VN"/>
        </w:rPr>
        <w:t>: Dự kiến các khoản thu chi trong năm kế hoạch</w:t>
      </w:r>
      <w:bookmarkEnd w:id="105"/>
      <w:r w:rsidR="00990DF8" w:rsidRPr="002512FE">
        <w:rPr>
          <w:rFonts w:ascii="Times New Roman" w:hAnsi="Times New Roman"/>
          <w:b/>
          <w:lang w:val="vi-VN"/>
        </w:rPr>
        <w:t xml:space="preserve"> 20</w:t>
      </w:r>
      <w:r w:rsidR="00542D46" w:rsidRPr="002512FE">
        <w:rPr>
          <w:rFonts w:ascii="Times New Roman" w:hAnsi="Times New Roman"/>
          <w:b/>
        </w:rPr>
        <w:t>2</w:t>
      </w:r>
      <w:r w:rsidR="00251CED">
        <w:rPr>
          <w:rFonts w:ascii="Times New Roman" w:hAnsi="Times New Roman"/>
          <w:b/>
        </w:rPr>
        <w:t>4</w:t>
      </w:r>
    </w:p>
    <w:tbl>
      <w:tblPr>
        <w:tblW w:w="5000" w:type="pct"/>
        <w:tblLook w:val="04A0" w:firstRow="1" w:lastRow="0" w:firstColumn="1" w:lastColumn="0" w:noHBand="0" w:noVBand="1"/>
      </w:tblPr>
      <w:tblGrid>
        <w:gridCol w:w="597"/>
        <w:gridCol w:w="5430"/>
        <w:gridCol w:w="1230"/>
        <w:gridCol w:w="953"/>
        <w:gridCol w:w="1078"/>
      </w:tblGrid>
      <w:tr w:rsidR="000C699D" w14:paraId="41FB7486" w14:textId="77777777" w:rsidTr="005B1538">
        <w:trPr>
          <w:trHeight w:val="369"/>
          <w:tblHeader/>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C5088" w14:textId="77777777" w:rsidR="000C699D" w:rsidRDefault="000C699D">
            <w:pPr>
              <w:jc w:val="center"/>
              <w:rPr>
                <w:b/>
                <w:bCs/>
              </w:rPr>
            </w:pPr>
            <w:bookmarkStart w:id="106" w:name="_Toc26806462"/>
            <w:bookmarkStart w:id="107" w:name="_Toc533580304"/>
            <w:r>
              <w:rPr>
                <w:b/>
                <w:bCs/>
              </w:rPr>
              <w:t>TT</w:t>
            </w:r>
          </w:p>
        </w:tc>
        <w:tc>
          <w:tcPr>
            <w:tcW w:w="2927" w:type="pct"/>
            <w:tcBorders>
              <w:top w:val="single" w:sz="4" w:space="0" w:color="auto"/>
              <w:left w:val="nil"/>
              <w:bottom w:val="single" w:sz="4" w:space="0" w:color="auto"/>
              <w:right w:val="single" w:sz="4" w:space="0" w:color="auto"/>
            </w:tcBorders>
            <w:shd w:val="clear" w:color="auto" w:fill="auto"/>
            <w:vAlign w:val="center"/>
            <w:hideMark/>
          </w:tcPr>
          <w:p w14:paraId="47EA7175" w14:textId="77777777" w:rsidR="000C699D" w:rsidRDefault="000C699D">
            <w:pPr>
              <w:jc w:val="center"/>
              <w:rPr>
                <w:b/>
                <w:bCs/>
              </w:rPr>
            </w:pPr>
            <w:r>
              <w:rPr>
                <w:b/>
                <w:bCs/>
              </w:rPr>
              <w:t>Hạng mục</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080F7FAE" w14:textId="77777777" w:rsidR="000C699D" w:rsidRDefault="000C699D">
            <w:pPr>
              <w:jc w:val="center"/>
              <w:rPr>
                <w:b/>
                <w:bCs/>
              </w:rPr>
            </w:pPr>
            <w:r>
              <w:rPr>
                <w:b/>
                <w:bCs/>
              </w:rPr>
              <w:t>Đơn giá (đồng/m</w:t>
            </w:r>
            <w:r>
              <w:rPr>
                <w:b/>
                <w:bCs/>
                <w:vertAlign w:val="superscript"/>
              </w:rPr>
              <w:t>2</w:t>
            </w:r>
            <w:r>
              <w:rPr>
                <w:b/>
                <w:bCs/>
              </w:rPr>
              <w:t>)</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55A1F872" w14:textId="77777777" w:rsidR="000C699D" w:rsidRDefault="000C699D">
            <w:pPr>
              <w:jc w:val="center"/>
              <w:rPr>
                <w:b/>
                <w:bCs/>
              </w:rPr>
            </w:pPr>
            <w:r>
              <w:rPr>
                <w:b/>
                <w:bCs/>
              </w:rPr>
              <w:t>Diện tích (ha)</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41C51D22" w14:textId="77777777" w:rsidR="000C699D" w:rsidRDefault="000C699D">
            <w:pPr>
              <w:jc w:val="center"/>
              <w:rPr>
                <w:b/>
                <w:bCs/>
              </w:rPr>
            </w:pPr>
            <w:r>
              <w:rPr>
                <w:b/>
                <w:bCs/>
              </w:rPr>
              <w:t>Thành tiền (Tỷ đồng)</w:t>
            </w:r>
          </w:p>
        </w:tc>
      </w:tr>
      <w:tr w:rsidR="000C699D" w14:paraId="33B8125C"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66B203FB" w14:textId="77777777" w:rsidR="000C699D" w:rsidRDefault="000C699D">
            <w:pPr>
              <w:jc w:val="center"/>
              <w:rPr>
                <w:b/>
                <w:bCs/>
              </w:rPr>
            </w:pPr>
            <w:r>
              <w:rPr>
                <w:b/>
                <w:bCs/>
              </w:rPr>
              <w:t>I</w:t>
            </w:r>
          </w:p>
        </w:tc>
        <w:tc>
          <w:tcPr>
            <w:tcW w:w="2927" w:type="pct"/>
            <w:tcBorders>
              <w:top w:val="nil"/>
              <w:left w:val="nil"/>
              <w:bottom w:val="single" w:sz="4" w:space="0" w:color="auto"/>
              <w:right w:val="single" w:sz="4" w:space="0" w:color="auto"/>
            </w:tcBorders>
            <w:shd w:val="clear" w:color="auto" w:fill="auto"/>
            <w:vAlign w:val="center"/>
            <w:hideMark/>
          </w:tcPr>
          <w:p w14:paraId="564FA314" w14:textId="77777777" w:rsidR="000C699D" w:rsidRDefault="000C699D">
            <w:pPr>
              <w:rPr>
                <w:b/>
                <w:bCs/>
              </w:rPr>
            </w:pPr>
            <w:r>
              <w:rPr>
                <w:b/>
                <w:bCs/>
              </w:rPr>
              <w:t>Các khoản thu</w:t>
            </w:r>
          </w:p>
        </w:tc>
        <w:tc>
          <w:tcPr>
            <w:tcW w:w="643" w:type="pct"/>
            <w:tcBorders>
              <w:top w:val="nil"/>
              <w:left w:val="nil"/>
              <w:bottom w:val="single" w:sz="4" w:space="0" w:color="auto"/>
              <w:right w:val="single" w:sz="4" w:space="0" w:color="auto"/>
            </w:tcBorders>
            <w:shd w:val="clear" w:color="auto" w:fill="auto"/>
            <w:vAlign w:val="center"/>
            <w:hideMark/>
          </w:tcPr>
          <w:p w14:paraId="48300983" w14:textId="77777777" w:rsidR="000C699D" w:rsidRDefault="000C699D" w:rsidP="000C699D">
            <w:pPr>
              <w:jc w:val="right"/>
            </w:pPr>
            <w:r>
              <w:t> </w:t>
            </w:r>
          </w:p>
        </w:tc>
        <w:tc>
          <w:tcPr>
            <w:tcW w:w="518" w:type="pct"/>
            <w:tcBorders>
              <w:top w:val="nil"/>
              <w:left w:val="nil"/>
              <w:bottom w:val="single" w:sz="4" w:space="0" w:color="auto"/>
              <w:right w:val="single" w:sz="4" w:space="0" w:color="auto"/>
            </w:tcBorders>
            <w:shd w:val="clear" w:color="auto" w:fill="auto"/>
            <w:vAlign w:val="center"/>
            <w:hideMark/>
          </w:tcPr>
          <w:p w14:paraId="75E9B8DC" w14:textId="77777777" w:rsidR="000C699D" w:rsidRDefault="000C699D" w:rsidP="000C699D">
            <w:pPr>
              <w:jc w:val="right"/>
            </w:pPr>
            <w:r>
              <w:t> </w:t>
            </w:r>
          </w:p>
        </w:tc>
        <w:tc>
          <w:tcPr>
            <w:tcW w:w="585" w:type="pct"/>
            <w:tcBorders>
              <w:top w:val="nil"/>
              <w:left w:val="nil"/>
              <w:bottom w:val="single" w:sz="4" w:space="0" w:color="auto"/>
              <w:right w:val="single" w:sz="4" w:space="0" w:color="auto"/>
            </w:tcBorders>
            <w:shd w:val="clear" w:color="auto" w:fill="auto"/>
            <w:vAlign w:val="center"/>
            <w:hideMark/>
          </w:tcPr>
          <w:p w14:paraId="2265BAB2" w14:textId="77777777" w:rsidR="000C699D" w:rsidRDefault="000C699D" w:rsidP="000C699D">
            <w:pPr>
              <w:jc w:val="right"/>
              <w:rPr>
                <w:b/>
                <w:bCs/>
              </w:rPr>
            </w:pPr>
            <w:r>
              <w:rPr>
                <w:b/>
                <w:bCs/>
              </w:rPr>
              <w:t>850,60</w:t>
            </w:r>
          </w:p>
        </w:tc>
      </w:tr>
      <w:tr w:rsidR="000C699D" w14:paraId="6715B02D"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37A52924" w14:textId="77777777" w:rsidR="000C699D" w:rsidRDefault="000C699D">
            <w:pPr>
              <w:jc w:val="center"/>
            </w:pPr>
            <w:r>
              <w:t>1</w:t>
            </w:r>
          </w:p>
        </w:tc>
        <w:tc>
          <w:tcPr>
            <w:tcW w:w="2927" w:type="pct"/>
            <w:tcBorders>
              <w:top w:val="nil"/>
              <w:left w:val="nil"/>
              <w:bottom w:val="single" w:sz="4" w:space="0" w:color="auto"/>
              <w:right w:val="single" w:sz="4" w:space="0" w:color="auto"/>
            </w:tcBorders>
            <w:shd w:val="clear" w:color="auto" w:fill="auto"/>
            <w:vAlign w:val="center"/>
            <w:hideMark/>
          </w:tcPr>
          <w:p w14:paraId="56281C20" w14:textId="77777777" w:rsidR="000C699D" w:rsidRDefault="000C699D">
            <w:pPr>
              <w:jc w:val="both"/>
            </w:pPr>
            <w:r>
              <w:t>Thu tiền khi đấu giá đất ở đô thị</w:t>
            </w:r>
          </w:p>
        </w:tc>
        <w:tc>
          <w:tcPr>
            <w:tcW w:w="643" w:type="pct"/>
            <w:tcBorders>
              <w:top w:val="nil"/>
              <w:left w:val="nil"/>
              <w:bottom w:val="single" w:sz="4" w:space="0" w:color="auto"/>
              <w:right w:val="single" w:sz="4" w:space="0" w:color="auto"/>
            </w:tcBorders>
            <w:shd w:val="clear" w:color="auto" w:fill="auto"/>
            <w:noWrap/>
            <w:vAlign w:val="center"/>
            <w:hideMark/>
          </w:tcPr>
          <w:p w14:paraId="5BCBCD7E" w14:textId="77777777" w:rsidR="000C699D" w:rsidRDefault="000C699D" w:rsidP="000C699D">
            <w:pPr>
              <w:jc w:val="right"/>
            </w:pPr>
            <w:r>
              <w:t>4.500.000</w:t>
            </w:r>
          </w:p>
        </w:tc>
        <w:tc>
          <w:tcPr>
            <w:tcW w:w="518" w:type="pct"/>
            <w:tcBorders>
              <w:top w:val="nil"/>
              <w:left w:val="nil"/>
              <w:bottom w:val="single" w:sz="4" w:space="0" w:color="auto"/>
              <w:right w:val="single" w:sz="4" w:space="0" w:color="auto"/>
            </w:tcBorders>
            <w:shd w:val="clear" w:color="auto" w:fill="auto"/>
            <w:vAlign w:val="center"/>
            <w:hideMark/>
          </w:tcPr>
          <w:p w14:paraId="34973AC2" w14:textId="77777777" w:rsidR="000C699D" w:rsidRDefault="000C699D" w:rsidP="000C699D">
            <w:pPr>
              <w:jc w:val="right"/>
            </w:pPr>
            <w:r>
              <w:t xml:space="preserve">7,60 </w:t>
            </w:r>
          </w:p>
        </w:tc>
        <w:tc>
          <w:tcPr>
            <w:tcW w:w="585" w:type="pct"/>
            <w:tcBorders>
              <w:top w:val="nil"/>
              <w:left w:val="nil"/>
              <w:bottom w:val="single" w:sz="4" w:space="0" w:color="auto"/>
              <w:right w:val="single" w:sz="4" w:space="0" w:color="auto"/>
            </w:tcBorders>
            <w:shd w:val="clear" w:color="auto" w:fill="auto"/>
            <w:vAlign w:val="center"/>
            <w:hideMark/>
          </w:tcPr>
          <w:p w14:paraId="28B5F21B" w14:textId="77777777" w:rsidR="000C699D" w:rsidRDefault="000C699D" w:rsidP="000C699D">
            <w:pPr>
              <w:jc w:val="right"/>
            </w:pPr>
            <w:r>
              <w:t>341,80</w:t>
            </w:r>
          </w:p>
        </w:tc>
      </w:tr>
      <w:tr w:rsidR="000C699D" w14:paraId="30DDEE96"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46149B4B" w14:textId="77777777" w:rsidR="000C699D" w:rsidRDefault="000C699D">
            <w:pPr>
              <w:jc w:val="center"/>
            </w:pPr>
            <w:r>
              <w:t>2</w:t>
            </w:r>
          </w:p>
        </w:tc>
        <w:tc>
          <w:tcPr>
            <w:tcW w:w="2927" w:type="pct"/>
            <w:tcBorders>
              <w:top w:val="nil"/>
              <w:left w:val="nil"/>
              <w:bottom w:val="single" w:sz="4" w:space="0" w:color="auto"/>
              <w:right w:val="single" w:sz="4" w:space="0" w:color="auto"/>
            </w:tcBorders>
            <w:shd w:val="clear" w:color="auto" w:fill="auto"/>
            <w:vAlign w:val="center"/>
            <w:hideMark/>
          </w:tcPr>
          <w:p w14:paraId="1F966A22" w14:textId="77777777" w:rsidR="000C699D" w:rsidRDefault="000C699D">
            <w:pPr>
              <w:jc w:val="both"/>
            </w:pPr>
            <w:r>
              <w:t>Thu tiền khi giao đất ở nông thôn</w:t>
            </w:r>
          </w:p>
        </w:tc>
        <w:tc>
          <w:tcPr>
            <w:tcW w:w="643" w:type="pct"/>
            <w:tcBorders>
              <w:top w:val="nil"/>
              <w:left w:val="nil"/>
              <w:bottom w:val="single" w:sz="4" w:space="0" w:color="auto"/>
              <w:right w:val="single" w:sz="4" w:space="0" w:color="auto"/>
            </w:tcBorders>
            <w:shd w:val="clear" w:color="000000" w:fill="FFFFFF"/>
            <w:vAlign w:val="center"/>
            <w:hideMark/>
          </w:tcPr>
          <w:p w14:paraId="687264AE" w14:textId="287A395C" w:rsidR="000C699D" w:rsidRDefault="000C699D" w:rsidP="000C699D">
            <w:pPr>
              <w:jc w:val="right"/>
            </w:pPr>
            <w:r>
              <w:t xml:space="preserve">   750.000 </w:t>
            </w:r>
          </w:p>
        </w:tc>
        <w:tc>
          <w:tcPr>
            <w:tcW w:w="518" w:type="pct"/>
            <w:tcBorders>
              <w:top w:val="nil"/>
              <w:left w:val="nil"/>
              <w:bottom w:val="single" w:sz="4" w:space="0" w:color="auto"/>
              <w:right w:val="single" w:sz="4" w:space="0" w:color="auto"/>
            </w:tcBorders>
            <w:shd w:val="clear" w:color="auto" w:fill="auto"/>
            <w:vAlign w:val="center"/>
            <w:hideMark/>
          </w:tcPr>
          <w:p w14:paraId="078D483F" w14:textId="77777777" w:rsidR="000C699D" w:rsidRDefault="000C699D" w:rsidP="000C699D">
            <w:pPr>
              <w:jc w:val="right"/>
            </w:pPr>
            <w:r>
              <w:t xml:space="preserve">2,69 </w:t>
            </w:r>
          </w:p>
        </w:tc>
        <w:tc>
          <w:tcPr>
            <w:tcW w:w="585" w:type="pct"/>
            <w:tcBorders>
              <w:top w:val="nil"/>
              <w:left w:val="nil"/>
              <w:bottom w:val="single" w:sz="4" w:space="0" w:color="auto"/>
              <w:right w:val="single" w:sz="4" w:space="0" w:color="auto"/>
            </w:tcBorders>
            <w:shd w:val="clear" w:color="auto" w:fill="auto"/>
            <w:vAlign w:val="center"/>
            <w:hideMark/>
          </w:tcPr>
          <w:p w14:paraId="521954FA" w14:textId="77777777" w:rsidR="000C699D" w:rsidRDefault="000C699D" w:rsidP="000C699D">
            <w:pPr>
              <w:jc w:val="right"/>
            </w:pPr>
            <w:r>
              <w:t>20,15</w:t>
            </w:r>
          </w:p>
        </w:tc>
      </w:tr>
      <w:tr w:rsidR="000C699D" w14:paraId="301ED231"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4D16BC52" w14:textId="77777777" w:rsidR="000C699D" w:rsidRDefault="000C699D">
            <w:pPr>
              <w:jc w:val="center"/>
            </w:pPr>
            <w:r>
              <w:t>3</w:t>
            </w:r>
          </w:p>
        </w:tc>
        <w:tc>
          <w:tcPr>
            <w:tcW w:w="2927" w:type="pct"/>
            <w:tcBorders>
              <w:top w:val="nil"/>
              <w:left w:val="nil"/>
              <w:bottom w:val="single" w:sz="4" w:space="0" w:color="auto"/>
              <w:right w:val="single" w:sz="4" w:space="0" w:color="auto"/>
            </w:tcBorders>
            <w:shd w:val="clear" w:color="auto" w:fill="auto"/>
            <w:vAlign w:val="center"/>
            <w:hideMark/>
          </w:tcPr>
          <w:p w14:paraId="7C4368BB" w14:textId="77777777" w:rsidR="000C699D" w:rsidRDefault="000C699D">
            <w:pPr>
              <w:jc w:val="both"/>
            </w:pPr>
            <w:r>
              <w:t>Thu tiền khi đấu giá đất ở nông thôn</w:t>
            </w:r>
          </w:p>
        </w:tc>
        <w:tc>
          <w:tcPr>
            <w:tcW w:w="643" w:type="pct"/>
            <w:tcBorders>
              <w:top w:val="nil"/>
              <w:left w:val="nil"/>
              <w:bottom w:val="single" w:sz="4" w:space="0" w:color="auto"/>
              <w:right w:val="single" w:sz="4" w:space="0" w:color="auto"/>
            </w:tcBorders>
            <w:shd w:val="clear" w:color="auto" w:fill="auto"/>
            <w:noWrap/>
            <w:vAlign w:val="center"/>
            <w:hideMark/>
          </w:tcPr>
          <w:p w14:paraId="4115D10F" w14:textId="77777777" w:rsidR="000C699D" w:rsidRDefault="000C699D" w:rsidP="000C699D">
            <w:pPr>
              <w:jc w:val="right"/>
            </w:pPr>
            <w:r>
              <w:t>1.500.000</w:t>
            </w:r>
          </w:p>
        </w:tc>
        <w:tc>
          <w:tcPr>
            <w:tcW w:w="518" w:type="pct"/>
            <w:tcBorders>
              <w:top w:val="nil"/>
              <w:left w:val="nil"/>
              <w:bottom w:val="single" w:sz="4" w:space="0" w:color="auto"/>
              <w:right w:val="single" w:sz="4" w:space="0" w:color="auto"/>
            </w:tcBorders>
            <w:shd w:val="clear" w:color="auto" w:fill="auto"/>
            <w:vAlign w:val="center"/>
            <w:hideMark/>
          </w:tcPr>
          <w:p w14:paraId="7D020157" w14:textId="77777777" w:rsidR="000C699D" w:rsidRDefault="000C699D" w:rsidP="000C699D">
            <w:pPr>
              <w:jc w:val="right"/>
            </w:pPr>
            <w:r>
              <w:t xml:space="preserve">12,78 </w:t>
            </w:r>
          </w:p>
        </w:tc>
        <w:tc>
          <w:tcPr>
            <w:tcW w:w="585" w:type="pct"/>
            <w:tcBorders>
              <w:top w:val="nil"/>
              <w:left w:val="nil"/>
              <w:bottom w:val="single" w:sz="4" w:space="0" w:color="auto"/>
              <w:right w:val="single" w:sz="4" w:space="0" w:color="auto"/>
            </w:tcBorders>
            <w:shd w:val="clear" w:color="auto" w:fill="auto"/>
            <w:vAlign w:val="center"/>
            <w:hideMark/>
          </w:tcPr>
          <w:p w14:paraId="50FA5F17" w14:textId="77777777" w:rsidR="000C699D" w:rsidRDefault="000C699D" w:rsidP="000C699D">
            <w:pPr>
              <w:jc w:val="right"/>
            </w:pPr>
            <w:r>
              <w:t>191,73</w:t>
            </w:r>
          </w:p>
        </w:tc>
      </w:tr>
      <w:tr w:rsidR="000C699D" w14:paraId="1F68CA2E"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29727DAA" w14:textId="77777777" w:rsidR="000C699D" w:rsidRDefault="000C699D">
            <w:pPr>
              <w:jc w:val="center"/>
            </w:pPr>
            <w:r>
              <w:t>4</w:t>
            </w:r>
          </w:p>
        </w:tc>
        <w:tc>
          <w:tcPr>
            <w:tcW w:w="2927" w:type="pct"/>
            <w:tcBorders>
              <w:top w:val="nil"/>
              <w:left w:val="nil"/>
              <w:bottom w:val="single" w:sz="4" w:space="0" w:color="auto"/>
              <w:right w:val="single" w:sz="4" w:space="0" w:color="auto"/>
            </w:tcBorders>
            <w:shd w:val="clear" w:color="auto" w:fill="auto"/>
            <w:vAlign w:val="center"/>
            <w:hideMark/>
          </w:tcPr>
          <w:p w14:paraId="284BB0C3" w14:textId="77777777" w:rsidR="000C699D" w:rsidRDefault="000C699D">
            <w:r>
              <w:t>Thu tiền sử dụng đất khi chuyển mục đích sử dụng đất ở nông thôn</w:t>
            </w:r>
          </w:p>
        </w:tc>
        <w:tc>
          <w:tcPr>
            <w:tcW w:w="643" w:type="pct"/>
            <w:tcBorders>
              <w:top w:val="nil"/>
              <w:left w:val="nil"/>
              <w:bottom w:val="single" w:sz="4" w:space="0" w:color="auto"/>
              <w:right w:val="single" w:sz="4" w:space="0" w:color="auto"/>
            </w:tcBorders>
            <w:shd w:val="clear" w:color="000000" w:fill="FFFFFF"/>
            <w:vAlign w:val="center"/>
            <w:hideMark/>
          </w:tcPr>
          <w:p w14:paraId="7AC8DFAF" w14:textId="5C3A7B47" w:rsidR="000C699D" w:rsidRDefault="000C699D" w:rsidP="000C699D">
            <w:pPr>
              <w:jc w:val="right"/>
            </w:pPr>
            <w:r>
              <w:t xml:space="preserve">   750.000 </w:t>
            </w:r>
          </w:p>
        </w:tc>
        <w:tc>
          <w:tcPr>
            <w:tcW w:w="518" w:type="pct"/>
            <w:tcBorders>
              <w:top w:val="nil"/>
              <w:left w:val="nil"/>
              <w:bottom w:val="single" w:sz="4" w:space="0" w:color="auto"/>
              <w:right w:val="single" w:sz="4" w:space="0" w:color="auto"/>
            </w:tcBorders>
            <w:shd w:val="clear" w:color="auto" w:fill="auto"/>
            <w:vAlign w:val="center"/>
            <w:hideMark/>
          </w:tcPr>
          <w:p w14:paraId="073A3B48" w14:textId="77777777" w:rsidR="000C699D" w:rsidRDefault="000C699D" w:rsidP="000C699D">
            <w:pPr>
              <w:jc w:val="right"/>
            </w:pPr>
            <w:r>
              <w:t xml:space="preserve">2,32 </w:t>
            </w:r>
          </w:p>
        </w:tc>
        <w:tc>
          <w:tcPr>
            <w:tcW w:w="585" w:type="pct"/>
            <w:tcBorders>
              <w:top w:val="nil"/>
              <w:left w:val="nil"/>
              <w:bottom w:val="single" w:sz="4" w:space="0" w:color="auto"/>
              <w:right w:val="single" w:sz="4" w:space="0" w:color="auto"/>
            </w:tcBorders>
            <w:shd w:val="clear" w:color="auto" w:fill="auto"/>
            <w:vAlign w:val="center"/>
            <w:hideMark/>
          </w:tcPr>
          <w:p w14:paraId="6000F2A0" w14:textId="77777777" w:rsidR="000C699D" w:rsidRDefault="000C699D" w:rsidP="000C699D">
            <w:pPr>
              <w:jc w:val="right"/>
            </w:pPr>
            <w:r>
              <w:t>17,36</w:t>
            </w:r>
          </w:p>
        </w:tc>
      </w:tr>
      <w:tr w:rsidR="000C699D" w14:paraId="3AEF9E8B"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12210953" w14:textId="77777777" w:rsidR="000C699D" w:rsidRDefault="000C699D">
            <w:pPr>
              <w:jc w:val="center"/>
            </w:pPr>
            <w:r>
              <w:t>5</w:t>
            </w:r>
          </w:p>
        </w:tc>
        <w:tc>
          <w:tcPr>
            <w:tcW w:w="2927" w:type="pct"/>
            <w:tcBorders>
              <w:top w:val="nil"/>
              <w:left w:val="nil"/>
              <w:bottom w:val="single" w:sz="4" w:space="0" w:color="auto"/>
              <w:right w:val="single" w:sz="4" w:space="0" w:color="auto"/>
            </w:tcBorders>
            <w:shd w:val="clear" w:color="auto" w:fill="auto"/>
            <w:vAlign w:val="center"/>
            <w:hideMark/>
          </w:tcPr>
          <w:p w14:paraId="186F7AFD" w14:textId="77777777" w:rsidR="000C699D" w:rsidRDefault="000C699D">
            <w:r>
              <w:t>Thu tiền sử dụng đất khi chuyển mục đích sử dụng đất ở đô thị</w:t>
            </w:r>
          </w:p>
        </w:tc>
        <w:tc>
          <w:tcPr>
            <w:tcW w:w="643" w:type="pct"/>
            <w:tcBorders>
              <w:top w:val="nil"/>
              <w:left w:val="nil"/>
              <w:bottom w:val="single" w:sz="4" w:space="0" w:color="auto"/>
              <w:right w:val="single" w:sz="4" w:space="0" w:color="auto"/>
            </w:tcBorders>
            <w:shd w:val="clear" w:color="auto" w:fill="auto"/>
            <w:noWrap/>
            <w:vAlign w:val="center"/>
            <w:hideMark/>
          </w:tcPr>
          <w:p w14:paraId="07CDFA7B" w14:textId="77777777" w:rsidR="000C699D" w:rsidRDefault="000C699D" w:rsidP="000C699D">
            <w:pPr>
              <w:jc w:val="right"/>
            </w:pPr>
            <w:r>
              <w:t>2.250.000</w:t>
            </w:r>
          </w:p>
        </w:tc>
        <w:tc>
          <w:tcPr>
            <w:tcW w:w="518" w:type="pct"/>
            <w:tcBorders>
              <w:top w:val="nil"/>
              <w:left w:val="nil"/>
              <w:bottom w:val="single" w:sz="4" w:space="0" w:color="auto"/>
              <w:right w:val="single" w:sz="4" w:space="0" w:color="auto"/>
            </w:tcBorders>
            <w:shd w:val="clear" w:color="auto" w:fill="auto"/>
            <w:vAlign w:val="center"/>
            <w:hideMark/>
          </w:tcPr>
          <w:p w14:paraId="040EE780" w14:textId="77777777" w:rsidR="000C699D" w:rsidRDefault="000C699D" w:rsidP="000C699D">
            <w:pPr>
              <w:jc w:val="right"/>
            </w:pPr>
            <w:r>
              <w:t xml:space="preserve">0,20 </w:t>
            </w:r>
          </w:p>
        </w:tc>
        <w:tc>
          <w:tcPr>
            <w:tcW w:w="585" w:type="pct"/>
            <w:tcBorders>
              <w:top w:val="nil"/>
              <w:left w:val="nil"/>
              <w:bottom w:val="single" w:sz="4" w:space="0" w:color="auto"/>
              <w:right w:val="single" w:sz="4" w:space="0" w:color="auto"/>
            </w:tcBorders>
            <w:shd w:val="clear" w:color="auto" w:fill="auto"/>
            <w:vAlign w:val="center"/>
            <w:hideMark/>
          </w:tcPr>
          <w:p w14:paraId="4AD3D06C" w14:textId="77777777" w:rsidR="000C699D" w:rsidRDefault="000C699D" w:rsidP="000C699D">
            <w:pPr>
              <w:jc w:val="right"/>
            </w:pPr>
            <w:r>
              <w:t>4,50</w:t>
            </w:r>
          </w:p>
        </w:tc>
      </w:tr>
      <w:tr w:rsidR="000C699D" w14:paraId="5D623673"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15A21623" w14:textId="77777777" w:rsidR="000C699D" w:rsidRDefault="000C699D">
            <w:pPr>
              <w:jc w:val="center"/>
            </w:pPr>
            <w:r>
              <w:t>6</w:t>
            </w:r>
          </w:p>
        </w:tc>
        <w:tc>
          <w:tcPr>
            <w:tcW w:w="2927" w:type="pct"/>
            <w:tcBorders>
              <w:top w:val="nil"/>
              <w:left w:val="nil"/>
              <w:bottom w:val="single" w:sz="4" w:space="0" w:color="auto"/>
              <w:right w:val="nil"/>
            </w:tcBorders>
            <w:shd w:val="clear" w:color="auto" w:fill="auto"/>
            <w:vAlign w:val="center"/>
            <w:hideMark/>
          </w:tcPr>
          <w:p w14:paraId="0637F5D0" w14:textId="77777777" w:rsidR="000C699D" w:rsidRDefault="000C699D">
            <w:pPr>
              <w:jc w:val="both"/>
            </w:pPr>
            <w:r>
              <w:t>Thu tiền khi cho thuê đất sử dụng vào mục đích thương mại dịch vụ tại nông thôn</w:t>
            </w:r>
          </w:p>
        </w:tc>
        <w:tc>
          <w:tcPr>
            <w:tcW w:w="643" w:type="pct"/>
            <w:tcBorders>
              <w:top w:val="nil"/>
              <w:left w:val="single" w:sz="4" w:space="0" w:color="auto"/>
              <w:bottom w:val="single" w:sz="4" w:space="0" w:color="auto"/>
              <w:right w:val="single" w:sz="4" w:space="0" w:color="auto"/>
            </w:tcBorders>
            <w:shd w:val="clear" w:color="auto" w:fill="auto"/>
            <w:vAlign w:val="center"/>
            <w:hideMark/>
          </w:tcPr>
          <w:p w14:paraId="2BDDEFC6" w14:textId="14B49FC7" w:rsidR="000C699D" w:rsidRDefault="000C699D" w:rsidP="000C699D">
            <w:pPr>
              <w:jc w:val="right"/>
            </w:pPr>
            <w:r>
              <w:t xml:space="preserve">   600.000 </w:t>
            </w:r>
          </w:p>
        </w:tc>
        <w:tc>
          <w:tcPr>
            <w:tcW w:w="518" w:type="pct"/>
            <w:tcBorders>
              <w:top w:val="nil"/>
              <w:left w:val="nil"/>
              <w:bottom w:val="single" w:sz="4" w:space="0" w:color="auto"/>
              <w:right w:val="single" w:sz="4" w:space="0" w:color="auto"/>
            </w:tcBorders>
            <w:shd w:val="clear" w:color="auto" w:fill="auto"/>
            <w:vAlign w:val="center"/>
            <w:hideMark/>
          </w:tcPr>
          <w:p w14:paraId="7C445625" w14:textId="77777777" w:rsidR="000C699D" w:rsidRDefault="000C699D" w:rsidP="000C699D">
            <w:pPr>
              <w:jc w:val="right"/>
            </w:pPr>
            <w:r>
              <w:t xml:space="preserve">6,37 </w:t>
            </w:r>
          </w:p>
        </w:tc>
        <w:tc>
          <w:tcPr>
            <w:tcW w:w="585" w:type="pct"/>
            <w:tcBorders>
              <w:top w:val="nil"/>
              <w:left w:val="nil"/>
              <w:bottom w:val="single" w:sz="4" w:space="0" w:color="auto"/>
              <w:right w:val="single" w:sz="4" w:space="0" w:color="auto"/>
            </w:tcBorders>
            <w:shd w:val="clear" w:color="auto" w:fill="auto"/>
            <w:vAlign w:val="center"/>
            <w:hideMark/>
          </w:tcPr>
          <w:p w14:paraId="64A9B3C3" w14:textId="77777777" w:rsidR="000C699D" w:rsidRDefault="000C699D" w:rsidP="000C699D">
            <w:pPr>
              <w:jc w:val="right"/>
            </w:pPr>
            <w:r>
              <w:t>38,24</w:t>
            </w:r>
          </w:p>
        </w:tc>
      </w:tr>
      <w:tr w:rsidR="000C699D" w14:paraId="1DCB258D"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1BCFC839" w14:textId="77777777" w:rsidR="000C699D" w:rsidRDefault="000C699D">
            <w:pPr>
              <w:jc w:val="center"/>
            </w:pPr>
            <w:r>
              <w:t>7</w:t>
            </w:r>
          </w:p>
        </w:tc>
        <w:tc>
          <w:tcPr>
            <w:tcW w:w="2927" w:type="pct"/>
            <w:tcBorders>
              <w:top w:val="nil"/>
              <w:left w:val="nil"/>
              <w:bottom w:val="single" w:sz="4" w:space="0" w:color="auto"/>
              <w:right w:val="single" w:sz="4" w:space="0" w:color="auto"/>
            </w:tcBorders>
            <w:shd w:val="clear" w:color="auto" w:fill="auto"/>
            <w:vAlign w:val="center"/>
            <w:hideMark/>
          </w:tcPr>
          <w:p w14:paraId="0D410282" w14:textId="77777777" w:rsidR="000C699D" w:rsidRDefault="000C699D">
            <w:pPr>
              <w:jc w:val="both"/>
            </w:pPr>
            <w:r>
              <w:t>Thu tiền khi cho thuê đất sử dụng vào mục đích thương mại dịch vụ tại đô thị</w:t>
            </w:r>
          </w:p>
        </w:tc>
        <w:tc>
          <w:tcPr>
            <w:tcW w:w="643" w:type="pct"/>
            <w:tcBorders>
              <w:top w:val="nil"/>
              <w:left w:val="nil"/>
              <w:bottom w:val="single" w:sz="4" w:space="0" w:color="auto"/>
              <w:right w:val="single" w:sz="4" w:space="0" w:color="auto"/>
            </w:tcBorders>
            <w:shd w:val="clear" w:color="auto" w:fill="auto"/>
            <w:vAlign w:val="center"/>
            <w:hideMark/>
          </w:tcPr>
          <w:p w14:paraId="1209F9DD" w14:textId="68D6C29E" w:rsidR="000C699D" w:rsidRDefault="000C699D" w:rsidP="000C699D">
            <w:pPr>
              <w:jc w:val="right"/>
            </w:pPr>
            <w:r>
              <w:t xml:space="preserve">3.600.000 </w:t>
            </w:r>
          </w:p>
        </w:tc>
        <w:tc>
          <w:tcPr>
            <w:tcW w:w="518" w:type="pct"/>
            <w:tcBorders>
              <w:top w:val="nil"/>
              <w:left w:val="nil"/>
              <w:bottom w:val="single" w:sz="4" w:space="0" w:color="auto"/>
              <w:right w:val="single" w:sz="4" w:space="0" w:color="auto"/>
            </w:tcBorders>
            <w:shd w:val="clear" w:color="auto" w:fill="auto"/>
            <w:vAlign w:val="center"/>
            <w:hideMark/>
          </w:tcPr>
          <w:p w14:paraId="23C35573" w14:textId="77777777" w:rsidR="000C699D" w:rsidRDefault="000C699D" w:rsidP="000C699D">
            <w:pPr>
              <w:jc w:val="right"/>
            </w:pPr>
            <w:r>
              <w:t xml:space="preserve">5,76 </w:t>
            </w:r>
          </w:p>
        </w:tc>
        <w:tc>
          <w:tcPr>
            <w:tcW w:w="585" w:type="pct"/>
            <w:tcBorders>
              <w:top w:val="nil"/>
              <w:left w:val="nil"/>
              <w:bottom w:val="single" w:sz="4" w:space="0" w:color="auto"/>
              <w:right w:val="single" w:sz="4" w:space="0" w:color="auto"/>
            </w:tcBorders>
            <w:shd w:val="clear" w:color="auto" w:fill="auto"/>
            <w:vAlign w:val="center"/>
            <w:hideMark/>
          </w:tcPr>
          <w:p w14:paraId="17B1DF2B" w14:textId="77777777" w:rsidR="000C699D" w:rsidRDefault="000C699D" w:rsidP="000C699D">
            <w:pPr>
              <w:jc w:val="right"/>
            </w:pPr>
            <w:r>
              <w:t>207,36</w:t>
            </w:r>
          </w:p>
        </w:tc>
      </w:tr>
      <w:tr w:rsidR="000C699D" w14:paraId="0D7C9D4F"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156C5D27" w14:textId="77777777" w:rsidR="000C699D" w:rsidRDefault="000C699D">
            <w:pPr>
              <w:jc w:val="center"/>
            </w:pPr>
            <w:r>
              <w:t>8</w:t>
            </w:r>
          </w:p>
        </w:tc>
        <w:tc>
          <w:tcPr>
            <w:tcW w:w="2927" w:type="pct"/>
            <w:tcBorders>
              <w:top w:val="nil"/>
              <w:left w:val="nil"/>
              <w:bottom w:val="single" w:sz="4" w:space="0" w:color="auto"/>
              <w:right w:val="single" w:sz="4" w:space="0" w:color="auto"/>
            </w:tcBorders>
            <w:shd w:val="clear" w:color="auto" w:fill="auto"/>
            <w:vAlign w:val="center"/>
            <w:hideMark/>
          </w:tcPr>
          <w:p w14:paraId="793E6D38" w14:textId="77777777" w:rsidR="000C699D" w:rsidRDefault="000C699D">
            <w:pPr>
              <w:jc w:val="both"/>
            </w:pPr>
            <w:r>
              <w:t xml:space="preserve">Thu tiền khi cho thuê đất sử dụng vào mục đích sản xuất kinh doanh phi nông nghiệp </w:t>
            </w:r>
          </w:p>
        </w:tc>
        <w:tc>
          <w:tcPr>
            <w:tcW w:w="643" w:type="pct"/>
            <w:tcBorders>
              <w:top w:val="nil"/>
              <w:left w:val="nil"/>
              <w:bottom w:val="single" w:sz="4" w:space="0" w:color="auto"/>
              <w:right w:val="single" w:sz="4" w:space="0" w:color="auto"/>
            </w:tcBorders>
            <w:shd w:val="clear" w:color="auto" w:fill="auto"/>
            <w:vAlign w:val="center"/>
            <w:hideMark/>
          </w:tcPr>
          <w:p w14:paraId="6AF0E531" w14:textId="0E88BEBC" w:rsidR="000C699D" w:rsidRDefault="000C699D" w:rsidP="000C699D">
            <w:pPr>
              <w:jc w:val="right"/>
            </w:pPr>
            <w:r>
              <w:t xml:space="preserve">   450.000 </w:t>
            </w:r>
          </w:p>
        </w:tc>
        <w:tc>
          <w:tcPr>
            <w:tcW w:w="518" w:type="pct"/>
            <w:tcBorders>
              <w:top w:val="nil"/>
              <w:left w:val="nil"/>
              <w:bottom w:val="single" w:sz="4" w:space="0" w:color="auto"/>
              <w:right w:val="single" w:sz="4" w:space="0" w:color="auto"/>
            </w:tcBorders>
            <w:shd w:val="clear" w:color="auto" w:fill="auto"/>
            <w:vAlign w:val="center"/>
            <w:hideMark/>
          </w:tcPr>
          <w:p w14:paraId="36957F90" w14:textId="77777777" w:rsidR="000C699D" w:rsidRDefault="000C699D" w:rsidP="000C699D">
            <w:pPr>
              <w:jc w:val="right"/>
            </w:pPr>
            <w:r>
              <w:t xml:space="preserve">6,55 </w:t>
            </w:r>
          </w:p>
        </w:tc>
        <w:tc>
          <w:tcPr>
            <w:tcW w:w="585" w:type="pct"/>
            <w:tcBorders>
              <w:top w:val="nil"/>
              <w:left w:val="nil"/>
              <w:bottom w:val="single" w:sz="4" w:space="0" w:color="auto"/>
              <w:right w:val="single" w:sz="4" w:space="0" w:color="auto"/>
            </w:tcBorders>
            <w:shd w:val="clear" w:color="auto" w:fill="auto"/>
            <w:vAlign w:val="center"/>
            <w:hideMark/>
          </w:tcPr>
          <w:p w14:paraId="204B8D68" w14:textId="77777777" w:rsidR="000C699D" w:rsidRDefault="000C699D" w:rsidP="000C699D">
            <w:pPr>
              <w:jc w:val="right"/>
            </w:pPr>
            <w:r>
              <w:t>29,45</w:t>
            </w:r>
          </w:p>
        </w:tc>
      </w:tr>
      <w:tr w:rsidR="000C699D" w14:paraId="63768197"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00ABA0F7" w14:textId="77777777" w:rsidR="000C699D" w:rsidRDefault="000C699D">
            <w:pPr>
              <w:jc w:val="center"/>
              <w:rPr>
                <w:b/>
                <w:bCs/>
              </w:rPr>
            </w:pPr>
            <w:r>
              <w:rPr>
                <w:b/>
                <w:bCs/>
              </w:rPr>
              <w:t>II</w:t>
            </w:r>
          </w:p>
        </w:tc>
        <w:tc>
          <w:tcPr>
            <w:tcW w:w="2927" w:type="pct"/>
            <w:tcBorders>
              <w:top w:val="nil"/>
              <w:left w:val="nil"/>
              <w:bottom w:val="single" w:sz="4" w:space="0" w:color="auto"/>
              <w:right w:val="single" w:sz="4" w:space="0" w:color="auto"/>
            </w:tcBorders>
            <w:shd w:val="clear" w:color="auto" w:fill="auto"/>
            <w:vAlign w:val="center"/>
            <w:hideMark/>
          </w:tcPr>
          <w:p w14:paraId="534ADF39" w14:textId="77777777" w:rsidR="000C699D" w:rsidRDefault="000C699D">
            <w:pPr>
              <w:rPr>
                <w:b/>
                <w:bCs/>
              </w:rPr>
            </w:pPr>
            <w:r>
              <w:rPr>
                <w:b/>
                <w:bCs/>
              </w:rPr>
              <w:t>Các khoản chi</w:t>
            </w:r>
          </w:p>
        </w:tc>
        <w:tc>
          <w:tcPr>
            <w:tcW w:w="643" w:type="pct"/>
            <w:tcBorders>
              <w:top w:val="nil"/>
              <w:left w:val="nil"/>
              <w:bottom w:val="single" w:sz="4" w:space="0" w:color="auto"/>
              <w:right w:val="single" w:sz="4" w:space="0" w:color="auto"/>
            </w:tcBorders>
            <w:shd w:val="clear" w:color="auto" w:fill="auto"/>
            <w:vAlign w:val="center"/>
            <w:hideMark/>
          </w:tcPr>
          <w:p w14:paraId="7A627016" w14:textId="77777777" w:rsidR="000C699D" w:rsidRDefault="000C699D" w:rsidP="000C699D">
            <w:pPr>
              <w:jc w:val="right"/>
            </w:pPr>
            <w:r>
              <w:t> </w:t>
            </w:r>
          </w:p>
        </w:tc>
        <w:tc>
          <w:tcPr>
            <w:tcW w:w="518" w:type="pct"/>
            <w:tcBorders>
              <w:top w:val="nil"/>
              <w:left w:val="nil"/>
              <w:bottom w:val="single" w:sz="4" w:space="0" w:color="auto"/>
              <w:right w:val="single" w:sz="4" w:space="0" w:color="auto"/>
            </w:tcBorders>
            <w:shd w:val="clear" w:color="auto" w:fill="auto"/>
            <w:vAlign w:val="center"/>
            <w:hideMark/>
          </w:tcPr>
          <w:p w14:paraId="2D72F441" w14:textId="77777777" w:rsidR="000C699D" w:rsidRDefault="000C699D" w:rsidP="000C699D">
            <w:pPr>
              <w:jc w:val="right"/>
            </w:pPr>
            <w:r>
              <w:t> </w:t>
            </w:r>
          </w:p>
        </w:tc>
        <w:tc>
          <w:tcPr>
            <w:tcW w:w="585" w:type="pct"/>
            <w:tcBorders>
              <w:top w:val="nil"/>
              <w:left w:val="nil"/>
              <w:bottom w:val="single" w:sz="4" w:space="0" w:color="auto"/>
              <w:right w:val="single" w:sz="4" w:space="0" w:color="auto"/>
            </w:tcBorders>
            <w:shd w:val="clear" w:color="auto" w:fill="auto"/>
            <w:vAlign w:val="center"/>
            <w:hideMark/>
          </w:tcPr>
          <w:p w14:paraId="2E11299F" w14:textId="77777777" w:rsidR="000C699D" w:rsidRDefault="000C699D" w:rsidP="000C699D">
            <w:pPr>
              <w:jc w:val="right"/>
              <w:rPr>
                <w:b/>
                <w:bCs/>
              </w:rPr>
            </w:pPr>
            <w:r>
              <w:rPr>
                <w:b/>
                <w:bCs/>
              </w:rPr>
              <w:t>767,21</w:t>
            </w:r>
          </w:p>
        </w:tc>
      </w:tr>
      <w:tr w:rsidR="000C699D" w14:paraId="78201638"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54566CF9" w14:textId="77777777" w:rsidR="000C699D" w:rsidRDefault="000C699D">
            <w:pPr>
              <w:jc w:val="center"/>
              <w:rPr>
                <w:b/>
                <w:bCs/>
                <w:i/>
                <w:iCs/>
              </w:rPr>
            </w:pPr>
            <w:r>
              <w:rPr>
                <w:b/>
                <w:bCs/>
                <w:i/>
                <w:iCs/>
              </w:rPr>
              <w:t>A</w:t>
            </w:r>
          </w:p>
        </w:tc>
        <w:tc>
          <w:tcPr>
            <w:tcW w:w="2927" w:type="pct"/>
            <w:tcBorders>
              <w:top w:val="nil"/>
              <w:left w:val="nil"/>
              <w:bottom w:val="single" w:sz="4" w:space="0" w:color="auto"/>
              <w:right w:val="single" w:sz="4" w:space="0" w:color="auto"/>
            </w:tcBorders>
            <w:shd w:val="clear" w:color="auto" w:fill="auto"/>
            <w:vAlign w:val="center"/>
            <w:hideMark/>
          </w:tcPr>
          <w:p w14:paraId="129F749C" w14:textId="77777777" w:rsidR="000C699D" w:rsidRDefault="000C699D">
            <w:pPr>
              <w:rPr>
                <w:b/>
                <w:bCs/>
                <w:i/>
                <w:iCs/>
              </w:rPr>
            </w:pPr>
            <w:r>
              <w:rPr>
                <w:b/>
                <w:bCs/>
                <w:i/>
                <w:iCs/>
              </w:rPr>
              <w:t>Chi bồi thường khi thu hồi đất</w:t>
            </w:r>
          </w:p>
        </w:tc>
        <w:tc>
          <w:tcPr>
            <w:tcW w:w="643" w:type="pct"/>
            <w:tcBorders>
              <w:top w:val="nil"/>
              <w:left w:val="nil"/>
              <w:bottom w:val="single" w:sz="4" w:space="0" w:color="auto"/>
              <w:right w:val="single" w:sz="4" w:space="0" w:color="auto"/>
            </w:tcBorders>
            <w:shd w:val="clear" w:color="auto" w:fill="auto"/>
            <w:vAlign w:val="center"/>
            <w:hideMark/>
          </w:tcPr>
          <w:p w14:paraId="0A494A95" w14:textId="77777777" w:rsidR="000C699D" w:rsidRDefault="000C699D" w:rsidP="000C699D">
            <w:pPr>
              <w:jc w:val="right"/>
              <w:rPr>
                <w:i/>
                <w:iCs/>
              </w:rPr>
            </w:pPr>
            <w:r>
              <w:rPr>
                <w:i/>
                <w:iCs/>
              </w:rPr>
              <w:t> </w:t>
            </w:r>
          </w:p>
        </w:tc>
        <w:tc>
          <w:tcPr>
            <w:tcW w:w="518" w:type="pct"/>
            <w:tcBorders>
              <w:top w:val="nil"/>
              <w:left w:val="nil"/>
              <w:bottom w:val="single" w:sz="4" w:space="0" w:color="auto"/>
              <w:right w:val="single" w:sz="4" w:space="0" w:color="auto"/>
            </w:tcBorders>
            <w:shd w:val="clear" w:color="auto" w:fill="auto"/>
            <w:vAlign w:val="center"/>
            <w:hideMark/>
          </w:tcPr>
          <w:p w14:paraId="38BEFBAA" w14:textId="77777777" w:rsidR="000C699D" w:rsidRDefault="000C699D" w:rsidP="000C699D">
            <w:pPr>
              <w:jc w:val="right"/>
              <w:rPr>
                <w:i/>
                <w:iCs/>
              </w:rPr>
            </w:pPr>
            <w:r>
              <w:rPr>
                <w:i/>
                <w:iCs/>
              </w:rPr>
              <w:t> </w:t>
            </w:r>
          </w:p>
        </w:tc>
        <w:tc>
          <w:tcPr>
            <w:tcW w:w="585" w:type="pct"/>
            <w:tcBorders>
              <w:top w:val="nil"/>
              <w:left w:val="nil"/>
              <w:bottom w:val="single" w:sz="4" w:space="0" w:color="auto"/>
              <w:right w:val="single" w:sz="4" w:space="0" w:color="auto"/>
            </w:tcBorders>
            <w:shd w:val="clear" w:color="auto" w:fill="auto"/>
            <w:vAlign w:val="center"/>
            <w:hideMark/>
          </w:tcPr>
          <w:p w14:paraId="11C971D1" w14:textId="77777777" w:rsidR="000C699D" w:rsidRDefault="000C699D" w:rsidP="000C699D">
            <w:pPr>
              <w:jc w:val="right"/>
              <w:rPr>
                <w:b/>
                <w:bCs/>
                <w:i/>
                <w:iCs/>
              </w:rPr>
            </w:pPr>
            <w:r>
              <w:rPr>
                <w:b/>
                <w:bCs/>
                <w:i/>
                <w:iCs/>
              </w:rPr>
              <w:t> </w:t>
            </w:r>
          </w:p>
        </w:tc>
      </w:tr>
      <w:tr w:rsidR="000C699D" w14:paraId="55D5BECC"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02016480" w14:textId="77777777" w:rsidR="000C699D" w:rsidRDefault="000C699D">
            <w:pPr>
              <w:jc w:val="center"/>
            </w:pPr>
            <w:r>
              <w:t>1</w:t>
            </w:r>
          </w:p>
        </w:tc>
        <w:tc>
          <w:tcPr>
            <w:tcW w:w="2927" w:type="pct"/>
            <w:tcBorders>
              <w:top w:val="nil"/>
              <w:left w:val="nil"/>
              <w:bottom w:val="single" w:sz="4" w:space="0" w:color="auto"/>
              <w:right w:val="single" w:sz="4" w:space="0" w:color="auto"/>
            </w:tcBorders>
            <w:shd w:val="clear" w:color="auto" w:fill="auto"/>
            <w:vAlign w:val="center"/>
            <w:hideMark/>
          </w:tcPr>
          <w:p w14:paraId="0A79233F" w14:textId="77777777" w:rsidR="000C699D" w:rsidRDefault="000C699D">
            <w:pPr>
              <w:jc w:val="both"/>
            </w:pPr>
            <w:r>
              <w:t>Chi bồi thường khi thu hồi đất trồng lúa</w:t>
            </w:r>
          </w:p>
        </w:tc>
        <w:tc>
          <w:tcPr>
            <w:tcW w:w="643" w:type="pct"/>
            <w:tcBorders>
              <w:top w:val="nil"/>
              <w:left w:val="nil"/>
              <w:bottom w:val="single" w:sz="4" w:space="0" w:color="auto"/>
              <w:right w:val="single" w:sz="4" w:space="0" w:color="auto"/>
            </w:tcBorders>
            <w:shd w:val="clear" w:color="auto" w:fill="auto"/>
            <w:vAlign w:val="center"/>
            <w:hideMark/>
          </w:tcPr>
          <w:p w14:paraId="6449E9D3" w14:textId="2C887B1B" w:rsidR="000C699D" w:rsidRDefault="000C699D" w:rsidP="000C699D">
            <w:pPr>
              <w:jc w:val="right"/>
            </w:pPr>
            <w:r>
              <w:t xml:space="preserve">     45.600 </w:t>
            </w:r>
          </w:p>
        </w:tc>
        <w:tc>
          <w:tcPr>
            <w:tcW w:w="518" w:type="pct"/>
            <w:tcBorders>
              <w:top w:val="nil"/>
              <w:left w:val="nil"/>
              <w:bottom w:val="single" w:sz="4" w:space="0" w:color="auto"/>
              <w:right w:val="single" w:sz="4" w:space="0" w:color="auto"/>
            </w:tcBorders>
            <w:shd w:val="clear" w:color="auto" w:fill="auto"/>
            <w:vAlign w:val="center"/>
            <w:hideMark/>
          </w:tcPr>
          <w:p w14:paraId="029C2E7F" w14:textId="77777777" w:rsidR="000C699D" w:rsidRDefault="000C699D" w:rsidP="000C699D">
            <w:pPr>
              <w:jc w:val="right"/>
            </w:pPr>
            <w:r>
              <w:t xml:space="preserve">119,74 </w:t>
            </w:r>
          </w:p>
        </w:tc>
        <w:tc>
          <w:tcPr>
            <w:tcW w:w="585" w:type="pct"/>
            <w:tcBorders>
              <w:top w:val="nil"/>
              <w:left w:val="nil"/>
              <w:bottom w:val="single" w:sz="4" w:space="0" w:color="auto"/>
              <w:right w:val="single" w:sz="4" w:space="0" w:color="auto"/>
            </w:tcBorders>
            <w:shd w:val="clear" w:color="auto" w:fill="auto"/>
            <w:vAlign w:val="center"/>
            <w:hideMark/>
          </w:tcPr>
          <w:p w14:paraId="3CB06314" w14:textId="77777777" w:rsidR="000C699D" w:rsidRDefault="000C699D" w:rsidP="000C699D">
            <w:pPr>
              <w:jc w:val="right"/>
            </w:pPr>
            <w:r>
              <w:t>54,60</w:t>
            </w:r>
          </w:p>
        </w:tc>
      </w:tr>
      <w:tr w:rsidR="000C699D" w14:paraId="2BBA237B"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0405825D" w14:textId="77777777" w:rsidR="000C699D" w:rsidRDefault="000C699D">
            <w:pPr>
              <w:jc w:val="center"/>
            </w:pPr>
            <w:r>
              <w:t>2</w:t>
            </w:r>
          </w:p>
        </w:tc>
        <w:tc>
          <w:tcPr>
            <w:tcW w:w="2927" w:type="pct"/>
            <w:tcBorders>
              <w:top w:val="nil"/>
              <w:left w:val="nil"/>
              <w:bottom w:val="single" w:sz="4" w:space="0" w:color="auto"/>
              <w:right w:val="single" w:sz="4" w:space="0" w:color="auto"/>
            </w:tcBorders>
            <w:shd w:val="clear" w:color="auto" w:fill="auto"/>
            <w:vAlign w:val="center"/>
            <w:hideMark/>
          </w:tcPr>
          <w:p w14:paraId="6266CCA0" w14:textId="77777777" w:rsidR="000C699D" w:rsidRDefault="000C699D">
            <w:pPr>
              <w:jc w:val="both"/>
            </w:pPr>
            <w:r>
              <w:t>Chi bồi thường khi thu hồi đất trồng cây hàng năm khác</w:t>
            </w:r>
          </w:p>
        </w:tc>
        <w:tc>
          <w:tcPr>
            <w:tcW w:w="643" w:type="pct"/>
            <w:tcBorders>
              <w:top w:val="nil"/>
              <w:left w:val="nil"/>
              <w:bottom w:val="single" w:sz="4" w:space="0" w:color="auto"/>
              <w:right w:val="single" w:sz="4" w:space="0" w:color="auto"/>
            </w:tcBorders>
            <w:shd w:val="clear" w:color="auto" w:fill="auto"/>
            <w:vAlign w:val="center"/>
            <w:hideMark/>
          </w:tcPr>
          <w:p w14:paraId="1CC501B9" w14:textId="30F86E90" w:rsidR="000C699D" w:rsidRDefault="000C699D" w:rsidP="000C699D">
            <w:pPr>
              <w:jc w:val="right"/>
            </w:pPr>
            <w:r>
              <w:t xml:space="preserve">     38.800 </w:t>
            </w:r>
          </w:p>
        </w:tc>
        <w:tc>
          <w:tcPr>
            <w:tcW w:w="518" w:type="pct"/>
            <w:tcBorders>
              <w:top w:val="nil"/>
              <w:left w:val="nil"/>
              <w:bottom w:val="single" w:sz="4" w:space="0" w:color="auto"/>
              <w:right w:val="single" w:sz="4" w:space="0" w:color="auto"/>
            </w:tcBorders>
            <w:shd w:val="clear" w:color="auto" w:fill="auto"/>
            <w:vAlign w:val="center"/>
            <w:hideMark/>
          </w:tcPr>
          <w:p w14:paraId="4CDFE9C0" w14:textId="77777777" w:rsidR="000C699D" w:rsidRDefault="000C699D" w:rsidP="000C699D">
            <w:pPr>
              <w:jc w:val="right"/>
            </w:pPr>
            <w:r>
              <w:t xml:space="preserve">49,21 </w:t>
            </w:r>
          </w:p>
        </w:tc>
        <w:tc>
          <w:tcPr>
            <w:tcW w:w="585" w:type="pct"/>
            <w:tcBorders>
              <w:top w:val="nil"/>
              <w:left w:val="nil"/>
              <w:bottom w:val="single" w:sz="4" w:space="0" w:color="auto"/>
              <w:right w:val="single" w:sz="4" w:space="0" w:color="auto"/>
            </w:tcBorders>
            <w:shd w:val="clear" w:color="auto" w:fill="auto"/>
            <w:vAlign w:val="center"/>
            <w:hideMark/>
          </w:tcPr>
          <w:p w14:paraId="451758E5" w14:textId="77777777" w:rsidR="000C699D" w:rsidRDefault="000C699D" w:rsidP="000C699D">
            <w:pPr>
              <w:jc w:val="right"/>
            </w:pPr>
            <w:r>
              <w:t>19,09</w:t>
            </w:r>
          </w:p>
        </w:tc>
      </w:tr>
      <w:tr w:rsidR="000C699D" w14:paraId="231E54D4"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1EEFFACE" w14:textId="77777777" w:rsidR="000C699D" w:rsidRDefault="000C699D">
            <w:pPr>
              <w:jc w:val="center"/>
            </w:pPr>
            <w:r>
              <w:t>3</w:t>
            </w:r>
          </w:p>
        </w:tc>
        <w:tc>
          <w:tcPr>
            <w:tcW w:w="2927" w:type="pct"/>
            <w:tcBorders>
              <w:top w:val="nil"/>
              <w:left w:val="nil"/>
              <w:bottom w:val="single" w:sz="4" w:space="0" w:color="auto"/>
              <w:right w:val="single" w:sz="4" w:space="0" w:color="auto"/>
            </w:tcBorders>
            <w:shd w:val="clear" w:color="auto" w:fill="auto"/>
            <w:vAlign w:val="center"/>
            <w:hideMark/>
          </w:tcPr>
          <w:p w14:paraId="7775717F" w14:textId="77777777" w:rsidR="000C699D" w:rsidRDefault="000C699D">
            <w:pPr>
              <w:jc w:val="both"/>
            </w:pPr>
            <w:r>
              <w:t>Chi bồi thường khi thu hồi đất nuôi trồng thủy sản</w:t>
            </w:r>
          </w:p>
        </w:tc>
        <w:tc>
          <w:tcPr>
            <w:tcW w:w="643" w:type="pct"/>
            <w:tcBorders>
              <w:top w:val="nil"/>
              <w:left w:val="nil"/>
              <w:bottom w:val="single" w:sz="4" w:space="0" w:color="auto"/>
              <w:right w:val="single" w:sz="4" w:space="0" w:color="auto"/>
            </w:tcBorders>
            <w:shd w:val="clear" w:color="auto" w:fill="auto"/>
            <w:vAlign w:val="center"/>
            <w:hideMark/>
          </w:tcPr>
          <w:p w14:paraId="6F900BF8" w14:textId="6804A8A3" w:rsidR="000C699D" w:rsidRDefault="000C699D" w:rsidP="000C699D">
            <w:pPr>
              <w:jc w:val="right"/>
            </w:pPr>
            <w:r>
              <w:t xml:space="preserve">     38.800 </w:t>
            </w:r>
          </w:p>
        </w:tc>
        <w:tc>
          <w:tcPr>
            <w:tcW w:w="518" w:type="pct"/>
            <w:tcBorders>
              <w:top w:val="nil"/>
              <w:left w:val="nil"/>
              <w:bottom w:val="single" w:sz="4" w:space="0" w:color="auto"/>
              <w:right w:val="single" w:sz="4" w:space="0" w:color="auto"/>
            </w:tcBorders>
            <w:shd w:val="clear" w:color="auto" w:fill="auto"/>
            <w:vAlign w:val="center"/>
            <w:hideMark/>
          </w:tcPr>
          <w:p w14:paraId="04282C72" w14:textId="77777777" w:rsidR="000C699D" w:rsidRDefault="000C699D" w:rsidP="000C699D">
            <w:pPr>
              <w:jc w:val="right"/>
            </w:pPr>
            <w:r>
              <w:t xml:space="preserve">8,35 </w:t>
            </w:r>
          </w:p>
        </w:tc>
        <w:tc>
          <w:tcPr>
            <w:tcW w:w="585" w:type="pct"/>
            <w:tcBorders>
              <w:top w:val="nil"/>
              <w:left w:val="nil"/>
              <w:bottom w:val="single" w:sz="4" w:space="0" w:color="auto"/>
              <w:right w:val="single" w:sz="4" w:space="0" w:color="auto"/>
            </w:tcBorders>
            <w:shd w:val="clear" w:color="auto" w:fill="auto"/>
            <w:vAlign w:val="center"/>
            <w:hideMark/>
          </w:tcPr>
          <w:p w14:paraId="143DD4ED" w14:textId="77777777" w:rsidR="000C699D" w:rsidRDefault="000C699D" w:rsidP="000C699D">
            <w:pPr>
              <w:jc w:val="right"/>
            </w:pPr>
            <w:r>
              <w:t>3,24</w:t>
            </w:r>
          </w:p>
        </w:tc>
      </w:tr>
      <w:tr w:rsidR="000C699D" w14:paraId="47DE3DA7"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5DA8FC7D" w14:textId="77777777" w:rsidR="000C699D" w:rsidRDefault="000C699D">
            <w:pPr>
              <w:jc w:val="center"/>
            </w:pPr>
            <w:r>
              <w:t>4</w:t>
            </w:r>
          </w:p>
        </w:tc>
        <w:tc>
          <w:tcPr>
            <w:tcW w:w="2927" w:type="pct"/>
            <w:tcBorders>
              <w:top w:val="nil"/>
              <w:left w:val="nil"/>
              <w:bottom w:val="single" w:sz="4" w:space="0" w:color="auto"/>
              <w:right w:val="single" w:sz="4" w:space="0" w:color="auto"/>
            </w:tcBorders>
            <w:shd w:val="clear" w:color="auto" w:fill="auto"/>
            <w:vAlign w:val="center"/>
            <w:hideMark/>
          </w:tcPr>
          <w:p w14:paraId="36EB3F72" w14:textId="77777777" w:rsidR="000C699D" w:rsidRDefault="000C699D">
            <w:pPr>
              <w:jc w:val="both"/>
            </w:pPr>
            <w:r>
              <w:t>Chi bồi thường khi thu hồi đất trồng cây lâu năm</w:t>
            </w:r>
          </w:p>
        </w:tc>
        <w:tc>
          <w:tcPr>
            <w:tcW w:w="643" w:type="pct"/>
            <w:tcBorders>
              <w:top w:val="nil"/>
              <w:left w:val="nil"/>
              <w:bottom w:val="single" w:sz="4" w:space="0" w:color="auto"/>
              <w:right w:val="single" w:sz="4" w:space="0" w:color="auto"/>
            </w:tcBorders>
            <w:shd w:val="clear" w:color="auto" w:fill="auto"/>
            <w:vAlign w:val="center"/>
            <w:hideMark/>
          </w:tcPr>
          <w:p w14:paraId="79EDD1CD" w14:textId="3BED22EF" w:rsidR="000C699D" w:rsidRDefault="000C699D" w:rsidP="000C699D">
            <w:pPr>
              <w:jc w:val="right"/>
            </w:pPr>
            <w:r>
              <w:t xml:space="preserve">     36.900 </w:t>
            </w:r>
          </w:p>
        </w:tc>
        <w:tc>
          <w:tcPr>
            <w:tcW w:w="518" w:type="pct"/>
            <w:tcBorders>
              <w:top w:val="nil"/>
              <w:left w:val="nil"/>
              <w:bottom w:val="single" w:sz="4" w:space="0" w:color="auto"/>
              <w:right w:val="single" w:sz="4" w:space="0" w:color="auto"/>
            </w:tcBorders>
            <w:shd w:val="clear" w:color="auto" w:fill="auto"/>
            <w:vAlign w:val="center"/>
            <w:hideMark/>
          </w:tcPr>
          <w:p w14:paraId="33969A10" w14:textId="77777777" w:rsidR="000C699D" w:rsidRDefault="000C699D" w:rsidP="000C699D">
            <w:pPr>
              <w:jc w:val="right"/>
            </w:pPr>
            <w:r>
              <w:t xml:space="preserve">64,62 </w:t>
            </w:r>
          </w:p>
        </w:tc>
        <w:tc>
          <w:tcPr>
            <w:tcW w:w="585" w:type="pct"/>
            <w:tcBorders>
              <w:top w:val="nil"/>
              <w:left w:val="nil"/>
              <w:bottom w:val="single" w:sz="4" w:space="0" w:color="auto"/>
              <w:right w:val="single" w:sz="4" w:space="0" w:color="auto"/>
            </w:tcBorders>
            <w:shd w:val="clear" w:color="auto" w:fill="auto"/>
            <w:vAlign w:val="center"/>
            <w:hideMark/>
          </w:tcPr>
          <w:p w14:paraId="33A12391" w14:textId="77777777" w:rsidR="000C699D" w:rsidRDefault="000C699D" w:rsidP="000C699D">
            <w:pPr>
              <w:jc w:val="right"/>
            </w:pPr>
            <w:r>
              <w:t>23,84</w:t>
            </w:r>
          </w:p>
        </w:tc>
      </w:tr>
      <w:tr w:rsidR="000C699D" w14:paraId="4778CB90"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33F0108D" w14:textId="77777777" w:rsidR="000C699D" w:rsidRDefault="000C699D">
            <w:pPr>
              <w:jc w:val="center"/>
            </w:pPr>
            <w:r>
              <w:t>5</w:t>
            </w:r>
          </w:p>
        </w:tc>
        <w:tc>
          <w:tcPr>
            <w:tcW w:w="2927" w:type="pct"/>
            <w:tcBorders>
              <w:top w:val="nil"/>
              <w:left w:val="nil"/>
              <w:bottom w:val="single" w:sz="4" w:space="0" w:color="auto"/>
              <w:right w:val="single" w:sz="4" w:space="0" w:color="auto"/>
            </w:tcBorders>
            <w:shd w:val="clear" w:color="auto" w:fill="auto"/>
            <w:vAlign w:val="center"/>
            <w:hideMark/>
          </w:tcPr>
          <w:p w14:paraId="1BB7C5BF" w14:textId="77777777" w:rsidR="000C699D" w:rsidRDefault="000C699D">
            <w:pPr>
              <w:jc w:val="both"/>
            </w:pPr>
            <w:r>
              <w:t>Chi bồi thường khi thu hồi đất lâm nghiệp</w:t>
            </w:r>
          </w:p>
        </w:tc>
        <w:tc>
          <w:tcPr>
            <w:tcW w:w="643" w:type="pct"/>
            <w:tcBorders>
              <w:top w:val="nil"/>
              <w:left w:val="nil"/>
              <w:bottom w:val="single" w:sz="4" w:space="0" w:color="auto"/>
              <w:right w:val="single" w:sz="4" w:space="0" w:color="auto"/>
            </w:tcBorders>
            <w:shd w:val="clear" w:color="auto" w:fill="auto"/>
            <w:vAlign w:val="center"/>
            <w:hideMark/>
          </w:tcPr>
          <w:p w14:paraId="7429DFAA" w14:textId="0119EE74" w:rsidR="000C699D" w:rsidRDefault="000C699D" w:rsidP="000C699D">
            <w:pPr>
              <w:jc w:val="right"/>
            </w:pPr>
            <w:r>
              <w:t xml:space="preserve">     17.200 </w:t>
            </w:r>
          </w:p>
        </w:tc>
        <w:tc>
          <w:tcPr>
            <w:tcW w:w="518" w:type="pct"/>
            <w:tcBorders>
              <w:top w:val="nil"/>
              <w:left w:val="nil"/>
              <w:bottom w:val="single" w:sz="4" w:space="0" w:color="auto"/>
              <w:right w:val="single" w:sz="4" w:space="0" w:color="auto"/>
            </w:tcBorders>
            <w:shd w:val="clear" w:color="auto" w:fill="auto"/>
            <w:vAlign w:val="center"/>
            <w:hideMark/>
          </w:tcPr>
          <w:p w14:paraId="05766E34" w14:textId="77777777" w:rsidR="000C699D" w:rsidRDefault="000C699D" w:rsidP="000C699D">
            <w:pPr>
              <w:jc w:val="right"/>
            </w:pPr>
            <w:r>
              <w:t xml:space="preserve">161,75 </w:t>
            </w:r>
          </w:p>
        </w:tc>
        <w:tc>
          <w:tcPr>
            <w:tcW w:w="585" w:type="pct"/>
            <w:tcBorders>
              <w:top w:val="nil"/>
              <w:left w:val="nil"/>
              <w:bottom w:val="single" w:sz="4" w:space="0" w:color="auto"/>
              <w:right w:val="single" w:sz="4" w:space="0" w:color="auto"/>
            </w:tcBorders>
            <w:shd w:val="clear" w:color="auto" w:fill="auto"/>
            <w:vAlign w:val="center"/>
            <w:hideMark/>
          </w:tcPr>
          <w:p w14:paraId="2B6E7485" w14:textId="77777777" w:rsidR="000C699D" w:rsidRDefault="000C699D" w:rsidP="000C699D">
            <w:pPr>
              <w:jc w:val="right"/>
            </w:pPr>
            <w:r>
              <w:t>27,82</w:t>
            </w:r>
          </w:p>
        </w:tc>
      </w:tr>
      <w:tr w:rsidR="000C699D" w14:paraId="07D77FF9"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00262477" w14:textId="77777777" w:rsidR="000C699D" w:rsidRDefault="000C699D">
            <w:pPr>
              <w:jc w:val="center"/>
            </w:pPr>
            <w:r>
              <w:t>6</w:t>
            </w:r>
          </w:p>
        </w:tc>
        <w:tc>
          <w:tcPr>
            <w:tcW w:w="2927" w:type="pct"/>
            <w:tcBorders>
              <w:top w:val="nil"/>
              <w:left w:val="nil"/>
              <w:bottom w:val="single" w:sz="4" w:space="0" w:color="auto"/>
              <w:right w:val="single" w:sz="4" w:space="0" w:color="auto"/>
            </w:tcBorders>
            <w:shd w:val="clear" w:color="auto" w:fill="auto"/>
            <w:vAlign w:val="center"/>
            <w:hideMark/>
          </w:tcPr>
          <w:p w14:paraId="525191D7" w14:textId="77777777" w:rsidR="000C699D" w:rsidRDefault="000C699D">
            <w:pPr>
              <w:jc w:val="both"/>
            </w:pPr>
            <w:r>
              <w:t>Chi bồi thường khi thu hồi đất ở đô thị</w:t>
            </w:r>
          </w:p>
        </w:tc>
        <w:tc>
          <w:tcPr>
            <w:tcW w:w="643" w:type="pct"/>
            <w:tcBorders>
              <w:top w:val="nil"/>
              <w:left w:val="nil"/>
              <w:bottom w:val="single" w:sz="4" w:space="0" w:color="auto"/>
              <w:right w:val="single" w:sz="4" w:space="0" w:color="auto"/>
            </w:tcBorders>
            <w:shd w:val="clear" w:color="auto" w:fill="auto"/>
            <w:noWrap/>
            <w:vAlign w:val="center"/>
            <w:hideMark/>
          </w:tcPr>
          <w:p w14:paraId="1E54D02F" w14:textId="77777777" w:rsidR="000C699D" w:rsidRDefault="000C699D" w:rsidP="000C699D">
            <w:pPr>
              <w:jc w:val="right"/>
            </w:pPr>
            <w:r>
              <w:t>2.728.750</w:t>
            </w:r>
          </w:p>
        </w:tc>
        <w:tc>
          <w:tcPr>
            <w:tcW w:w="518" w:type="pct"/>
            <w:tcBorders>
              <w:top w:val="nil"/>
              <w:left w:val="nil"/>
              <w:bottom w:val="single" w:sz="4" w:space="0" w:color="auto"/>
              <w:right w:val="single" w:sz="4" w:space="0" w:color="auto"/>
            </w:tcBorders>
            <w:shd w:val="clear" w:color="auto" w:fill="auto"/>
            <w:vAlign w:val="center"/>
            <w:hideMark/>
          </w:tcPr>
          <w:p w14:paraId="36C34C3A" w14:textId="77777777" w:rsidR="000C699D" w:rsidRDefault="000C699D" w:rsidP="000C699D">
            <w:pPr>
              <w:jc w:val="right"/>
            </w:pPr>
            <w:r>
              <w:t xml:space="preserve">0,60 </w:t>
            </w:r>
          </w:p>
        </w:tc>
        <w:tc>
          <w:tcPr>
            <w:tcW w:w="585" w:type="pct"/>
            <w:tcBorders>
              <w:top w:val="nil"/>
              <w:left w:val="nil"/>
              <w:bottom w:val="single" w:sz="4" w:space="0" w:color="auto"/>
              <w:right w:val="single" w:sz="4" w:space="0" w:color="auto"/>
            </w:tcBorders>
            <w:shd w:val="clear" w:color="auto" w:fill="auto"/>
            <w:vAlign w:val="center"/>
            <w:hideMark/>
          </w:tcPr>
          <w:p w14:paraId="7D502CE6" w14:textId="77777777" w:rsidR="000C699D" w:rsidRDefault="000C699D" w:rsidP="000C699D">
            <w:pPr>
              <w:jc w:val="right"/>
            </w:pPr>
            <w:r>
              <w:t>16,47</w:t>
            </w:r>
          </w:p>
        </w:tc>
      </w:tr>
      <w:tr w:rsidR="000C699D" w14:paraId="0631B943"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71553611" w14:textId="77777777" w:rsidR="000C699D" w:rsidRDefault="000C699D">
            <w:pPr>
              <w:jc w:val="center"/>
            </w:pPr>
            <w:r>
              <w:t>7</w:t>
            </w:r>
          </w:p>
        </w:tc>
        <w:tc>
          <w:tcPr>
            <w:tcW w:w="2927" w:type="pct"/>
            <w:tcBorders>
              <w:top w:val="nil"/>
              <w:left w:val="nil"/>
              <w:bottom w:val="single" w:sz="4" w:space="0" w:color="auto"/>
              <w:right w:val="single" w:sz="4" w:space="0" w:color="auto"/>
            </w:tcBorders>
            <w:shd w:val="clear" w:color="auto" w:fill="auto"/>
            <w:vAlign w:val="center"/>
            <w:hideMark/>
          </w:tcPr>
          <w:p w14:paraId="6D08165F" w14:textId="77777777" w:rsidR="000C699D" w:rsidRDefault="000C699D">
            <w:pPr>
              <w:jc w:val="both"/>
            </w:pPr>
            <w:r>
              <w:t>Chi bồi thường khi thu hồi đất ở nông thôn</w:t>
            </w:r>
          </w:p>
        </w:tc>
        <w:tc>
          <w:tcPr>
            <w:tcW w:w="643" w:type="pct"/>
            <w:tcBorders>
              <w:top w:val="nil"/>
              <w:left w:val="nil"/>
              <w:bottom w:val="single" w:sz="4" w:space="0" w:color="auto"/>
              <w:right w:val="single" w:sz="4" w:space="0" w:color="auto"/>
            </w:tcBorders>
            <w:shd w:val="clear" w:color="auto" w:fill="auto"/>
            <w:noWrap/>
            <w:vAlign w:val="center"/>
            <w:hideMark/>
          </w:tcPr>
          <w:p w14:paraId="6A4F1F70" w14:textId="77777777" w:rsidR="000C699D" w:rsidRDefault="000C699D" w:rsidP="000C699D">
            <w:pPr>
              <w:jc w:val="right"/>
            </w:pPr>
            <w:r>
              <w:t>645.814</w:t>
            </w:r>
          </w:p>
        </w:tc>
        <w:tc>
          <w:tcPr>
            <w:tcW w:w="518" w:type="pct"/>
            <w:tcBorders>
              <w:top w:val="nil"/>
              <w:left w:val="nil"/>
              <w:bottom w:val="single" w:sz="4" w:space="0" w:color="auto"/>
              <w:right w:val="single" w:sz="4" w:space="0" w:color="auto"/>
            </w:tcBorders>
            <w:shd w:val="clear" w:color="auto" w:fill="auto"/>
            <w:vAlign w:val="center"/>
            <w:hideMark/>
          </w:tcPr>
          <w:p w14:paraId="7875FF4C" w14:textId="77777777" w:rsidR="000C699D" w:rsidRDefault="000C699D" w:rsidP="000C699D">
            <w:pPr>
              <w:jc w:val="right"/>
            </w:pPr>
            <w:r>
              <w:t xml:space="preserve">7,45 </w:t>
            </w:r>
          </w:p>
        </w:tc>
        <w:tc>
          <w:tcPr>
            <w:tcW w:w="585" w:type="pct"/>
            <w:tcBorders>
              <w:top w:val="nil"/>
              <w:left w:val="nil"/>
              <w:bottom w:val="single" w:sz="4" w:space="0" w:color="auto"/>
              <w:right w:val="single" w:sz="4" w:space="0" w:color="auto"/>
            </w:tcBorders>
            <w:shd w:val="clear" w:color="auto" w:fill="auto"/>
            <w:vAlign w:val="center"/>
            <w:hideMark/>
          </w:tcPr>
          <w:p w14:paraId="61D0113A" w14:textId="77777777" w:rsidR="000C699D" w:rsidRDefault="000C699D" w:rsidP="000C699D">
            <w:pPr>
              <w:jc w:val="right"/>
            </w:pPr>
            <w:r>
              <w:t>48,08</w:t>
            </w:r>
          </w:p>
        </w:tc>
      </w:tr>
      <w:tr w:rsidR="000C699D" w14:paraId="0B9DD0C9"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3C9CF4FD" w14:textId="77777777" w:rsidR="000C699D" w:rsidRDefault="000C699D">
            <w:pPr>
              <w:jc w:val="center"/>
            </w:pPr>
            <w:r>
              <w:t>8</w:t>
            </w:r>
          </w:p>
        </w:tc>
        <w:tc>
          <w:tcPr>
            <w:tcW w:w="2927" w:type="pct"/>
            <w:tcBorders>
              <w:top w:val="nil"/>
              <w:left w:val="nil"/>
              <w:bottom w:val="single" w:sz="4" w:space="0" w:color="auto"/>
              <w:right w:val="single" w:sz="4" w:space="0" w:color="auto"/>
            </w:tcBorders>
            <w:shd w:val="clear" w:color="auto" w:fill="auto"/>
            <w:vAlign w:val="center"/>
            <w:hideMark/>
          </w:tcPr>
          <w:p w14:paraId="6C6F69D8" w14:textId="77777777" w:rsidR="000C699D" w:rsidRDefault="000C699D">
            <w:pPr>
              <w:jc w:val="both"/>
            </w:pPr>
            <w:r>
              <w:t>Chi bồi thường khi thu hồi đất thương mại, dịch vụ</w:t>
            </w:r>
          </w:p>
        </w:tc>
        <w:tc>
          <w:tcPr>
            <w:tcW w:w="643" w:type="pct"/>
            <w:tcBorders>
              <w:top w:val="nil"/>
              <w:left w:val="nil"/>
              <w:bottom w:val="single" w:sz="4" w:space="0" w:color="auto"/>
              <w:right w:val="single" w:sz="4" w:space="0" w:color="auto"/>
            </w:tcBorders>
            <w:shd w:val="clear" w:color="auto" w:fill="auto"/>
            <w:vAlign w:val="center"/>
            <w:hideMark/>
          </w:tcPr>
          <w:p w14:paraId="093C7ECE" w14:textId="6A11476E" w:rsidR="000C699D" w:rsidRDefault="000C699D" w:rsidP="000C699D">
            <w:pPr>
              <w:jc w:val="right"/>
            </w:pPr>
            <w:r>
              <w:t xml:space="preserve">   200.000 </w:t>
            </w:r>
          </w:p>
        </w:tc>
        <w:tc>
          <w:tcPr>
            <w:tcW w:w="518" w:type="pct"/>
            <w:tcBorders>
              <w:top w:val="nil"/>
              <w:left w:val="nil"/>
              <w:bottom w:val="single" w:sz="4" w:space="0" w:color="auto"/>
              <w:right w:val="single" w:sz="4" w:space="0" w:color="auto"/>
            </w:tcBorders>
            <w:shd w:val="clear" w:color="auto" w:fill="auto"/>
            <w:vAlign w:val="center"/>
            <w:hideMark/>
          </w:tcPr>
          <w:p w14:paraId="70D9578F" w14:textId="77777777" w:rsidR="000C699D" w:rsidRDefault="000C699D" w:rsidP="000C699D">
            <w:pPr>
              <w:jc w:val="right"/>
            </w:pPr>
            <w:r>
              <w:t xml:space="preserve">0,02 </w:t>
            </w:r>
          </w:p>
        </w:tc>
        <w:tc>
          <w:tcPr>
            <w:tcW w:w="585" w:type="pct"/>
            <w:tcBorders>
              <w:top w:val="nil"/>
              <w:left w:val="nil"/>
              <w:bottom w:val="single" w:sz="4" w:space="0" w:color="auto"/>
              <w:right w:val="single" w:sz="4" w:space="0" w:color="auto"/>
            </w:tcBorders>
            <w:shd w:val="clear" w:color="auto" w:fill="auto"/>
            <w:vAlign w:val="center"/>
            <w:hideMark/>
          </w:tcPr>
          <w:p w14:paraId="5D010807" w14:textId="77777777" w:rsidR="000C699D" w:rsidRDefault="000C699D" w:rsidP="000C699D">
            <w:pPr>
              <w:jc w:val="right"/>
            </w:pPr>
            <w:r>
              <w:t>0,04</w:t>
            </w:r>
          </w:p>
        </w:tc>
      </w:tr>
      <w:tr w:rsidR="000C699D" w14:paraId="3970B4A1"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405F5323" w14:textId="77777777" w:rsidR="000C699D" w:rsidRDefault="000C699D">
            <w:pPr>
              <w:jc w:val="center"/>
            </w:pPr>
            <w:r>
              <w:t>9</w:t>
            </w:r>
          </w:p>
        </w:tc>
        <w:tc>
          <w:tcPr>
            <w:tcW w:w="2927" w:type="pct"/>
            <w:tcBorders>
              <w:top w:val="nil"/>
              <w:left w:val="nil"/>
              <w:bottom w:val="single" w:sz="4" w:space="0" w:color="auto"/>
              <w:right w:val="single" w:sz="4" w:space="0" w:color="auto"/>
            </w:tcBorders>
            <w:shd w:val="clear" w:color="auto" w:fill="auto"/>
            <w:vAlign w:val="center"/>
            <w:hideMark/>
          </w:tcPr>
          <w:p w14:paraId="24052E53" w14:textId="77777777" w:rsidR="000C699D" w:rsidRDefault="000C699D">
            <w:pPr>
              <w:jc w:val="both"/>
            </w:pPr>
            <w:r>
              <w:t>Chi bồi thường khi thu hồi đất cơ sở sản xuất kinh doanh</w:t>
            </w:r>
          </w:p>
        </w:tc>
        <w:tc>
          <w:tcPr>
            <w:tcW w:w="643" w:type="pct"/>
            <w:tcBorders>
              <w:top w:val="nil"/>
              <w:left w:val="nil"/>
              <w:bottom w:val="single" w:sz="4" w:space="0" w:color="auto"/>
              <w:right w:val="single" w:sz="4" w:space="0" w:color="auto"/>
            </w:tcBorders>
            <w:shd w:val="clear" w:color="auto" w:fill="auto"/>
            <w:vAlign w:val="center"/>
            <w:hideMark/>
          </w:tcPr>
          <w:p w14:paraId="75CEDA00" w14:textId="7DD9EBB0" w:rsidR="000C699D" w:rsidRDefault="000C699D" w:rsidP="000C699D">
            <w:pPr>
              <w:jc w:val="right"/>
            </w:pPr>
            <w:r>
              <w:t xml:space="preserve">   200.000 </w:t>
            </w:r>
          </w:p>
        </w:tc>
        <w:tc>
          <w:tcPr>
            <w:tcW w:w="518" w:type="pct"/>
            <w:tcBorders>
              <w:top w:val="nil"/>
              <w:left w:val="nil"/>
              <w:bottom w:val="single" w:sz="4" w:space="0" w:color="auto"/>
              <w:right w:val="single" w:sz="4" w:space="0" w:color="auto"/>
            </w:tcBorders>
            <w:shd w:val="clear" w:color="auto" w:fill="auto"/>
            <w:vAlign w:val="center"/>
            <w:hideMark/>
          </w:tcPr>
          <w:p w14:paraId="1B8E2684" w14:textId="77777777" w:rsidR="000C699D" w:rsidRDefault="000C699D" w:rsidP="000C699D">
            <w:pPr>
              <w:jc w:val="right"/>
            </w:pPr>
            <w:r>
              <w:t xml:space="preserve">0,18 </w:t>
            </w:r>
          </w:p>
        </w:tc>
        <w:tc>
          <w:tcPr>
            <w:tcW w:w="585" w:type="pct"/>
            <w:tcBorders>
              <w:top w:val="nil"/>
              <w:left w:val="nil"/>
              <w:bottom w:val="single" w:sz="4" w:space="0" w:color="auto"/>
              <w:right w:val="single" w:sz="4" w:space="0" w:color="auto"/>
            </w:tcBorders>
            <w:shd w:val="clear" w:color="auto" w:fill="auto"/>
            <w:vAlign w:val="center"/>
            <w:hideMark/>
          </w:tcPr>
          <w:p w14:paraId="37685AD0" w14:textId="77777777" w:rsidR="000C699D" w:rsidRDefault="000C699D" w:rsidP="000C699D">
            <w:pPr>
              <w:jc w:val="right"/>
            </w:pPr>
            <w:r>
              <w:t>0,36</w:t>
            </w:r>
          </w:p>
        </w:tc>
      </w:tr>
      <w:tr w:rsidR="000C699D" w14:paraId="6F5BDB96"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33CE60E0" w14:textId="77777777" w:rsidR="000C699D" w:rsidRDefault="000C699D">
            <w:pPr>
              <w:jc w:val="center"/>
              <w:rPr>
                <w:b/>
                <w:bCs/>
                <w:i/>
                <w:iCs/>
              </w:rPr>
            </w:pPr>
            <w:r>
              <w:rPr>
                <w:b/>
                <w:bCs/>
                <w:i/>
                <w:iCs/>
              </w:rPr>
              <w:t>B</w:t>
            </w:r>
          </w:p>
        </w:tc>
        <w:tc>
          <w:tcPr>
            <w:tcW w:w="2927" w:type="pct"/>
            <w:tcBorders>
              <w:top w:val="nil"/>
              <w:left w:val="nil"/>
              <w:bottom w:val="single" w:sz="4" w:space="0" w:color="auto"/>
              <w:right w:val="single" w:sz="4" w:space="0" w:color="auto"/>
            </w:tcBorders>
            <w:shd w:val="clear" w:color="auto" w:fill="auto"/>
            <w:vAlign w:val="center"/>
            <w:hideMark/>
          </w:tcPr>
          <w:p w14:paraId="0F6749CB" w14:textId="77777777" w:rsidR="000C699D" w:rsidRDefault="000C699D">
            <w:pPr>
              <w:rPr>
                <w:b/>
                <w:bCs/>
                <w:i/>
                <w:iCs/>
              </w:rPr>
            </w:pPr>
            <w:r>
              <w:rPr>
                <w:b/>
                <w:bCs/>
                <w:i/>
                <w:iCs/>
              </w:rPr>
              <w:t>Các khoản chi bồi thường về cây cối hoa màu</w:t>
            </w:r>
          </w:p>
        </w:tc>
        <w:tc>
          <w:tcPr>
            <w:tcW w:w="643" w:type="pct"/>
            <w:tcBorders>
              <w:top w:val="nil"/>
              <w:left w:val="nil"/>
              <w:bottom w:val="single" w:sz="4" w:space="0" w:color="auto"/>
              <w:right w:val="single" w:sz="4" w:space="0" w:color="auto"/>
            </w:tcBorders>
            <w:shd w:val="clear" w:color="auto" w:fill="auto"/>
            <w:vAlign w:val="center"/>
            <w:hideMark/>
          </w:tcPr>
          <w:p w14:paraId="0886B11D" w14:textId="77777777" w:rsidR="000C699D" w:rsidRDefault="000C699D" w:rsidP="000C699D">
            <w:pPr>
              <w:jc w:val="right"/>
            </w:pPr>
            <w:r>
              <w:t> </w:t>
            </w:r>
          </w:p>
        </w:tc>
        <w:tc>
          <w:tcPr>
            <w:tcW w:w="518" w:type="pct"/>
            <w:tcBorders>
              <w:top w:val="nil"/>
              <w:left w:val="nil"/>
              <w:bottom w:val="single" w:sz="4" w:space="0" w:color="auto"/>
              <w:right w:val="single" w:sz="4" w:space="0" w:color="auto"/>
            </w:tcBorders>
            <w:shd w:val="clear" w:color="auto" w:fill="auto"/>
            <w:vAlign w:val="center"/>
            <w:hideMark/>
          </w:tcPr>
          <w:p w14:paraId="32455A23" w14:textId="77777777" w:rsidR="000C699D" w:rsidRDefault="000C699D" w:rsidP="000C699D">
            <w:pPr>
              <w:jc w:val="right"/>
            </w:pPr>
            <w:r>
              <w:t> </w:t>
            </w:r>
          </w:p>
        </w:tc>
        <w:tc>
          <w:tcPr>
            <w:tcW w:w="585" w:type="pct"/>
            <w:tcBorders>
              <w:top w:val="nil"/>
              <w:left w:val="nil"/>
              <w:bottom w:val="single" w:sz="4" w:space="0" w:color="auto"/>
              <w:right w:val="single" w:sz="4" w:space="0" w:color="auto"/>
            </w:tcBorders>
            <w:shd w:val="clear" w:color="auto" w:fill="auto"/>
            <w:vAlign w:val="center"/>
            <w:hideMark/>
          </w:tcPr>
          <w:p w14:paraId="299FB7D3" w14:textId="77777777" w:rsidR="000C699D" w:rsidRDefault="000C699D" w:rsidP="000C699D">
            <w:pPr>
              <w:jc w:val="right"/>
              <w:rPr>
                <w:b/>
                <w:bCs/>
                <w:i/>
                <w:iCs/>
              </w:rPr>
            </w:pPr>
            <w:r>
              <w:rPr>
                <w:b/>
                <w:bCs/>
                <w:i/>
                <w:iCs/>
              </w:rPr>
              <w:t> </w:t>
            </w:r>
          </w:p>
        </w:tc>
      </w:tr>
      <w:tr w:rsidR="000C699D" w14:paraId="51DF95A6"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320403B4" w14:textId="77777777" w:rsidR="000C699D" w:rsidRDefault="000C699D">
            <w:pPr>
              <w:jc w:val="center"/>
            </w:pPr>
            <w:r>
              <w:t>1</w:t>
            </w:r>
          </w:p>
        </w:tc>
        <w:tc>
          <w:tcPr>
            <w:tcW w:w="2927" w:type="pct"/>
            <w:tcBorders>
              <w:top w:val="nil"/>
              <w:left w:val="nil"/>
              <w:bottom w:val="single" w:sz="4" w:space="0" w:color="auto"/>
              <w:right w:val="single" w:sz="4" w:space="0" w:color="auto"/>
            </w:tcBorders>
            <w:shd w:val="clear" w:color="auto" w:fill="auto"/>
            <w:vAlign w:val="center"/>
            <w:hideMark/>
          </w:tcPr>
          <w:p w14:paraId="5F0ECDC1" w14:textId="77777777" w:rsidR="000C699D" w:rsidRDefault="000C699D">
            <w:r>
              <w:t>Chi bồi thường khi thu hồi đất trồng cây hàng năm (sản lượng 4 tấn/ha)</w:t>
            </w:r>
          </w:p>
        </w:tc>
        <w:tc>
          <w:tcPr>
            <w:tcW w:w="643" w:type="pct"/>
            <w:tcBorders>
              <w:top w:val="nil"/>
              <w:left w:val="nil"/>
              <w:bottom w:val="single" w:sz="4" w:space="0" w:color="auto"/>
              <w:right w:val="single" w:sz="4" w:space="0" w:color="auto"/>
            </w:tcBorders>
            <w:shd w:val="clear" w:color="auto" w:fill="auto"/>
            <w:vAlign w:val="center"/>
            <w:hideMark/>
          </w:tcPr>
          <w:p w14:paraId="55F85C40" w14:textId="77777777" w:rsidR="000C699D" w:rsidRDefault="000C699D" w:rsidP="000C699D">
            <w:pPr>
              <w:jc w:val="right"/>
            </w:pPr>
            <w:r>
              <w:t>15.000</w:t>
            </w:r>
          </w:p>
        </w:tc>
        <w:tc>
          <w:tcPr>
            <w:tcW w:w="518" w:type="pct"/>
            <w:tcBorders>
              <w:top w:val="nil"/>
              <w:left w:val="nil"/>
              <w:bottom w:val="single" w:sz="4" w:space="0" w:color="auto"/>
              <w:right w:val="single" w:sz="4" w:space="0" w:color="auto"/>
            </w:tcBorders>
            <w:shd w:val="clear" w:color="auto" w:fill="auto"/>
            <w:vAlign w:val="center"/>
            <w:hideMark/>
          </w:tcPr>
          <w:p w14:paraId="33F7D5BF" w14:textId="77777777" w:rsidR="000C699D" w:rsidRDefault="000C699D" w:rsidP="000C699D">
            <w:pPr>
              <w:jc w:val="right"/>
            </w:pPr>
            <w:r>
              <w:t xml:space="preserve">168,94 </w:t>
            </w:r>
          </w:p>
        </w:tc>
        <w:tc>
          <w:tcPr>
            <w:tcW w:w="585" w:type="pct"/>
            <w:tcBorders>
              <w:top w:val="nil"/>
              <w:left w:val="nil"/>
              <w:bottom w:val="single" w:sz="4" w:space="0" w:color="auto"/>
              <w:right w:val="single" w:sz="4" w:space="0" w:color="auto"/>
            </w:tcBorders>
            <w:shd w:val="clear" w:color="auto" w:fill="auto"/>
            <w:vAlign w:val="center"/>
            <w:hideMark/>
          </w:tcPr>
          <w:p w14:paraId="45CFD9B4" w14:textId="77777777" w:rsidR="000C699D" w:rsidRDefault="000C699D" w:rsidP="000C699D">
            <w:pPr>
              <w:jc w:val="right"/>
            </w:pPr>
            <w:r>
              <w:t>25,34</w:t>
            </w:r>
          </w:p>
        </w:tc>
      </w:tr>
      <w:tr w:rsidR="000C699D" w14:paraId="11E73FB4"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097CD12F" w14:textId="77777777" w:rsidR="000C699D" w:rsidRDefault="000C699D">
            <w:pPr>
              <w:jc w:val="center"/>
            </w:pPr>
            <w:r>
              <w:t>2</w:t>
            </w:r>
          </w:p>
        </w:tc>
        <w:tc>
          <w:tcPr>
            <w:tcW w:w="2927" w:type="pct"/>
            <w:tcBorders>
              <w:top w:val="nil"/>
              <w:left w:val="nil"/>
              <w:bottom w:val="single" w:sz="4" w:space="0" w:color="auto"/>
              <w:right w:val="single" w:sz="4" w:space="0" w:color="auto"/>
            </w:tcBorders>
            <w:shd w:val="clear" w:color="auto" w:fill="auto"/>
            <w:vAlign w:val="center"/>
            <w:hideMark/>
          </w:tcPr>
          <w:p w14:paraId="14719D51" w14:textId="77777777" w:rsidR="000C699D" w:rsidRDefault="000C699D">
            <w:r>
              <w:t>Chi bồi thường khi thu hồi đất trồng cây lâu năm (sản lượng 4 tấn/ha) hỗ trợ 02 năm</w:t>
            </w:r>
          </w:p>
        </w:tc>
        <w:tc>
          <w:tcPr>
            <w:tcW w:w="643" w:type="pct"/>
            <w:tcBorders>
              <w:top w:val="nil"/>
              <w:left w:val="nil"/>
              <w:bottom w:val="single" w:sz="4" w:space="0" w:color="auto"/>
              <w:right w:val="single" w:sz="4" w:space="0" w:color="auto"/>
            </w:tcBorders>
            <w:shd w:val="clear" w:color="auto" w:fill="auto"/>
            <w:vAlign w:val="center"/>
            <w:hideMark/>
          </w:tcPr>
          <w:p w14:paraId="65ACEA77" w14:textId="77777777" w:rsidR="000C699D" w:rsidRDefault="000C699D" w:rsidP="000C699D">
            <w:pPr>
              <w:jc w:val="right"/>
            </w:pPr>
            <w:r>
              <w:t>24.700</w:t>
            </w:r>
          </w:p>
        </w:tc>
        <w:tc>
          <w:tcPr>
            <w:tcW w:w="518" w:type="pct"/>
            <w:tcBorders>
              <w:top w:val="nil"/>
              <w:left w:val="nil"/>
              <w:bottom w:val="single" w:sz="4" w:space="0" w:color="auto"/>
              <w:right w:val="single" w:sz="4" w:space="0" w:color="auto"/>
            </w:tcBorders>
            <w:shd w:val="clear" w:color="auto" w:fill="auto"/>
            <w:vAlign w:val="center"/>
            <w:hideMark/>
          </w:tcPr>
          <w:p w14:paraId="35ABC05B" w14:textId="77777777" w:rsidR="000C699D" w:rsidRDefault="000C699D" w:rsidP="000C699D">
            <w:pPr>
              <w:jc w:val="right"/>
            </w:pPr>
            <w:r>
              <w:t xml:space="preserve">64,62 </w:t>
            </w:r>
          </w:p>
        </w:tc>
        <w:tc>
          <w:tcPr>
            <w:tcW w:w="585" w:type="pct"/>
            <w:tcBorders>
              <w:top w:val="nil"/>
              <w:left w:val="nil"/>
              <w:bottom w:val="single" w:sz="4" w:space="0" w:color="auto"/>
              <w:right w:val="single" w:sz="4" w:space="0" w:color="auto"/>
            </w:tcBorders>
            <w:shd w:val="clear" w:color="auto" w:fill="auto"/>
            <w:vAlign w:val="center"/>
            <w:hideMark/>
          </w:tcPr>
          <w:p w14:paraId="18FF36D5" w14:textId="77777777" w:rsidR="000C699D" w:rsidRDefault="000C699D" w:rsidP="000C699D">
            <w:pPr>
              <w:jc w:val="right"/>
            </w:pPr>
            <w:r>
              <w:t>15,96</w:t>
            </w:r>
          </w:p>
        </w:tc>
      </w:tr>
      <w:tr w:rsidR="000C699D" w14:paraId="3701BFB5"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6F83AA50" w14:textId="77777777" w:rsidR="000C699D" w:rsidRDefault="000C699D">
            <w:pPr>
              <w:jc w:val="center"/>
            </w:pPr>
            <w:r>
              <w:lastRenderedPageBreak/>
              <w:t>3</w:t>
            </w:r>
          </w:p>
        </w:tc>
        <w:tc>
          <w:tcPr>
            <w:tcW w:w="2927" w:type="pct"/>
            <w:tcBorders>
              <w:top w:val="nil"/>
              <w:left w:val="nil"/>
              <w:bottom w:val="single" w:sz="4" w:space="0" w:color="auto"/>
              <w:right w:val="single" w:sz="4" w:space="0" w:color="auto"/>
            </w:tcBorders>
            <w:shd w:val="clear" w:color="auto" w:fill="auto"/>
            <w:vAlign w:val="center"/>
            <w:hideMark/>
          </w:tcPr>
          <w:p w14:paraId="2929BBAC" w14:textId="77777777" w:rsidR="000C699D" w:rsidRDefault="000C699D">
            <w:r>
              <w:t>Chi bồi thường khi thu hồi đất lâm nghiệp (mật độ cây lấy gỗ 2.000 cây/ha)</w:t>
            </w:r>
          </w:p>
        </w:tc>
        <w:tc>
          <w:tcPr>
            <w:tcW w:w="643" w:type="pct"/>
            <w:tcBorders>
              <w:top w:val="nil"/>
              <w:left w:val="nil"/>
              <w:bottom w:val="single" w:sz="4" w:space="0" w:color="auto"/>
              <w:right w:val="single" w:sz="4" w:space="0" w:color="auto"/>
            </w:tcBorders>
            <w:shd w:val="clear" w:color="auto" w:fill="auto"/>
            <w:vAlign w:val="center"/>
            <w:hideMark/>
          </w:tcPr>
          <w:p w14:paraId="41116BA8" w14:textId="77777777" w:rsidR="000C699D" w:rsidRDefault="000C699D" w:rsidP="000C699D">
            <w:pPr>
              <w:jc w:val="right"/>
            </w:pPr>
            <w:r>
              <w:t>18.000</w:t>
            </w:r>
          </w:p>
        </w:tc>
        <w:tc>
          <w:tcPr>
            <w:tcW w:w="518" w:type="pct"/>
            <w:tcBorders>
              <w:top w:val="nil"/>
              <w:left w:val="nil"/>
              <w:bottom w:val="single" w:sz="4" w:space="0" w:color="auto"/>
              <w:right w:val="single" w:sz="4" w:space="0" w:color="auto"/>
            </w:tcBorders>
            <w:shd w:val="clear" w:color="auto" w:fill="auto"/>
            <w:vAlign w:val="center"/>
            <w:hideMark/>
          </w:tcPr>
          <w:p w14:paraId="545BF262" w14:textId="77777777" w:rsidR="000C699D" w:rsidRDefault="000C699D" w:rsidP="000C699D">
            <w:pPr>
              <w:jc w:val="right"/>
            </w:pPr>
            <w:r>
              <w:t xml:space="preserve">161,75 </w:t>
            </w:r>
          </w:p>
        </w:tc>
        <w:tc>
          <w:tcPr>
            <w:tcW w:w="585" w:type="pct"/>
            <w:tcBorders>
              <w:top w:val="nil"/>
              <w:left w:val="nil"/>
              <w:bottom w:val="single" w:sz="4" w:space="0" w:color="auto"/>
              <w:right w:val="single" w:sz="4" w:space="0" w:color="auto"/>
            </w:tcBorders>
            <w:shd w:val="clear" w:color="auto" w:fill="auto"/>
            <w:vAlign w:val="center"/>
            <w:hideMark/>
          </w:tcPr>
          <w:p w14:paraId="666E7816" w14:textId="77777777" w:rsidR="000C699D" w:rsidRDefault="000C699D" w:rsidP="000C699D">
            <w:pPr>
              <w:jc w:val="right"/>
            </w:pPr>
            <w:r>
              <w:t>29,11</w:t>
            </w:r>
          </w:p>
        </w:tc>
      </w:tr>
      <w:tr w:rsidR="000C699D" w14:paraId="55EB65FB"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592442D1" w14:textId="77777777" w:rsidR="000C699D" w:rsidRDefault="000C699D">
            <w:pPr>
              <w:jc w:val="center"/>
            </w:pPr>
            <w:r>
              <w:t>4</w:t>
            </w:r>
          </w:p>
        </w:tc>
        <w:tc>
          <w:tcPr>
            <w:tcW w:w="2927" w:type="pct"/>
            <w:tcBorders>
              <w:top w:val="nil"/>
              <w:left w:val="nil"/>
              <w:bottom w:val="single" w:sz="4" w:space="0" w:color="auto"/>
              <w:right w:val="single" w:sz="4" w:space="0" w:color="auto"/>
            </w:tcBorders>
            <w:shd w:val="clear" w:color="auto" w:fill="auto"/>
            <w:vAlign w:val="center"/>
            <w:hideMark/>
          </w:tcPr>
          <w:p w14:paraId="5F243161" w14:textId="77777777" w:rsidR="000C699D" w:rsidRDefault="000C699D">
            <w:r>
              <w:t>Chi bồi thường khi thu hồi đất nuôi trồng thủy sản (công đào đắp thủ công 50.000 đ/m3)</w:t>
            </w:r>
          </w:p>
        </w:tc>
        <w:tc>
          <w:tcPr>
            <w:tcW w:w="643" w:type="pct"/>
            <w:tcBorders>
              <w:top w:val="nil"/>
              <w:left w:val="nil"/>
              <w:bottom w:val="single" w:sz="4" w:space="0" w:color="auto"/>
              <w:right w:val="single" w:sz="4" w:space="0" w:color="auto"/>
            </w:tcBorders>
            <w:shd w:val="clear" w:color="auto" w:fill="auto"/>
            <w:vAlign w:val="center"/>
            <w:hideMark/>
          </w:tcPr>
          <w:p w14:paraId="0A872DD5" w14:textId="77777777" w:rsidR="000C699D" w:rsidRDefault="000C699D" w:rsidP="000C699D">
            <w:pPr>
              <w:jc w:val="right"/>
            </w:pPr>
            <w:r>
              <w:t>26.000</w:t>
            </w:r>
          </w:p>
        </w:tc>
        <w:tc>
          <w:tcPr>
            <w:tcW w:w="518" w:type="pct"/>
            <w:tcBorders>
              <w:top w:val="nil"/>
              <w:left w:val="nil"/>
              <w:bottom w:val="single" w:sz="4" w:space="0" w:color="auto"/>
              <w:right w:val="single" w:sz="4" w:space="0" w:color="auto"/>
            </w:tcBorders>
            <w:shd w:val="clear" w:color="auto" w:fill="auto"/>
            <w:vAlign w:val="center"/>
            <w:hideMark/>
          </w:tcPr>
          <w:p w14:paraId="7EF604D0" w14:textId="77777777" w:rsidR="000C699D" w:rsidRDefault="000C699D" w:rsidP="000C699D">
            <w:pPr>
              <w:jc w:val="right"/>
            </w:pPr>
            <w:r>
              <w:t>8,35</w:t>
            </w:r>
          </w:p>
        </w:tc>
        <w:tc>
          <w:tcPr>
            <w:tcW w:w="585" w:type="pct"/>
            <w:tcBorders>
              <w:top w:val="nil"/>
              <w:left w:val="nil"/>
              <w:bottom w:val="single" w:sz="4" w:space="0" w:color="auto"/>
              <w:right w:val="single" w:sz="4" w:space="0" w:color="auto"/>
            </w:tcBorders>
            <w:shd w:val="clear" w:color="auto" w:fill="auto"/>
            <w:vAlign w:val="center"/>
            <w:hideMark/>
          </w:tcPr>
          <w:p w14:paraId="3F23A7DC" w14:textId="77777777" w:rsidR="000C699D" w:rsidRDefault="000C699D" w:rsidP="000C699D">
            <w:pPr>
              <w:jc w:val="right"/>
            </w:pPr>
            <w:r>
              <w:t>2,17</w:t>
            </w:r>
          </w:p>
        </w:tc>
      </w:tr>
      <w:tr w:rsidR="000C699D" w14:paraId="71DB7855"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42B43DD4" w14:textId="77777777" w:rsidR="000C699D" w:rsidRDefault="000C699D">
            <w:pPr>
              <w:jc w:val="center"/>
              <w:rPr>
                <w:b/>
                <w:bCs/>
                <w:i/>
                <w:iCs/>
              </w:rPr>
            </w:pPr>
            <w:r>
              <w:rPr>
                <w:b/>
                <w:bCs/>
                <w:i/>
                <w:iCs/>
              </w:rPr>
              <w:t>C</w:t>
            </w:r>
          </w:p>
        </w:tc>
        <w:tc>
          <w:tcPr>
            <w:tcW w:w="2927" w:type="pct"/>
            <w:tcBorders>
              <w:top w:val="nil"/>
              <w:left w:val="nil"/>
              <w:bottom w:val="single" w:sz="4" w:space="0" w:color="auto"/>
              <w:right w:val="single" w:sz="4" w:space="0" w:color="auto"/>
            </w:tcBorders>
            <w:shd w:val="clear" w:color="auto" w:fill="auto"/>
            <w:vAlign w:val="center"/>
            <w:hideMark/>
          </w:tcPr>
          <w:p w14:paraId="17B4BA38" w14:textId="77777777" w:rsidR="000C699D" w:rsidRDefault="000C699D">
            <w:pPr>
              <w:jc w:val="both"/>
              <w:rPr>
                <w:b/>
                <w:bCs/>
                <w:i/>
                <w:iCs/>
              </w:rPr>
            </w:pPr>
            <w:r>
              <w:rPr>
                <w:b/>
                <w:bCs/>
                <w:i/>
                <w:iCs/>
              </w:rPr>
              <w:t>Chi hỗ trợ chuyển đổi nghề</w:t>
            </w:r>
          </w:p>
        </w:tc>
        <w:tc>
          <w:tcPr>
            <w:tcW w:w="643" w:type="pct"/>
            <w:tcBorders>
              <w:top w:val="nil"/>
              <w:left w:val="nil"/>
              <w:bottom w:val="single" w:sz="4" w:space="0" w:color="auto"/>
              <w:right w:val="single" w:sz="4" w:space="0" w:color="auto"/>
            </w:tcBorders>
            <w:shd w:val="clear" w:color="auto" w:fill="auto"/>
            <w:vAlign w:val="center"/>
            <w:hideMark/>
          </w:tcPr>
          <w:p w14:paraId="0B58C5C5" w14:textId="77777777" w:rsidR="000C699D" w:rsidRDefault="000C699D" w:rsidP="000C699D">
            <w:pPr>
              <w:jc w:val="right"/>
              <w:rPr>
                <w:b/>
                <w:bCs/>
                <w:i/>
                <w:iCs/>
              </w:rPr>
            </w:pPr>
            <w:r>
              <w:rPr>
                <w:b/>
                <w:bCs/>
                <w:i/>
                <w:iCs/>
              </w:rPr>
              <w:t> </w:t>
            </w:r>
          </w:p>
        </w:tc>
        <w:tc>
          <w:tcPr>
            <w:tcW w:w="518" w:type="pct"/>
            <w:tcBorders>
              <w:top w:val="nil"/>
              <w:left w:val="nil"/>
              <w:bottom w:val="single" w:sz="4" w:space="0" w:color="auto"/>
              <w:right w:val="single" w:sz="4" w:space="0" w:color="auto"/>
            </w:tcBorders>
            <w:shd w:val="clear" w:color="auto" w:fill="auto"/>
            <w:vAlign w:val="center"/>
            <w:hideMark/>
          </w:tcPr>
          <w:p w14:paraId="67A7DEB8" w14:textId="77777777" w:rsidR="000C699D" w:rsidRDefault="000C699D" w:rsidP="000C699D">
            <w:pPr>
              <w:jc w:val="right"/>
              <w:rPr>
                <w:b/>
                <w:bCs/>
                <w:i/>
                <w:iCs/>
              </w:rPr>
            </w:pPr>
            <w:r>
              <w:rPr>
                <w:b/>
                <w:bCs/>
                <w:i/>
                <w:iCs/>
              </w:rPr>
              <w:t> </w:t>
            </w:r>
          </w:p>
        </w:tc>
        <w:tc>
          <w:tcPr>
            <w:tcW w:w="585" w:type="pct"/>
            <w:tcBorders>
              <w:top w:val="nil"/>
              <w:left w:val="nil"/>
              <w:bottom w:val="single" w:sz="4" w:space="0" w:color="auto"/>
              <w:right w:val="single" w:sz="4" w:space="0" w:color="auto"/>
            </w:tcBorders>
            <w:shd w:val="clear" w:color="auto" w:fill="auto"/>
            <w:vAlign w:val="center"/>
            <w:hideMark/>
          </w:tcPr>
          <w:p w14:paraId="2E1835FA" w14:textId="77777777" w:rsidR="000C699D" w:rsidRDefault="000C699D" w:rsidP="000C699D">
            <w:pPr>
              <w:jc w:val="right"/>
              <w:rPr>
                <w:b/>
                <w:bCs/>
                <w:i/>
                <w:iCs/>
              </w:rPr>
            </w:pPr>
            <w:r>
              <w:rPr>
                <w:b/>
                <w:bCs/>
                <w:i/>
                <w:iCs/>
              </w:rPr>
              <w:t> </w:t>
            </w:r>
          </w:p>
        </w:tc>
      </w:tr>
      <w:tr w:rsidR="000C699D" w14:paraId="0804DD8C"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0BA43DC8" w14:textId="77777777" w:rsidR="000C699D" w:rsidRDefault="000C699D">
            <w:pPr>
              <w:jc w:val="center"/>
            </w:pPr>
            <w:r>
              <w:t>1</w:t>
            </w:r>
          </w:p>
        </w:tc>
        <w:tc>
          <w:tcPr>
            <w:tcW w:w="2927" w:type="pct"/>
            <w:tcBorders>
              <w:top w:val="nil"/>
              <w:left w:val="nil"/>
              <w:bottom w:val="single" w:sz="4" w:space="0" w:color="auto"/>
              <w:right w:val="single" w:sz="4" w:space="0" w:color="auto"/>
            </w:tcBorders>
            <w:shd w:val="clear" w:color="auto" w:fill="auto"/>
            <w:vAlign w:val="center"/>
            <w:hideMark/>
          </w:tcPr>
          <w:p w14:paraId="36E2E086" w14:textId="77777777" w:rsidR="000C699D" w:rsidRDefault="000C699D">
            <w:pPr>
              <w:jc w:val="both"/>
            </w:pPr>
            <w:r>
              <w:t>Chi hỗ trợ chuyển đổi khi thu hồi đất trồng lúa</w:t>
            </w:r>
          </w:p>
        </w:tc>
        <w:tc>
          <w:tcPr>
            <w:tcW w:w="643" w:type="pct"/>
            <w:tcBorders>
              <w:top w:val="nil"/>
              <w:left w:val="nil"/>
              <w:bottom w:val="single" w:sz="4" w:space="0" w:color="auto"/>
              <w:right w:val="single" w:sz="4" w:space="0" w:color="auto"/>
            </w:tcBorders>
            <w:shd w:val="clear" w:color="auto" w:fill="auto"/>
            <w:vAlign w:val="center"/>
            <w:hideMark/>
          </w:tcPr>
          <w:p w14:paraId="38CC375E" w14:textId="17159648" w:rsidR="000C699D" w:rsidRDefault="000C699D" w:rsidP="000C699D">
            <w:pPr>
              <w:jc w:val="right"/>
            </w:pPr>
            <w:r>
              <w:t xml:space="preserve">     91.200 </w:t>
            </w:r>
          </w:p>
        </w:tc>
        <w:tc>
          <w:tcPr>
            <w:tcW w:w="518" w:type="pct"/>
            <w:tcBorders>
              <w:top w:val="nil"/>
              <w:left w:val="nil"/>
              <w:bottom w:val="single" w:sz="4" w:space="0" w:color="auto"/>
              <w:right w:val="single" w:sz="4" w:space="0" w:color="auto"/>
            </w:tcBorders>
            <w:shd w:val="clear" w:color="auto" w:fill="auto"/>
            <w:vAlign w:val="center"/>
            <w:hideMark/>
          </w:tcPr>
          <w:p w14:paraId="0D74DDF4" w14:textId="77777777" w:rsidR="000C699D" w:rsidRDefault="000C699D" w:rsidP="000C699D">
            <w:pPr>
              <w:jc w:val="right"/>
            </w:pPr>
            <w:r>
              <w:t xml:space="preserve">119,74 </w:t>
            </w:r>
          </w:p>
        </w:tc>
        <w:tc>
          <w:tcPr>
            <w:tcW w:w="585" w:type="pct"/>
            <w:tcBorders>
              <w:top w:val="nil"/>
              <w:left w:val="nil"/>
              <w:bottom w:val="single" w:sz="4" w:space="0" w:color="auto"/>
              <w:right w:val="single" w:sz="4" w:space="0" w:color="auto"/>
            </w:tcBorders>
            <w:shd w:val="clear" w:color="auto" w:fill="auto"/>
            <w:vAlign w:val="center"/>
            <w:hideMark/>
          </w:tcPr>
          <w:p w14:paraId="57739415" w14:textId="77777777" w:rsidR="000C699D" w:rsidRDefault="000C699D" w:rsidP="000C699D">
            <w:pPr>
              <w:jc w:val="right"/>
            </w:pPr>
            <w:r>
              <w:t>109,20</w:t>
            </w:r>
          </w:p>
        </w:tc>
      </w:tr>
      <w:tr w:rsidR="000C699D" w14:paraId="50ABB496"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3DB3F743" w14:textId="77777777" w:rsidR="000C699D" w:rsidRDefault="000C699D">
            <w:pPr>
              <w:jc w:val="center"/>
            </w:pPr>
            <w:r>
              <w:t>2</w:t>
            </w:r>
          </w:p>
        </w:tc>
        <w:tc>
          <w:tcPr>
            <w:tcW w:w="2927" w:type="pct"/>
            <w:tcBorders>
              <w:top w:val="nil"/>
              <w:left w:val="nil"/>
              <w:bottom w:val="single" w:sz="4" w:space="0" w:color="auto"/>
              <w:right w:val="single" w:sz="4" w:space="0" w:color="auto"/>
            </w:tcBorders>
            <w:shd w:val="clear" w:color="auto" w:fill="auto"/>
            <w:vAlign w:val="center"/>
            <w:hideMark/>
          </w:tcPr>
          <w:p w14:paraId="3C21900B" w14:textId="77777777" w:rsidR="000C699D" w:rsidRDefault="000C699D">
            <w:pPr>
              <w:jc w:val="both"/>
            </w:pPr>
            <w:r>
              <w:t>Chi hỗ trợ chuyển đổi khi thu hồi đất trồng cây hàng năm khác</w:t>
            </w:r>
          </w:p>
        </w:tc>
        <w:tc>
          <w:tcPr>
            <w:tcW w:w="643" w:type="pct"/>
            <w:tcBorders>
              <w:top w:val="nil"/>
              <w:left w:val="nil"/>
              <w:bottom w:val="single" w:sz="4" w:space="0" w:color="auto"/>
              <w:right w:val="single" w:sz="4" w:space="0" w:color="auto"/>
            </w:tcBorders>
            <w:shd w:val="clear" w:color="auto" w:fill="auto"/>
            <w:vAlign w:val="center"/>
            <w:hideMark/>
          </w:tcPr>
          <w:p w14:paraId="6E9FD381" w14:textId="261EDE78" w:rsidR="000C699D" w:rsidRDefault="000C699D" w:rsidP="000C699D">
            <w:pPr>
              <w:jc w:val="right"/>
            </w:pPr>
            <w:r>
              <w:t xml:space="preserve">     58.200 </w:t>
            </w:r>
          </w:p>
        </w:tc>
        <w:tc>
          <w:tcPr>
            <w:tcW w:w="518" w:type="pct"/>
            <w:tcBorders>
              <w:top w:val="nil"/>
              <w:left w:val="nil"/>
              <w:bottom w:val="single" w:sz="4" w:space="0" w:color="auto"/>
              <w:right w:val="single" w:sz="4" w:space="0" w:color="auto"/>
            </w:tcBorders>
            <w:shd w:val="clear" w:color="auto" w:fill="auto"/>
            <w:vAlign w:val="center"/>
            <w:hideMark/>
          </w:tcPr>
          <w:p w14:paraId="0481F015" w14:textId="77777777" w:rsidR="000C699D" w:rsidRDefault="000C699D" w:rsidP="000C699D">
            <w:pPr>
              <w:jc w:val="right"/>
            </w:pPr>
            <w:r>
              <w:t xml:space="preserve">49,21 </w:t>
            </w:r>
          </w:p>
        </w:tc>
        <w:tc>
          <w:tcPr>
            <w:tcW w:w="585" w:type="pct"/>
            <w:tcBorders>
              <w:top w:val="nil"/>
              <w:left w:val="nil"/>
              <w:bottom w:val="single" w:sz="4" w:space="0" w:color="auto"/>
              <w:right w:val="single" w:sz="4" w:space="0" w:color="auto"/>
            </w:tcBorders>
            <w:shd w:val="clear" w:color="auto" w:fill="auto"/>
            <w:vAlign w:val="center"/>
            <w:hideMark/>
          </w:tcPr>
          <w:p w14:paraId="07E3FE9E" w14:textId="77777777" w:rsidR="000C699D" w:rsidRDefault="000C699D" w:rsidP="000C699D">
            <w:pPr>
              <w:jc w:val="right"/>
            </w:pPr>
            <w:r>
              <w:t>28,64</w:t>
            </w:r>
          </w:p>
        </w:tc>
      </w:tr>
      <w:tr w:rsidR="000C699D" w14:paraId="3261B063"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663BB961" w14:textId="77777777" w:rsidR="000C699D" w:rsidRDefault="000C699D">
            <w:pPr>
              <w:jc w:val="center"/>
            </w:pPr>
            <w:r>
              <w:t>3</w:t>
            </w:r>
          </w:p>
        </w:tc>
        <w:tc>
          <w:tcPr>
            <w:tcW w:w="2927" w:type="pct"/>
            <w:tcBorders>
              <w:top w:val="nil"/>
              <w:left w:val="nil"/>
              <w:bottom w:val="single" w:sz="4" w:space="0" w:color="auto"/>
              <w:right w:val="single" w:sz="4" w:space="0" w:color="auto"/>
            </w:tcBorders>
            <w:shd w:val="clear" w:color="auto" w:fill="auto"/>
            <w:vAlign w:val="center"/>
            <w:hideMark/>
          </w:tcPr>
          <w:p w14:paraId="1C43A4BE" w14:textId="77777777" w:rsidR="000C699D" w:rsidRDefault="000C699D">
            <w:pPr>
              <w:jc w:val="both"/>
            </w:pPr>
            <w:r>
              <w:t>Chi hỗ trợ chuyển đổi khi thu hồi đất nuôi trồng thủy sản</w:t>
            </w:r>
          </w:p>
        </w:tc>
        <w:tc>
          <w:tcPr>
            <w:tcW w:w="643" w:type="pct"/>
            <w:tcBorders>
              <w:top w:val="nil"/>
              <w:left w:val="nil"/>
              <w:bottom w:val="single" w:sz="4" w:space="0" w:color="auto"/>
              <w:right w:val="single" w:sz="4" w:space="0" w:color="auto"/>
            </w:tcBorders>
            <w:shd w:val="clear" w:color="auto" w:fill="auto"/>
            <w:vAlign w:val="center"/>
            <w:hideMark/>
          </w:tcPr>
          <w:p w14:paraId="6A13D314" w14:textId="7CCCDD46" w:rsidR="000C699D" w:rsidRDefault="000C699D" w:rsidP="000C699D">
            <w:pPr>
              <w:jc w:val="right"/>
            </w:pPr>
            <w:r>
              <w:t xml:space="preserve">     58.200 </w:t>
            </w:r>
          </w:p>
        </w:tc>
        <w:tc>
          <w:tcPr>
            <w:tcW w:w="518" w:type="pct"/>
            <w:tcBorders>
              <w:top w:val="nil"/>
              <w:left w:val="nil"/>
              <w:bottom w:val="single" w:sz="4" w:space="0" w:color="auto"/>
              <w:right w:val="single" w:sz="4" w:space="0" w:color="auto"/>
            </w:tcBorders>
            <w:shd w:val="clear" w:color="auto" w:fill="auto"/>
            <w:vAlign w:val="center"/>
            <w:hideMark/>
          </w:tcPr>
          <w:p w14:paraId="1595A01A" w14:textId="77777777" w:rsidR="000C699D" w:rsidRDefault="000C699D" w:rsidP="000C699D">
            <w:pPr>
              <w:jc w:val="right"/>
            </w:pPr>
            <w:r>
              <w:t xml:space="preserve">8,35 </w:t>
            </w:r>
          </w:p>
        </w:tc>
        <w:tc>
          <w:tcPr>
            <w:tcW w:w="585" w:type="pct"/>
            <w:tcBorders>
              <w:top w:val="nil"/>
              <w:left w:val="nil"/>
              <w:bottom w:val="single" w:sz="4" w:space="0" w:color="auto"/>
              <w:right w:val="single" w:sz="4" w:space="0" w:color="auto"/>
            </w:tcBorders>
            <w:shd w:val="clear" w:color="auto" w:fill="auto"/>
            <w:vAlign w:val="center"/>
            <w:hideMark/>
          </w:tcPr>
          <w:p w14:paraId="282BC643" w14:textId="77777777" w:rsidR="000C699D" w:rsidRDefault="000C699D" w:rsidP="000C699D">
            <w:pPr>
              <w:jc w:val="right"/>
            </w:pPr>
            <w:r>
              <w:t>4,86</w:t>
            </w:r>
          </w:p>
        </w:tc>
      </w:tr>
      <w:tr w:rsidR="000C699D" w14:paraId="167D6915"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68B89AB5" w14:textId="77777777" w:rsidR="000C699D" w:rsidRDefault="000C699D">
            <w:pPr>
              <w:jc w:val="center"/>
            </w:pPr>
            <w:r>
              <w:t>4</w:t>
            </w:r>
          </w:p>
        </w:tc>
        <w:tc>
          <w:tcPr>
            <w:tcW w:w="2927" w:type="pct"/>
            <w:tcBorders>
              <w:top w:val="nil"/>
              <w:left w:val="nil"/>
              <w:bottom w:val="single" w:sz="4" w:space="0" w:color="auto"/>
              <w:right w:val="single" w:sz="4" w:space="0" w:color="auto"/>
            </w:tcBorders>
            <w:shd w:val="clear" w:color="auto" w:fill="auto"/>
            <w:vAlign w:val="center"/>
            <w:hideMark/>
          </w:tcPr>
          <w:p w14:paraId="0D13FC4E" w14:textId="77777777" w:rsidR="000C699D" w:rsidRDefault="000C699D">
            <w:pPr>
              <w:jc w:val="both"/>
            </w:pPr>
            <w:r>
              <w:t>Chi hỗ trợ chuyển đổi khi thu hồi đất trồng cây lâu năm</w:t>
            </w:r>
          </w:p>
        </w:tc>
        <w:tc>
          <w:tcPr>
            <w:tcW w:w="643" w:type="pct"/>
            <w:tcBorders>
              <w:top w:val="nil"/>
              <w:left w:val="nil"/>
              <w:bottom w:val="single" w:sz="4" w:space="0" w:color="auto"/>
              <w:right w:val="single" w:sz="4" w:space="0" w:color="auto"/>
            </w:tcBorders>
            <w:shd w:val="clear" w:color="auto" w:fill="auto"/>
            <w:vAlign w:val="center"/>
            <w:hideMark/>
          </w:tcPr>
          <w:p w14:paraId="52C2FB0D" w14:textId="05D6B1EC" w:rsidR="000C699D" w:rsidRDefault="000C699D" w:rsidP="000C699D">
            <w:pPr>
              <w:jc w:val="right"/>
            </w:pPr>
            <w:r>
              <w:t xml:space="preserve">     55.350 </w:t>
            </w:r>
          </w:p>
        </w:tc>
        <w:tc>
          <w:tcPr>
            <w:tcW w:w="518" w:type="pct"/>
            <w:tcBorders>
              <w:top w:val="nil"/>
              <w:left w:val="nil"/>
              <w:bottom w:val="single" w:sz="4" w:space="0" w:color="auto"/>
              <w:right w:val="single" w:sz="4" w:space="0" w:color="auto"/>
            </w:tcBorders>
            <w:shd w:val="clear" w:color="auto" w:fill="auto"/>
            <w:vAlign w:val="center"/>
            <w:hideMark/>
          </w:tcPr>
          <w:p w14:paraId="1D25FCD7" w14:textId="77777777" w:rsidR="000C699D" w:rsidRDefault="000C699D" w:rsidP="000C699D">
            <w:pPr>
              <w:jc w:val="right"/>
            </w:pPr>
            <w:r>
              <w:t xml:space="preserve">64,62 </w:t>
            </w:r>
          </w:p>
        </w:tc>
        <w:tc>
          <w:tcPr>
            <w:tcW w:w="585" w:type="pct"/>
            <w:tcBorders>
              <w:top w:val="nil"/>
              <w:left w:val="nil"/>
              <w:bottom w:val="single" w:sz="4" w:space="0" w:color="auto"/>
              <w:right w:val="single" w:sz="4" w:space="0" w:color="auto"/>
            </w:tcBorders>
            <w:shd w:val="clear" w:color="auto" w:fill="auto"/>
            <w:vAlign w:val="center"/>
            <w:hideMark/>
          </w:tcPr>
          <w:p w14:paraId="556172C9" w14:textId="77777777" w:rsidR="000C699D" w:rsidRDefault="000C699D" w:rsidP="000C699D">
            <w:pPr>
              <w:jc w:val="right"/>
            </w:pPr>
            <w:r>
              <w:t>35,77</w:t>
            </w:r>
          </w:p>
        </w:tc>
      </w:tr>
      <w:tr w:rsidR="000C699D" w14:paraId="526ABCA0"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6434F8DC" w14:textId="77777777" w:rsidR="000C699D" w:rsidRDefault="000C699D">
            <w:pPr>
              <w:jc w:val="center"/>
            </w:pPr>
            <w:r>
              <w:t>5</w:t>
            </w:r>
          </w:p>
        </w:tc>
        <w:tc>
          <w:tcPr>
            <w:tcW w:w="2927" w:type="pct"/>
            <w:tcBorders>
              <w:top w:val="nil"/>
              <w:left w:val="nil"/>
              <w:bottom w:val="single" w:sz="4" w:space="0" w:color="auto"/>
              <w:right w:val="single" w:sz="4" w:space="0" w:color="auto"/>
            </w:tcBorders>
            <w:shd w:val="clear" w:color="auto" w:fill="auto"/>
            <w:vAlign w:val="center"/>
            <w:hideMark/>
          </w:tcPr>
          <w:p w14:paraId="5F3BEC88" w14:textId="77777777" w:rsidR="000C699D" w:rsidRDefault="000C699D">
            <w:pPr>
              <w:jc w:val="both"/>
            </w:pPr>
            <w:r>
              <w:t>Chi hỗ trợ chuyển đổi khi thu hồi đất lâm nghiệp</w:t>
            </w:r>
          </w:p>
        </w:tc>
        <w:tc>
          <w:tcPr>
            <w:tcW w:w="643" w:type="pct"/>
            <w:tcBorders>
              <w:top w:val="nil"/>
              <w:left w:val="nil"/>
              <w:bottom w:val="single" w:sz="4" w:space="0" w:color="auto"/>
              <w:right w:val="single" w:sz="4" w:space="0" w:color="auto"/>
            </w:tcBorders>
            <w:shd w:val="clear" w:color="auto" w:fill="auto"/>
            <w:vAlign w:val="center"/>
            <w:hideMark/>
          </w:tcPr>
          <w:p w14:paraId="18EE0ABB" w14:textId="2DE09181" w:rsidR="000C699D" w:rsidRDefault="000C699D" w:rsidP="000C699D">
            <w:pPr>
              <w:jc w:val="right"/>
            </w:pPr>
            <w:r>
              <w:t xml:space="preserve">     25.800 </w:t>
            </w:r>
          </w:p>
        </w:tc>
        <w:tc>
          <w:tcPr>
            <w:tcW w:w="518" w:type="pct"/>
            <w:tcBorders>
              <w:top w:val="nil"/>
              <w:left w:val="nil"/>
              <w:bottom w:val="single" w:sz="4" w:space="0" w:color="auto"/>
              <w:right w:val="single" w:sz="4" w:space="0" w:color="auto"/>
            </w:tcBorders>
            <w:shd w:val="clear" w:color="auto" w:fill="auto"/>
            <w:vAlign w:val="center"/>
            <w:hideMark/>
          </w:tcPr>
          <w:p w14:paraId="7F1E5BEE" w14:textId="77777777" w:rsidR="000C699D" w:rsidRDefault="000C699D" w:rsidP="000C699D">
            <w:pPr>
              <w:jc w:val="right"/>
            </w:pPr>
            <w:r>
              <w:t xml:space="preserve">161,75 </w:t>
            </w:r>
          </w:p>
        </w:tc>
        <w:tc>
          <w:tcPr>
            <w:tcW w:w="585" w:type="pct"/>
            <w:tcBorders>
              <w:top w:val="nil"/>
              <w:left w:val="nil"/>
              <w:bottom w:val="single" w:sz="4" w:space="0" w:color="auto"/>
              <w:right w:val="single" w:sz="4" w:space="0" w:color="auto"/>
            </w:tcBorders>
            <w:shd w:val="clear" w:color="auto" w:fill="auto"/>
            <w:vAlign w:val="center"/>
            <w:hideMark/>
          </w:tcPr>
          <w:p w14:paraId="4AB9BBE9" w14:textId="77777777" w:rsidR="000C699D" w:rsidRDefault="000C699D" w:rsidP="000C699D">
            <w:pPr>
              <w:jc w:val="right"/>
            </w:pPr>
            <w:r>
              <w:t>41,73</w:t>
            </w:r>
          </w:p>
        </w:tc>
      </w:tr>
      <w:tr w:rsidR="000C699D" w14:paraId="2162E233"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63D31DF0" w14:textId="77777777" w:rsidR="000C699D" w:rsidRDefault="000C699D">
            <w:pPr>
              <w:jc w:val="center"/>
              <w:rPr>
                <w:b/>
                <w:bCs/>
                <w:i/>
                <w:iCs/>
              </w:rPr>
            </w:pPr>
            <w:r>
              <w:rPr>
                <w:b/>
                <w:bCs/>
                <w:i/>
                <w:iCs/>
              </w:rPr>
              <w:t>D</w:t>
            </w:r>
          </w:p>
        </w:tc>
        <w:tc>
          <w:tcPr>
            <w:tcW w:w="2927" w:type="pct"/>
            <w:tcBorders>
              <w:top w:val="nil"/>
              <w:left w:val="nil"/>
              <w:bottom w:val="single" w:sz="4" w:space="0" w:color="auto"/>
              <w:right w:val="single" w:sz="4" w:space="0" w:color="auto"/>
            </w:tcBorders>
            <w:shd w:val="clear" w:color="auto" w:fill="auto"/>
            <w:vAlign w:val="center"/>
            <w:hideMark/>
          </w:tcPr>
          <w:p w14:paraId="35307BE5" w14:textId="77777777" w:rsidR="000C699D" w:rsidRDefault="000C699D">
            <w:pPr>
              <w:jc w:val="both"/>
              <w:rPr>
                <w:b/>
                <w:bCs/>
                <w:i/>
                <w:iCs/>
              </w:rPr>
            </w:pPr>
            <w:r>
              <w:rPr>
                <w:b/>
                <w:bCs/>
                <w:i/>
                <w:iCs/>
              </w:rPr>
              <w:t>Chi phí khác</w:t>
            </w:r>
          </w:p>
        </w:tc>
        <w:tc>
          <w:tcPr>
            <w:tcW w:w="643" w:type="pct"/>
            <w:tcBorders>
              <w:top w:val="nil"/>
              <w:left w:val="nil"/>
              <w:bottom w:val="single" w:sz="4" w:space="0" w:color="auto"/>
              <w:right w:val="single" w:sz="4" w:space="0" w:color="auto"/>
            </w:tcBorders>
            <w:shd w:val="clear" w:color="auto" w:fill="auto"/>
            <w:vAlign w:val="center"/>
            <w:hideMark/>
          </w:tcPr>
          <w:p w14:paraId="200DD5C3" w14:textId="77777777" w:rsidR="000C699D" w:rsidRDefault="000C699D" w:rsidP="000C699D">
            <w:pPr>
              <w:jc w:val="right"/>
              <w:rPr>
                <w:b/>
                <w:bCs/>
                <w:i/>
                <w:iCs/>
              </w:rPr>
            </w:pPr>
            <w:r>
              <w:rPr>
                <w:b/>
                <w:bCs/>
                <w:i/>
                <w:iCs/>
              </w:rPr>
              <w:t> </w:t>
            </w:r>
          </w:p>
        </w:tc>
        <w:tc>
          <w:tcPr>
            <w:tcW w:w="518" w:type="pct"/>
            <w:tcBorders>
              <w:top w:val="nil"/>
              <w:left w:val="nil"/>
              <w:bottom w:val="single" w:sz="4" w:space="0" w:color="auto"/>
              <w:right w:val="single" w:sz="4" w:space="0" w:color="auto"/>
            </w:tcBorders>
            <w:shd w:val="clear" w:color="auto" w:fill="auto"/>
            <w:vAlign w:val="center"/>
            <w:hideMark/>
          </w:tcPr>
          <w:p w14:paraId="4DCE5DF3" w14:textId="77777777" w:rsidR="000C699D" w:rsidRDefault="000C699D" w:rsidP="000C699D">
            <w:pPr>
              <w:jc w:val="right"/>
              <w:rPr>
                <w:b/>
                <w:bCs/>
                <w:i/>
                <w:iCs/>
              </w:rPr>
            </w:pPr>
            <w:r>
              <w:rPr>
                <w:b/>
                <w:bCs/>
                <w:i/>
                <w:iCs/>
              </w:rPr>
              <w:t> </w:t>
            </w:r>
          </w:p>
        </w:tc>
        <w:tc>
          <w:tcPr>
            <w:tcW w:w="585" w:type="pct"/>
            <w:tcBorders>
              <w:top w:val="nil"/>
              <w:left w:val="nil"/>
              <w:bottom w:val="single" w:sz="4" w:space="0" w:color="auto"/>
              <w:right w:val="single" w:sz="4" w:space="0" w:color="auto"/>
            </w:tcBorders>
            <w:shd w:val="clear" w:color="auto" w:fill="auto"/>
            <w:vAlign w:val="center"/>
            <w:hideMark/>
          </w:tcPr>
          <w:p w14:paraId="00F71164" w14:textId="77777777" w:rsidR="000C699D" w:rsidRDefault="000C699D" w:rsidP="000C699D">
            <w:pPr>
              <w:jc w:val="right"/>
              <w:rPr>
                <w:b/>
                <w:bCs/>
                <w:i/>
                <w:iCs/>
              </w:rPr>
            </w:pPr>
            <w:r>
              <w:rPr>
                <w:b/>
                <w:bCs/>
                <w:i/>
                <w:iCs/>
              </w:rPr>
              <w:t> </w:t>
            </w:r>
          </w:p>
        </w:tc>
      </w:tr>
      <w:tr w:rsidR="000C699D" w14:paraId="79D54EB9"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698C9332" w14:textId="77777777" w:rsidR="000C699D" w:rsidRDefault="000C699D">
            <w:pPr>
              <w:jc w:val="center"/>
            </w:pPr>
            <w:r>
              <w:t>1</w:t>
            </w:r>
          </w:p>
        </w:tc>
        <w:tc>
          <w:tcPr>
            <w:tcW w:w="2927" w:type="pct"/>
            <w:tcBorders>
              <w:top w:val="nil"/>
              <w:left w:val="nil"/>
              <w:bottom w:val="single" w:sz="4" w:space="0" w:color="auto"/>
              <w:right w:val="single" w:sz="4" w:space="0" w:color="auto"/>
            </w:tcBorders>
            <w:shd w:val="clear" w:color="auto" w:fill="auto"/>
            <w:vAlign w:val="center"/>
            <w:hideMark/>
          </w:tcPr>
          <w:p w14:paraId="50F7D43F" w14:textId="77777777" w:rsidR="000C699D" w:rsidRDefault="000C699D">
            <w:pPr>
              <w:jc w:val="both"/>
            </w:pPr>
            <w:r>
              <w:t>Chi phí cải tạo lớp đất mặt</w:t>
            </w:r>
          </w:p>
        </w:tc>
        <w:tc>
          <w:tcPr>
            <w:tcW w:w="643" w:type="pct"/>
            <w:tcBorders>
              <w:top w:val="nil"/>
              <w:left w:val="nil"/>
              <w:bottom w:val="single" w:sz="4" w:space="0" w:color="auto"/>
              <w:right w:val="single" w:sz="4" w:space="0" w:color="auto"/>
            </w:tcBorders>
            <w:shd w:val="clear" w:color="auto" w:fill="auto"/>
            <w:vAlign w:val="center"/>
            <w:hideMark/>
          </w:tcPr>
          <w:p w14:paraId="4E964668" w14:textId="798EAEC1" w:rsidR="000C699D" w:rsidRDefault="000C699D" w:rsidP="000C699D">
            <w:pPr>
              <w:jc w:val="right"/>
            </w:pPr>
            <w:r>
              <w:t xml:space="preserve">     10.000 </w:t>
            </w:r>
          </w:p>
        </w:tc>
        <w:tc>
          <w:tcPr>
            <w:tcW w:w="518" w:type="pct"/>
            <w:tcBorders>
              <w:top w:val="nil"/>
              <w:left w:val="nil"/>
              <w:bottom w:val="single" w:sz="4" w:space="0" w:color="auto"/>
              <w:right w:val="single" w:sz="4" w:space="0" w:color="auto"/>
            </w:tcBorders>
            <w:shd w:val="clear" w:color="auto" w:fill="auto"/>
            <w:vAlign w:val="center"/>
            <w:hideMark/>
          </w:tcPr>
          <w:p w14:paraId="7617F598" w14:textId="77777777" w:rsidR="000C699D" w:rsidRDefault="000C699D" w:rsidP="000C699D">
            <w:pPr>
              <w:jc w:val="right"/>
            </w:pPr>
            <w:r>
              <w:t xml:space="preserve">119,74 </w:t>
            </w:r>
          </w:p>
        </w:tc>
        <w:tc>
          <w:tcPr>
            <w:tcW w:w="585" w:type="pct"/>
            <w:tcBorders>
              <w:top w:val="nil"/>
              <w:left w:val="nil"/>
              <w:bottom w:val="single" w:sz="4" w:space="0" w:color="auto"/>
              <w:right w:val="single" w:sz="4" w:space="0" w:color="auto"/>
            </w:tcBorders>
            <w:shd w:val="clear" w:color="auto" w:fill="auto"/>
            <w:vAlign w:val="center"/>
            <w:hideMark/>
          </w:tcPr>
          <w:p w14:paraId="1035C50D" w14:textId="77777777" w:rsidR="000C699D" w:rsidRDefault="000C699D" w:rsidP="000C699D">
            <w:pPr>
              <w:jc w:val="right"/>
            </w:pPr>
            <w:r>
              <w:t>11,97</w:t>
            </w:r>
          </w:p>
        </w:tc>
      </w:tr>
      <w:tr w:rsidR="000C699D" w14:paraId="17718CBA"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073A0898" w14:textId="77777777" w:rsidR="000C699D" w:rsidRDefault="000C699D">
            <w:pPr>
              <w:jc w:val="center"/>
            </w:pPr>
            <w:r>
              <w:t>2</w:t>
            </w:r>
          </w:p>
        </w:tc>
        <w:tc>
          <w:tcPr>
            <w:tcW w:w="2927" w:type="pct"/>
            <w:tcBorders>
              <w:top w:val="nil"/>
              <w:left w:val="nil"/>
              <w:bottom w:val="single" w:sz="4" w:space="0" w:color="auto"/>
              <w:right w:val="single" w:sz="4" w:space="0" w:color="auto"/>
            </w:tcBorders>
            <w:shd w:val="clear" w:color="auto" w:fill="auto"/>
            <w:vAlign w:val="center"/>
            <w:hideMark/>
          </w:tcPr>
          <w:p w14:paraId="58686C95" w14:textId="77777777" w:rsidR="000C699D" w:rsidRDefault="000C699D">
            <w:pPr>
              <w:jc w:val="both"/>
            </w:pPr>
            <w:r>
              <w:t>Chi phí trồng rừng thay thế</w:t>
            </w:r>
          </w:p>
        </w:tc>
        <w:tc>
          <w:tcPr>
            <w:tcW w:w="643" w:type="pct"/>
            <w:tcBorders>
              <w:top w:val="nil"/>
              <w:left w:val="nil"/>
              <w:bottom w:val="single" w:sz="4" w:space="0" w:color="auto"/>
              <w:right w:val="single" w:sz="4" w:space="0" w:color="auto"/>
            </w:tcBorders>
            <w:shd w:val="clear" w:color="auto" w:fill="auto"/>
            <w:vAlign w:val="center"/>
            <w:hideMark/>
          </w:tcPr>
          <w:p w14:paraId="391A8744" w14:textId="3FEE5B31" w:rsidR="000C699D" w:rsidRDefault="000C699D" w:rsidP="000C699D">
            <w:pPr>
              <w:jc w:val="right"/>
            </w:pPr>
            <w:r>
              <w:t xml:space="preserve">       5.120 </w:t>
            </w:r>
          </w:p>
        </w:tc>
        <w:tc>
          <w:tcPr>
            <w:tcW w:w="518" w:type="pct"/>
            <w:tcBorders>
              <w:top w:val="nil"/>
              <w:left w:val="nil"/>
              <w:bottom w:val="single" w:sz="4" w:space="0" w:color="auto"/>
              <w:right w:val="single" w:sz="4" w:space="0" w:color="auto"/>
            </w:tcBorders>
            <w:shd w:val="clear" w:color="auto" w:fill="auto"/>
            <w:vAlign w:val="center"/>
            <w:hideMark/>
          </w:tcPr>
          <w:p w14:paraId="49C40E33" w14:textId="77777777" w:rsidR="000C699D" w:rsidRDefault="000C699D" w:rsidP="000C699D">
            <w:pPr>
              <w:jc w:val="right"/>
            </w:pPr>
            <w:r>
              <w:t xml:space="preserve">161,75 </w:t>
            </w:r>
          </w:p>
        </w:tc>
        <w:tc>
          <w:tcPr>
            <w:tcW w:w="585" w:type="pct"/>
            <w:tcBorders>
              <w:top w:val="nil"/>
              <w:left w:val="nil"/>
              <w:bottom w:val="single" w:sz="4" w:space="0" w:color="auto"/>
              <w:right w:val="single" w:sz="4" w:space="0" w:color="auto"/>
            </w:tcBorders>
            <w:shd w:val="clear" w:color="auto" w:fill="auto"/>
            <w:vAlign w:val="center"/>
            <w:hideMark/>
          </w:tcPr>
          <w:p w14:paraId="016193D9" w14:textId="77777777" w:rsidR="000C699D" w:rsidRDefault="000C699D" w:rsidP="000C699D">
            <w:pPr>
              <w:jc w:val="right"/>
            </w:pPr>
            <w:r>
              <w:t>8,28</w:t>
            </w:r>
          </w:p>
        </w:tc>
      </w:tr>
      <w:tr w:rsidR="000C699D" w14:paraId="7B179BB1"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7A308B71" w14:textId="77777777" w:rsidR="000C699D" w:rsidRDefault="000C699D">
            <w:pPr>
              <w:jc w:val="center"/>
            </w:pPr>
            <w:r>
              <w:t>3</w:t>
            </w:r>
          </w:p>
        </w:tc>
        <w:tc>
          <w:tcPr>
            <w:tcW w:w="2927" w:type="pct"/>
            <w:tcBorders>
              <w:top w:val="nil"/>
              <w:left w:val="nil"/>
              <w:bottom w:val="single" w:sz="4" w:space="0" w:color="auto"/>
              <w:right w:val="single" w:sz="4" w:space="0" w:color="auto"/>
            </w:tcBorders>
            <w:shd w:val="clear" w:color="auto" w:fill="auto"/>
            <w:vAlign w:val="center"/>
            <w:hideMark/>
          </w:tcPr>
          <w:p w14:paraId="33626B85" w14:textId="77777777" w:rsidR="000C699D" w:rsidRDefault="000C699D">
            <w:pPr>
              <w:jc w:val="both"/>
            </w:pPr>
            <w:r>
              <w:t>Chi phí bảo vệ đất lúa</w:t>
            </w:r>
          </w:p>
        </w:tc>
        <w:tc>
          <w:tcPr>
            <w:tcW w:w="643" w:type="pct"/>
            <w:tcBorders>
              <w:top w:val="nil"/>
              <w:left w:val="nil"/>
              <w:bottom w:val="single" w:sz="4" w:space="0" w:color="auto"/>
              <w:right w:val="single" w:sz="4" w:space="0" w:color="auto"/>
            </w:tcBorders>
            <w:shd w:val="clear" w:color="auto" w:fill="auto"/>
            <w:vAlign w:val="center"/>
            <w:hideMark/>
          </w:tcPr>
          <w:p w14:paraId="61C399F7" w14:textId="5DDC2993" w:rsidR="000C699D" w:rsidRDefault="000C699D" w:rsidP="000C699D">
            <w:pPr>
              <w:jc w:val="right"/>
            </w:pPr>
            <w:r>
              <w:t xml:space="preserve">     22.800 </w:t>
            </w:r>
          </w:p>
        </w:tc>
        <w:tc>
          <w:tcPr>
            <w:tcW w:w="518" w:type="pct"/>
            <w:tcBorders>
              <w:top w:val="nil"/>
              <w:left w:val="nil"/>
              <w:bottom w:val="single" w:sz="4" w:space="0" w:color="auto"/>
              <w:right w:val="single" w:sz="4" w:space="0" w:color="auto"/>
            </w:tcBorders>
            <w:shd w:val="clear" w:color="auto" w:fill="auto"/>
            <w:vAlign w:val="center"/>
            <w:hideMark/>
          </w:tcPr>
          <w:p w14:paraId="27F691F7" w14:textId="77777777" w:rsidR="000C699D" w:rsidRDefault="000C699D" w:rsidP="000C699D">
            <w:pPr>
              <w:jc w:val="right"/>
            </w:pPr>
            <w:r>
              <w:t xml:space="preserve">119,74 </w:t>
            </w:r>
          </w:p>
        </w:tc>
        <w:tc>
          <w:tcPr>
            <w:tcW w:w="585" w:type="pct"/>
            <w:tcBorders>
              <w:top w:val="nil"/>
              <w:left w:val="nil"/>
              <w:bottom w:val="single" w:sz="4" w:space="0" w:color="auto"/>
              <w:right w:val="single" w:sz="4" w:space="0" w:color="auto"/>
            </w:tcBorders>
            <w:shd w:val="clear" w:color="auto" w:fill="auto"/>
            <w:vAlign w:val="center"/>
            <w:hideMark/>
          </w:tcPr>
          <w:p w14:paraId="394A8686" w14:textId="77777777" w:rsidR="000C699D" w:rsidRDefault="000C699D" w:rsidP="000C699D">
            <w:pPr>
              <w:jc w:val="right"/>
            </w:pPr>
            <w:r>
              <w:t>27,30</w:t>
            </w:r>
          </w:p>
        </w:tc>
      </w:tr>
      <w:tr w:rsidR="000C699D" w14:paraId="6A22F6E7"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53BCCD69" w14:textId="77777777" w:rsidR="000C699D" w:rsidRDefault="000C699D">
            <w:pPr>
              <w:jc w:val="center"/>
            </w:pPr>
            <w:r>
              <w:t>4</w:t>
            </w:r>
          </w:p>
        </w:tc>
        <w:tc>
          <w:tcPr>
            <w:tcW w:w="2927" w:type="pct"/>
            <w:tcBorders>
              <w:top w:val="nil"/>
              <w:left w:val="nil"/>
              <w:bottom w:val="single" w:sz="4" w:space="0" w:color="auto"/>
              <w:right w:val="single" w:sz="4" w:space="0" w:color="auto"/>
            </w:tcBorders>
            <w:shd w:val="clear" w:color="auto" w:fill="auto"/>
            <w:vAlign w:val="center"/>
            <w:hideMark/>
          </w:tcPr>
          <w:p w14:paraId="0D211595" w14:textId="77777777" w:rsidR="000C699D" w:rsidRDefault="000C699D">
            <w:r>
              <w:t>Kinh phí lập bản vẽ thu hồi đất, giao đất</w:t>
            </w:r>
          </w:p>
        </w:tc>
        <w:tc>
          <w:tcPr>
            <w:tcW w:w="643" w:type="pct"/>
            <w:tcBorders>
              <w:top w:val="nil"/>
              <w:left w:val="nil"/>
              <w:bottom w:val="single" w:sz="4" w:space="0" w:color="auto"/>
              <w:right w:val="single" w:sz="4" w:space="0" w:color="auto"/>
            </w:tcBorders>
            <w:shd w:val="clear" w:color="auto" w:fill="auto"/>
            <w:vAlign w:val="center"/>
            <w:hideMark/>
          </w:tcPr>
          <w:p w14:paraId="49459FD6" w14:textId="16189457" w:rsidR="000C699D" w:rsidRDefault="000C699D" w:rsidP="000C699D">
            <w:pPr>
              <w:jc w:val="right"/>
            </w:pPr>
            <w:r>
              <w:t xml:space="preserve">          500 </w:t>
            </w:r>
          </w:p>
        </w:tc>
        <w:tc>
          <w:tcPr>
            <w:tcW w:w="518" w:type="pct"/>
            <w:tcBorders>
              <w:top w:val="nil"/>
              <w:left w:val="nil"/>
              <w:bottom w:val="single" w:sz="4" w:space="0" w:color="auto"/>
              <w:right w:val="single" w:sz="4" w:space="0" w:color="auto"/>
            </w:tcBorders>
            <w:shd w:val="clear" w:color="auto" w:fill="auto"/>
            <w:vAlign w:val="center"/>
            <w:hideMark/>
          </w:tcPr>
          <w:p w14:paraId="0F11C31D" w14:textId="77777777" w:rsidR="000C699D" w:rsidRDefault="000C699D" w:rsidP="000C699D">
            <w:pPr>
              <w:jc w:val="right"/>
            </w:pPr>
            <w:r>
              <w:t xml:space="preserve">613,83 </w:t>
            </w:r>
          </w:p>
        </w:tc>
        <w:tc>
          <w:tcPr>
            <w:tcW w:w="585" w:type="pct"/>
            <w:tcBorders>
              <w:top w:val="nil"/>
              <w:left w:val="nil"/>
              <w:bottom w:val="single" w:sz="4" w:space="0" w:color="auto"/>
              <w:right w:val="single" w:sz="4" w:space="0" w:color="auto"/>
            </w:tcBorders>
            <w:shd w:val="clear" w:color="auto" w:fill="auto"/>
            <w:vAlign w:val="center"/>
            <w:hideMark/>
          </w:tcPr>
          <w:p w14:paraId="3776F85E" w14:textId="77777777" w:rsidR="000C699D" w:rsidRDefault="000C699D" w:rsidP="000C699D">
            <w:pPr>
              <w:jc w:val="right"/>
            </w:pPr>
            <w:r>
              <w:t>3,07</w:t>
            </w:r>
          </w:p>
        </w:tc>
      </w:tr>
      <w:tr w:rsidR="000C699D" w14:paraId="23B23CBD"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5A66E411" w14:textId="77777777" w:rsidR="000C699D" w:rsidRDefault="000C699D">
            <w:pPr>
              <w:jc w:val="center"/>
            </w:pPr>
            <w:r>
              <w:t>5</w:t>
            </w:r>
          </w:p>
        </w:tc>
        <w:tc>
          <w:tcPr>
            <w:tcW w:w="2927" w:type="pct"/>
            <w:tcBorders>
              <w:top w:val="nil"/>
              <w:left w:val="nil"/>
              <w:bottom w:val="single" w:sz="4" w:space="0" w:color="auto"/>
              <w:right w:val="single" w:sz="4" w:space="0" w:color="auto"/>
            </w:tcBorders>
            <w:shd w:val="clear" w:color="auto" w:fill="auto"/>
            <w:vAlign w:val="center"/>
            <w:hideMark/>
          </w:tcPr>
          <w:p w14:paraId="38484C73" w14:textId="77777777" w:rsidR="000C699D" w:rsidRDefault="000C699D">
            <w:pPr>
              <w:jc w:val="both"/>
            </w:pPr>
            <w:r>
              <w:t>Chi phí hỗ trợ tái định cư</w:t>
            </w:r>
          </w:p>
        </w:tc>
        <w:tc>
          <w:tcPr>
            <w:tcW w:w="643" w:type="pct"/>
            <w:tcBorders>
              <w:top w:val="nil"/>
              <w:left w:val="nil"/>
              <w:bottom w:val="single" w:sz="4" w:space="0" w:color="auto"/>
              <w:right w:val="single" w:sz="4" w:space="0" w:color="auto"/>
            </w:tcBorders>
            <w:shd w:val="clear" w:color="auto" w:fill="auto"/>
            <w:vAlign w:val="center"/>
            <w:hideMark/>
          </w:tcPr>
          <w:p w14:paraId="48A99D50" w14:textId="77777777" w:rsidR="000C699D" w:rsidRDefault="000C699D" w:rsidP="000C699D">
            <w:pPr>
              <w:jc w:val="right"/>
            </w:pPr>
            <w:r>
              <w:t> </w:t>
            </w:r>
          </w:p>
        </w:tc>
        <w:tc>
          <w:tcPr>
            <w:tcW w:w="518" w:type="pct"/>
            <w:tcBorders>
              <w:top w:val="nil"/>
              <w:left w:val="nil"/>
              <w:bottom w:val="single" w:sz="4" w:space="0" w:color="auto"/>
              <w:right w:val="single" w:sz="4" w:space="0" w:color="auto"/>
            </w:tcBorders>
            <w:shd w:val="clear" w:color="auto" w:fill="auto"/>
            <w:vAlign w:val="center"/>
            <w:hideMark/>
          </w:tcPr>
          <w:p w14:paraId="2E04CF1E" w14:textId="77777777" w:rsidR="000C699D" w:rsidRDefault="000C699D" w:rsidP="000C699D">
            <w:pPr>
              <w:jc w:val="right"/>
            </w:pPr>
            <w:r>
              <w:t> </w:t>
            </w:r>
          </w:p>
        </w:tc>
        <w:tc>
          <w:tcPr>
            <w:tcW w:w="585" w:type="pct"/>
            <w:tcBorders>
              <w:top w:val="nil"/>
              <w:left w:val="nil"/>
              <w:bottom w:val="single" w:sz="4" w:space="0" w:color="auto"/>
              <w:right w:val="single" w:sz="4" w:space="0" w:color="auto"/>
            </w:tcBorders>
            <w:shd w:val="clear" w:color="auto" w:fill="auto"/>
            <w:vAlign w:val="center"/>
            <w:hideMark/>
          </w:tcPr>
          <w:p w14:paraId="098A8F90" w14:textId="77777777" w:rsidR="000C699D" w:rsidRDefault="000C699D" w:rsidP="000C699D">
            <w:pPr>
              <w:jc w:val="right"/>
            </w:pPr>
            <w:r>
              <w:t>10,62</w:t>
            </w:r>
          </w:p>
        </w:tc>
      </w:tr>
      <w:tr w:rsidR="000C699D" w14:paraId="7B0C69FC"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07D0E5B2" w14:textId="77777777" w:rsidR="000C699D" w:rsidRDefault="000C699D">
            <w:pPr>
              <w:jc w:val="center"/>
            </w:pPr>
            <w:r>
              <w:t>6</w:t>
            </w:r>
          </w:p>
        </w:tc>
        <w:tc>
          <w:tcPr>
            <w:tcW w:w="2927" w:type="pct"/>
            <w:tcBorders>
              <w:top w:val="nil"/>
              <w:left w:val="nil"/>
              <w:bottom w:val="single" w:sz="4" w:space="0" w:color="auto"/>
              <w:right w:val="single" w:sz="4" w:space="0" w:color="auto"/>
            </w:tcBorders>
            <w:shd w:val="clear" w:color="auto" w:fill="auto"/>
            <w:vAlign w:val="center"/>
            <w:hideMark/>
          </w:tcPr>
          <w:p w14:paraId="740898A1" w14:textId="77777777" w:rsidR="000C699D" w:rsidRDefault="000C699D">
            <w:pPr>
              <w:jc w:val="both"/>
            </w:pPr>
            <w:r>
              <w:t>Kinh phí tổ chức thực hiện bồi thường giải phóng mặt bằng</w:t>
            </w:r>
          </w:p>
        </w:tc>
        <w:tc>
          <w:tcPr>
            <w:tcW w:w="643" w:type="pct"/>
            <w:tcBorders>
              <w:top w:val="nil"/>
              <w:left w:val="nil"/>
              <w:bottom w:val="single" w:sz="4" w:space="0" w:color="auto"/>
              <w:right w:val="single" w:sz="4" w:space="0" w:color="auto"/>
            </w:tcBorders>
            <w:shd w:val="clear" w:color="auto" w:fill="auto"/>
            <w:vAlign w:val="center"/>
            <w:hideMark/>
          </w:tcPr>
          <w:p w14:paraId="08D456D2" w14:textId="77777777" w:rsidR="000C699D" w:rsidRDefault="000C699D" w:rsidP="000C699D">
            <w:pPr>
              <w:jc w:val="right"/>
            </w:pPr>
            <w:r>
              <w:t> </w:t>
            </w:r>
          </w:p>
        </w:tc>
        <w:tc>
          <w:tcPr>
            <w:tcW w:w="518" w:type="pct"/>
            <w:tcBorders>
              <w:top w:val="nil"/>
              <w:left w:val="nil"/>
              <w:bottom w:val="single" w:sz="4" w:space="0" w:color="auto"/>
              <w:right w:val="single" w:sz="4" w:space="0" w:color="auto"/>
            </w:tcBorders>
            <w:shd w:val="clear" w:color="auto" w:fill="auto"/>
            <w:vAlign w:val="center"/>
            <w:hideMark/>
          </w:tcPr>
          <w:p w14:paraId="55137334" w14:textId="77777777" w:rsidR="000C699D" w:rsidRDefault="000C699D" w:rsidP="000C699D">
            <w:pPr>
              <w:jc w:val="right"/>
            </w:pPr>
            <w:r>
              <w:t> </w:t>
            </w:r>
          </w:p>
        </w:tc>
        <w:tc>
          <w:tcPr>
            <w:tcW w:w="585" w:type="pct"/>
            <w:tcBorders>
              <w:top w:val="nil"/>
              <w:left w:val="nil"/>
              <w:bottom w:val="single" w:sz="4" w:space="0" w:color="auto"/>
              <w:right w:val="single" w:sz="4" w:space="0" w:color="auto"/>
            </w:tcBorders>
            <w:shd w:val="clear" w:color="auto" w:fill="auto"/>
            <w:vAlign w:val="center"/>
            <w:hideMark/>
          </w:tcPr>
          <w:p w14:paraId="66378594" w14:textId="77777777" w:rsidR="000C699D" w:rsidRDefault="000C699D" w:rsidP="000C699D">
            <w:pPr>
              <w:jc w:val="right"/>
            </w:pPr>
            <w:r>
              <w:t>3,87</w:t>
            </w:r>
          </w:p>
        </w:tc>
      </w:tr>
      <w:tr w:rsidR="000C699D" w14:paraId="4F5AC337"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264AE5FB" w14:textId="77777777" w:rsidR="000C699D" w:rsidRDefault="000C699D">
            <w:pPr>
              <w:jc w:val="center"/>
            </w:pPr>
            <w:r>
              <w:t>7</w:t>
            </w:r>
          </w:p>
        </w:tc>
        <w:tc>
          <w:tcPr>
            <w:tcW w:w="2927" w:type="pct"/>
            <w:tcBorders>
              <w:top w:val="nil"/>
              <w:left w:val="nil"/>
              <w:bottom w:val="single" w:sz="4" w:space="0" w:color="auto"/>
              <w:right w:val="single" w:sz="4" w:space="0" w:color="auto"/>
            </w:tcBorders>
            <w:shd w:val="clear" w:color="auto" w:fill="auto"/>
            <w:vAlign w:val="center"/>
            <w:hideMark/>
          </w:tcPr>
          <w:p w14:paraId="22658436" w14:textId="77777777" w:rsidR="000C699D" w:rsidRDefault="000C699D">
            <w:pPr>
              <w:jc w:val="both"/>
              <w:rPr>
                <w:color w:val="000000"/>
              </w:rPr>
            </w:pPr>
            <w:r>
              <w:rPr>
                <w:color w:val="000000"/>
              </w:rPr>
              <w:t>Chi phí xây dựng cơ sở hạ tầng theo quy hoạch, lập quy hoạch chi tiết</w:t>
            </w:r>
          </w:p>
        </w:tc>
        <w:tc>
          <w:tcPr>
            <w:tcW w:w="643" w:type="pct"/>
            <w:tcBorders>
              <w:top w:val="nil"/>
              <w:left w:val="nil"/>
              <w:bottom w:val="single" w:sz="4" w:space="0" w:color="auto"/>
              <w:right w:val="single" w:sz="4" w:space="0" w:color="auto"/>
            </w:tcBorders>
            <w:shd w:val="clear" w:color="auto" w:fill="auto"/>
            <w:vAlign w:val="center"/>
            <w:hideMark/>
          </w:tcPr>
          <w:p w14:paraId="2B8DBDAC" w14:textId="77777777" w:rsidR="000C699D" w:rsidRDefault="000C699D" w:rsidP="000C699D">
            <w:pPr>
              <w:jc w:val="right"/>
            </w:pPr>
            <w:r>
              <w:t> </w:t>
            </w:r>
          </w:p>
        </w:tc>
        <w:tc>
          <w:tcPr>
            <w:tcW w:w="518" w:type="pct"/>
            <w:tcBorders>
              <w:top w:val="nil"/>
              <w:left w:val="nil"/>
              <w:bottom w:val="single" w:sz="4" w:space="0" w:color="auto"/>
              <w:right w:val="single" w:sz="4" w:space="0" w:color="auto"/>
            </w:tcBorders>
            <w:shd w:val="clear" w:color="auto" w:fill="auto"/>
            <w:vAlign w:val="center"/>
            <w:hideMark/>
          </w:tcPr>
          <w:p w14:paraId="77B22FD8" w14:textId="77777777" w:rsidR="000C699D" w:rsidRDefault="000C699D" w:rsidP="000C699D">
            <w:pPr>
              <w:jc w:val="right"/>
            </w:pPr>
            <w:r>
              <w:t> </w:t>
            </w:r>
          </w:p>
        </w:tc>
        <w:tc>
          <w:tcPr>
            <w:tcW w:w="585" w:type="pct"/>
            <w:tcBorders>
              <w:top w:val="nil"/>
              <w:left w:val="nil"/>
              <w:bottom w:val="single" w:sz="4" w:space="0" w:color="auto"/>
              <w:right w:val="single" w:sz="4" w:space="0" w:color="auto"/>
            </w:tcBorders>
            <w:shd w:val="clear" w:color="auto" w:fill="auto"/>
            <w:vAlign w:val="center"/>
            <w:hideMark/>
          </w:tcPr>
          <w:p w14:paraId="09E272CC" w14:textId="77777777" w:rsidR="000C699D" w:rsidRDefault="000C699D" w:rsidP="000C699D">
            <w:pPr>
              <w:jc w:val="right"/>
            </w:pPr>
            <w:r>
              <w:t>38,71</w:t>
            </w:r>
          </w:p>
        </w:tc>
      </w:tr>
      <w:tr w:rsidR="000C699D" w14:paraId="5282B65C" w14:textId="77777777" w:rsidTr="005B1538">
        <w:trPr>
          <w:trHeight w:val="369"/>
        </w:trPr>
        <w:tc>
          <w:tcPr>
            <w:tcW w:w="326" w:type="pct"/>
            <w:tcBorders>
              <w:top w:val="nil"/>
              <w:left w:val="single" w:sz="4" w:space="0" w:color="auto"/>
              <w:bottom w:val="single" w:sz="4" w:space="0" w:color="auto"/>
              <w:right w:val="single" w:sz="4" w:space="0" w:color="auto"/>
            </w:tcBorders>
            <w:shd w:val="clear" w:color="auto" w:fill="auto"/>
            <w:vAlign w:val="center"/>
            <w:hideMark/>
          </w:tcPr>
          <w:p w14:paraId="67FFFD47" w14:textId="77777777" w:rsidR="000C699D" w:rsidRDefault="000C699D">
            <w:pPr>
              <w:jc w:val="center"/>
            </w:pPr>
            <w:r>
              <w:t>8</w:t>
            </w:r>
          </w:p>
        </w:tc>
        <w:tc>
          <w:tcPr>
            <w:tcW w:w="2927" w:type="pct"/>
            <w:tcBorders>
              <w:top w:val="nil"/>
              <w:left w:val="nil"/>
              <w:bottom w:val="single" w:sz="4" w:space="0" w:color="auto"/>
              <w:right w:val="single" w:sz="4" w:space="0" w:color="auto"/>
            </w:tcBorders>
            <w:shd w:val="clear" w:color="auto" w:fill="auto"/>
            <w:vAlign w:val="center"/>
            <w:hideMark/>
          </w:tcPr>
          <w:p w14:paraId="62A48700" w14:textId="77777777" w:rsidR="000C699D" w:rsidRDefault="000C699D">
            <w:pPr>
              <w:jc w:val="both"/>
              <w:rPr>
                <w:color w:val="000000"/>
              </w:rPr>
            </w:pPr>
            <w:r>
              <w:rPr>
                <w:color w:val="000000"/>
              </w:rPr>
              <w:t>Chi phí khác</w:t>
            </w:r>
          </w:p>
        </w:tc>
        <w:tc>
          <w:tcPr>
            <w:tcW w:w="643" w:type="pct"/>
            <w:tcBorders>
              <w:top w:val="nil"/>
              <w:left w:val="nil"/>
              <w:bottom w:val="single" w:sz="4" w:space="0" w:color="auto"/>
              <w:right w:val="single" w:sz="4" w:space="0" w:color="auto"/>
            </w:tcBorders>
            <w:shd w:val="clear" w:color="auto" w:fill="auto"/>
            <w:vAlign w:val="center"/>
            <w:hideMark/>
          </w:tcPr>
          <w:p w14:paraId="5CDBEEA7" w14:textId="77777777" w:rsidR="000C699D" w:rsidRDefault="000C699D" w:rsidP="000C699D">
            <w:pPr>
              <w:jc w:val="right"/>
            </w:pPr>
            <w:r>
              <w:t> </w:t>
            </w:r>
          </w:p>
        </w:tc>
        <w:tc>
          <w:tcPr>
            <w:tcW w:w="518" w:type="pct"/>
            <w:tcBorders>
              <w:top w:val="nil"/>
              <w:left w:val="nil"/>
              <w:bottom w:val="single" w:sz="4" w:space="0" w:color="auto"/>
              <w:right w:val="single" w:sz="4" w:space="0" w:color="auto"/>
            </w:tcBorders>
            <w:shd w:val="clear" w:color="auto" w:fill="auto"/>
            <w:vAlign w:val="center"/>
            <w:hideMark/>
          </w:tcPr>
          <w:p w14:paraId="7C5F6CD5" w14:textId="77777777" w:rsidR="000C699D" w:rsidRDefault="000C699D" w:rsidP="000C699D">
            <w:pPr>
              <w:jc w:val="right"/>
            </w:pPr>
            <w:r>
              <w:t> </w:t>
            </w:r>
          </w:p>
        </w:tc>
        <w:tc>
          <w:tcPr>
            <w:tcW w:w="585" w:type="pct"/>
            <w:tcBorders>
              <w:top w:val="nil"/>
              <w:left w:val="nil"/>
              <w:bottom w:val="single" w:sz="4" w:space="0" w:color="auto"/>
              <w:right w:val="single" w:sz="4" w:space="0" w:color="auto"/>
            </w:tcBorders>
            <w:shd w:val="clear" w:color="auto" w:fill="auto"/>
            <w:vAlign w:val="center"/>
            <w:hideMark/>
          </w:tcPr>
          <w:p w14:paraId="73DF245B" w14:textId="77777777" w:rsidR="000C699D" w:rsidRDefault="000C699D" w:rsidP="000C699D">
            <w:pPr>
              <w:jc w:val="right"/>
            </w:pPr>
            <w:r>
              <w:t>177,05</w:t>
            </w:r>
          </w:p>
        </w:tc>
      </w:tr>
      <w:tr w:rsidR="000C699D" w14:paraId="73576664" w14:textId="77777777" w:rsidTr="005B1538">
        <w:trPr>
          <w:trHeight w:val="369"/>
        </w:trPr>
        <w:tc>
          <w:tcPr>
            <w:tcW w:w="3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9AD8A3" w14:textId="77777777" w:rsidR="000C699D" w:rsidRDefault="000C699D">
            <w:pPr>
              <w:jc w:val="center"/>
              <w:rPr>
                <w:b/>
                <w:bCs/>
              </w:rPr>
            </w:pPr>
            <w:r>
              <w:rPr>
                <w:b/>
                <w:bCs/>
              </w:rPr>
              <w:t>Cân đối thu - chi (I - II)</w:t>
            </w:r>
          </w:p>
        </w:tc>
        <w:tc>
          <w:tcPr>
            <w:tcW w:w="643" w:type="pct"/>
            <w:tcBorders>
              <w:top w:val="nil"/>
              <w:left w:val="nil"/>
              <w:bottom w:val="single" w:sz="4" w:space="0" w:color="auto"/>
              <w:right w:val="single" w:sz="4" w:space="0" w:color="auto"/>
            </w:tcBorders>
            <w:shd w:val="clear" w:color="auto" w:fill="auto"/>
            <w:vAlign w:val="center"/>
            <w:hideMark/>
          </w:tcPr>
          <w:p w14:paraId="7E75D0A9" w14:textId="77777777" w:rsidR="000C699D" w:rsidRDefault="000C699D" w:rsidP="000C699D">
            <w:pPr>
              <w:jc w:val="right"/>
            </w:pPr>
            <w:r>
              <w:t> </w:t>
            </w:r>
          </w:p>
        </w:tc>
        <w:tc>
          <w:tcPr>
            <w:tcW w:w="518" w:type="pct"/>
            <w:tcBorders>
              <w:top w:val="nil"/>
              <w:left w:val="nil"/>
              <w:bottom w:val="single" w:sz="4" w:space="0" w:color="auto"/>
              <w:right w:val="single" w:sz="4" w:space="0" w:color="auto"/>
            </w:tcBorders>
            <w:shd w:val="clear" w:color="auto" w:fill="auto"/>
            <w:vAlign w:val="center"/>
            <w:hideMark/>
          </w:tcPr>
          <w:p w14:paraId="08D2CF5F" w14:textId="77777777" w:rsidR="000C699D" w:rsidRDefault="000C699D" w:rsidP="000C699D">
            <w:pPr>
              <w:jc w:val="right"/>
            </w:pPr>
            <w:r>
              <w:t> </w:t>
            </w:r>
          </w:p>
        </w:tc>
        <w:tc>
          <w:tcPr>
            <w:tcW w:w="585" w:type="pct"/>
            <w:tcBorders>
              <w:top w:val="nil"/>
              <w:left w:val="nil"/>
              <w:bottom w:val="single" w:sz="4" w:space="0" w:color="auto"/>
              <w:right w:val="single" w:sz="4" w:space="0" w:color="auto"/>
            </w:tcBorders>
            <w:shd w:val="clear" w:color="auto" w:fill="auto"/>
            <w:vAlign w:val="center"/>
            <w:hideMark/>
          </w:tcPr>
          <w:p w14:paraId="1A6A1940" w14:textId="77777777" w:rsidR="000C699D" w:rsidRDefault="000C699D" w:rsidP="000C699D">
            <w:pPr>
              <w:jc w:val="right"/>
              <w:rPr>
                <w:b/>
                <w:bCs/>
              </w:rPr>
            </w:pPr>
            <w:r>
              <w:rPr>
                <w:b/>
                <w:bCs/>
              </w:rPr>
              <w:t>83,38</w:t>
            </w:r>
          </w:p>
        </w:tc>
      </w:tr>
    </w:tbl>
    <w:p w14:paraId="2CBF88DE" w14:textId="77777777" w:rsidR="007072D2" w:rsidRPr="00E46738" w:rsidRDefault="007072D2" w:rsidP="00DF0C6C">
      <w:pPr>
        <w:widowControl w:val="0"/>
        <w:spacing w:line="360" w:lineRule="auto"/>
        <w:ind w:firstLine="567"/>
        <w:jc w:val="both"/>
        <w:rPr>
          <w:spacing w:val="-2"/>
          <w:sz w:val="28"/>
          <w:szCs w:val="28"/>
          <w:lang w:val="vi-VN"/>
        </w:rPr>
      </w:pPr>
      <w:r w:rsidRPr="00E46738">
        <w:rPr>
          <w:spacing w:val="-2"/>
          <w:sz w:val="28"/>
          <w:szCs w:val="28"/>
          <w:lang w:val="vi-VN"/>
        </w:rPr>
        <w:t xml:space="preserve">Trên đây là dự kiến thu chi giả định dựa trên khung giá và các văn bản hướng dẫn hiện hành tại thời điểm lập quy hoạch, kế hoạch sử dụng đất. Thu chi thực tế sẽ phụ thuộc vào thời điểm triển khai dự án ở thời điểm nào thì trên cơ sở hướng dẫn áp dụng đơn giá, khung giá và giá cả thị trường cụ thể tại thời điểm đó. </w:t>
      </w:r>
    </w:p>
    <w:p w14:paraId="4AF275A1" w14:textId="77777777" w:rsidR="004B3D2A" w:rsidRPr="006F08C7" w:rsidRDefault="004B3D2A" w:rsidP="00DF0C6C">
      <w:pPr>
        <w:pStyle w:val="Heading1"/>
        <w:keepNext w:val="0"/>
        <w:widowControl w:val="0"/>
        <w:spacing w:before="0" w:after="0" w:line="360" w:lineRule="auto"/>
        <w:ind w:firstLine="567"/>
        <w:rPr>
          <w:rFonts w:ascii="Times New Roman Bold" w:hAnsi="Times New Roman Bold"/>
          <w:bCs w:val="0"/>
          <w:spacing w:val="-8"/>
          <w:sz w:val="28"/>
          <w:szCs w:val="28"/>
        </w:rPr>
      </w:pPr>
      <w:bookmarkStart w:id="108" w:name="_Toc88124198"/>
      <w:bookmarkStart w:id="109" w:name="_Toc152225056"/>
      <w:bookmarkEnd w:id="106"/>
      <w:r w:rsidRPr="006F08C7">
        <w:rPr>
          <w:rFonts w:ascii="Times New Roman Bold" w:hAnsi="Times New Roman Bold"/>
          <w:bCs w:val="0"/>
          <w:spacing w:val="-8"/>
          <w:sz w:val="28"/>
          <w:szCs w:val="28"/>
        </w:rPr>
        <w:t>IV. GIẢI PHÁP TỔ CHỨC THỰC HIỆN KẾ HOẠCH SỬ DỤNG ĐẤT</w:t>
      </w:r>
      <w:bookmarkEnd w:id="108"/>
      <w:bookmarkEnd w:id="109"/>
      <w:r w:rsidRPr="006F08C7">
        <w:rPr>
          <w:rFonts w:ascii="Times New Roman Bold" w:hAnsi="Times New Roman Bold"/>
          <w:bCs w:val="0"/>
          <w:spacing w:val="-8"/>
          <w:sz w:val="28"/>
          <w:szCs w:val="28"/>
          <w:lang w:val="vi-VN"/>
        </w:rPr>
        <w:t xml:space="preserve"> </w:t>
      </w:r>
    </w:p>
    <w:p w14:paraId="5297782E" w14:textId="77777777" w:rsidR="00E63A03" w:rsidRPr="00950FED" w:rsidRDefault="003E7418" w:rsidP="00DF0C6C">
      <w:pPr>
        <w:pStyle w:val="Heading2"/>
        <w:spacing w:before="0" w:beforeAutospacing="0" w:after="0" w:afterAutospacing="0" w:line="360" w:lineRule="auto"/>
        <w:ind w:firstLine="567"/>
        <w:jc w:val="both"/>
        <w:rPr>
          <w:sz w:val="28"/>
          <w:szCs w:val="28"/>
          <w:lang w:val="vi-VN"/>
        </w:rPr>
      </w:pPr>
      <w:bookmarkStart w:id="110" w:name="_Toc152225057"/>
      <w:r>
        <w:rPr>
          <w:sz w:val="28"/>
          <w:szCs w:val="28"/>
        </w:rPr>
        <w:t>4</w:t>
      </w:r>
      <w:r w:rsidR="00E63A03" w:rsidRPr="00950FED">
        <w:rPr>
          <w:sz w:val="28"/>
          <w:szCs w:val="28"/>
          <w:lang w:val="vi-VN"/>
        </w:rPr>
        <w:t xml:space="preserve">.1. </w:t>
      </w:r>
      <w:r w:rsidR="008B2A5A">
        <w:rPr>
          <w:sz w:val="28"/>
          <w:szCs w:val="28"/>
        </w:rPr>
        <w:t>Giải</w:t>
      </w:r>
      <w:r w:rsidR="00E63A03" w:rsidRPr="00950FED">
        <w:rPr>
          <w:sz w:val="28"/>
          <w:szCs w:val="28"/>
          <w:lang w:val="vi-VN"/>
        </w:rPr>
        <w:t xml:space="preserve"> pháp bảo vệ, cải tạo đất và bảo vệ môi trường</w:t>
      </w:r>
      <w:bookmarkEnd w:id="107"/>
      <w:bookmarkEnd w:id="110"/>
    </w:p>
    <w:p w14:paraId="17EA5C9F" w14:textId="77777777" w:rsidR="004B3D2A" w:rsidRPr="005C7AC2" w:rsidRDefault="004B3D2A" w:rsidP="00DF0C6C">
      <w:pPr>
        <w:spacing w:line="360" w:lineRule="auto"/>
        <w:ind w:firstLine="567"/>
        <w:jc w:val="both"/>
        <w:rPr>
          <w:sz w:val="28"/>
          <w:szCs w:val="28"/>
          <w:lang w:val="nb-NO"/>
        </w:rPr>
      </w:pPr>
      <w:bookmarkStart w:id="111" w:name="_Toc295551300"/>
      <w:r w:rsidRPr="005C7AC2">
        <w:rPr>
          <w:sz w:val="28"/>
          <w:szCs w:val="28"/>
          <w:lang w:val="nb-NO"/>
        </w:rPr>
        <w:t>- Xác định ranh giới và công khai diện tích trồng lúa của các xã, thị trấn. Khoanh định ranh giới diện tích trồng lúa có chất l</w:t>
      </w:r>
      <w:r>
        <w:rPr>
          <w:sz w:val="28"/>
          <w:szCs w:val="28"/>
          <w:lang w:val="nb-NO"/>
        </w:rPr>
        <w:t xml:space="preserve">ượng cần được bảo vệ, hạn chế </w:t>
      </w:r>
      <w:r w:rsidRPr="005C7AC2">
        <w:rPr>
          <w:sz w:val="28"/>
          <w:szCs w:val="28"/>
          <w:lang w:val="nb-NO"/>
        </w:rPr>
        <w:t xml:space="preserve">việc chuyển đất lúa sang các mục đích khác. </w:t>
      </w:r>
    </w:p>
    <w:p w14:paraId="14F0066C" w14:textId="77777777" w:rsidR="004B3D2A" w:rsidRPr="005C7AC2" w:rsidRDefault="004B3D2A" w:rsidP="00DF0C6C">
      <w:pPr>
        <w:spacing w:line="360" w:lineRule="auto"/>
        <w:ind w:firstLine="567"/>
        <w:jc w:val="both"/>
        <w:rPr>
          <w:sz w:val="28"/>
          <w:szCs w:val="28"/>
          <w:lang w:val="nb-NO"/>
        </w:rPr>
      </w:pPr>
      <w:r w:rsidRPr="005C7AC2">
        <w:rPr>
          <w:sz w:val="28"/>
          <w:szCs w:val="28"/>
          <w:lang w:val="nb-NO"/>
        </w:rPr>
        <w:lastRenderedPageBreak/>
        <w:t>- Bảo vệ nghiêm ngặt rừng phòng hộ, rừng đặc dụng. Khuyến khích trồng rừng, khoanh nuôi phục hồi rừng, đẩy mạnh phong trào trồng cây nhân dân để nâng cao độ che phủ của rừng.</w:t>
      </w:r>
    </w:p>
    <w:p w14:paraId="57331BB9" w14:textId="77777777" w:rsidR="004B3D2A" w:rsidRDefault="004B3D2A" w:rsidP="00DF0C6C">
      <w:pPr>
        <w:spacing w:line="360" w:lineRule="auto"/>
        <w:ind w:firstLine="567"/>
        <w:jc w:val="both"/>
        <w:rPr>
          <w:sz w:val="28"/>
          <w:szCs w:val="28"/>
          <w:lang w:val="nb-NO"/>
        </w:rPr>
      </w:pPr>
      <w:r w:rsidRPr="005C7AC2">
        <w:rPr>
          <w:sz w:val="28"/>
          <w:szCs w:val="28"/>
          <w:lang w:val="nb-NO"/>
        </w:rPr>
        <w:t>- Tăng đầu tư hạ tầng xã hội, hạ tầng kỹ thuật, đảm bảo lợi ích cho các xã, thị trấn giữ nhiều diện tích trồng lúa. Có biện pháp hỗ trợ về giống, vật tư, phân bón để giảm chi phí sản xuất, tăng thu nhập cho người trồng lúa, trồng rừng, tạo mọi điều kiện để họ yên tâm sản xuất.</w:t>
      </w:r>
    </w:p>
    <w:p w14:paraId="5EBB74C7" w14:textId="77777777" w:rsidR="004B3D2A" w:rsidRDefault="004B3D2A" w:rsidP="00DF0C6C">
      <w:pPr>
        <w:spacing w:line="360" w:lineRule="auto"/>
        <w:ind w:firstLine="567"/>
        <w:jc w:val="both"/>
        <w:rPr>
          <w:bCs/>
          <w:sz w:val="28"/>
          <w:szCs w:val="28"/>
          <w:lang w:val="vi-VN"/>
        </w:rPr>
      </w:pPr>
      <w:r w:rsidRPr="00A47839">
        <w:rPr>
          <w:bCs/>
          <w:sz w:val="28"/>
          <w:szCs w:val="28"/>
          <w:lang w:val="vi-VN"/>
        </w:rPr>
        <w:t xml:space="preserve">- Tăng cường giáo dục môi trường và nâng cao ý thức bảo vệ môi trường cho mọi tổ chức, cá nhân và cộng đồng dân cư </w:t>
      </w:r>
      <w:bookmarkEnd w:id="111"/>
      <w:r w:rsidRPr="00A47839">
        <w:rPr>
          <w:bCs/>
          <w:sz w:val="28"/>
          <w:szCs w:val="28"/>
          <w:lang w:val="vi-VN"/>
        </w:rPr>
        <w:t xml:space="preserve">trên địa bàn </w:t>
      </w:r>
      <w:r w:rsidRPr="00A47839">
        <w:rPr>
          <w:bCs/>
          <w:sz w:val="28"/>
          <w:szCs w:val="28"/>
          <w:lang w:val="nb-NO"/>
        </w:rPr>
        <w:t>huyện</w:t>
      </w:r>
      <w:r w:rsidRPr="00A47839">
        <w:rPr>
          <w:bCs/>
          <w:sz w:val="28"/>
          <w:szCs w:val="28"/>
          <w:lang w:val="vi-VN"/>
        </w:rPr>
        <w:t>.</w:t>
      </w:r>
      <w:bookmarkStart w:id="112" w:name="_Toc295551301"/>
      <w:r w:rsidRPr="00A47839">
        <w:rPr>
          <w:bCs/>
          <w:sz w:val="28"/>
          <w:szCs w:val="28"/>
          <w:lang w:val="vi-VN"/>
        </w:rPr>
        <w:t xml:space="preserve"> Bảo vệ rừng phòng hộ, bảo vệ môi trường và nguồn nước</w:t>
      </w:r>
      <w:bookmarkEnd w:id="112"/>
      <w:r w:rsidRPr="00A47839">
        <w:rPr>
          <w:bCs/>
          <w:sz w:val="28"/>
          <w:szCs w:val="28"/>
          <w:lang w:val="vi-VN"/>
        </w:rPr>
        <w:t>.</w:t>
      </w:r>
    </w:p>
    <w:p w14:paraId="587BD7B3" w14:textId="77777777" w:rsidR="004B3D2A" w:rsidRPr="008F23DA" w:rsidRDefault="004B3D2A" w:rsidP="00DF0C6C">
      <w:pPr>
        <w:spacing w:line="360" w:lineRule="auto"/>
        <w:ind w:firstLine="567"/>
        <w:jc w:val="both"/>
        <w:rPr>
          <w:bCs/>
          <w:sz w:val="28"/>
          <w:szCs w:val="28"/>
          <w:lang w:val="vi-VN"/>
        </w:rPr>
      </w:pPr>
      <w:r w:rsidRPr="008F23DA">
        <w:rPr>
          <w:bCs/>
          <w:sz w:val="28"/>
          <w:szCs w:val="28"/>
          <w:lang w:val="vi-VN"/>
        </w:rPr>
        <w:t>- Tích cực chuyển đổi cơ cấu cây trồng, vật nuôi theo hướng kế hoạch của huyện. Khai thác sử dụng đất hợp lý, cải tạo bảo vệ đất là cơ sở tăng năng suất, chất lượng và hiệu quả sản xuất. Đồng thời góp phần sử dụng lâu bền nguồn tài nguyên đất, cải tạo vùng đất canh tác.</w:t>
      </w:r>
    </w:p>
    <w:p w14:paraId="220ECCF7" w14:textId="77777777" w:rsidR="004B3D2A" w:rsidRPr="008F23DA" w:rsidRDefault="004B3D2A" w:rsidP="00DF0C6C">
      <w:pPr>
        <w:spacing w:line="360" w:lineRule="auto"/>
        <w:ind w:firstLine="567"/>
        <w:jc w:val="both"/>
        <w:rPr>
          <w:bCs/>
          <w:sz w:val="28"/>
          <w:szCs w:val="28"/>
        </w:rPr>
      </w:pPr>
      <w:r w:rsidRPr="008F23DA">
        <w:rPr>
          <w:bCs/>
          <w:sz w:val="28"/>
          <w:szCs w:val="28"/>
        </w:rPr>
        <w:t xml:space="preserve">- Đẩy mạnh công tác khuyến nông, khuyến ngư, đưa các tiến bộ kỹ thuật vào sản xuất, hướng dẫn sử dụng liều lượng phân thuốc trong canh tác nông nghiệp phù hợp, nhằm hạn chế tối đa tác động ô nhiễm môi trường đất và nước. </w:t>
      </w:r>
    </w:p>
    <w:p w14:paraId="2CD9D887" w14:textId="77777777" w:rsidR="004B3D2A" w:rsidRPr="008F23DA" w:rsidRDefault="004B3D2A" w:rsidP="00DF0C6C">
      <w:pPr>
        <w:spacing w:line="360" w:lineRule="auto"/>
        <w:ind w:firstLine="567"/>
        <w:jc w:val="both"/>
        <w:rPr>
          <w:bCs/>
          <w:sz w:val="28"/>
          <w:szCs w:val="28"/>
        </w:rPr>
      </w:pPr>
      <w:r w:rsidRPr="008F23DA">
        <w:rPr>
          <w:bCs/>
          <w:sz w:val="28"/>
          <w:szCs w:val="28"/>
        </w:rPr>
        <w:t>- Bố trí khu chăn nuôi tập trung, xử lý tốt chất thải và quản lý nguồn nước thải trong chăn nuôi đảm bảo an toàn vệ sinh. Nhân rộng mô hình sản xuất theo hướng chất lượng, vệ sinh an toàn và an toàn thực phẩm.</w:t>
      </w:r>
    </w:p>
    <w:p w14:paraId="3C5480BF" w14:textId="77777777" w:rsidR="004B3D2A" w:rsidRPr="008F23DA" w:rsidRDefault="004B3D2A" w:rsidP="00DF0C6C">
      <w:pPr>
        <w:spacing w:line="360" w:lineRule="auto"/>
        <w:ind w:firstLine="567"/>
        <w:jc w:val="both"/>
        <w:rPr>
          <w:bCs/>
          <w:sz w:val="28"/>
          <w:szCs w:val="28"/>
        </w:rPr>
      </w:pPr>
      <w:r w:rsidRPr="008F23DA">
        <w:rPr>
          <w:bCs/>
          <w:sz w:val="28"/>
          <w:szCs w:val="28"/>
        </w:rPr>
        <w:t>- Bố trí các khu vực sản xuất phải đảm bảo có không gian thoáng mát, có cây xanh cách ly. Đồng thời có giải pháp kỹ thuật giảm tính độc hại của các loại chất thải, có các biện pháp xử lý, hạn chế gây ô nhiễm môi trường phá hủy cân bằng hệ sinh thái.</w:t>
      </w:r>
    </w:p>
    <w:p w14:paraId="10DBE0BA" w14:textId="77777777" w:rsidR="004B3D2A" w:rsidRPr="008F23DA" w:rsidRDefault="004B3D2A" w:rsidP="00DF0C6C">
      <w:pPr>
        <w:spacing w:line="360" w:lineRule="auto"/>
        <w:ind w:firstLine="567"/>
        <w:jc w:val="both"/>
        <w:rPr>
          <w:bCs/>
          <w:sz w:val="28"/>
          <w:szCs w:val="28"/>
        </w:rPr>
      </w:pPr>
      <w:r w:rsidRPr="008F23DA">
        <w:rPr>
          <w:bCs/>
          <w:sz w:val="28"/>
          <w:szCs w:val="28"/>
        </w:rPr>
        <w:t>- Tăng cường hoạt động giám sát môi trường: Hoàn thiện mạng lưới quan trắc, đánh giá môi trường và giải pháp xử lý chất thải, nước thải. Đồng thời, kiểm tra, giám sát chặt chẽ và có chế tài đủ sức răn đe các cơ sở cố ý vi phạm các quy định về bảo vệ môi trường.</w:t>
      </w:r>
    </w:p>
    <w:p w14:paraId="5E490208" w14:textId="77777777" w:rsidR="008B2A5A" w:rsidRPr="008B2A5A" w:rsidRDefault="008B2A5A" w:rsidP="00DF0C6C">
      <w:pPr>
        <w:pStyle w:val="Heading2"/>
        <w:spacing w:before="0" w:beforeAutospacing="0" w:after="0" w:afterAutospacing="0" w:line="360" w:lineRule="auto"/>
        <w:ind w:firstLine="567"/>
        <w:jc w:val="both"/>
        <w:rPr>
          <w:sz w:val="28"/>
          <w:szCs w:val="28"/>
        </w:rPr>
      </w:pPr>
      <w:bookmarkStart w:id="113" w:name="_Toc152225058"/>
      <w:r w:rsidRPr="008B2A5A">
        <w:rPr>
          <w:sz w:val="28"/>
          <w:szCs w:val="28"/>
        </w:rPr>
        <w:t xml:space="preserve">4.2. Giải pháp về nguồn lực </w:t>
      </w:r>
      <w:r>
        <w:rPr>
          <w:sz w:val="28"/>
          <w:szCs w:val="28"/>
        </w:rPr>
        <w:t>thực hiện kế hoạch sử dụng đất</w:t>
      </w:r>
      <w:bookmarkEnd w:id="113"/>
    </w:p>
    <w:p w14:paraId="31DFCB2B" w14:textId="77777777" w:rsidR="004B3D2A" w:rsidRPr="00C533FB" w:rsidRDefault="004B3D2A" w:rsidP="00DF0C6C">
      <w:pPr>
        <w:spacing w:line="360" w:lineRule="auto"/>
        <w:ind w:firstLine="567"/>
        <w:jc w:val="both"/>
        <w:rPr>
          <w:bCs/>
          <w:position w:val="-2"/>
          <w:sz w:val="28"/>
          <w:szCs w:val="28"/>
          <w:lang w:val="vi-VN"/>
        </w:rPr>
      </w:pPr>
      <w:bookmarkStart w:id="114" w:name="_Toc533580305"/>
      <w:r w:rsidRPr="00C533FB">
        <w:rPr>
          <w:bCs/>
          <w:position w:val="-2"/>
          <w:sz w:val="28"/>
          <w:szCs w:val="28"/>
          <w:lang w:val="vi-VN"/>
        </w:rPr>
        <w:lastRenderedPageBreak/>
        <w:t>- Đầu tư có trọng điểm và kịp thời trên các lĩnh vực, đặc biệt là đầu tư phát triển nông nghiệp sạch, công nghiệp và xây dựng cơ sở hạ tầng giao thông thuỷ lợi...</w:t>
      </w:r>
    </w:p>
    <w:p w14:paraId="7181F76D" w14:textId="77777777" w:rsidR="004B3D2A" w:rsidRPr="003B2E5C" w:rsidRDefault="004B3D2A" w:rsidP="00DF0C6C">
      <w:pPr>
        <w:spacing w:line="360" w:lineRule="auto"/>
        <w:ind w:firstLine="567"/>
        <w:jc w:val="both"/>
        <w:rPr>
          <w:bCs/>
          <w:sz w:val="28"/>
          <w:szCs w:val="28"/>
          <w:lang w:val="vi-VN"/>
        </w:rPr>
      </w:pPr>
      <w:r w:rsidRPr="003B2E5C">
        <w:rPr>
          <w:bCs/>
          <w:sz w:val="28"/>
          <w:szCs w:val="28"/>
          <w:lang w:val="vi-VN"/>
        </w:rPr>
        <w:t>- Tiếp tục tăng cường đầu tư cho các lĩnh vực giáo dục - đào tạo, y tế, văn hoá nhằm nâng cao trình độ dân trí, tỷ lệ lao động qua đào tạo và sức khoẻ người lao động.</w:t>
      </w:r>
    </w:p>
    <w:p w14:paraId="21FE0364" w14:textId="77777777" w:rsidR="004B3D2A" w:rsidRPr="003B2E5C" w:rsidRDefault="004B3D2A" w:rsidP="00DF0C6C">
      <w:pPr>
        <w:spacing w:line="360" w:lineRule="auto"/>
        <w:ind w:firstLine="567"/>
        <w:jc w:val="both"/>
        <w:rPr>
          <w:bCs/>
          <w:sz w:val="28"/>
          <w:szCs w:val="28"/>
          <w:lang w:val="vi-VN"/>
        </w:rPr>
      </w:pPr>
      <w:r w:rsidRPr="003B2E5C">
        <w:rPr>
          <w:bCs/>
          <w:sz w:val="28"/>
          <w:szCs w:val="28"/>
          <w:lang w:val="vi-VN"/>
        </w:rPr>
        <w:t>- Có chính sách hỗ trợ và chế độ đãi ngộ thỏa đáng để thu hút, khuyến khích trí thức trẻ về công tác tại huyện cũng như tại các xã, thị trấn.</w:t>
      </w:r>
    </w:p>
    <w:p w14:paraId="28D4D14C" w14:textId="77777777" w:rsidR="004B3D2A" w:rsidRPr="003B2E5C" w:rsidRDefault="004B3D2A" w:rsidP="00DF0C6C">
      <w:pPr>
        <w:spacing w:line="360" w:lineRule="auto"/>
        <w:ind w:firstLine="567"/>
        <w:jc w:val="both"/>
        <w:rPr>
          <w:bCs/>
          <w:sz w:val="28"/>
          <w:szCs w:val="28"/>
          <w:lang w:val="vi-VN"/>
        </w:rPr>
      </w:pPr>
      <w:r w:rsidRPr="003B2E5C">
        <w:rPr>
          <w:bCs/>
          <w:sz w:val="28"/>
          <w:szCs w:val="28"/>
          <w:lang w:val="vi-VN"/>
        </w:rPr>
        <w:t>- Tăng cường bồi dưỡng cán bộ quản lý các doanh nghiệp, sắp xếp lại và nâng cao trình độ cán bộ quản lý nhà nước. Xây dựng đội ngũ cán bộ công chức có phẩm chất và năng lực tốt để đáp ứng nhu cầu phát triển của các ngành.</w:t>
      </w:r>
    </w:p>
    <w:p w14:paraId="076E0C68" w14:textId="77777777" w:rsidR="004B3D2A" w:rsidRPr="003B2E5C" w:rsidRDefault="004B3D2A" w:rsidP="00DF0C6C">
      <w:pPr>
        <w:spacing w:line="360" w:lineRule="auto"/>
        <w:ind w:firstLine="567"/>
        <w:jc w:val="both"/>
        <w:rPr>
          <w:bCs/>
          <w:sz w:val="28"/>
          <w:szCs w:val="28"/>
        </w:rPr>
      </w:pPr>
      <w:r w:rsidRPr="003B2E5C">
        <w:rPr>
          <w:bCs/>
          <w:sz w:val="28"/>
          <w:szCs w:val="28"/>
          <w:lang w:val="vi-VN"/>
        </w:rPr>
        <w:t>- Có chính sách khuyến khích hỗ trợ học nghề cho lực lượng lao động; chú trọng đào tạo lao động là người địa phương, sử dụng họ vào các doanh nghiệp đóng trên địa bàn</w:t>
      </w:r>
      <w:r w:rsidRPr="003B2E5C">
        <w:rPr>
          <w:bCs/>
          <w:sz w:val="28"/>
          <w:szCs w:val="28"/>
        </w:rPr>
        <w:t>.</w:t>
      </w:r>
    </w:p>
    <w:p w14:paraId="23DEA350" w14:textId="77777777" w:rsidR="004B3D2A" w:rsidRPr="003B2E5C" w:rsidRDefault="004B3D2A" w:rsidP="00DF0C6C">
      <w:pPr>
        <w:spacing w:line="360" w:lineRule="auto"/>
        <w:ind w:firstLine="567"/>
        <w:jc w:val="both"/>
        <w:rPr>
          <w:bCs/>
          <w:sz w:val="28"/>
          <w:szCs w:val="28"/>
        </w:rPr>
      </w:pPr>
      <w:r w:rsidRPr="003B2E5C">
        <w:rPr>
          <w:bCs/>
          <w:sz w:val="28"/>
          <w:szCs w:val="28"/>
          <w:lang w:val="vi-VN"/>
        </w:rPr>
        <w:t>- Huy động tối đa các nguồn vốn cho sản xuất và xây dựng cơ sở hạ tầng từ nguồn vốn ngân sách, vốn doanh nghiệp, vốn liên doanh liên kết và vốn tự có trong nhân dân</w:t>
      </w:r>
      <w:r w:rsidRPr="003B2E5C">
        <w:rPr>
          <w:bCs/>
          <w:sz w:val="28"/>
          <w:szCs w:val="28"/>
        </w:rPr>
        <w:t>.</w:t>
      </w:r>
    </w:p>
    <w:p w14:paraId="2F2BEA03" w14:textId="77777777" w:rsidR="004B3D2A" w:rsidRPr="003B2E5C" w:rsidRDefault="004B3D2A" w:rsidP="00DF0C6C">
      <w:pPr>
        <w:spacing w:line="360" w:lineRule="auto"/>
        <w:ind w:firstLine="567"/>
        <w:jc w:val="both"/>
        <w:rPr>
          <w:bCs/>
          <w:sz w:val="28"/>
          <w:szCs w:val="28"/>
        </w:rPr>
      </w:pPr>
      <w:r w:rsidRPr="003B2E5C">
        <w:rPr>
          <w:bCs/>
          <w:sz w:val="28"/>
          <w:szCs w:val="28"/>
          <w:lang w:val="vi-VN"/>
        </w:rPr>
        <w:t>- Nguồn thu từ đất phải được sử dụng thoả đáng cho mục đích phát triển kinh tế - xã hội</w:t>
      </w:r>
      <w:r w:rsidRPr="003B2E5C">
        <w:rPr>
          <w:bCs/>
          <w:sz w:val="28"/>
          <w:szCs w:val="28"/>
        </w:rPr>
        <w:t>.</w:t>
      </w:r>
    </w:p>
    <w:p w14:paraId="42BD4689" w14:textId="77777777" w:rsidR="004B3D2A" w:rsidRPr="003B2E5C" w:rsidRDefault="004B3D2A" w:rsidP="00DF0C6C">
      <w:pPr>
        <w:spacing w:line="360" w:lineRule="auto"/>
        <w:ind w:firstLine="567"/>
        <w:jc w:val="both"/>
        <w:rPr>
          <w:bCs/>
          <w:sz w:val="28"/>
          <w:szCs w:val="28"/>
        </w:rPr>
      </w:pPr>
      <w:r w:rsidRPr="003B2E5C">
        <w:rPr>
          <w:bCs/>
          <w:sz w:val="28"/>
          <w:szCs w:val="28"/>
          <w:lang w:val="vi-VN"/>
        </w:rPr>
        <w:t>- Khuyến khích doanh nghiệp vào đầu tư tại các điểm công nghiệp, tiểu thủ công nghiệp trên địa bàn huyện</w:t>
      </w:r>
      <w:r w:rsidRPr="003B2E5C">
        <w:rPr>
          <w:bCs/>
          <w:sz w:val="28"/>
          <w:szCs w:val="28"/>
        </w:rPr>
        <w:t>.</w:t>
      </w:r>
    </w:p>
    <w:p w14:paraId="7247E09D" w14:textId="77777777" w:rsidR="004B3D2A" w:rsidRPr="003B2E5C" w:rsidRDefault="004B3D2A" w:rsidP="00DF0C6C">
      <w:pPr>
        <w:spacing w:line="360" w:lineRule="auto"/>
        <w:ind w:firstLine="567"/>
        <w:jc w:val="both"/>
        <w:rPr>
          <w:bCs/>
          <w:sz w:val="28"/>
          <w:szCs w:val="28"/>
        </w:rPr>
      </w:pPr>
      <w:r w:rsidRPr="003B2E5C">
        <w:rPr>
          <w:bCs/>
          <w:sz w:val="28"/>
          <w:szCs w:val="28"/>
          <w:lang w:val="vi-VN"/>
        </w:rPr>
        <w:t>- Huy động tiền vốn và nhân lực trong nhân dân vào các hoạt động sản xuất và kinh doanh đẩy mạnh phát triển sản xuất để có nguồn lực tài chính, phát huy và khai thác hết nội lực của địa phương từ các nguồn thu, các khoản thuế</w:t>
      </w:r>
      <w:r w:rsidRPr="003B2E5C">
        <w:rPr>
          <w:bCs/>
          <w:sz w:val="28"/>
          <w:szCs w:val="28"/>
        </w:rPr>
        <w:t>.</w:t>
      </w:r>
    </w:p>
    <w:p w14:paraId="4A80E7FD" w14:textId="77777777" w:rsidR="00E13454" w:rsidRPr="00950FED" w:rsidRDefault="003E7418" w:rsidP="00DF0C6C">
      <w:pPr>
        <w:pStyle w:val="Heading2"/>
        <w:spacing w:before="0" w:beforeAutospacing="0" w:after="0" w:afterAutospacing="0" w:line="360" w:lineRule="auto"/>
        <w:ind w:firstLine="567"/>
        <w:jc w:val="both"/>
        <w:rPr>
          <w:sz w:val="28"/>
          <w:szCs w:val="28"/>
          <w:lang w:val="vi-VN"/>
        </w:rPr>
      </w:pPr>
      <w:bookmarkStart w:id="115" w:name="_Toc152225059"/>
      <w:r>
        <w:rPr>
          <w:sz w:val="28"/>
          <w:szCs w:val="28"/>
        </w:rPr>
        <w:t>4</w:t>
      </w:r>
      <w:r w:rsidR="00E63A03" w:rsidRPr="00950FED">
        <w:rPr>
          <w:sz w:val="28"/>
          <w:szCs w:val="28"/>
          <w:lang w:val="vi-VN"/>
        </w:rPr>
        <w:t>.</w:t>
      </w:r>
      <w:r w:rsidR="008B2A5A">
        <w:rPr>
          <w:sz w:val="28"/>
          <w:szCs w:val="28"/>
        </w:rPr>
        <w:t>3</w:t>
      </w:r>
      <w:r w:rsidR="00E63A03" w:rsidRPr="00950FED">
        <w:rPr>
          <w:sz w:val="28"/>
          <w:szCs w:val="28"/>
          <w:lang w:val="vi-VN"/>
        </w:rPr>
        <w:t xml:space="preserve">. </w:t>
      </w:r>
      <w:r w:rsidR="008B2A5A">
        <w:rPr>
          <w:sz w:val="28"/>
          <w:szCs w:val="28"/>
        </w:rPr>
        <w:t>Giải</w:t>
      </w:r>
      <w:r w:rsidR="00E63A03" w:rsidRPr="00950FED">
        <w:rPr>
          <w:sz w:val="28"/>
          <w:szCs w:val="28"/>
          <w:lang w:val="vi-VN"/>
        </w:rPr>
        <w:t xml:space="preserve"> pháp tổ chức thực hiện</w:t>
      </w:r>
      <w:r w:rsidR="008B2A5A">
        <w:rPr>
          <w:sz w:val="28"/>
          <w:szCs w:val="28"/>
        </w:rPr>
        <w:t xml:space="preserve"> và giám sát thực hiện</w:t>
      </w:r>
      <w:r w:rsidR="00E63A03" w:rsidRPr="00950FED">
        <w:rPr>
          <w:sz w:val="28"/>
          <w:szCs w:val="28"/>
          <w:lang w:val="vi-VN"/>
        </w:rPr>
        <w:t xml:space="preserve"> kế hoạch sử dụng đất</w:t>
      </w:r>
      <w:bookmarkEnd w:id="114"/>
      <w:bookmarkEnd w:id="115"/>
    </w:p>
    <w:p w14:paraId="4E509F9D" w14:textId="77777777" w:rsidR="00E31FFE" w:rsidRDefault="00950FED" w:rsidP="00DF0C6C">
      <w:pPr>
        <w:spacing w:line="360" w:lineRule="auto"/>
        <w:ind w:firstLine="567"/>
        <w:jc w:val="both"/>
        <w:rPr>
          <w:b/>
          <w:sz w:val="28"/>
          <w:szCs w:val="28"/>
        </w:rPr>
      </w:pPr>
      <w:r w:rsidRPr="00950FED">
        <w:rPr>
          <w:b/>
          <w:sz w:val="28"/>
          <w:szCs w:val="28"/>
          <w:lang w:val="vi-VN"/>
        </w:rPr>
        <w:t>* Giải pháp về tổ chức thực hiện</w:t>
      </w:r>
    </w:p>
    <w:p w14:paraId="0608278D" w14:textId="05937671" w:rsidR="00950FED" w:rsidRPr="00E31FFE" w:rsidRDefault="00950FED" w:rsidP="00DF0C6C">
      <w:pPr>
        <w:spacing w:line="360" w:lineRule="auto"/>
        <w:ind w:firstLine="567"/>
        <w:jc w:val="both"/>
        <w:rPr>
          <w:b/>
          <w:sz w:val="28"/>
          <w:szCs w:val="28"/>
        </w:rPr>
      </w:pPr>
      <w:r>
        <w:rPr>
          <w:sz w:val="28"/>
          <w:szCs w:val="28"/>
          <w:lang w:val="vi-VN"/>
        </w:rPr>
        <w:t xml:space="preserve">Trên cơ </w:t>
      </w:r>
      <w:r w:rsidR="00764830">
        <w:rPr>
          <w:sz w:val="28"/>
          <w:szCs w:val="28"/>
          <w:lang w:val="vi-VN"/>
        </w:rPr>
        <w:t>sở kế hoạch sử dụng đất năm 202</w:t>
      </w:r>
      <w:r w:rsidR="000A1DBF">
        <w:rPr>
          <w:sz w:val="28"/>
          <w:szCs w:val="28"/>
        </w:rPr>
        <w:t>3</w:t>
      </w:r>
      <w:r>
        <w:rPr>
          <w:sz w:val="28"/>
          <w:szCs w:val="28"/>
          <w:lang w:val="vi-VN"/>
        </w:rPr>
        <w:t xml:space="preserve"> được UBND tỉnh phê duyệt, Ủy ban nhân dân huyện Ph</w:t>
      </w:r>
      <w:r w:rsidRPr="00950FED">
        <w:rPr>
          <w:sz w:val="28"/>
          <w:szCs w:val="28"/>
          <w:lang w:val="vi-VN"/>
        </w:rPr>
        <w:t>ù</w:t>
      </w:r>
      <w:r>
        <w:rPr>
          <w:sz w:val="28"/>
          <w:szCs w:val="28"/>
          <w:lang w:val="vi-VN"/>
        </w:rPr>
        <w:t xml:space="preserve"> Ninh có trách nhiệm công bố công khai kế hoạch sử </w:t>
      </w:r>
      <w:r>
        <w:rPr>
          <w:sz w:val="28"/>
          <w:szCs w:val="28"/>
          <w:lang w:val="vi-VN"/>
        </w:rPr>
        <w:lastRenderedPageBreak/>
        <w:t xml:space="preserve">dụng đất của huyện tại trụ sở cơ quan, trên cổng thông tin điện tử của Ủy ban nhân dân huyện và công bố công khai </w:t>
      </w:r>
      <w:r w:rsidR="00C83F6D">
        <w:rPr>
          <w:sz w:val="28"/>
          <w:szCs w:val="28"/>
        </w:rPr>
        <w:t>0</w:t>
      </w:r>
      <w:r>
        <w:rPr>
          <w:sz w:val="28"/>
          <w:szCs w:val="28"/>
          <w:lang w:val="vi-VN"/>
        </w:rPr>
        <w:t>nội dung kế hoạch sử dụng đất cấp huyện có liên quan đến xã, thị trấn tại trụ sở Ủy ban nhân dân cấp xã.</w:t>
      </w:r>
    </w:p>
    <w:p w14:paraId="01E1F3B7" w14:textId="77777777" w:rsidR="002B2C20" w:rsidRDefault="00950FED" w:rsidP="00DF0C6C">
      <w:pPr>
        <w:spacing w:line="360" w:lineRule="auto"/>
        <w:ind w:firstLine="567"/>
        <w:jc w:val="both"/>
        <w:rPr>
          <w:sz w:val="28"/>
          <w:szCs w:val="28"/>
        </w:rPr>
      </w:pPr>
      <w:r>
        <w:rPr>
          <w:sz w:val="28"/>
          <w:szCs w:val="28"/>
          <w:lang w:val="vi-VN"/>
        </w:rPr>
        <w:t>Tăng cường công tác thanh tra, kiểm tra việc sử dụng đất, bảo vệ môi trường và việc thực hiện kế hoạch sử dụng đất.</w:t>
      </w:r>
    </w:p>
    <w:p w14:paraId="544F5C64" w14:textId="77777777" w:rsidR="00950FED" w:rsidRDefault="00950FED" w:rsidP="00DF0C6C">
      <w:pPr>
        <w:spacing w:line="360" w:lineRule="auto"/>
        <w:ind w:firstLine="567"/>
        <w:jc w:val="both"/>
        <w:rPr>
          <w:sz w:val="28"/>
          <w:szCs w:val="28"/>
          <w:lang w:val="vi-VN"/>
        </w:rPr>
      </w:pPr>
      <w:r>
        <w:rPr>
          <w:sz w:val="28"/>
          <w:szCs w:val="28"/>
          <w:lang w:val="vi-VN"/>
        </w:rPr>
        <w:t>Quản lý chặt chẽ, giám sát thường xuyên việc chuyển mục đích sử dụng đất trồng lúa sang các loại đất khác, đặc biệt là đất phi nông nghiệp.</w:t>
      </w:r>
    </w:p>
    <w:p w14:paraId="039848EB" w14:textId="77777777" w:rsidR="00950FED" w:rsidRDefault="00950FED" w:rsidP="00DF0C6C">
      <w:pPr>
        <w:spacing w:line="360" w:lineRule="auto"/>
        <w:ind w:firstLine="567"/>
        <w:jc w:val="both"/>
        <w:rPr>
          <w:b/>
          <w:sz w:val="28"/>
          <w:szCs w:val="28"/>
          <w:lang w:val="vi-VN"/>
        </w:rPr>
      </w:pPr>
      <w:r>
        <w:rPr>
          <w:b/>
          <w:sz w:val="28"/>
          <w:szCs w:val="28"/>
          <w:lang w:val="vi-VN"/>
        </w:rPr>
        <w:t>* Giải pháp về chính sách</w:t>
      </w:r>
    </w:p>
    <w:p w14:paraId="043208A9" w14:textId="77777777" w:rsidR="00950FED" w:rsidRDefault="00950FED" w:rsidP="00DF0C6C">
      <w:pPr>
        <w:spacing w:line="360" w:lineRule="auto"/>
        <w:ind w:firstLine="567"/>
        <w:jc w:val="both"/>
        <w:rPr>
          <w:sz w:val="28"/>
          <w:szCs w:val="28"/>
          <w:lang w:val="vi-VN"/>
        </w:rPr>
      </w:pPr>
      <w:r>
        <w:rPr>
          <w:sz w:val="28"/>
          <w:szCs w:val="28"/>
          <w:lang w:val="vi-VN"/>
        </w:rPr>
        <w:t>- Có cơ chế chính sách khuyến khích, hỗ trợ, ưu đãi như: Cho thuê đất, giao đất thông thoáng, tạo hành lang pháp lý,</w:t>
      </w:r>
      <w:r w:rsidR="00BB6D40">
        <w:rPr>
          <w:sz w:val="28"/>
          <w:szCs w:val="28"/>
          <w:lang w:val="vi-VN"/>
        </w:rPr>
        <w:t xml:space="preserve"> môi trường thuận lợi cho đầu tư</w:t>
      </w:r>
      <w:r>
        <w:rPr>
          <w:sz w:val="28"/>
          <w:szCs w:val="28"/>
          <w:lang w:val="vi-VN"/>
        </w:rPr>
        <w:t xml:space="preserve"> để thu hút và tập hợp các nhà đầu tư tham gia phát triển các dự án lớn, đặc biệt trong lĩnh vực xây dựng cơ sở hạ tầng, công nghiệp, dịch vụ và du lịch.</w:t>
      </w:r>
    </w:p>
    <w:p w14:paraId="0E82F218" w14:textId="77777777" w:rsidR="00284E7D" w:rsidRDefault="00950FED" w:rsidP="00DF0C6C">
      <w:pPr>
        <w:spacing w:line="360" w:lineRule="auto"/>
        <w:ind w:firstLine="567"/>
        <w:jc w:val="both"/>
        <w:rPr>
          <w:sz w:val="28"/>
          <w:szCs w:val="28"/>
        </w:rPr>
      </w:pPr>
      <w:r>
        <w:rPr>
          <w:sz w:val="28"/>
          <w:szCs w:val="28"/>
          <w:lang w:val="vi-VN"/>
        </w:rPr>
        <w:t>- Điều chỉnh các chính sách có liên quan đến bồi thường, giải phóng mặt bằng, nhằm thúc đẩy tiến độ bồi thường, ít có các trường hợp kiến nghị của người dân. Điều chỉnh đơn giá bồi thường sát với giá thị trường, chuẩn bị trước quỹ đất tái định cư.</w:t>
      </w:r>
    </w:p>
    <w:p w14:paraId="508E4D1F" w14:textId="77777777" w:rsidR="00055A71" w:rsidRDefault="00950FED" w:rsidP="00DF0C6C">
      <w:pPr>
        <w:spacing w:line="360" w:lineRule="auto"/>
        <w:ind w:firstLine="567"/>
        <w:jc w:val="both"/>
        <w:rPr>
          <w:sz w:val="28"/>
          <w:szCs w:val="28"/>
        </w:rPr>
      </w:pPr>
      <w:r>
        <w:rPr>
          <w:sz w:val="28"/>
          <w:szCs w:val="28"/>
          <w:lang w:val="vi-VN"/>
        </w:rPr>
        <w:t>- Thực hiện tốt chính sách đất đai, nhà ở cho người có công, các đối tượng chính sách, đảm bảo cho người nghèo có đất sản xuất và có cơ hội có nhà ở.</w:t>
      </w:r>
    </w:p>
    <w:p w14:paraId="7E318642" w14:textId="77777777" w:rsidR="00950FED" w:rsidRDefault="00950FED" w:rsidP="00DF0C6C">
      <w:pPr>
        <w:spacing w:line="360" w:lineRule="auto"/>
        <w:ind w:firstLine="567"/>
        <w:jc w:val="both"/>
        <w:rPr>
          <w:b/>
          <w:sz w:val="28"/>
          <w:szCs w:val="28"/>
          <w:lang w:val="vi-VN"/>
        </w:rPr>
      </w:pPr>
      <w:r>
        <w:rPr>
          <w:b/>
          <w:sz w:val="28"/>
          <w:szCs w:val="28"/>
          <w:lang w:val="vi-VN"/>
        </w:rPr>
        <w:t>* Về khoa học kỹ thuật và công nghệ</w:t>
      </w:r>
    </w:p>
    <w:p w14:paraId="4CF896AD" w14:textId="77777777" w:rsidR="00950FED" w:rsidRDefault="00950FED" w:rsidP="00DF0C6C">
      <w:pPr>
        <w:spacing w:line="360" w:lineRule="auto"/>
        <w:ind w:firstLine="567"/>
        <w:jc w:val="both"/>
        <w:rPr>
          <w:sz w:val="28"/>
          <w:szCs w:val="28"/>
          <w:lang w:val="vi-VN"/>
        </w:rPr>
      </w:pPr>
      <w:r>
        <w:rPr>
          <w:sz w:val="28"/>
          <w:szCs w:val="28"/>
          <w:lang w:val="vi-VN"/>
        </w:rPr>
        <w:t>- Ứng dụng các công nghệ mới phù hợp vào công tác địa chính và quản lý đất đai. Tổ chức các lớp đào tạo chuyên đề tương thích với từng chương trình ứng dụng công nghệ mới, giúp người sử dụng nắm bắt nhanh và làm chủ công nghệ vận hành.</w:t>
      </w:r>
    </w:p>
    <w:p w14:paraId="77B938B2" w14:textId="77777777" w:rsidR="00950FED" w:rsidRDefault="00950FED" w:rsidP="00DF0C6C">
      <w:pPr>
        <w:spacing w:line="360" w:lineRule="auto"/>
        <w:ind w:firstLine="567"/>
        <w:jc w:val="both"/>
        <w:rPr>
          <w:sz w:val="28"/>
          <w:szCs w:val="28"/>
          <w:lang w:val="vi-VN"/>
        </w:rPr>
      </w:pPr>
      <w:r>
        <w:rPr>
          <w:sz w:val="28"/>
          <w:szCs w:val="28"/>
          <w:lang w:val="vi-VN"/>
        </w:rPr>
        <w:t>- Xây dựng mạng lưới thông tin đất đai, khẩn trương nối mạng hệ thống các cơ quan quản lý đất đai với cấp tỉnh và từ cấp huyện đến cấp xã và các đơn vị có liên quan, đáp ứng nhu cầu nắm bắt thông tin của ngành và của người dân về kế hoạch sử dụng đất các cấp.</w:t>
      </w:r>
    </w:p>
    <w:p w14:paraId="17C0FA4E" w14:textId="77777777" w:rsidR="00950FED" w:rsidRDefault="00950FED" w:rsidP="00DF0C6C">
      <w:pPr>
        <w:spacing w:line="360" w:lineRule="auto"/>
        <w:ind w:firstLine="567"/>
        <w:jc w:val="both"/>
        <w:rPr>
          <w:b/>
          <w:sz w:val="28"/>
          <w:szCs w:val="28"/>
          <w:lang w:val="vi-VN"/>
        </w:rPr>
      </w:pPr>
      <w:r>
        <w:rPr>
          <w:b/>
          <w:sz w:val="28"/>
          <w:szCs w:val="28"/>
          <w:lang w:val="vi-VN"/>
        </w:rPr>
        <w:t>* Chính sách tạo nguồn vốn từ đất</w:t>
      </w:r>
    </w:p>
    <w:p w14:paraId="614F3CB4" w14:textId="77777777" w:rsidR="00950FED" w:rsidRDefault="00950FED" w:rsidP="00DF0C6C">
      <w:pPr>
        <w:spacing w:line="360" w:lineRule="auto"/>
        <w:ind w:firstLine="567"/>
        <w:jc w:val="both"/>
        <w:rPr>
          <w:sz w:val="28"/>
          <w:szCs w:val="28"/>
          <w:lang w:val="vi-VN"/>
        </w:rPr>
      </w:pPr>
      <w:r>
        <w:rPr>
          <w:sz w:val="28"/>
          <w:szCs w:val="28"/>
          <w:lang w:val="vi-VN"/>
        </w:rPr>
        <w:lastRenderedPageBreak/>
        <w:t>- Xác định giá đất hợp lý nhằm tăng nguồn thu cho ngân sách, đảm bảo công bằng xã hội và khuyến khích sản xuất.</w:t>
      </w:r>
    </w:p>
    <w:p w14:paraId="6747ADCE" w14:textId="6740E82D" w:rsidR="001C069D" w:rsidRDefault="00950FED" w:rsidP="00DF0C6C">
      <w:pPr>
        <w:spacing w:line="360" w:lineRule="auto"/>
        <w:ind w:firstLine="567"/>
        <w:jc w:val="both"/>
        <w:rPr>
          <w:sz w:val="28"/>
          <w:szCs w:val="28"/>
        </w:rPr>
      </w:pPr>
      <w:r>
        <w:rPr>
          <w:sz w:val="28"/>
          <w:szCs w:val="28"/>
          <w:lang w:val="vi-VN"/>
        </w:rPr>
        <w:t>- Rà soát đánh giá đúng các đối tượng sử dụng đất, đặc biệt là các đối tượng thuê đất. Tiếp tục rà soát tăng cường quản lý đất đai đối với các tổ chức, cá nhân thuê đất để tránh thất thu… Mọi đối tượng thuê đất đều phải nộp tiền thuê đất đầy đủ và kịp thời. Rà soát thường xuyên việc sử dụng đất của các đơn</w:t>
      </w:r>
      <w:r w:rsidR="00BB6D40">
        <w:rPr>
          <w:sz w:val="28"/>
          <w:szCs w:val="28"/>
        </w:rPr>
        <w:t xml:space="preserve"> </w:t>
      </w:r>
      <w:r>
        <w:rPr>
          <w:sz w:val="28"/>
          <w:szCs w:val="28"/>
          <w:lang w:val="vi-VN"/>
        </w:rPr>
        <w:t>vị, tổ chức được nhà nước giao đất để có kế hoạch sử dụng hợp lý, tránh hiện tượng lãng phí về đất đai.</w:t>
      </w:r>
      <w:r w:rsidR="001C069D">
        <w:rPr>
          <w:sz w:val="28"/>
          <w:szCs w:val="28"/>
        </w:rPr>
        <w:br w:type="page"/>
      </w:r>
    </w:p>
    <w:p w14:paraId="4FA826CC" w14:textId="77777777" w:rsidR="00CB3F76" w:rsidRPr="00093524" w:rsidRDefault="00CB3F76" w:rsidP="006854BB">
      <w:pPr>
        <w:pStyle w:val="Heading2"/>
        <w:spacing w:before="0" w:beforeAutospacing="0" w:after="0" w:afterAutospacing="0" w:line="360" w:lineRule="auto"/>
        <w:jc w:val="center"/>
        <w:rPr>
          <w:kern w:val="32"/>
          <w:sz w:val="28"/>
          <w:szCs w:val="28"/>
          <w:lang w:val="vi-VN"/>
        </w:rPr>
      </w:pPr>
      <w:bookmarkStart w:id="116" w:name="_Toc152225060"/>
      <w:r w:rsidRPr="00093524">
        <w:rPr>
          <w:sz w:val="28"/>
          <w:szCs w:val="28"/>
          <w:lang w:val="vi-VN"/>
        </w:rPr>
        <w:lastRenderedPageBreak/>
        <w:t>K</w:t>
      </w:r>
      <w:r w:rsidR="00590AE4">
        <w:rPr>
          <w:sz w:val="28"/>
          <w:szCs w:val="28"/>
        </w:rPr>
        <w:t>Ế</w:t>
      </w:r>
      <w:r w:rsidRPr="00093524">
        <w:rPr>
          <w:sz w:val="28"/>
          <w:szCs w:val="28"/>
          <w:lang w:val="vi-VN"/>
        </w:rPr>
        <w:t>T LUẬN VÀ KIẾN NGHỊ</w:t>
      </w:r>
      <w:bookmarkEnd w:id="116"/>
    </w:p>
    <w:p w14:paraId="00E54245" w14:textId="77777777" w:rsidR="00CB3F76" w:rsidRPr="00902C04" w:rsidRDefault="00093524" w:rsidP="006854BB">
      <w:pPr>
        <w:pStyle w:val="Heading2"/>
        <w:widowControl w:val="0"/>
        <w:spacing w:before="0" w:beforeAutospacing="0" w:after="0" w:afterAutospacing="0" w:line="360" w:lineRule="auto"/>
        <w:ind w:firstLine="709"/>
        <w:rPr>
          <w:bCs w:val="0"/>
          <w:sz w:val="28"/>
          <w:szCs w:val="28"/>
          <w:lang w:val="vi-VN"/>
        </w:rPr>
      </w:pPr>
      <w:bookmarkStart w:id="117" w:name="_Toc277748175"/>
      <w:bookmarkStart w:id="118" w:name="_Toc290637470"/>
      <w:bookmarkStart w:id="119" w:name="_Toc359850142"/>
      <w:bookmarkStart w:id="120" w:name="_Toc152225061"/>
      <w:r>
        <w:rPr>
          <w:bCs w:val="0"/>
          <w:sz w:val="28"/>
          <w:szCs w:val="28"/>
        </w:rPr>
        <w:t>I</w:t>
      </w:r>
      <w:r w:rsidR="00CB3F76" w:rsidRPr="00902C04">
        <w:rPr>
          <w:bCs w:val="0"/>
          <w:sz w:val="28"/>
          <w:szCs w:val="28"/>
          <w:lang w:val="vi-VN"/>
        </w:rPr>
        <w:t xml:space="preserve">. </w:t>
      </w:r>
      <w:bookmarkEnd w:id="117"/>
      <w:bookmarkEnd w:id="118"/>
      <w:bookmarkEnd w:id="119"/>
      <w:r w:rsidR="00CB3F76" w:rsidRPr="00902C04">
        <w:rPr>
          <w:bCs w:val="0"/>
          <w:sz w:val="28"/>
          <w:szCs w:val="28"/>
          <w:lang w:val="vi-VN"/>
        </w:rPr>
        <w:t>Kết luận</w:t>
      </w:r>
      <w:bookmarkEnd w:id="120"/>
    </w:p>
    <w:p w14:paraId="762C0297" w14:textId="4865814A" w:rsidR="00093524" w:rsidRPr="00093524" w:rsidRDefault="00093524" w:rsidP="006854BB">
      <w:pPr>
        <w:widowControl w:val="0"/>
        <w:spacing w:line="360" w:lineRule="auto"/>
        <w:ind w:firstLine="720"/>
        <w:jc w:val="both"/>
        <w:rPr>
          <w:sz w:val="28"/>
          <w:szCs w:val="28"/>
          <w:lang w:val="vi-VN"/>
        </w:rPr>
      </w:pPr>
      <w:bookmarkStart w:id="121" w:name="_Toc277748176"/>
      <w:bookmarkStart w:id="122" w:name="_Toc290637471"/>
      <w:bookmarkStart w:id="123" w:name="_Toc359850143"/>
      <w:r w:rsidRPr="00093524">
        <w:rPr>
          <w:sz w:val="28"/>
          <w:szCs w:val="28"/>
          <w:lang w:val="vi-VN"/>
        </w:rPr>
        <w:t>Kế hoạch sử dụng đất hàng năm của huyện là một trong những nội dung quản lý Nhà nước về đất đai, nhằm đáp ứng nhu cầu cho các ngành thực hiện các nhiệm vụ phát triển kinh tế xã hội, an ninh - quốc phòng, là cơ sở khoa học và pháp lý để quản lý sử dụng đất có hiệu quả tiết kiệm. Kế hoạch sử dụng đất năm 202</w:t>
      </w:r>
      <w:r w:rsidR="00251CED">
        <w:rPr>
          <w:sz w:val="28"/>
          <w:szCs w:val="28"/>
        </w:rPr>
        <w:t>4</w:t>
      </w:r>
      <w:r w:rsidRPr="00093524">
        <w:rPr>
          <w:sz w:val="28"/>
          <w:szCs w:val="28"/>
          <w:lang w:val="vi-VN"/>
        </w:rPr>
        <w:t xml:space="preserve"> đã thực hiện đầy đủ tính chất này.</w:t>
      </w:r>
    </w:p>
    <w:p w14:paraId="116C5D89" w14:textId="77777777" w:rsidR="00093524" w:rsidRPr="00093524" w:rsidRDefault="00093524" w:rsidP="006854BB">
      <w:pPr>
        <w:spacing w:line="360" w:lineRule="auto"/>
        <w:ind w:firstLine="720"/>
        <w:jc w:val="both"/>
        <w:rPr>
          <w:sz w:val="28"/>
          <w:szCs w:val="28"/>
          <w:lang w:val="vi-VN"/>
        </w:rPr>
      </w:pPr>
      <w:r w:rsidRPr="00093524">
        <w:rPr>
          <w:sz w:val="28"/>
          <w:szCs w:val="28"/>
          <w:lang w:val="vi-VN"/>
        </w:rPr>
        <w:t>- Nội dung kế hoạch được xây dựng đảm bảo theo đúng quy định của Pháp luật đất đai.</w:t>
      </w:r>
    </w:p>
    <w:p w14:paraId="054D0765" w14:textId="77777777" w:rsidR="00093524" w:rsidRPr="00093524" w:rsidRDefault="00093524" w:rsidP="006854BB">
      <w:pPr>
        <w:spacing w:line="360" w:lineRule="auto"/>
        <w:ind w:firstLine="720"/>
        <w:jc w:val="both"/>
        <w:rPr>
          <w:sz w:val="28"/>
          <w:szCs w:val="28"/>
          <w:lang w:val="vi-VN"/>
        </w:rPr>
      </w:pPr>
      <w:r w:rsidRPr="00093524">
        <w:rPr>
          <w:sz w:val="28"/>
          <w:szCs w:val="28"/>
          <w:lang w:val="vi-VN"/>
        </w:rPr>
        <w:t>- Quá trình xây dựng kế hoạch sử dụng đất có sự tham gia của các ngành, các xã trong huyện, dưới sự chỉ đạo thống nhất của UBND huyện. Đảm bảo tính khách quan, dân chủ.</w:t>
      </w:r>
    </w:p>
    <w:p w14:paraId="77217120" w14:textId="4363031E" w:rsidR="00093524" w:rsidRPr="00093524" w:rsidRDefault="00093524" w:rsidP="006854BB">
      <w:pPr>
        <w:spacing w:line="360" w:lineRule="auto"/>
        <w:ind w:firstLine="720"/>
        <w:jc w:val="both"/>
        <w:rPr>
          <w:sz w:val="28"/>
          <w:szCs w:val="28"/>
          <w:lang w:val="vi-VN"/>
        </w:rPr>
      </w:pPr>
      <w:r w:rsidRPr="00093524">
        <w:rPr>
          <w:sz w:val="28"/>
          <w:szCs w:val="28"/>
          <w:lang w:val="vi-VN"/>
        </w:rPr>
        <w:t>- Kế hoạch sử dụng đất làm cơ sở thực hiện việc thu hồi, giao</w:t>
      </w:r>
      <w:r w:rsidR="00793AEF">
        <w:rPr>
          <w:sz w:val="28"/>
          <w:szCs w:val="28"/>
          <w:lang w:val="vi-VN"/>
        </w:rPr>
        <w:t xml:space="preserve"> đất, cho thuê đất, chuyển mục </w:t>
      </w:r>
      <w:r w:rsidR="00793AEF">
        <w:rPr>
          <w:sz w:val="28"/>
          <w:szCs w:val="28"/>
        </w:rPr>
        <w:t>đích</w:t>
      </w:r>
      <w:r w:rsidRPr="00093524">
        <w:rPr>
          <w:sz w:val="28"/>
          <w:szCs w:val="28"/>
          <w:lang w:val="vi-VN"/>
        </w:rPr>
        <w:t xml:space="preserve"> sử dụng đất thực hiện các dự án phát triển kinh tế xã hội trên địa bàn huyện.</w:t>
      </w:r>
    </w:p>
    <w:p w14:paraId="58FDC4BF" w14:textId="77777777" w:rsidR="00093524" w:rsidRPr="00E64800" w:rsidRDefault="00093524" w:rsidP="006854BB">
      <w:pPr>
        <w:spacing w:line="360" w:lineRule="auto"/>
        <w:ind w:firstLine="720"/>
        <w:jc w:val="both"/>
        <w:rPr>
          <w:bCs/>
          <w:sz w:val="28"/>
          <w:szCs w:val="28"/>
        </w:rPr>
      </w:pPr>
      <w:r w:rsidRPr="00093524">
        <w:rPr>
          <w:sz w:val="28"/>
          <w:szCs w:val="28"/>
          <w:lang w:val="vi-VN"/>
        </w:rPr>
        <w:t>Việc phân bổ quỹ đất cho các ngành, các lĩnh vực trong kế hoạch sử dụng đất được tính toán đáp ứng nhu cầu sử dụng đất; quy hoạch, kế hoạch phát triển của từng ngành, theo định mức sử dụng đất,… khai thác vị trí thuận lợi và những ưu thế của huyện.</w:t>
      </w:r>
    </w:p>
    <w:p w14:paraId="1A71B16D" w14:textId="77777777" w:rsidR="00CB3F76" w:rsidRPr="00902C04" w:rsidRDefault="00093524" w:rsidP="006854BB">
      <w:pPr>
        <w:pStyle w:val="Heading2"/>
        <w:widowControl w:val="0"/>
        <w:spacing w:before="0" w:beforeAutospacing="0" w:after="0" w:afterAutospacing="0" w:line="360" w:lineRule="auto"/>
        <w:ind w:firstLine="709"/>
        <w:rPr>
          <w:bCs w:val="0"/>
          <w:sz w:val="28"/>
          <w:szCs w:val="28"/>
          <w:lang w:val="vi-VN"/>
        </w:rPr>
      </w:pPr>
      <w:bookmarkStart w:id="124" w:name="_Toc152225062"/>
      <w:r>
        <w:rPr>
          <w:bCs w:val="0"/>
          <w:sz w:val="28"/>
          <w:szCs w:val="28"/>
        </w:rPr>
        <w:t>II</w:t>
      </w:r>
      <w:r w:rsidR="00CB3F76" w:rsidRPr="00902C04">
        <w:rPr>
          <w:bCs w:val="0"/>
          <w:sz w:val="28"/>
          <w:szCs w:val="28"/>
          <w:lang w:val="vi-VN"/>
        </w:rPr>
        <w:t xml:space="preserve">. </w:t>
      </w:r>
      <w:bookmarkEnd w:id="121"/>
      <w:bookmarkEnd w:id="122"/>
      <w:bookmarkEnd w:id="123"/>
      <w:r w:rsidR="00CB3F76" w:rsidRPr="00902C04">
        <w:rPr>
          <w:bCs w:val="0"/>
          <w:sz w:val="28"/>
          <w:szCs w:val="28"/>
          <w:lang w:val="vi-VN"/>
        </w:rPr>
        <w:t>Kiến nghị</w:t>
      </w:r>
      <w:bookmarkEnd w:id="124"/>
    </w:p>
    <w:p w14:paraId="16B05481" w14:textId="77777777" w:rsidR="00093524" w:rsidRPr="00093524" w:rsidRDefault="00093524" w:rsidP="006854BB">
      <w:pPr>
        <w:widowControl w:val="0"/>
        <w:autoSpaceDE w:val="0"/>
        <w:autoSpaceDN w:val="0"/>
        <w:adjustRightInd w:val="0"/>
        <w:spacing w:line="360" w:lineRule="auto"/>
        <w:ind w:firstLine="720"/>
        <w:jc w:val="both"/>
        <w:rPr>
          <w:bCs/>
          <w:spacing w:val="4"/>
          <w:sz w:val="28"/>
          <w:szCs w:val="28"/>
          <w:lang w:val="vi-VN"/>
        </w:rPr>
      </w:pPr>
      <w:r w:rsidRPr="00093524">
        <w:rPr>
          <w:bCs/>
          <w:spacing w:val="4"/>
          <w:sz w:val="28"/>
          <w:szCs w:val="28"/>
          <w:lang w:val="vi-VN"/>
        </w:rPr>
        <w:t>- Đề nghị UBND tỉnh có chính sách hỗ trợ, phân bổ nguồn vốn cho UBND huyện thực hiện tốt kế hoạch sử dụng đất sau khi được phê duyệt. Đặc biệt là nguồn vốn từ đấu giá quyền sử dụng đất, thu tiền sử dụng đất.</w:t>
      </w:r>
      <w:bookmarkStart w:id="125" w:name="_GoBack"/>
      <w:bookmarkEnd w:id="125"/>
    </w:p>
    <w:p w14:paraId="05A68B4B" w14:textId="77777777" w:rsidR="00093524" w:rsidRPr="00093524" w:rsidRDefault="00093524" w:rsidP="006854BB">
      <w:pPr>
        <w:widowControl w:val="0"/>
        <w:autoSpaceDE w:val="0"/>
        <w:autoSpaceDN w:val="0"/>
        <w:adjustRightInd w:val="0"/>
        <w:spacing w:line="360" w:lineRule="auto"/>
        <w:ind w:firstLine="720"/>
        <w:jc w:val="both"/>
        <w:rPr>
          <w:bCs/>
          <w:spacing w:val="4"/>
          <w:sz w:val="28"/>
          <w:szCs w:val="28"/>
          <w:lang w:val="vi-VN"/>
        </w:rPr>
      </w:pPr>
      <w:r w:rsidRPr="00093524">
        <w:rPr>
          <w:bCs/>
          <w:spacing w:val="4"/>
          <w:sz w:val="28"/>
          <w:szCs w:val="28"/>
          <w:lang w:val="vi-VN"/>
        </w:rPr>
        <w:t>- Đề nghị các sở, ban, ngành của tỉnh thường xuyên chỉ đạo, hướng dẫn UBND huyện trong việc thực hiện kế hoạch sử dụng đất được duyệt.</w:t>
      </w:r>
    </w:p>
    <w:p w14:paraId="613A7916" w14:textId="77777777" w:rsidR="00093524" w:rsidRPr="00D87A16" w:rsidRDefault="00093524" w:rsidP="006854BB">
      <w:pPr>
        <w:spacing w:line="360" w:lineRule="auto"/>
        <w:ind w:firstLine="720"/>
        <w:jc w:val="both"/>
        <w:rPr>
          <w:sz w:val="28"/>
          <w:szCs w:val="28"/>
        </w:rPr>
      </w:pPr>
      <w:r w:rsidRPr="00093524">
        <w:rPr>
          <w:sz w:val="28"/>
          <w:szCs w:val="28"/>
          <w:lang w:val="vi-VN"/>
        </w:rPr>
        <w:t xml:space="preserve">Ủy ban nhân dân huyện </w:t>
      </w:r>
      <w:r w:rsidR="002B3F0D">
        <w:rPr>
          <w:sz w:val="28"/>
          <w:szCs w:val="28"/>
        </w:rPr>
        <w:t>Phù Ninh</w:t>
      </w:r>
      <w:r w:rsidRPr="00093524">
        <w:rPr>
          <w:sz w:val="28"/>
          <w:szCs w:val="28"/>
          <w:lang w:val="vi-VN"/>
        </w:rPr>
        <w:t xml:space="preserve"> trình Ủy ban nhân dân tỉnh Phú Thọ phê duyệt để có căn cứ triển khai thực hiện dự án thu hồi đất, giao đất, cho thuê đất trên địa bàn huyện./.</w:t>
      </w:r>
    </w:p>
    <w:sectPr w:rsidR="00093524" w:rsidRPr="00D87A16" w:rsidSect="002F28F6">
      <w:footerReference w:type="default" r:id="rId12"/>
      <w:pgSz w:w="11907" w:h="16840" w:code="9"/>
      <w:pgMar w:top="1134" w:right="1134" w:bottom="1134" w:left="1701" w:header="720" w:footer="720" w:gutter="0"/>
      <w:pgNumType w:start="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223DD" w14:textId="77777777" w:rsidR="006E670E" w:rsidRDefault="006E670E" w:rsidP="003B3318">
      <w:r>
        <w:separator/>
      </w:r>
    </w:p>
  </w:endnote>
  <w:endnote w:type="continuationSeparator" w:id="0">
    <w:p w14:paraId="27CBE29A" w14:textId="77777777" w:rsidR="006E670E" w:rsidRDefault="006E670E" w:rsidP="003B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641C1" w14:textId="61F25748" w:rsidR="009B2E9B" w:rsidRDefault="009B2E9B">
    <w:pPr>
      <w:pStyle w:val="Footer"/>
      <w:jc w:val="right"/>
    </w:pPr>
    <w:r w:rsidRPr="009878AE">
      <w:fldChar w:fldCharType="begin"/>
    </w:r>
    <w:r w:rsidRPr="009878AE">
      <w:instrText xml:space="preserve"> PAGE   \* MERGEFORMAT </w:instrText>
    </w:r>
    <w:r w:rsidRPr="009878AE">
      <w:fldChar w:fldCharType="separate"/>
    </w:r>
    <w:r w:rsidR="00DF0C6C">
      <w:rPr>
        <w:noProof/>
      </w:rPr>
      <w:t>24</w:t>
    </w:r>
    <w:r w:rsidRPr="009878A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29117"/>
      <w:docPartObj>
        <w:docPartGallery w:val="Page Numbers (Bottom of Page)"/>
        <w:docPartUnique/>
      </w:docPartObj>
    </w:sdtPr>
    <w:sdtEndPr>
      <w:rPr>
        <w:noProof/>
      </w:rPr>
    </w:sdtEndPr>
    <w:sdtContent>
      <w:p w14:paraId="7024D72C" w14:textId="311FEC0F" w:rsidR="009B2E9B" w:rsidRDefault="009B2E9B">
        <w:pPr>
          <w:pStyle w:val="Footer"/>
          <w:jc w:val="right"/>
        </w:pPr>
        <w:r>
          <w:fldChar w:fldCharType="begin"/>
        </w:r>
        <w:r>
          <w:instrText xml:space="preserve"> PAGE   \* MERGEFORMAT </w:instrText>
        </w:r>
        <w:r>
          <w:fldChar w:fldCharType="separate"/>
        </w:r>
        <w:r w:rsidR="00DF0C6C">
          <w:rPr>
            <w:noProof/>
          </w:rPr>
          <w:t>88</w:t>
        </w:r>
        <w:r>
          <w:rPr>
            <w:noProof/>
          </w:rPr>
          <w:fldChar w:fldCharType="end"/>
        </w:r>
      </w:p>
    </w:sdtContent>
  </w:sdt>
  <w:p w14:paraId="09C62381" w14:textId="77777777" w:rsidR="009B2E9B" w:rsidRPr="006C2978" w:rsidRDefault="009B2E9B" w:rsidP="006C2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E36EB" w14:textId="77777777" w:rsidR="006E670E" w:rsidRDefault="006E670E" w:rsidP="003B3318">
      <w:r>
        <w:separator/>
      </w:r>
    </w:p>
  </w:footnote>
  <w:footnote w:type="continuationSeparator" w:id="0">
    <w:p w14:paraId="36CA2019" w14:textId="77777777" w:rsidR="006E670E" w:rsidRDefault="006E670E" w:rsidP="003B3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ECB9D" w14:textId="6C2F53EB" w:rsidR="009B2E9B" w:rsidRDefault="009B2E9B" w:rsidP="00186DE0">
    <w:pPr>
      <w:pStyle w:val="Header"/>
      <w:pBdr>
        <w:bottom w:val="thickThinSmallGap" w:sz="24" w:space="1" w:color="622423"/>
      </w:pBdr>
      <w:jc w:val="both"/>
      <w:rPr>
        <w:rFonts w:ascii="Cambria" w:hAnsi="Cambria"/>
        <w:sz w:val="32"/>
        <w:szCs w:val="32"/>
      </w:rPr>
    </w:pPr>
    <w:r w:rsidRPr="00186DE0">
      <w:rPr>
        <w:b/>
        <w:i/>
        <w:sz w:val="26"/>
        <w:szCs w:val="26"/>
        <w:lang w:val="vi-VN"/>
      </w:rPr>
      <w:t>Thuyết mi</w:t>
    </w:r>
    <w:r>
      <w:rPr>
        <w:b/>
        <w:i/>
        <w:sz w:val="26"/>
        <w:szCs w:val="26"/>
        <w:lang w:val="vi-VN"/>
      </w:rPr>
      <w:t>nh Kế hoạch sử dụng đất năm 20</w:t>
    </w:r>
    <w:r>
      <w:rPr>
        <w:b/>
        <w:i/>
        <w:sz w:val="26"/>
        <w:szCs w:val="26"/>
      </w:rPr>
      <w:t>24</w:t>
    </w:r>
    <w:r w:rsidRPr="00186DE0">
      <w:rPr>
        <w:b/>
        <w:i/>
        <w:sz w:val="26"/>
        <w:szCs w:val="26"/>
        <w:lang w:val="vi-VN"/>
      </w:rPr>
      <w:t xml:space="preserve"> huyện Phù Ninh, tỉnh Phú Thọ</w:t>
    </w:r>
  </w:p>
  <w:p w14:paraId="40F6122A" w14:textId="77777777" w:rsidR="009B2E9B" w:rsidRDefault="009B2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6B3"/>
    <w:multiLevelType w:val="hybridMultilevel"/>
    <w:tmpl w:val="D02493DA"/>
    <w:lvl w:ilvl="0" w:tplc="A47815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A4D89"/>
    <w:multiLevelType w:val="multilevel"/>
    <w:tmpl w:val="9064DAB0"/>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b/>
        <w:color w:val="auto"/>
      </w:rPr>
    </w:lvl>
    <w:lvl w:ilvl="2">
      <w:start w:val="1"/>
      <w:numFmt w:val="decimal"/>
      <w:lvlText w:val="%1.%2.%3"/>
      <w:lvlJc w:val="left"/>
      <w:pPr>
        <w:tabs>
          <w:tab w:val="num" w:pos="1800"/>
        </w:tabs>
        <w:ind w:left="1080" w:firstLine="0"/>
      </w:pPr>
      <w:rPr>
        <w:rFonts w:ascii="Times New Roman" w:hAnsi="Times New Roman" w:cs="Times New Roman" w:hint="default"/>
        <w:b/>
        <w:bCs/>
        <w:i/>
        <w:iCs w:val="0"/>
        <w:color w:val="auto"/>
      </w:rPr>
    </w:lvl>
    <w:lvl w:ilvl="3">
      <w:start w:val="1"/>
      <w:numFmt w:val="decimal"/>
      <w:lvlText w:val="%1.%2.%3.%4"/>
      <w:lvlJc w:val="left"/>
      <w:pPr>
        <w:tabs>
          <w:tab w:val="num" w:pos="964"/>
        </w:tabs>
        <w:ind w:left="964" w:hanging="964"/>
      </w:pPr>
      <w:rPr>
        <w:rFonts w:hint="default"/>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509"/>
        </w:tabs>
        <w:ind w:left="1509" w:hanging="1152"/>
      </w:pPr>
      <w:rPr>
        <w:rFonts w:hint="default"/>
      </w:rPr>
    </w:lvl>
    <w:lvl w:ilvl="6">
      <w:numFmt w:val="none"/>
      <w:lvlText w:val=""/>
      <w:lvlJc w:val="left"/>
      <w:pPr>
        <w:tabs>
          <w:tab w:val="num" w:pos="360"/>
        </w:tabs>
        <w:ind w:left="0" w:firstLine="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Restart w:val="0"/>
      <w:lvlText w:val="%1.%2.%3.%4.%5.%6.%7.%8.%9"/>
      <w:lvlJc w:val="left"/>
      <w:pPr>
        <w:tabs>
          <w:tab w:val="num" w:pos="1941"/>
        </w:tabs>
        <w:ind w:left="1941" w:hanging="1584"/>
      </w:pPr>
      <w:rPr>
        <w:rFonts w:hint="default"/>
      </w:rPr>
    </w:lvl>
  </w:abstractNum>
  <w:abstractNum w:abstractNumId="2">
    <w:nsid w:val="0B963838"/>
    <w:multiLevelType w:val="hybridMultilevel"/>
    <w:tmpl w:val="E67C9FDA"/>
    <w:lvl w:ilvl="0" w:tplc="A53692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67F7C"/>
    <w:multiLevelType w:val="singleLevel"/>
    <w:tmpl w:val="160C39C6"/>
    <w:lvl w:ilvl="0">
      <w:numFmt w:val="bullet"/>
      <w:lvlText w:val="-"/>
      <w:lvlJc w:val="left"/>
      <w:pPr>
        <w:tabs>
          <w:tab w:val="num" w:pos="1080"/>
        </w:tabs>
        <w:ind w:left="1080" w:hanging="360"/>
      </w:pPr>
      <w:rPr>
        <w:rFonts w:hint="default"/>
      </w:rPr>
    </w:lvl>
  </w:abstractNum>
  <w:abstractNum w:abstractNumId="4">
    <w:nsid w:val="0F846B3D"/>
    <w:multiLevelType w:val="hybridMultilevel"/>
    <w:tmpl w:val="E8CA3E28"/>
    <w:lvl w:ilvl="0" w:tplc="F968B49A">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211392F"/>
    <w:multiLevelType w:val="hybridMultilevel"/>
    <w:tmpl w:val="134CC94A"/>
    <w:lvl w:ilvl="0" w:tplc="87B0D6E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7E0542"/>
    <w:multiLevelType w:val="hybridMultilevel"/>
    <w:tmpl w:val="DDCA4C24"/>
    <w:lvl w:ilvl="0" w:tplc="632889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C3641"/>
    <w:multiLevelType w:val="hybridMultilevel"/>
    <w:tmpl w:val="2A64C518"/>
    <w:lvl w:ilvl="0" w:tplc="D438E776">
      <w:start w:val="2"/>
      <w:numFmt w:val="bullet"/>
      <w:lvlText w:val="-"/>
      <w:lvlJc w:val="left"/>
      <w:pPr>
        <w:ind w:left="924" w:hanging="360"/>
      </w:pPr>
      <w:rPr>
        <w:rFonts w:ascii="Times New Roman" w:eastAsia="Times New Roman" w:hAnsi="Times New Roman" w:cs="Times New Roman"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nsid w:val="198A02F5"/>
    <w:multiLevelType w:val="hybridMultilevel"/>
    <w:tmpl w:val="46F24156"/>
    <w:lvl w:ilvl="0" w:tplc="04090009">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1D10253D"/>
    <w:multiLevelType w:val="hybridMultilevel"/>
    <w:tmpl w:val="A5F404E4"/>
    <w:lvl w:ilvl="0" w:tplc="9F809E8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356347"/>
    <w:multiLevelType w:val="hybridMultilevel"/>
    <w:tmpl w:val="F658586E"/>
    <w:lvl w:ilvl="0" w:tplc="045CAD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C044ABA"/>
    <w:multiLevelType w:val="hybridMultilevel"/>
    <w:tmpl w:val="72AEFAF0"/>
    <w:lvl w:ilvl="0" w:tplc="C73240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9A5218"/>
    <w:multiLevelType w:val="hybridMultilevel"/>
    <w:tmpl w:val="140C56AA"/>
    <w:lvl w:ilvl="0" w:tplc="F26E10F0">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1387FFB"/>
    <w:multiLevelType w:val="hybridMultilevel"/>
    <w:tmpl w:val="AE6E5068"/>
    <w:lvl w:ilvl="0" w:tplc="5BE4D5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D82A59"/>
    <w:multiLevelType w:val="hybridMultilevel"/>
    <w:tmpl w:val="FDDEB6C0"/>
    <w:lvl w:ilvl="0" w:tplc="EBEEAB4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122574"/>
    <w:multiLevelType w:val="hybridMultilevel"/>
    <w:tmpl w:val="4AF03CEA"/>
    <w:lvl w:ilvl="0" w:tplc="E0C0B1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57029"/>
    <w:multiLevelType w:val="multilevel"/>
    <w:tmpl w:val="253AAB60"/>
    <w:lvl w:ilvl="0">
      <w:start w:val="9"/>
      <w:numFmt w:val="decimal"/>
      <w:lvlText w:val="3.3.2.%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866B30"/>
    <w:multiLevelType w:val="multilevel"/>
    <w:tmpl w:val="DBDAB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6A787C"/>
    <w:multiLevelType w:val="hybridMultilevel"/>
    <w:tmpl w:val="0980E532"/>
    <w:lvl w:ilvl="0" w:tplc="FC0AD26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76CC3"/>
    <w:multiLevelType w:val="hybridMultilevel"/>
    <w:tmpl w:val="FE746EE4"/>
    <w:lvl w:ilvl="0" w:tplc="EED4E4C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E34A6C"/>
    <w:multiLevelType w:val="multilevel"/>
    <w:tmpl w:val="CE985C0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7A53CA6"/>
    <w:multiLevelType w:val="hybridMultilevel"/>
    <w:tmpl w:val="162C1CB8"/>
    <w:lvl w:ilvl="0" w:tplc="EB6C55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53F20"/>
    <w:multiLevelType w:val="hybridMultilevel"/>
    <w:tmpl w:val="C3F8845E"/>
    <w:lvl w:ilvl="0" w:tplc="370E6F0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494F14B3"/>
    <w:multiLevelType w:val="hybridMultilevel"/>
    <w:tmpl w:val="34923EDE"/>
    <w:lvl w:ilvl="0" w:tplc="B57833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33834"/>
    <w:multiLevelType w:val="hybridMultilevel"/>
    <w:tmpl w:val="529EDEEE"/>
    <w:lvl w:ilvl="0" w:tplc="28E2C6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E80409"/>
    <w:multiLevelType w:val="hybridMultilevel"/>
    <w:tmpl w:val="B7EEC6EC"/>
    <w:lvl w:ilvl="0" w:tplc="8BEC7B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97F75"/>
    <w:multiLevelType w:val="hybridMultilevel"/>
    <w:tmpl w:val="8FB0DE80"/>
    <w:lvl w:ilvl="0" w:tplc="3D462A5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C8561B"/>
    <w:multiLevelType w:val="hybridMultilevel"/>
    <w:tmpl w:val="1B8AC272"/>
    <w:lvl w:ilvl="0" w:tplc="1660C9F4">
      <w:start w:val="3"/>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8">
    <w:nsid w:val="5B2E4A53"/>
    <w:multiLevelType w:val="hybridMultilevel"/>
    <w:tmpl w:val="52B20216"/>
    <w:lvl w:ilvl="0" w:tplc="1C0EAFA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722E8B"/>
    <w:multiLevelType w:val="hybridMultilevel"/>
    <w:tmpl w:val="CB5C02D4"/>
    <w:lvl w:ilvl="0" w:tplc="EAFC63AA">
      <w:start w:val="3"/>
      <w:numFmt w:val="bullet"/>
      <w:lvlText w:val="-"/>
      <w:lvlJc w:val="left"/>
      <w:pPr>
        <w:ind w:left="419" w:hanging="360"/>
      </w:pPr>
      <w:rPr>
        <w:rFonts w:ascii="Times New Roman" w:eastAsia="Times New Roman" w:hAnsi="Times New Roman" w:cs="Times New Roman"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30">
    <w:nsid w:val="633D6877"/>
    <w:multiLevelType w:val="hybridMultilevel"/>
    <w:tmpl w:val="979CCD2E"/>
    <w:lvl w:ilvl="0" w:tplc="DA3012F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7D062D"/>
    <w:multiLevelType w:val="hybridMultilevel"/>
    <w:tmpl w:val="A2320B96"/>
    <w:lvl w:ilvl="0" w:tplc="7270979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C65D0D"/>
    <w:multiLevelType w:val="hybridMultilevel"/>
    <w:tmpl w:val="EF2ABADE"/>
    <w:lvl w:ilvl="0" w:tplc="FF1224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FF248B"/>
    <w:multiLevelType w:val="multilevel"/>
    <w:tmpl w:val="B3AE96EC"/>
    <w:lvl w:ilvl="0">
      <w:start w:val="1"/>
      <w:numFmt w:val="upperRoman"/>
      <w:lvlText w:val="%1."/>
      <w:lvlJc w:val="left"/>
      <w:pPr>
        <w:tabs>
          <w:tab w:val="num" w:pos="1260"/>
        </w:tabs>
        <w:ind w:left="1260" w:hanging="720"/>
      </w:pPr>
      <w:rPr>
        <w:rFonts w:hint="default"/>
      </w:rPr>
    </w:lvl>
    <w:lvl w:ilvl="1">
      <w:start w:val="7"/>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34">
    <w:nsid w:val="6F560955"/>
    <w:multiLevelType w:val="hybridMultilevel"/>
    <w:tmpl w:val="5AB2DAE4"/>
    <w:lvl w:ilvl="0" w:tplc="2C004A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82F03"/>
    <w:multiLevelType w:val="hybridMultilevel"/>
    <w:tmpl w:val="F4227134"/>
    <w:lvl w:ilvl="0" w:tplc="6394BCA8">
      <w:start w:val="3"/>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3"/>
  </w:num>
  <w:num w:numId="2">
    <w:abstractNumId w:val="11"/>
  </w:num>
  <w:num w:numId="3">
    <w:abstractNumId w:val="34"/>
  </w:num>
  <w:num w:numId="4">
    <w:abstractNumId w:val="5"/>
  </w:num>
  <w:num w:numId="5">
    <w:abstractNumId w:val="26"/>
  </w:num>
  <w:num w:numId="6">
    <w:abstractNumId w:val="33"/>
  </w:num>
  <w:num w:numId="7">
    <w:abstractNumId w:val="8"/>
  </w:num>
  <w:num w:numId="8">
    <w:abstractNumId w:val="4"/>
  </w:num>
  <w:num w:numId="9">
    <w:abstractNumId w:val="9"/>
  </w:num>
  <w:num w:numId="10">
    <w:abstractNumId w:val="28"/>
  </w:num>
  <w:num w:numId="11">
    <w:abstractNumId w:val="19"/>
  </w:num>
  <w:num w:numId="12">
    <w:abstractNumId w:val="17"/>
  </w:num>
  <w:num w:numId="13">
    <w:abstractNumId w:val="16"/>
  </w:num>
  <w:num w:numId="14">
    <w:abstractNumId w:val="6"/>
  </w:num>
  <w:num w:numId="15">
    <w:abstractNumId w:val="2"/>
  </w:num>
  <w:num w:numId="16">
    <w:abstractNumId w:val="24"/>
  </w:num>
  <w:num w:numId="17">
    <w:abstractNumId w:val="23"/>
  </w:num>
  <w:num w:numId="18">
    <w:abstractNumId w:val="12"/>
  </w:num>
  <w:num w:numId="19">
    <w:abstractNumId w:val="14"/>
  </w:num>
  <w:num w:numId="20">
    <w:abstractNumId w:val="21"/>
  </w:num>
  <w:num w:numId="21">
    <w:abstractNumId w:val="32"/>
  </w:num>
  <w:num w:numId="22">
    <w:abstractNumId w:val="25"/>
  </w:num>
  <w:num w:numId="23">
    <w:abstractNumId w:val="1"/>
  </w:num>
  <w:num w:numId="24">
    <w:abstractNumId w:val="7"/>
  </w:num>
  <w:num w:numId="25">
    <w:abstractNumId w:val="20"/>
  </w:num>
  <w:num w:numId="26">
    <w:abstractNumId w:val="22"/>
  </w:num>
  <w:num w:numId="27">
    <w:abstractNumId w:val="15"/>
  </w:num>
  <w:num w:numId="28">
    <w:abstractNumId w:val="10"/>
  </w:num>
  <w:num w:numId="29">
    <w:abstractNumId w:val="30"/>
  </w:num>
  <w:num w:numId="30">
    <w:abstractNumId w:val="0"/>
  </w:num>
  <w:num w:numId="31">
    <w:abstractNumId w:val="27"/>
  </w:num>
  <w:num w:numId="32">
    <w:abstractNumId w:val="18"/>
  </w:num>
  <w:num w:numId="33">
    <w:abstractNumId w:val="13"/>
  </w:num>
  <w:num w:numId="34">
    <w:abstractNumId w:val="31"/>
  </w:num>
  <w:num w:numId="35">
    <w:abstractNumId w:val="2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6D"/>
    <w:rsid w:val="00000AC6"/>
    <w:rsid w:val="000013C4"/>
    <w:rsid w:val="000013E0"/>
    <w:rsid w:val="00001714"/>
    <w:rsid w:val="000017C0"/>
    <w:rsid w:val="00001854"/>
    <w:rsid w:val="0000200A"/>
    <w:rsid w:val="0000204F"/>
    <w:rsid w:val="000023D8"/>
    <w:rsid w:val="00002B68"/>
    <w:rsid w:val="00002F2F"/>
    <w:rsid w:val="00003B89"/>
    <w:rsid w:val="00003B8A"/>
    <w:rsid w:val="00003C2F"/>
    <w:rsid w:val="00003E9E"/>
    <w:rsid w:val="00003FC6"/>
    <w:rsid w:val="00004566"/>
    <w:rsid w:val="00005804"/>
    <w:rsid w:val="000058D3"/>
    <w:rsid w:val="00005970"/>
    <w:rsid w:val="00005B18"/>
    <w:rsid w:val="00006422"/>
    <w:rsid w:val="0000651B"/>
    <w:rsid w:val="000107DB"/>
    <w:rsid w:val="000108F8"/>
    <w:rsid w:val="00010F25"/>
    <w:rsid w:val="00011365"/>
    <w:rsid w:val="000113FC"/>
    <w:rsid w:val="0001148A"/>
    <w:rsid w:val="000117F7"/>
    <w:rsid w:val="00011BF2"/>
    <w:rsid w:val="0001267C"/>
    <w:rsid w:val="00012680"/>
    <w:rsid w:val="00012B17"/>
    <w:rsid w:val="00012E08"/>
    <w:rsid w:val="0001302A"/>
    <w:rsid w:val="0001358F"/>
    <w:rsid w:val="00014403"/>
    <w:rsid w:val="00014A51"/>
    <w:rsid w:val="00014A60"/>
    <w:rsid w:val="00014CC1"/>
    <w:rsid w:val="00015138"/>
    <w:rsid w:val="0001554B"/>
    <w:rsid w:val="00015949"/>
    <w:rsid w:val="00016040"/>
    <w:rsid w:val="000160A2"/>
    <w:rsid w:val="00016135"/>
    <w:rsid w:val="00016DAF"/>
    <w:rsid w:val="000200B6"/>
    <w:rsid w:val="00020622"/>
    <w:rsid w:val="00020BC8"/>
    <w:rsid w:val="00020BF4"/>
    <w:rsid w:val="000210BC"/>
    <w:rsid w:val="000216F0"/>
    <w:rsid w:val="00022791"/>
    <w:rsid w:val="00022CB2"/>
    <w:rsid w:val="00022D2A"/>
    <w:rsid w:val="00023D75"/>
    <w:rsid w:val="00023E1C"/>
    <w:rsid w:val="00024194"/>
    <w:rsid w:val="0002429B"/>
    <w:rsid w:val="000247CF"/>
    <w:rsid w:val="0002495A"/>
    <w:rsid w:val="00024FC1"/>
    <w:rsid w:val="00025AC5"/>
    <w:rsid w:val="00026005"/>
    <w:rsid w:val="00026366"/>
    <w:rsid w:val="00026A2D"/>
    <w:rsid w:val="0002759F"/>
    <w:rsid w:val="000277CA"/>
    <w:rsid w:val="00030283"/>
    <w:rsid w:val="000302FC"/>
    <w:rsid w:val="0003036F"/>
    <w:rsid w:val="000306D9"/>
    <w:rsid w:val="000309B3"/>
    <w:rsid w:val="00031089"/>
    <w:rsid w:val="000315AB"/>
    <w:rsid w:val="00031698"/>
    <w:rsid w:val="00032E5F"/>
    <w:rsid w:val="00032F5B"/>
    <w:rsid w:val="00033DFA"/>
    <w:rsid w:val="00033E2D"/>
    <w:rsid w:val="00033F8A"/>
    <w:rsid w:val="00033FF2"/>
    <w:rsid w:val="0003414B"/>
    <w:rsid w:val="00034610"/>
    <w:rsid w:val="00034A34"/>
    <w:rsid w:val="00034B96"/>
    <w:rsid w:val="00035566"/>
    <w:rsid w:val="00035855"/>
    <w:rsid w:val="000367C2"/>
    <w:rsid w:val="00036B23"/>
    <w:rsid w:val="00036FB8"/>
    <w:rsid w:val="0003716F"/>
    <w:rsid w:val="00037611"/>
    <w:rsid w:val="000378C6"/>
    <w:rsid w:val="00037908"/>
    <w:rsid w:val="00037ADC"/>
    <w:rsid w:val="00037D2A"/>
    <w:rsid w:val="00037D7B"/>
    <w:rsid w:val="00037F72"/>
    <w:rsid w:val="000402DA"/>
    <w:rsid w:val="0004047F"/>
    <w:rsid w:val="00040941"/>
    <w:rsid w:val="00040D07"/>
    <w:rsid w:val="0004176B"/>
    <w:rsid w:val="000418EE"/>
    <w:rsid w:val="00041A32"/>
    <w:rsid w:val="0004260B"/>
    <w:rsid w:val="0004269E"/>
    <w:rsid w:val="00042B85"/>
    <w:rsid w:val="000435DB"/>
    <w:rsid w:val="00043E6D"/>
    <w:rsid w:val="00044E27"/>
    <w:rsid w:val="000453A1"/>
    <w:rsid w:val="00045587"/>
    <w:rsid w:val="00045887"/>
    <w:rsid w:val="00045DAB"/>
    <w:rsid w:val="0004632E"/>
    <w:rsid w:val="00046919"/>
    <w:rsid w:val="0004783C"/>
    <w:rsid w:val="000500AD"/>
    <w:rsid w:val="000500EB"/>
    <w:rsid w:val="0005028E"/>
    <w:rsid w:val="000507E7"/>
    <w:rsid w:val="0005094E"/>
    <w:rsid w:val="00050AD2"/>
    <w:rsid w:val="000511FC"/>
    <w:rsid w:val="000513E1"/>
    <w:rsid w:val="000517B1"/>
    <w:rsid w:val="00051D46"/>
    <w:rsid w:val="00051E60"/>
    <w:rsid w:val="00052411"/>
    <w:rsid w:val="0005294B"/>
    <w:rsid w:val="00052A06"/>
    <w:rsid w:val="00053569"/>
    <w:rsid w:val="000535EF"/>
    <w:rsid w:val="00053A12"/>
    <w:rsid w:val="00053B4C"/>
    <w:rsid w:val="00053FC7"/>
    <w:rsid w:val="00054688"/>
    <w:rsid w:val="000547AA"/>
    <w:rsid w:val="0005554C"/>
    <w:rsid w:val="00055A2D"/>
    <w:rsid w:val="00055A71"/>
    <w:rsid w:val="00056521"/>
    <w:rsid w:val="000566F0"/>
    <w:rsid w:val="0005686C"/>
    <w:rsid w:val="0005691F"/>
    <w:rsid w:val="00056AFF"/>
    <w:rsid w:val="00056E5E"/>
    <w:rsid w:val="0005790E"/>
    <w:rsid w:val="00060068"/>
    <w:rsid w:val="000609D2"/>
    <w:rsid w:val="000614A1"/>
    <w:rsid w:val="00061C70"/>
    <w:rsid w:val="00061EDC"/>
    <w:rsid w:val="00061EFA"/>
    <w:rsid w:val="0006278B"/>
    <w:rsid w:val="00063092"/>
    <w:rsid w:val="0006372D"/>
    <w:rsid w:val="00063A91"/>
    <w:rsid w:val="00063E2B"/>
    <w:rsid w:val="00064432"/>
    <w:rsid w:val="000644D5"/>
    <w:rsid w:val="00064573"/>
    <w:rsid w:val="00064B35"/>
    <w:rsid w:val="00064BEF"/>
    <w:rsid w:val="00064E03"/>
    <w:rsid w:val="00065B00"/>
    <w:rsid w:val="00066257"/>
    <w:rsid w:val="00066404"/>
    <w:rsid w:val="0006690E"/>
    <w:rsid w:val="00066AA4"/>
    <w:rsid w:val="00066B8B"/>
    <w:rsid w:val="00066C03"/>
    <w:rsid w:val="000674BA"/>
    <w:rsid w:val="0006770E"/>
    <w:rsid w:val="000677C4"/>
    <w:rsid w:val="00067889"/>
    <w:rsid w:val="00067D68"/>
    <w:rsid w:val="00067D6D"/>
    <w:rsid w:val="00067E31"/>
    <w:rsid w:val="00067EC8"/>
    <w:rsid w:val="000702DA"/>
    <w:rsid w:val="00070919"/>
    <w:rsid w:val="00070BD0"/>
    <w:rsid w:val="00070D82"/>
    <w:rsid w:val="00070F5A"/>
    <w:rsid w:val="0007107A"/>
    <w:rsid w:val="00071273"/>
    <w:rsid w:val="00071338"/>
    <w:rsid w:val="00071782"/>
    <w:rsid w:val="00071996"/>
    <w:rsid w:val="00071B92"/>
    <w:rsid w:val="00071EE2"/>
    <w:rsid w:val="00071FC8"/>
    <w:rsid w:val="000722B3"/>
    <w:rsid w:val="000722F1"/>
    <w:rsid w:val="00072353"/>
    <w:rsid w:val="00072D52"/>
    <w:rsid w:val="00072E4E"/>
    <w:rsid w:val="00073A52"/>
    <w:rsid w:val="00073D34"/>
    <w:rsid w:val="00073DF2"/>
    <w:rsid w:val="00073E02"/>
    <w:rsid w:val="000753B7"/>
    <w:rsid w:val="000756EF"/>
    <w:rsid w:val="00076048"/>
    <w:rsid w:val="000767AD"/>
    <w:rsid w:val="0007693E"/>
    <w:rsid w:val="00076FC0"/>
    <w:rsid w:val="00077027"/>
    <w:rsid w:val="00077512"/>
    <w:rsid w:val="00080673"/>
    <w:rsid w:val="00080AF4"/>
    <w:rsid w:val="00080D87"/>
    <w:rsid w:val="00080DF9"/>
    <w:rsid w:val="00081521"/>
    <w:rsid w:val="00081BD2"/>
    <w:rsid w:val="000822DE"/>
    <w:rsid w:val="000829AE"/>
    <w:rsid w:val="00082CDA"/>
    <w:rsid w:val="00083B59"/>
    <w:rsid w:val="00083B72"/>
    <w:rsid w:val="000847DC"/>
    <w:rsid w:val="00084E18"/>
    <w:rsid w:val="00085B3A"/>
    <w:rsid w:val="000860FE"/>
    <w:rsid w:val="00086771"/>
    <w:rsid w:val="00086C98"/>
    <w:rsid w:val="0008760B"/>
    <w:rsid w:val="0008779A"/>
    <w:rsid w:val="00090020"/>
    <w:rsid w:val="000915AC"/>
    <w:rsid w:val="000917C1"/>
    <w:rsid w:val="00091AF9"/>
    <w:rsid w:val="00091CC2"/>
    <w:rsid w:val="00092899"/>
    <w:rsid w:val="0009293F"/>
    <w:rsid w:val="00092BDB"/>
    <w:rsid w:val="00092D70"/>
    <w:rsid w:val="00092F97"/>
    <w:rsid w:val="00093524"/>
    <w:rsid w:val="000939A2"/>
    <w:rsid w:val="00094D6C"/>
    <w:rsid w:val="00094F0A"/>
    <w:rsid w:val="00095120"/>
    <w:rsid w:val="00096230"/>
    <w:rsid w:val="00096B68"/>
    <w:rsid w:val="00096C07"/>
    <w:rsid w:val="00096DC2"/>
    <w:rsid w:val="00096FF2"/>
    <w:rsid w:val="00097247"/>
    <w:rsid w:val="00097355"/>
    <w:rsid w:val="00097D20"/>
    <w:rsid w:val="00097E7B"/>
    <w:rsid w:val="00097FE3"/>
    <w:rsid w:val="000A0266"/>
    <w:rsid w:val="000A0757"/>
    <w:rsid w:val="000A1476"/>
    <w:rsid w:val="000A14FF"/>
    <w:rsid w:val="000A177A"/>
    <w:rsid w:val="000A1D95"/>
    <w:rsid w:val="000A1DBF"/>
    <w:rsid w:val="000A1E49"/>
    <w:rsid w:val="000A23B8"/>
    <w:rsid w:val="000A25C7"/>
    <w:rsid w:val="000A2FF9"/>
    <w:rsid w:val="000A3520"/>
    <w:rsid w:val="000A380E"/>
    <w:rsid w:val="000A3879"/>
    <w:rsid w:val="000A3977"/>
    <w:rsid w:val="000A3D27"/>
    <w:rsid w:val="000A441A"/>
    <w:rsid w:val="000A441D"/>
    <w:rsid w:val="000A4726"/>
    <w:rsid w:val="000A49AE"/>
    <w:rsid w:val="000A4BA0"/>
    <w:rsid w:val="000A503B"/>
    <w:rsid w:val="000A5A92"/>
    <w:rsid w:val="000A5CCE"/>
    <w:rsid w:val="000A5F8E"/>
    <w:rsid w:val="000A76EE"/>
    <w:rsid w:val="000A7A41"/>
    <w:rsid w:val="000B0113"/>
    <w:rsid w:val="000B0374"/>
    <w:rsid w:val="000B0431"/>
    <w:rsid w:val="000B05D7"/>
    <w:rsid w:val="000B0710"/>
    <w:rsid w:val="000B0808"/>
    <w:rsid w:val="000B0858"/>
    <w:rsid w:val="000B0871"/>
    <w:rsid w:val="000B08AA"/>
    <w:rsid w:val="000B0DF6"/>
    <w:rsid w:val="000B1399"/>
    <w:rsid w:val="000B19C6"/>
    <w:rsid w:val="000B1A4B"/>
    <w:rsid w:val="000B2591"/>
    <w:rsid w:val="000B26B3"/>
    <w:rsid w:val="000B2A8B"/>
    <w:rsid w:val="000B2F8B"/>
    <w:rsid w:val="000B3795"/>
    <w:rsid w:val="000B3C23"/>
    <w:rsid w:val="000B3F0D"/>
    <w:rsid w:val="000B484C"/>
    <w:rsid w:val="000B491E"/>
    <w:rsid w:val="000B4B17"/>
    <w:rsid w:val="000B5083"/>
    <w:rsid w:val="000B50D8"/>
    <w:rsid w:val="000B5CF4"/>
    <w:rsid w:val="000B5D4A"/>
    <w:rsid w:val="000B5EF7"/>
    <w:rsid w:val="000B682E"/>
    <w:rsid w:val="000B6905"/>
    <w:rsid w:val="000B7E44"/>
    <w:rsid w:val="000B7ED0"/>
    <w:rsid w:val="000C0FF9"/>
    <w:rsid w:val="000C15E3"/>
    <w:rsid w:val="000C2F94"/>
    <w:rsid w:val="000C2FDA"/>
    <w:rsid w:val="000C31F4"/>
    <w:rsid w:val="000C4D42"/>
    <w:rsid w:val="000C4E8F"/>
    <w:rsid w:val="000C68D1"/>
    <w:rsid w:val="000C699D"/>
    <w:rsid w:val="000C6C37"/>
    <w:rsid w:val="000C73EB"/>
    <w:rsid w:val="000C7800"/>
    <w:rsid w:val="000C7A11"/>
    <w:rsid w:val="000D02CA"/>
    <w:rsid w:val="000D0A7A"/>
    <w:rsid w:val="000D0EEC"/>
    <w:rsid w:val="000D13FE"/>
    <w:rsid w:val="000D17DC"/>
    <w:rsid w:val="000D1998"/>
    <w:rsid w:val="000D1C4B"/>
    <w:rsid w:val="000D1F7A"/>
    <w:rsid w:val="000D2246"/>
    <w:rsid w:val="000D22E6"/>
    <w:rsid w:val="000D2D66"/>
    <w:rsid w:val="000D36D5"/>
    <w:rsid w:val="000D3D51"/>
    <w:rsid w:val="000D3F50"/>
    <w:rsid w:val="000D48E6"/>
    <w:rsid w:val="000D4B3B"/>
    <w:rsid w:val="000D4CCD"/>
    <w:rsid w:val="000D50EC"/>
    <w:rsid w:val="000D54BD"/>
    <w:rsid w:val="000D559C"/>
    <w:rsid w:val="000D5C30"/>
    <w:rsid w:val="000D5FF8"/>
    <w:rsid w:val="000D67F3"/>
    <w:rsid w:val="000D6B9C"/>
    <w:rsid w:val="000D6C04"/>
    <w:rsid w:val="000D6FC3"/>
    <w:rsid w:val="000D73A5"/>
    <w:rsid w:val="000D7A31"/>
    <w:rsid w:val="000E08A6"/>
    <w:rsid w:val="000E117F"/>
    <w:rsid w:val="000E1450"/>
    <w:rsid w:val="000E1662"/>
    <w:rsid w:val="000E19DA"/>
    <w:rsid w:val="000E2058"/>
    <w:rsid w:val="000E209C"/>
    <w:rsid w:val="000E20AB"/>
    <w:rsid w:val="000E22B5"/>
    <w:rsid w:val="000E2786"/>
    <w:rsid w:val="000E2965"/>
    <w:rsid w:val="000E2A5F"/>
    <w:rsid w:val="000E311B"/>
    <w:rsid w:val="000E32C6"/>
    <w:rsid w:val="000E3559"/>
    <w:rsid w:val="000E3589"/>
    <w:rsid w:val="000E3756"/>
    <w:rsid w:val="000E3C2F"/>
    <w:rsid w:val="000E3DC6"/>
    <w:rsid w:val="000E47C6"/>
    <w:rsid w:val="000E4888"/>
    <w:rsid w:val="000E52AB"/>
    <w:rsid w:val="000E59F7"/>
    <w:rsid w:val="000E60E0"/>
    <w:rsid w:val="000E64BB"/>
    <w:rsid w:val="000E6BD5"/>
    <w:rsid w:val="000E6F3C"/>
    <w:rsid w:val="000E6F60"/>
    <w:rsid w:val="000E74A1"/>
    <w:rsid w:val="000E76A2"/>
    <w:rsid w:val="000E7980"/>
    <w:rsid w:val="000E7C43"/>
    <w:rsid w:val="000E7DED"/>
    <w:rsid w:val="000E7ED5"/>
    <w:rsid w:val="000F0274"/>
    <w:rsid w:val="000F089D"/>
    <w:rsid w:val="000F0912"/>
    <w:rsid w:val="000F10A6"/>
    <w:rsid w:val="000F11B6"/>
    <w:rsid w:val="000F1AB4"/>
    <w:rsid w:val="000F1E7B"/>
    <w:rsid w:val="000F1EDB"/>
    <w:rsid w:val="000F25BB"/>
    <w:rsid w:val="000F2A04"/>
    <w:rsid w:val="000F316F"/>
    <w:rsid w:val="000F381F"/>
    <w:rsid w:val="000F38D0"/>
    <w:rsid w:val="000F4B55"/>
    <w:rsid w:val="000F52A9"/>
    <w:rsid w:val="000F59E9"/>
    <w:rsid w:val="000F6468"/>
    <w:rsid w:val="000F6EE9"/>
    <w:rsid w:val="000F7463"/>
    <w:rsid w:val="00100907"/>
    <w:rsid w:val="00100EEC"/>
    <w:rsid w:val="00100FE3"/>
    <w:rsid w:val="0010103B"/>
    <w:rsid w:val="001017DB"/>
    <w:rsid w:val="0010195E"/>
    <w:rsid w:val="00101BFE"/>
    <w:rsid w:val="00101D7B"/>
    <w:rsid w:val="00101DF8"/>
    <w:rsid w:val="00101FD0"/>
    <w:rsid w:val="00101FEB"/>
    <w:rsid w:val="001027C3"/>
    <w:rsid w:val="0010284E"/>
    <w:rsid w:val="00103134"/>
    <w:rsid w:val="00103630"/>
    <w:rsid w:val="00103DCA"/>
    <w:rsid w:val="0010425F"/>
    <w:rsid w:val="00104944"/>
    <w:rsid w:val="00104AFD"/>
    <w:rsid w:val="00105118"/>
    <w:rsid w:val="00105602"/>
    <w:rsid w:val="00105AB7"/>
    <w:rsid w:val="00107268"/>
    <w:rsid w:val="0010741B"/>
    <w:rsid w:val="0010793A"/>
    <w:rsid w:val="00107987"/>
    <w:rsid w:val="00107E26"/>
    <w:rsid w:val="00107EFE"/>
    <w:rsid w:val="00107FCA"/>
    <w:rsid w:val="00110180"/>
    <w:rsid w:val="0011031B"/>
    <w:rsid w:val="00110833"/>
    <w:rsid w:val="00111928"/>
    <w:rsid w:val="001119F3"/>
    <w:rsid w:val="00111BAA"/>
    <w:rsid w:val="00111D1E"/>
    <w:rsid w:val="00111D79"/>
    <w:rsid w:val="00111E0E"/>
    <w:rsid w:val="00111F27"/>
    <w:rsid w:val="00112469"/>
    <w:rsid w:val="00112BBA"/>
    <w:rsid w:val="00112CBD"/>
    <w:rsid w:val="0011335F"/>
    <w:rsid w:val="00113BE0"/>
    <w:rsid w:val="00113D76"/>
    <w:rsid w:val="00114178"/>
    <w:rsid w:val="0011417A"/>
    <w:rsid w:val="001141D7"/>
    <w:rsid w:val="0011423D"/>
    <w:rsid w:val="001145B3"/>
    <w:rsid w:val="0011561D"/>
    <w:rsid w:val="0011579D"/>
    <w:rsid w:val="00115C30"/>
    <w:rsid w:val="00115EE1"/>
    <w:rsid w:val="00116427"/>
    <w:rsid w:val="001166F8"/>
    <w:rsid w:val="001167B4"/>
    <w:rsid w:val="001172C1"/>
    <w:rsid w:val="00117509"/>
    <w:rsid w:val="0011764B"/>
    <w:rsid w:val="00117A60"/>
    <w:rsid w:val="00117DC3"/>
    <w:rsid w:val="00117EBF"/>
    <w:rsid w:val="001204D0"/>
    <w:rsid w:val="001208F9"/>
    <w:rsid w:val="0012094F"/>
    <w:rsid w:val="001211B2"/>
    <w:rsid w:val="00121AA3"/>
    <w:rsid w:val="0012204F"/>
    <w:rsid w:val="0012212E"/>
    <w:rsid w:val="001221C5"/>
    <w:rsid w:val="0012232B"/>
    <w:rsid w:val="001225AF"/>
    <w:rsid w:val="001229A5"/>
    <w:rsid w:val="00123069"/>
    <w:rsid w:val="001236A7"/>
    <w:rsid w:val="00123B2C"/>
    <w:rsid w:val="00123D07"/>
    <w:rsid w:val="00124D82"/>
    <w:rsid w:val="001251D8"/>
    <w:rsid w:val="00125283"/>
    <w:rsid w:val="0012565F"/>
    <w:rsid w:val="00125746"/>
    <w:rsid w:val="0012636D"/>
    <w:rsid w:val="001265DF"/>
    <w:rsid w:val="00126801"/>
    <w:rsid w:val="00126C9C"/>
    <w:rsid w:val="00126D4B"/>
    <w:rsid w:val="00127129"/>
    <w:rsid w:val="00127299"/>
    <w:rsid w:val="00127497"/>
    <w:rsid w:val="00127FF0"/>
    <w:rsid w:val="0013018A"/>
    <w:rsid w:val="00130816"/>
    <w:rsid w:val="00130A0B"/>
    <w:rsid w:val="00131968"/>
    <w:rsid w:val="00131B36"/>
    <w:rsid w:val="00131E6B"/>
    <w:rsid w:val="00131EC6"/>
    <w:rsid w:val="00131F8A"/>
    <w:rsid w:val="00131FCE"/>
    <w:rsid w:val="00132437"/>
    <w:rsid w:val="00132531"/>
    <w:rsid w:val="001327C1"/>
    <w:rsid w:val="0013297F"/>
    <w:rsid w:val="0013315F"/>
    <w:rsid w:val="00133BC0"/>
    <w:rsid w:val="00133BD1"/>
    <w:rsid w:val="001340A7"/>
    <w:rsid w:val="0013554A"/>
    <w:rsid w:val="0013573B"/>
    <w:rsid w:val="00136616"/>
    <w:rsid w:val="00136882"/>
    <w:rsid w:val="00136C2A"/>
    <w:rsid w:val="00136FB8"/>
    <w:rsid w:val="00137026"/>
    <w:rsid w:val="001371B3"/>
    <w:rsid w:val="001371C7"/>
    <w:rsid w:val="001379BE"/>
    <w:rsid w:val="001379EA"/>
    <w:rsid w:val="00137A34"/>
    <w:rsid w:val="00137DA4"/>
    <w:rsid w:val="001403E4"/>
    <w:rsid w:val="001417FC"/>
    <w:rsid w:val="00141E45"/>
    <w:rsid w:val="00142453"/>
    <w:rsid w:val="00142AF6"/>
    <w:rsid w:val="00143520"/>
    <w:rsid w:val="00143663"/>
    <w:rsid w:val="001440AD"/>
    <w:rsid w:val="00144181"/>
    <w:rsid w:val="00144CA1"/>
    <w:rsid w:val="00146197"/>
    <w:rsid w:val="001463ED"/>
    <w:rsid w:val="00146C06"/>
    <w:rsid w:val="00146EE5"/>
    <w:rsid w:val="001474F7"/>
    <w:rsid w:val="001478FB"/>
    <w:rsid w:val="001504E7"/>
    <w:rsid w:val="00150CA7"/>
    <w:rsid w:val="00150DDF"/>
    <w:rsid w:val="00150F83"/>
    <w:rsid w:val="0015118A"/>
    <w:rsid w:val="00151299"/>
    <w:rsid w:val="0015168C"/>
    <w:rsid w:val="00151984"/>
    <w:rsid w:val="00151D43"/>
    <w:rsid w:val="00151E21"/>
    <w:rsid w:val="0015202B"/>
    <w:rsid w:val="001527C4"/>
    <w:rsid w:val="0015340F"/>
    <w:rsid w:val="00153452"/>
    <w:rsid w:val="001541D5"/>
    <w:rsid w:val="00154993"/>
    <w:rsid w:val="00154B10"/>
    <w:rsid w:val="00154D7A"/>
    <w:rsid w:val="0015573F"/>
    <w:rsid w:val="00155BF2"/>
    <w:rsid w:val="00155D5B"/>
    <w:rsid w:val="00155D5E"/>
    <w:rsid w:val="00156311"/>
    <w:rsid w:val="0015636A"/>
    <w:rsid w:val="001563F4"/>
    <w:rsid w:val="00156BA5"/>
    <w:rsid w:val="001570A2"/>
    <w:rsid w:val="00157349"/>
    <w:rsid w:val="001573EC"/>
    <w:rsid w:val="0015751F"/>
    <w:rsid w:val="00157A3F"/>
    <w:rsid w:val="00157EB8"/>
    <w:rsid w:val="001601C9"/>
    <w:rsid w:val="00161061"/>
    <w:rsid w:val="00161475"/>
    <w:rsid w:val="0016160D"/>
    <w:rsid w:val="00161819"/>
    <w:rsid w:val="0016196C"/>
    <w:rsid w:val="00161ABD"/>
    <w:rsid w:val="00161E0B"/>
    <w:rsid w:val="00161E56"/>
    <w:rsid w:val="001625B6"/>
    <w:rsid w:val="001625ED"/>
    <w:rsid w:val="00162BD4"/>
    <w:rsid w:val="00163432"/>
    <w:rsid w:val="00163547"/>
    <w:rsid w:val="00163650"/>
    <w:rsid w:val="00163BCF"/>
    <w:rsid w:val="00163D34"/>
    <w:rsid w:val="00163D42"/>
    <w:rsid w:val="00163EC8"/>
    <w:rsid w:val="0016415B"/>
    <w:rsid w:val="001648A4"/>
    <w:rsid w:val="00164985"/>
    <w:rsid w:val="00164B21"/>
    <w:rsid w:val="00165394"/>
    <w:rsid w:val="001655E8"/>
    <w:rsid w:val="00165EFC"/>
    <w:rsid w:val="0016621C"/>
    <w:rsid w:val="0016628F"/>
    <w:rsid w:val="001669BE"/>
    <w:rsid w:val="00166ABC"/>
    <w:rsid w:val="001675D4"/>
    <w:rsid w:val="001677B4"/>
    <w:rsid w:val="001701A9"/>
    <w:rsid w:val="0017051A"/>
    <w:rsid w:val="00170C98"/>
    <w:rsid w:val="00170DC9"/>
    <w:rsid w:val="00170F16"/>
    <w:rsid w:val="00171D6C"/>
    <w:rsid w:val="001723D2"/>
    <w:rsid w:val="00172470"/>
    <w:rsid w:val="001724A4"/>
    <w:rsid w:val="00172E4D"/>
    <w:rsid w:val="001736CA"/>
    <w:rsid w:val="00173B0E"/>
    <w:rsid w:val="00173BF9"/>
    <w:rsid w:val="00174178"/>
    <w:rsid w:val="00174D78"/>
    <w:rsid w:val="00174DDF"/>
    <w:rsid w:val="00174E36"/>
    <w:rsid w:val="0017614F"/>
    <w:rsid w:val="001761E6"/>
    <w:rsid w:val="001763CF"/>
    <w:rsid w:val="00176585"/>
    <w:rsid w:val="001767E1"/>
    <w:rsid w:val="00176AFF"/>
    <w:rsid w:val="00176BF4"/>
    <w:rsid w:val="00176C77"/>
    <w:rsid w:val="00177766"/>
    <w:rsid w:val="0017784D"/>
    <w:rsid w:val="00177DD4"/>
    <w:rsid w:val="0018022C"/>
    <w:rsid w:val="001807F5"/>
    <w:rsid w:val="001817E0"/>
    <w:rsid w:val="0018240F"/>
    <w:rsid w:val="00182516"/>
    <w:rsid w:val="0018299E"/>
    <w:rsid w:val="00182E3B"/>
    <w:rsid w:val="00183056"/>
    <w:rsid w:val="00183491"/>
    <w:rsid w:val="00183690"/>
    <w:rsid w:val="00183814"/>
    <w:rsid w:val="001839D7"/>
    <w:rsid w:val="001839F0"/>
    <w:rsid w:val="00183F53"/>
    <w:rsid w:val="00184793"/>
    <w:rsid w:val="00184F9F"/>
    <w:rsid w:val="00185295"/>
    <w:rsid w:val="001853F1"/>
    <w:rsid w:val="0018547F"/>
    <w:rsid w:val="00185600"/>
    <w:rsid w:val="001859A8"/>
    <w:rsid w:val="00186086"/>
    <w:rsid w:val="0018663A"/>
    <w:rsid w:val="00186A34"/>
    <w:rsid w:val="00186DE0"/>
    <w:rsid w:val="00187523"/>
    <w:rsid w:val="001877A8"/>
    <w:rsid w:val="00187BF5"/>
    <w:rsid w:val="00187EF2"/>
    <w:rsid w:val="001900D7"/>
    <w:rsid w:val="00190BFF"/>
    <w:rsid w:val="00191436"/>
    <w:rsid w:val="00191C82"/>
    <w:rsid w:val="001924D0"/>
    <w:rsid w:val="0019307F"/>
    <w:rsid w:val="00193342"/>
    <w:rsid w:val="00193B2A"/>
    <w:rsid w:val="001943C0"/>
    <w:rsid w:val="001944EC"/>
    <w:rsid w:val="0019489F"/>
    <w:rsid w:val="0019499E"/>
    <w:rsid w:val="00194EA9"/>
    <w:rsid w:val="001957AF"/>
    <w:rsid w:val="0019584A"/>
    <w:rsid w:val="001958FE"/>
    <w:rsid w:val="0019636E"/>
    <w:rsid w:val="001965F8"/>
    <w:rsid w:val="0019675D"/>
    <w:rsid w:val="0019703D"/>
    <w:rsid w:val="00197127"/>
    <w:rsid w:val="00197BA9"/>
    <w:rsid w:val="001A032C"/>
    <w:rsid w:val="001A04EB"/>
    <w:rsid w:val="001A0DF0"/>
    <w:rsid w:val="001A1160"/>
    <w:rsid w:val="001A170A"/>
    <w:rsid w:val="001A1980"/>
    <w:rsid w:val="001A1C05"/>
    <w:rsid w:val="001A1E5C"/>
    <w:rsid w:val="001A1EE7"/>
    <w:rsid w:val="001A2911"/>
    <w:rsid w:val="001A2C6F"/>
    <w:rsid w:val="001A31DB"/>
    <w:rsid w:val="001A322B"/>
    <w:rsid w:val="001A35A9"/>
    <w:rsid w:val="001A42FF"/>
    <w:rsid w:val="001A4317"/>
    <w:rsid w:val="001A49CD"/>
    <w:rsid w:val="001A4A33"/>
    <w:rsid w:val="001A4A57"/>
    <w:rsid w:val="001A4EE2"/>
    <w:rsid w:val="001A571B"/>
    <w:rsid w:val="001A5C96"/>
    <w:rsid w:val="001A5DBC"/>
    <w:rsid w:val="001A5FC9"/>
    <w:rsid w:val="001A6511"/>
    <w:rsid w:val="001A6554"/>
    <w:rsid w:val="001A6A54"/>
    <w:rsid w:val="001A6A58"/>
    <w:rsid w:val="001A6C02"/>
    <w:rsid w:val="001A72F5"/>
    <w:rsid w:val="001A7D4C"/>
    <w:rsid w:val="001A7E76"/>
    <w:rsid w:val="001B063B"/>
    <w:rsid w:val="001B0683"/>
    <w:rsid w:val="001B0698"/>
    <w:rsid w:val="001B0A89"/>
    <w:rsid w:val="001B0BE1"/>
    <w:rsid w:val="001B15A9"/>
    <w:rsid w:val="001B1672"/>
    <w:rsid w:val="001B1EBE"/>
    <w:rsid w:val="001B26BC"/>
    <w:rsid w:val="001B41F4"/>
    <w:rsid w:val="001B4425"/>
    <w:rsid w:val="001B47D0"/>
    <w:rsid w:val="001B49C5"/>
    <w:rsid w:val="001B5B25"/>
    <w:rsid w:val="001B5FD6"/>
    <w:rsid w:val="001B60E9"/>
    <w:rsid w:val="001B62BB"/>
    <w:rsid w:val="001B68A4"/>
    <w:rsid w:val="001B6AC9"/>
    <w:rsid w:val="001B6DA4"/>
    <w:rsid w:val="001C058D"/>
    <w:rsid w:val="001C069D"/>
    <w:rsid w:val="001C0DE5"/>
    <w:rsid w:val="001C0FCC"/>
    <w:rsid w:val="001C17C3"/>
    <w:rsid w:val="001C1B1D"/>
    <w:rsid w:val="001C1DA1"/>
    <w:rsid w:val="001C1F48"/>
    <w:rsid w:val="001C2569"/>
    <w:rsid w:val="001C2776"/>
    <w:rsid w:val="001C3759"/>
    <w:rsid w:val="001C3CC7"/>
    <w:rsid w:val="001C3F2B"/>
    <w:rsid w:val="001C3F60"/>
    <w:rsid w:val="001C406E"/>
    <w:rsid w:val="001C43FD"/>
    <w:rsid w:val="001C4A69"/>
    <w:rsid w:val="001C4D9E"/>
    <w:rsid w:val="001C54A4"/>
    <w:rsid w:val="001C5D33"/>
    <w:rsid w:val="001C5D7E"/>
    <w:rsid w:val="001C5D8A"/>
    <w:rsid w:val="001C6227"/>
    <w:rsid w:val="001C639D"/>
    <w:rsid w:val="001C6413"/>
    <w:rsid w:val="001C65B6"/>
    <w:rsid w:val="001C6630"/>
    <w:rsid w:val="001C67C4"/>
    <w:rsid w:val="001C6A50"/>
    <w:rsid w:val="001C6FEF"/>
    <w:rsid w:val="001C76C2"/>
    <w:rsid w:val="001D001E"/>
    <w:rsid w:val="001D020E"/>
    <w:rsid w:val="001D077F"/>
    <w:rsid w:val="001D091F"/>
    <w:rsid w:val="001D0B03"/>
    <w:rsid w:val="001D139A"/>
    <w:rsid w:val="001D14E3"/>
    <w:rsid w:val="001D1CB4"/>
    <w:rsid w:val="001D2321"/>
    <w:rsid w:val="001D26CC"/>
    <w:rsid w:val="001D2D50"/>
    <w:rsid w:val="001D2DAA"/>
    <w:rsid w:val="001D300E"/>
    <w:rsid w:val="001D330B"/>
    <w:rsid w:val="001D332D"/>
    <w:rsid w:val="001D3587"/>
    <w:rsid w:val="001D3598"/>
    <w:rsid w:val="001D39AC"/>
    <w:rsid w:val="001D3D30"/>
    <w:rsid w:val="001D41C6"/>
    <w:rsid w:val="001D43A3"/>
    <w:rsid w:val="001D4BFE"/>
    <w:rsid w:val="001D5148"/>
    <w:rsid w:val="001D51F7"/>
    <w:rsid w:val="001D53C1"/>
    <w:rsid w:val="001D5513"/>
    <w:rsid w:val="001D5A7C"/>
    <w:rsid w:val="001D5C3A"/>
    <w:rsid w:val="001D5E8B"/>
    <w:rsid w:val="001D5FF5"/>
    <w:rsid w:val="001D6336"/>
    <w:rsid w:val="001D6581"/>
    <w:rsid w:val="001D71C7"/>
    <w:rsid w:val="001D7963"/>
    <w:rsid w:val="001E086E"/>
    <w:rsid w:val="001E0A3A"/>
    <w:rsid w:val="001E1DCC"/>
    <w:rsid w:val="001E23ED"/>
    <w:rsid w:val="001E28DC"/>
    <w:rsid w:val="001E2AD1"/>
    <w:rsid w:val="001E3CA6"/>
    <w:rsid w:val="001E43FE"/>
    <w:rsid w:val="001E486E"/>
    <w:rsid w:val="001E487E"/>
    <w:rsid w:val="001E4A3F"/>
    <w:rsid w:val="001E4DDE"/>
    <w:rsid w:val="001E52A3"/>
    <w:rsid w:val="001E53AF"/>
    <w:rsid w:val="001E6232"/>
    <w:rsid w:val="001E6696"/>
    <w:rsid w:val="001E669E"/>
    <w:rsid w:val="001E696D"/>
    <w:rsid w:val="001E6995"/>
    <w:rsid w:val="001E6B61"/>
    <w:rsid w:val="001E743F"/>
    <w:rsid w:val="001E7673"/>
    <w:rsid w:val="001E770F"/>
    <w:rsid w:val="001E78BD"/>
    <w:rsid w:val="001E7C7A"/>
    <w:rsid w:val="001E7D40"/>
    <w:rsid w:val="001E7F6D"/>
    <w:rsid w:val="001F0360"/>
    <w:rsid w:val="001F08F1"/>
    <w:rsid w:val="001F09CE"/>
    <w:rsid w:val="001F09D5"/>
    <w:rsid w:val="001F2595"/>
    <w:rsid w:val="001F2696"/>
    <w:rsid w:val="001F2B6C"/>
    <w:rsid w:val="001F2C39"/>
    <w:rsid w:val="001F2DDF"/>
    <w:rsid w:val="001F30C5"/>
    <w:rsid w:val="001F3BC4"/>
    <w:rsid w:val="001F3CE1"/>
    <w:rsid w:val="001F5113"/>
    <w:rsid w:val="001F5591"/>
    <w:rsid w:val="001F5592"/>
    <w:rsid w:val="001F5837"/>
    <w:rsid w:val="001F5874"/>
    <w:rsid w:val="001F5AF3"/>
    <w:rsid w:val="001F60B1"/>
    <w:rsid w:val="001F60D1"/>
    <w:rsid w:val="001F6134"/>
    <w:rsid w:val="001F6592"/>
    <w:rsid w:val="001F6608"/>
    <w:rsid w:val="001F67B2"/>
    <w:rsid w:val="001F7017"/>
    <w:rsid w:val="001F7055"/>
    <w:rsid w:val="001F7351"/>
    <w:rsid w:val="001F785B"/>
    <w:rsid w:val="001F7FFD"/>
    <w:rsid w:val="0020034C"/>
    <w:rsid w:val="00200412"/>
    <w:rsid w:val="00200828"/>
    <w:rsid w:val="002013BB"/>
    <w:rsid w:val="00201570"/>
    <w:rsid w:val="002015F0"/>
    <w:rsid w:val="00202038"/>
    <w:rsid w:val="00202414"/>
    <w:rsid w:val="00202C47"/>
    <w:rsid w:val="00202DF3"/>
    <w:rsid w:val="002030AA"/>
    <w:rsid w:val="00203166"/>
    <w:rsid w:val="002039BE"/>
    <w:rsid w:val="00204A8B"/>
    <w:rsid w:val="00204C45"/>
    <w:rsid w:val="002052B3"/>
    <w:rsid w:val="00205451"/>
    <w:rsid w:val="00205653"/>
    <w:rsid w:val="00205D87"/>
    <w:rsid w:val="00205F32"/>
    <w:rsid w:val="0020632A"/>
    <w:rsid w:val="00206848"/>
    <w:rsid w:val="00206B69"/>
    <w:rsid w:val="00206F85"/>
    <w:rsid w:val="00207569"/>
    <w:rsid w:val="00210772"/>
    <w:rsid w:val="00211592"/>
    <w:rsid w:val="002115E6"/>
    <w:rsid w:val="00211BE1"/>
    <w:rsid w:val="002120F1"/>
    <w:rsid w:val="002124F7"/>
    <w:rsid w:val="0021261F"/>
    <w:rsid w:val="00212C12"/>
    <w:rsid w:val="00212EC3"/>
    <w:rsid w:val="002139EB"/>
    <w:rsid w:val="00213D4A"/>
    <w:rsid w:val="00213DF8"/>
    <w:rsid w:val="002147A3"/>
    <w:rsid w:val="00214BEF"/>
    <w:rsid w:val="00214E12"/>
    <w:rsid w:val="0021508D"/>
    <w:rsid w:val="00215154"/>
    <w:rsid w:val="0021516C"/>
    <w:rsid w:val="0021537C"/>
    <w:rsid w:val="002156C9"/>
    <w:rsid w:val="002156E4"/>
    <w:rsid w:val="0021575D"/>
    <w:rsid w:val="0021592B"/>
    <w:rsid w:val="00215939"/>
    <w:rsid w:val="00215E16"/>
    <w:rsid w:val="00216474"/>
    <w:rsid w:val="0021648E"/>
    <w:rsid w:val="002165B3"/>
    <w:rsid w:val="0021763C"/>
    <w:rsid w:val="00217805"/>
    <w:rsid w:val="00217E17"/>
    <w:rsid w:val="00217E62"/>
    <w:rsid w:val="00217FEA"/>
    <w:rsid w:val="00220018"/>
    <w:rsid w:val="00220A57"/>
    <w:rsid w:val="00220E43"/>
    <w:rsid w:val="00221175"/>
    <w:rsid w:val="00221269"/>
    <w:rsid w:val="002214B2"/>
    <w:rsid w:val="00222555"/>
    <w:rsid w:val="002228BA"/>
    <w:rsid w:val="00222CA8"/>
    <w:rsid w:val="00223A1B"/>
    <w:rsid w:val="00223BC3"/>
    <w:rsid w:val="002246D5"/>
    <w:rsid w:val="00224A67"/>
    <w:rsid w:val="0022539F"/>
    <w:rsid w:val="0022543F"/>
    <w:rsid w:val="0022551C"/>
    <w:rsid w:val="00225B77"/>
    <w:rsid w:val="00226095"/>
    <w:rsid w:val="0022649B"/>
    <w:rsid w:val="0022677D"/>
    <w:rsid w:val="0022679C"/>
    <w:rsid w:val="002268AC"/>
    <w:rsid w:val="00226A09"/>
    <w:rsid w:val="00226D75"/>
    <w:rsid w:val="00227305"/>
    <w:rsid w:val="0022777D"/>
    <w:rsid w:val="00227BF9"/>
    <w:rsid w:val="0023032C"/>
    <w:rsid w:val="00232228"/>
    <w:rsid w:val="00232515"/>
    <w:rsid w:val="00232747"/>
    <w:rsid w:val="0023278F"/>
    <w:rsid w:val="00232D35"/>
    <w:rsid w:val="002331BC"/>
    <w:rsid w:val="002336C7"/>
    <w:rsid w:val="00233983"/>
    <w:rsid w:val="00233BC6"/>
    <w:rsid w:val="00233DDA"/>
    <w:rsid w:val="00234171"/>
    <w:rsid w:val="002343AF"/>
    <w:rsid w:val="0023510E"/>
    <w:rsid w:val="00235912"/>
    <w:rsid w:val="00235981"/>
    <w:rsid w:val="002362A9"/>
    <w:rsid w:val="00236DB3"/>
    <w:rsid w:val="002373BE"/>
    <w:rsid w:val="002379DC"/>
    <w:rsid w:val="00237B00"/>
    <w:rsid w:val="00237C03"/>
    <w:rsid w:val="002403CD"/>
    <w:rsid w:val="0024052D"/>
    <w:rsid w:val="00240C62"/>
    <w:rsid w:val="00241265"/>
    <w:rsid w:val="00241612"/>
    <w:rsid w:val="00241647"/>
    <w:rsid w:val="00241EB1"/>
    <w:rsid w:val="002426DC"/>
    <w:rsid w:val="00242B61"/>
    <w:rsid w:val="00242FAD"/>
    <w:rsid w:val="002434A7"/>
    <w:rsid w:val="002438A0"/>
    <w:rsid w:val="002447C9"/>
    <w:rsid w:val="00244B0C"/>
    <w:rsid w:val="00244FBC"/>
    <w:rsid w:val="00245341"/>
    <w:rsid w:val="0024535B"/>
    <w:rsid w:val="0024600E"/>
    <w:rsid w:val="002465ED"/>
    <w:rsid w:val="00246947"/>
    <w:rsid w:val="002473F2"/>
    <w:rsid w:val="00247438"/>
    <w:rsid w:val="00247C29"/>
    <w:rsid w:val="00247D5B"/>
    <w:rsid w:val="00250A9A"/>
    <w:rsid w:val="00250ED9"/>
    <w:rsid w:val="002512FE"/>
    <w:rsid w:val="002513A0"/>
    <w:rsid w:val="00251637"/>
    <w:rsid w:val="002517A1"/>
    <w:rsid w:val="002519DC"/>
    <w:rsid w:val="00251CED"/>
    <w:rsid w:val="00251D1D"/>
    <w:rsid w:val="00251F1A"/>
    <w:rsid w:val="002526AA"/>
    <w:rsid w:val="00252C20"/>
    <w:rsid w:val="00252FAE"/>
    <w:rsid w:val="00253F8D"/>
    <w:rsid w:val="002545AD"/>
    <w:rsid w:val="00254B45"/>
    <w:rsid w:val="00254EEB"/>
    <w:rsid w:val="0025526F"/>
    <w:rsid w:val="00255B4C"/>
    <w:rsid w:val="00255D67"/>
    <w:rsid w:val="00256308"/>
    <w:rsid w:val="0025643B"/>
    <w:rsid w:val="002567D9"/>
    <w:rsid w:val="00256E01"/>
    <w:rsid w:val="00256F09"/>
    <w:rsid w:val="00257135"/>
    <w:rsid w:val="00257673"/>
    <w:rsid w:val="002600C5"/>
    <w:rsid w:val="002600D9"/>
    <w:rsid w:val="002603E1"/>
    <w:rsid w:val="0026041B"/>
    <w:rsid w:val="00260AEB"/>
    <w:rsid w:val="00260B2D"/>
    <w:rsid w:val="0026103B"/>
    <w:rsid w:val="002617B2"/>
    <w:rsid w:val="00261BE1"/>
    <w:rsid w:val="00261D0E"/>
    <w:rsid w:val="00262184"/>
    <w:rsid w:val="00262471"/>
    <w:rsid w:val="002624F1"/>
    <w:rsid w:val="00262A26"/>
    <w:rsid w:val="00262B18"/>
    <w:rsid w:val="00262DF7"/>
    <w:rsid w:val="00262E97"/>
    <w:rsid w:val="00262F6F"/>
    <w:rsid w:val="002633F6"/>
    <w:rsid w:val="00263DB8"/>
    <w:rsid w:val="00263E05"/>
    <w:rsid w:val="00263E8E"/>
    <w:rsid w:val="00263ECF"/>
    <w:rsid w:val="00264364"/>
    <w:rsid w:val="00264432"/>
    <w:rsid w:val="00264AB1"/>
    <w:rsid w:val="00264E4C"/>
    <w:rsid w:val="002654E8"/>
    <w:rsid w:val="00265A97"/>
    <w:rsid w:val="00265EB2"/>
    <w:rsid w:val="00265EBA"/>
    <w:rsid w:val="00265F7C"/>
    <w:rsid w:val="00265FF0"/>
    <w:rsid w:val="00266FA1"/>
    <w:rsid w:val="00266FCC"/>
    <w:rsid w:val="00267FFC"/>
    <w:rsid w:val="00270050"/>
    <w:rsid w:val="00270AA3"/>
    <w:rsid w:val="00270C19"/>
    <w:rsid w:val="00270CEE"/>
    <w:rsid w:val="00271A9C"/>
    <w:rsid w:val="002720BF"/>
    <w:rsid w:val="00272521"/>
    <w:rsid w:val="00272994"/>
    <w:rsid w:val="00272E67"/>
    <w:rsid w:val="002737E5"/>
    <w:rsid w:val="0027382A"/>
    <w:rsid w:val="00273E12"/>
    <w:rsid w:val="00273FEE"/>
    <w:rsid w:val="002747B2"/>
    <w:rsid w:val="00274978"/>
    <w:rsid w:val="00274F1D"/>
    <w:rsid w:val="0027642D"/>
    <w:rsid w:val="0027649F"/>
    <w:rsid w:val="00276649"/>
    <w:rsid w:val="00276E77"/>
    <w:rsid w:val="00277091"/>
    <w:rsid w:val="002772BE"/>
    <w:rsid w:val="0027731A"/>
    <w:rsid w:val="0027751F"/>
    <w:rsid w:val="0027763F"/>
    <w:rsid w:val="00277A98"/>
    <w:rsid w:val="002805F7"/>
    <w:rsid w:val="00280653"/>
    <w:rsid w:val="0028089E"/>
    <w:rsid w:val="00280A42"/>
    <w:rsid w:val="00281621"/>
    <w:rsid w:val="0028271A"/>
    <w:rsid w:val="00282A73"/>
    <w:rsid w:val="00283081"/>
    <w:rsid w:val="0028389B"/>
    <w:rsid w:val="002839DA"/>
    <w:rsid w:val="00283B74"/>
    <w:rsid w:val="00283C96"/>
    <w:rsid w:val="00283DAF"/>
    <w:rsid w:val="00284137"/>
    <w:rsid w:val="00284297"/>
    <w:rsid w:val="002844E8"/>
    <w:rsid w:val="0028473A"/>
    <w:rsid w:val="00284CC6"/>
    <w:rsid w:val="00284E7D"/>
    <w:rsid w:val="002850F6"/>
    <w:rsid w:val="002853C9"/>
    <w:rsid w:val="00285815"/>
    <w:rsid w:val="00285AE4"/>
    <w:rsid w:val="00285B6C"/>
    <w:rsid w:val="00286307"/>
    <w:rsid w:val="00286933"/>
    <w:rsid w:val="002869F7"/>
    <w:rsid w:val="00286D0D"/>
    <w:rsid w:val="00286D6F"/>
    <w:rsid w:val="002871A0"/>
    <w:rsid w:val="0028735B"/>
    <w:rsid w:val="00287ABC"/>
    <w:rsid w:val="00287FEA"/>
    <w:rsid w:val="0029036C"/>
    <w:rsid w:val="002904C9"/>
    <w:rsid w:val="0029083D"/>
    <w:rsid w:val="0029085B"/>
    <w:rsid w:val="00290B6A"/>
    <w:rsid w:val="00290D71"/>
    <w:rsid w:val="00291697"/>
    <w:rsid w:val="0029293A"/>
    <w:rsid w:val="0029359C"/>
    <w:rsid w:val="0029411C"/>
    <w:rsid w:val="0029505D"/>
    <w:rsid w:val="00295543"/>
    <w:rsid w:val="00295773"/>
    <w:rsid w:val="00295D04"/>
    <w:rsid w:val="00295E01"/>
    <w:rsid w:val="002961A1"/>
    <w:rsid w:val="002961E2"/>
    <w:rsid w:val="0029628E"/>
    <w:rsid w:val="00296979"/>
    <w:rsid w:val="00296A89"/>
    <w:rsid w:val="00296F42"/>
    <w:rsid w:val="002972A1"/>
    <w:rsid w:val="00297636"/>
    <w:rsid w:val="00297787"/>
    <w:rsid w:val="002A00AF"/>
    <w:rsid w:val="002A0603"/>
    <w:rsid w:val="002A0937"/>
    <w:rsid w:val="002A1EBE"/>
    <w:rsid w:val="002A27D5"/>
    <w:rsid w:val="002A2A38"/>
    <w:rsid w:val="002A2C7A"/>
    <w:rsid w:val="002A2CD4"/>
    <w:rsid w:val="002A2E9A"/>
    <w:rsid w:val="002A3495"/>
    <w:rsid w:val="002A4044"/>
    <w:rsid w:val="002A4AD3"/>
    <w:rsid w:val="002A4C5D"/>
    <w:rsid w:val="002A4FB8"/>
    <w:rsid w:val="002A52F7"/>
    <w:rsid w:val="002A5587"/>
    <w:rsid w:val="002A56CF"/>
    <w:rsid w:val="002A6394"/>
    <w:rsid w:val="002A6A21"/>
    <w:rsid w:val="002A6C7D"/>
    <w:rsid w:val="002A6D12"/>
    <w:rsid w:val="002A73A0"/>
    <w:rsid w:val="002A7810"/>
    <w:rsid w:val="002A7820"/>
    <w:rsid w:val="002A7A57"/>
    <w:rsid w:val="002A7AB7"/>
    <w:rsid w:val="002A7C19"/>
    <w:rsid w:val="002A7DBC"/>
    <w:rsid w:val="002A7ED8"/>
    <w:rsid w:val="002A7F96"/>
    <w:rsid w:val="002B026E"/>
    <w:rsid w:val="002B07E0"/>
    <w:rsid w:val="002B1114"/>
    <w:rsid w:val="002B1242"/>
    <w:rsid w:val="002B1502"/>
    <w:rsid w:val="002B1769"/>
    <w:rsid w:val="002B186E"/>
    <w:rsid w:val="002B1B8D"/>
    <w:rsid w:val="002B23D0"/>
    <w:rsid w:val="002B28B9"/>
    <w:rsid w:val="002B2C20"/>
    <w:rsid w:val="002B2D2E"/>
    <w:rsid w:val="002B3735"/>
    <w:rsid w:val="002B3F0D"/>
    <w:rsid w:val="002B3F15"/>
    <w:rsid w:val="002B411A"/>
    <w:rsid w:val="002B47A5"/>
    <w:rsid w:val="002B52D3"/>
    <w:rsid w:val="002B54A6"/>
    <w:rsid w:val="002B5BF9"/>
    <w:rsid w:val="002B5DB7"/>
    <w:rsid w:val="002B5F87"/>
    <w:rsid w:val="002B5FCC"/>
    <w:rsid w:val="002B60EC"/>
    <w:rsid w:val="002B62D0"/>
    <w:rsid w:val="002B63F6"/>
    <w:rsid w:val="002B6406"/>
    <w:rsid w:val="002B64A9"/>
    <w:rsid w:val="002B64DE"/>
    <w:rsid w:val="002B66E3"/>
    <w:rsid w:val="002B68D7"/>
    <w:rsid w:val="002B7074"/>
    <w:rsid w:val="002B75E5"/>
    <w:rsid w:val="002B7B09"/>
    <w:rsid w:val="002C04B2"/>
    <w:rsid w:val="002C0516"/>
    <w:rsid w:val="002C07D9"/>
    <w:rsid w:val="002C1010"/>
    <w:rsid w:val="002C12CF"/>
    <w:rsid w:val="002C12DD"/>
    <w:rsid w:val="002C1442"/>
    <w:rsid w:val="002C1605"/>
    <w:rsid w:val="002C18B2"/>
    <w:rsid w:val="002C1998"/>
    <w:rsid w:val="002C1C18"/>
    <w:rsid w:val="002C245E"/>
    <w:rsid w:val="002C264C"/>
    <w:rsid w:val="002C2B9A"/>
    <w:rsid w:val="002C3351"/>
    <w:rsid w:val="002C3903"/>
    <w:rsid w:val="002C3C56"/>
    <w:rsid w:val="002C3CF4"/>
    <w:rsid w:val="002C3FF0"/>
    <w:rsid w:val="002C406A"/>
    <w:rsid w:val="002C445A"/>
    <w:rsid w:val="002C4C28"/>
    <w:rsid w:val="002C4EE2"/>
    <w:rsid w:val="002C4F52"/>
    <w:rsid w:val="002C51D1"/>
    <w:rsid w:val="002C5A3B"/>
    <w:rsid w:val="002C6140"/>
    <w:rsid w:val="002C6475"/>
    <w:rsid w:val="002C6493"/>
    <w:rsid w:val="002C65B4"/>
    <w:rsid w:val="002C7611"/>
    <w:rsid w:val="002C7C8C"/>
    <w:rsid w:val="002D0329"/>
    <w:rsid w:val="002D03FE"/>
    <w:rsid w:val="002D08B3"/>
    <w:rsid w:val="002D0965"/>
    <w:rsid w:val="002D0A28"/>
    <w:rsid w:val="002D0AF1"/>
    <w:rsid w:val="002D100F"/>
    <w:rsid w:val="002D232B"/>
    <w:rsid w:val="002D253D"/>
    <w:rsid w:val="002D271B"/>
    <w:rsid w:val="002D3A7A"/>
    <w:rsid w:val="002D3DAB"/>
    <w:rsid w:val="002D4042"/>
    <w:rsid w:val="002D54FD"/>
    <w:rsid w:val="002D5909"/>
    <w:rsid w:val="002D59A4"/>
    <w:rsid w:val="002D5F6B"/>
    <w:rsid w:val="002D611E"/>
    <w:rsid w:val="002D6259"/>
    <w:rsid w:val="002D678A"/>
    <w:rsid w:val="002D6C90"/>
    <w:rsid w:val="002D7A0F"/>
    <w:rsid w:val="002D7BB0"/>
    <w:rsid w:val="002E0530"/>
    <w:rsid w:val="002E0581"/>
    <w:rsid w:val="002E05D5"/>
    <w:rsid w:val="002E106F"/>
    <w:rsid w:val="002E134B"/>
    <w:rsid w:val="002E1C30"/>
    <w:rsid w:val="002E1E4E"/>
    <w:rsid w:val="002E2230"/>
    <w:rsid w:val="002E2C9C"/>
    <w:rsid w:val="002E2EA7"/>
    <w:rsid w:val="002E2ECA"/>
    <w:rsid w:val="002E338D"/>
    <w:rsid w:val="002E34FB"/>
    <w:rsid w:val="002E4694"/>
    <w:rsid w:val="002E4760"/>
    <w:rsid w:val="002E47E7"/>
    <w:rsid w:val="002E4D0A"/>
    <w:rsid w:val="002E4D6E"/>
    <w:rsid w:val="002E4E4D"/>
    <w:rsid w:val="002E5075"/>
    <w:rsid w:val="002E5B6C"/>
    <w:rsid w:val="002E6832"/>
    <w:rsid w:val="002E6C01"/>
    <w:rsid w:val="002E6F2E"/>
    <w:rsid w:val="002E6F5F"/>
    <w:rsid w:val="002E71EE"/>
    <w:rsid w:val="002E7241"/>
    <w:rsid w:val="002E7359"/>
    <w:rsid w:val="002E74A4"/>
    <w:rsid w:val="002E7688"/>
    <w:rsid w:val="002E78AD"/>
    <w:rsid w:val="002E78E3"/>
    <w:rsid w:val="002F09A0"/>
    <w:rsid w:val="002F0B9C"/>
    <w:rsid w:val="002F0CB0"/>
    <w:rsid w:val="002F0D27"/>
    <w:rsid w:val="002F1E59"/>
    <w:rsid w:val="002F258C"/>
    <w:rsid w:val="002F28F6"/>
    <w:rsid w:val="002F2A4A"/>
    <w:rsid w:val="002F2D05"/>
    <w:rsid w:val="002F33BB"/>
    <w:rsid w:val="002F3AD3"/>
    <w:rsid w:val="002F3B90"/>
    <w:rsid w:val="002F3FBF"/>
    <w:rsid w:val="002F42C1"/>
    <w:rsid w:val="002F47D8"/>
    <w:rsid w:val="002F48E6"/>
    <w:rsid w:val="002F4A05"/>
    <w:rsid w:val="002F4EA2"/>
    <w:rsid w:val="002F502D"/>
    <w:rsid w:val="002F5914"/>
    <w:rsid w:val="002F59AF"/>
    <w:rsid w:val="002F619B"/>
    <w:rsid w:val="002F6204"/>
    <w:rsid w:val="002F62AB"/>
    <w:rsid w:val="002F694F"/>
    <w:rsid w:val="002F6EF6"/>
    <w:rsid w:val="002F71A3"/>
    <w:rsid w:val="002F792F"/>
    <w:rsid w:val="002F79CB"/>
    <w:rsid w:val="00300287"/>
    <w:rsid w:val="00300A58"/>
    <w:rsid w:val="00301A99"/>
    <w:rsid w:val="003020BB"/>
    <w:rsid w:val="003022E8"/>
    <w:rsid w:val="00302560"/>
    <w:rsid w:val="0030294F"/>
    <w:rsid w:val="003029EB"/>
    <w:rsid w:val="00302BFA"/>
    <w:rsid w:val="0030302E"/>
    <w:rsid w:val="0030336E"/>
    <w:rsid w:val="00303742"/>
    <w:rsid w:val="00304CCB"/>
    <w:rsid w:val="00304D11"/>
    <w:rsid w:val="00304DE0"/>
    <w:rsid w:val="00304EEA"/>
    <w:rsid w:val="0030653E"/>
    <w:rsid w:val="00306932"/>
    <w:rsid w:val="00306B92"/>
    <w:rsid w:val="003070B9"/>
    <w:rsid w:val="00307205"/>
    <w:rsid w:val="00307AF0"/>
    <w:rsid w:val="00310176"/>
    <w:rsid w:val="00310AE2"/>
    <w:rsid w:val="00310BB9"/>
    <w:rsid w:val="00310D9C"/>
    <w:rsid w:val="003113C9"/>
    <w:rsid w:val="003113F6"/>
    <w:rsid w:val="0031146A"/>
    <w:rsid w:val="0031168D"/>
    <w:rsid w:val="003117B4"/>
    <w:rsid w:val="003118E0"/>
    <w:rsid w:val="00312953"/>
    <w:rsid w:val="003129C1"/>
    <w:rsid w:val="003130E3"/>
    <w:rsid w:val="0031383C"/>
    <w:rsid w:val="00313968"/>
    <w:rsid w:val="00313A9F"/>
    <w:rsid w:val="00313AFF"/>
    <w:rsid w:val="00313C67"/>
    <w:rsid w:val="00313E8C"/>
    <w:rsid w:val="00314038"/>
    <w:rsid w:val="003144EC"/>
    <w:rsid w:val="003145CE"/>
    <w:rsid w:val="003149EE"/>
    <w:rsid w:val="00314CD1"/>
    <w:rsid w:val="00314D67"/>
    <w:rsid w:val="00315B77"/>
    <w:rsid w:val="00316084"/>
    <w:rsid w:val="0031758D"/>
    <w:rsid w:val="003178CE"/>
    <w:rsid w:val="00317C1B"/>
    <w:rsid w:val="00320C43"/>
    <w:rsid w:val="00320FB1"/>
    <w:rsid w:val="003210C0"/>
    <w:rsid w:val="00321220"/>
    <w:rsid w:val="003219DF"/>
    <w:rsid w:val="00321AA2"/>
    <w:rsid w:val="00321CF3"/>
    <w:rsid w:val="003221BA"/>
    <w:rsid w:val="003226FF"/>
    <w:rsid w:val="00322782"/>
    <w:rsid w:val="003227B2"/>
    <w:rsid w:val="00322964"/>
    <w:rsid w:val="00323355"/>
    <w:rsid w:val="003235ED"/>
    <w:rsid w:val="00323A88"/>
    <w:rsid w:val="00323D15"/>
    <w:rsid w:val="00324526"/>
    <w:rsid w:val="0032472B"/>
    <w:rsid w:val="003248CF"/>
    <w:rsid w:val="00324DC7"/>
    <w:rsid w:val="0032532F"/>
    <w:rsid w:val="00325B3D"/>
    <w:rsid w:val="00326017"/>
    <w:rsid w:val="00326589"/>
    <w:rsid w:val="00326928"/>
    <w:rsid w:val="003269F0"/>
    <w:rsid w:val="00326AC4"/>
    <w:rsid w:val="00326AD1"/>
    <w:rsid w:val="00326EBF"/>
    <w:rsid w:val="00327B04"/>
    <w:rsid w:val="00327D86"/>
    <w:rsid w:val="00327DC4"/>
    <w:rsid w:val="00330197"/>
    <w:rsid w:val="0033089B"/>
    <w:rsid w:val="00330E55"/>
    <w:rsid w:val="0033159D"/>
    <w:rsid w:val="00331AFF"/>
    <w:rsid w:val="00331DED"/>
    <w:rsid w:val="003321BE"/>
    <w:rsid w:val="0033225A"/>
    <w:rsid w:val="003323C9"/>
    <w:rsid w:val="00332418"/>
    <w:rsid w:val="00332638"/>
    <w:rsid w:val="003328F0"/>
    <w:rsid w:val="00332B03"/>
    <w:rsid w:val="0033322A"/>
    <w:rsid w:val="003335AA"/>
    <w:rsid w:val="003338F5"/>
    <w:rsid w:val="00333E3D"/>
    <w:rsid w:val="00334061"/>
    <w:rsid w:val="0033410C"/>
    <w:rsid w:val="003349FB"/>
    <w:rsid w:val="00334BD9"/>
    <w:rsid w:val="00334E5B"/>
    <w:rsid w:val="00335070"/>
    <w:rsid w:val="00335799"/>
    <w:rsid w:val="00336215"/>
    <w:rsid w:val="00336E5A"/>
    <w:rsid w:val="003371B9"/>
    <w:rsid w:val="00337949"/>
    <w:rsid w:val="00340676"/>
    <w:rsid w:val="00340E09"/>
    <w:rsid w:val="003411DC"/>
    <w:rsid w:val="003411F6"/>
    <w:rsid w:val="00341482"/>
    <w:rsid w:val="003416BD"/>
    <w:rsid w:val="00341773"/>
    <w:rsid w:val="00341D30"/>
    <w:rsid w:val="00342121"/>
    <w:rsid w:val="003425EA"/>
    <w:rsid w:val="003426BC"/>
    <w:rsid w:val="00342B81"/>
    <w:rsid w:val="00342D93"/>
    <w:rsid w:val="003434C6"/>
    <w:rsid w:val="00343B9D"/>
    <w:rsid w:val="00343CFB"/>
    <w:rsid w:val="00343D14"/>
    <w:rsid w:val="003440FB"/>
    <w:rsid w:val="0034420B"/>
    <w:rsid w:val="00344B08"/>
    <w:rsid w:val="00345B92"/>
    <w:rsid w:val="00345BCE"/>
    <w:rsid w:val="00345C06"/>
    <w:rsid w:val="00345E80"/>
    <w:rsid w:val="00346DA8"/>
    <w:rsid w:val="00347054"/>
    <w:rsid w:val="003473CF"/>
    <w:rsid w:val="00347AC9"/>
    <w:rsid w:val="00347C42"/>
    <w:rsid w:val="00347E37"/>
    <w:rsid w:val="0035079C"/>
    <w:rsid w:val="003507DE"/>
    <w:rsid w:val="00351137"/>
    <w:rsid w:val="00351472"/>
    <w:rsid w:val="00351528"/>
    <w:rsid w:val="0035175B"/>
    <w:rsid w:val="00351762"/>
    <w:rsid w:val="00351B35"/>
    <w:rsid w:val="003526A5"/>
    <w:rsid w:val="00352CBF"/>
    <w:rsid w:val="00352FE4"/>
    <w:rsid w:val="00353208"/>
    <w:rsid w:val="00353708"/>
    <w:rsid w:val="003537BA"/>
    <w:rsid w:val="00353820"/>
    <w:rsid w:val="00353C1F"/>
    <w:rsid w:val="00353EB5"/>
    <w:rsid w:val="00353FDF"/>
    <w:rsid w:val="003541E2"/>
    <w:rsid w:val="00354671"/>
    <w:rsid w:val="00354FA3"/>
    <w:rsid w:val="0035558B"/>
    <w:rsid w:val="00355D2C"/>
    <w:rsid w:val="00356926"/>
    <w:rsid w:val="0035743B"/>
    <w:rsid w:val="00357D1D"/>
    <w:rsid w:val="003605CE"/>
    <w:rsid w:val="00360621"/>
    <w:rsid w:val="0036082A"/>
    <w:rsid w:val="00360FA4"/>
    <w:rsid w:val="00361035"/>
    <w:rsid w:val="00361291"/>
    <w:rsid w:val="00361DA3"/>
    <w:rsid w:val="00361F2C"/>
    <w:rsid w:val="00362286"/>
    <w:rsid w:val="003624C6"/>
    <w:rsid w:val="00362B50"/>
    <w:rsid w:val="00362C90"/>
    <w:rsid w:val="00363066"/>
    <w:rsid w:val="00363706"/>
    <w:rsid w:val="00363D7E"/>
    <w:rsid w:val="00363F33"/>
    <w:rsid w:val="00364151"/>
    <w:rsid w:val="00364AB9"/>
    <w:rsid w:val="00364D34"/>
    <w:rsid w:val="00364E92"/>
    <w:rsid w:val="003651EF"/>
    <w:rsid w:val="00365891"/>
    <w:rsid w:val="00365A00"/>
    <w:rsid w:val="003660B0"/>
    <w:rsid w:val="00366F8D"/>
    <w:rsid w:val="0036761E"/>
    <w:rsid w:val="003677A2"/>
    <w:rsid w:val="00367AEE"/>
    <w:rsid w:val="00370532"/>
    <w:rsid w:val="0037058B"/>
    <w:rsid w:val="00370849"/>
    <w:rsid w:val="00370A6E"/>
    <w:rsid w:val="00371380"/>
    <w:rsid w:val="00371A1C"/>
    <w:rsid w:val="00371B18"/>
    <w:rsid w:val="00371BB3"/>
    <w:rsid w:val="00371D5A"/>
    <w:rsid w:val="003722E7"/>
    <w:rsid w:val="003723E0"/>
    <w:rsid w:val="003728EA"/>
    <w:rsid w:val="00372918"/>
    <w:rsid w:val="00372F3A"/>
    <w:rsid w:val="0037324D"/>
    <w:rsid w:val="00373535"/>
    <w:rsid w:val="00374172"/>
    <w:rsid w:val="00374C06"/>
    <w:rsid w:val="0037519E"/>
    <w:rsid w:val="003751E5"/>
    <w:rsid w:val="003754B5"/>
    <w:rsid w:val="00375C71"/>
    <w:rsid w:val="00376087"/>
    <w:rsid w:val="00376345"/>
    <w:rsid w:val="00377A17"/>
    <w:rsid w:val="00377D6F"/>
    <w:rsid w:val="003806AC"/>
    <w:rsid w:val="00381208"/>
    <w:rsid w:val="00381A38"/>
    <w:rsid w:val="00381C65"/>
    <w:rsid w:val="003820C4"/>
    <w:rsid w:val="0038247F"/>
    <w:rsid w:val="00382618"/>
    <w:rsid w:val="00382BB6"/>
    <w:rsid w:val="00382D96"/>
    <w:rsid w:val="00382E2C"/>
    <w:rsid w:val="003838BA"/>
    <w:rsid w:val="00383C61"/>
    <w:rsid w:val="00384346"/>
    <w:rsid w:val="00384B72"/>
    <w:rsid w:val="00384D7E"/>
    <w:rsid w:val="00384E4D"/>
    <w:rsid w:val="00384F59"/>
    <w:rsid w:val="0038500D"/>
    <w:rsid w:val="0038506C"/>
    <w:rsid w:val="0038522E"/>
    <w:rsid w:val="0038526C"/>
    <w:rsid w:val="00385613"/>
    <w:rsid w:val="00385B3C"/>
    <w:rsid w:val="003861DA"/>
    <w:rsid w:val="00386666"/>
    <w:rsid w:val="003867E4"/>
    <w:rsid w:val="00386AEB"/>
    <w:rsid w:val="0038757C"/>
    <w:rsid w:val="0038762D"/>
    <w:rsid w:val="0038787A"/>
    <w:rsid w:val="00387A9A"/>
    <w:rsid w:val="00387B9A"/>
    <w:rsid w:val="00387D26"/>
    <w:rsid w:val="00387DD7"/>
    <w:rsid w:val="00387E48"/>
    <w:rsid w:val="00390731"/>
    <w:rsid w:val="00390A74"/>
    <w:rsid w:val="00390CDA"/>
    <w:rsid w:val="00390DFC"/>
    <w:rsid w:val="0039105B"/>
    <w:rsid w:val="00391174"/>
    <w:rsid w:val="0039141B"/>
    <w:rsid w:val="0039171E"/>
    <w:rsid w:val="00391826"/>
    <w:rsid w:val="00391912"/>
    <w:rsid w:val="00391D08"/>
    <w:rsid w:val="00391EB3"/>
    <w:rsid w:val="00391ED8"/>
    <w:rsid w:val="0039242D"/>
    <w:rsid w:val="003924BC"/>
    <w:rsid w:val="003929A9"/>
    <w:rsid w:val="00392BB6"/>
    <w:rsid w:val="0039342D"/>
    <w:rsid w:val="00393F2B"/>
    <w:rsid w:val="00394069"/>
    <w:rsid w:val="003940A2"/>
    <w:rsid w:val="00394EC3"/>
    <w:rsid w:val="0039521F"/>
    <w:rsid w:val="0039532B"/>
    <w:rsid w:val="00395680"/>
    <w:rsid w:val="00395C10"/>
    <w:rsid w:val="00395DFB"/>
    <w:rsid w:val="00396113"/>
    <w:rsid w:val="00396E2E"/>
    <w:rsid w:val="003970C7"/>
    <w:rsid w:val="0039732E"/>
    <w:rsid w:val="003973F5"/>
    <w:rsid w:val="003A0145"/>
    <w:rsid w:val="003A026D"/>
    <w:rsid w:val="003A0330"/>
    <w:rsid w:val="003A06AB"/>
    <w:rsid w:val="003A0914"/>
    <w:rsid w:val="003A0C55"/>
    <w:rsid w:val="003A138C"/>
    <w:rsid w:val="003A1DB5"/>
    <w:rsid w:val="003A2451"/>
    <w:rsid w:val="003A25CB"/>
    <w:rsid w:val="003A2675"/>
    <w:rsid w:val="003A2AEB"/>
    <w:rsid w:val="003A2D0F"/>
    <w:rsid w:val="003A2F1A"/>
    <w:rsid w:val="003A340E"/>
    <w:rsid w:val="003A3A29"/>
    <w:rsid w:val="003A4194"/>
    <w:rsid w:val="003A41AC"/>
    <w:rsid w:val="003A44CC"/>
    <w:rsid w:val="003A4547"/>
    <w:rsid w:val="003A4964"/>
    <w:rsid w:val="003A4CD7"/>
    <w:rsid w:val="003A4E65"/>
    <w:rsid w:val="003A55B3"/>
    <w:rsid w:val="003A5702"/>
    <w:rsid w:val="003A58DE"/>
    <w:rsid w:val="003A5B3C"/>
    <w:rsid w:val="003A5F6A"/>
    <w:rsid w:val="003A61F5"/>
    <w:rsid w:val="003A6C93"/>
    <w:rsid w:val="003A7B09"/>
    <w:rsid w:val="003A7CC9"/>
    <w:rsid w:val="003B01E7"/>
    <w:rsid w:val="003B01EC"/>
    <w:rsid w:val="003B0517"/>
    <w:rsid w:val="003B07AD"/>
    <w:rsid w:val="003B0D3E"/>
    <w:rsid w:val="003B0DB1"/>
    <w:rsid w:val="003B1280"/>
    <w:rsid w:val="003B16B8"/>
    <w:rsid w:val="003B1A3B"/>
    <w:rsid w:val="003B1D73"/>
    <w:rsid w:val="003B1FE0"/>
    <w:rsid w:val="003B2A54"/>
    <w:rsid w:val="003B2B3F"/>
    <w:rsid w:val="003B3318"/>
    <w:rsid w:val="003B374F"/>
    <w:rsid w:val="003B3781"/>
    <w:rsid w:val="003B452E"/>
    <w:rsid w:val="003B4ABD"/>
    <w:rsid w:val="003B4CB6"/>
    <w:rsid w:val="003B4CC9"/>
    <w:rsid w:val="003B4DE9"/>
    <w:rsid w:val="003B52D4"/>
    <w:rsid w:val="003B5460"/>
    <w:rsid w:val="003B5946"/>
    <w:rsid w:val="003B5E68"/>
    <w:rsid w:val="003B5EA8"/>
    <w:rsid w:val="003B5ECB"/>
    <w:rsid w:val="003B66A1"/>
    <w:rsid w:val="003B6776"/>
    <w:rsid w:val="003B6A0F"/>
    <w:rsid w:val="003B6AEE"/>
    <w:rsid w:val="003B7224"/>
    <w:rsid w:val="003B725C"/>
    <w:rsid w:val="003B733E"/>
    <w:rsid w:val="003B7893"/>
    <w:rsid w:val="003B7AA0"/>
    <w:rsid w:val="003C00B8"/>
    <w:rsid w:val="003C074C"/>
    <w:rsid w:val="003C102A"/>
    <w:rsid w:val="003C1833"/>
    <w:rsid w:val="003C22CF"/>
    <w:rsid w:val="003C2C2F"/>
    <w:rsid w:val="003C2CFF"/>
    <w:rsid w:val="003C307E"/>
    <w:rsid w:val="003C4B6A"/>
    <w:rsid w:val="003C4D55"/>
    <w:rsid w:val="003C519E"/>
    <w:rsid w:val="003C56FF"/>
    <w:rsid w:val="003C593A"/>
    <w:rsid w:val="003C650B"/>
    <w:rsid w:val="003C65BF"/>
    <w:rsid w:val="003C6679"/>
    <w:rsid w:val="003C6B22"/>
    <w:rsid w:val="003C6C02"/>
    <w:rsid w:val="003C7B0E"/>
    <w:rsid w:val="003D00BB"/>
    <w:rsid w:val="003D0310"/>
    <w:rsid w:val="003D036D"/>
    <w:rsid w:val="003D0CC9"/>
    <w:rsid w:val="003D0D70"/>
    <w:rsid w:val="003D0FC0"/>
    <w:rsid w:val="003D1239"/>
    <w:rsid w:val="003D186A"/>
    <w:rsid w:val="003D19E6"/>
    <w:rsid w:val="003D19F7"/>
    <w:rsid w:val="003D1DC2"/>
    <w:rsid w:val="003D2298"/>
    <w:rsid w:val="003D2880"/>
    <w:rsid w:val="003D2898"/>
    <w:rsid w:val="003D2DBE"/>
    <w:rsid w:val="003D2E4B"/>
    <w:rsid w:val="003D383B"/>
    <w:rsid w:val="003D39B3"/>
    <w:rsid w:val="003D3C2C"/>
    <w:rsid w:val="003D3D54"/>
    <w:rsid w:val="003D4038"/>
    <w:rsid w:val="003D450D"/>
    <w:rsid w:val="003D4AA7"/>
    <w:rsid w:val="003D4D95"/>
    <w:rsid w:val="003D4DAC"/>
    <w:rsid w:val="003D4ED7"/>
    <w:rsid w:val="003D529F"/>
    <w:rsid w:val="003D587B"/>
    <w:rsid w:val="003D5AB4"/>
    <w:rsid w:val="003D5C30"/>
    <w:rsid w:val="003D61C3"/>
    <w:rsid w:val="003D6256"/>
    <w:rsid w:val="003D638C"/>
    <w:rsid w:val="003D65D8"/>
    <w:rsid w:val="003D6755"/>
    <w:rsid w:val="003D6773"/>
    <w:rsid w:val="003D6930"/>
    <w:rsid w:val="003D6B48"/>
    <w:rsid w:val="003D6C04"/>
    <w:rsid w:val="003D70AE"/>
    <w:rsid w:val="003D714F"/>
    <w:rsid w:val="003D7179"/>
    <w:rsid w:val="003D783F"/>
    <w:rsid w:val="003D7915"/>
    <w:rsid w:val="003D7916"/>
    <w:rsid w:val="003D7B95"/>
    <w:rsid w:val="003D7BE1"/>
    <w:rsid w:val="003D7C84"/>
    <w:rsid w:val="003E0327"/>
    <w:rsid w:val="003E0331"/>
    <w:rsid w:val="003E0544"/>
    <w:rsid w:val="003E05BD"/>
    <w:rsid w:val="003E09CE"/>
    <w:rsid w:val="003E0A53"/>
    <w:rsid w:val="003E0C87"/>
    <w:rsid w:val="003E205F"/>
    <w:rsid w:val="003E2371"/>
    <w:rsid w:val="003E27D1"/>
    <w:rsid w:val="003E2903"/>
    <w:rsid w:val="003E2B83"/>
    <w:rsid w:val="003E2FB9"/>
    <w:rsid w:val="003E383D"/>
    <w:rsid w:val="003E3FCE"/>
    <w:rsid w:val="003E452C"/>
    <w:rsid w:val="003E4F8F"/>
    <w:rsid w:val="003E5057"/>
    <w:rsid w:val="003E5D5D"/>
    <w:rsid w:val="003E5F90"/>
    <w:rsid w:val="003E5FC4"/>
    <w:rsid w:val="003E62DD"/>
    <w:rsid w:val="003E69FC"/>
    <w:rsid w:val="003E6AE4"/>
    <w:rsid w:val="003E6BB4"/>
    <w:rsid w:val="003E70E7"/>
    <w:rsid w:val="003E7418"/>
    <w:rsid w:val="003E7568"/>
    <w:rsid w:val="003E7E60"/>
    <w:rsid w:val="003F014F"/>
    <w:rsid w:val="003F01AA"/>
    <w:rsid w:val="003F0D48"/>
    <w:rsid w:val="003F0F5C"/>
    <w:rsid w:val="003F1AB5"/>
    <w:rsid w:val="003F1D5D"/>
    <w:rsid w:val="003F2B3F"/>
    <w:rsid w:val="003F2F1C"/>
    <w:rsid w:val="003F2F95"/>
    <w:rsid w:val="003F3B79"/>
    <w:rsid w:val="003F427C"/>
    <w:rsid w:val="003F4327"/>
    <w:rsid w:val="003F4A62"/>
    <w:rsid w:val="003F54EE"/>
    <w:rsid w:val="003F56C8"/>
    <w:rsid w:val="003F582B"/>
    <w:rsid w:val="003F5AC8"/>
    <w:rsid w:val="003F655C"/>
    <w:rsid w:val="003F6D39"/>
    <w:rsid w:val="003F6DAD"/>
    <w:rsid w:val="003F6DE7"/>
    <w:rsid w:val="003F7E7E"/>
    <w:rsid w:val="004002B4"/>
    <w:rsid w:val="004007F8"/>
    <w:rsid w:val="00401C9E"/>
    <w:rsid w:val="00402473"/>
    <w:rsid w:val="004024B1"/>
    <w:rsid w:val="004029A0"/>
    <w:rsid w:val="00402B1F"/>
    <w:rsid w:val="0040321A"/>
    <w:rsid w:val="0040343C"/>
    <w:rsid w:val="004037F1"/>
    <w:rsid w:val="00403B94"/>
    <w:rsid w:val="00403F97"/>
    <w:rsid w:val="00404BEA"/>
    <w:rsid w:val="00404E1A"/>
    <w:rsid w:val="004052C1"/>
    <w:rsid w:val="00405F69"/>
    <w:rsid w:val="0040621A"/>
    <w:rsid w:val="00406A61"/>
    <w:rsid w:val="00406B1A"/>
    <w:rsid w:val="00406E9F"/>
    <w:rsid w:val="00407496"/>
    <w:rsid w:val="00407677"/>
    <w:rsid w:val="00407833"/>
    <w:rsid w:val="004102B2"/>
    <w:rsid w:val="004105F1"/>
    <w:rsid w:val="0041067D"/>
    <w:rsid w:val="00410C2B"/>
    <w:rsid w:val="004111D5"/>
    <w:rsid w:val="00411917"/>
    <w:rsid w:val="00411DE2"/>
    <w:rsid w:val="00412382"/>
    <w:rsid w:val="004127E4"/>
    <w:rsid w:val="00412EE5"/>
    <w:rsid w:val="00413103"/>
    <w:rsid w:val="004138D1"/>
    <w:rsid w:val="004142D1"/>
    <w:rsid w:val="00414611"/>
    <w:rsid w:val="0041484E"/>
    <w:rsid w:val="00414902"/>
    <w:rsid w:val="00414AF0"/>
    <w:rsid w:val="00415363"/>
    <w:rsid w:val="00415682"/>
    <w:rsid w:val="00415957"/>
    <w:rsid w:val="00415A23"/>
    <w:rsid w:val="00415E87"/>
    <w:rsid w:val="00416767"/>
    <w:rsid w:val="00416907"/>
    <w:rsid w:val="00416A7F"/>
    <w:rsid w:val="00416BA6"/>
    <w:rsid w:val="00417171"/>
    <w:rsid w:val="00417223"/>
    <w:rsid w:val="0041745E"/>
    <w:rsid w:val="00417540"/>
    <w:rsid w:val="004176B0"/>
    <w:rsid w:val="0041784C"/>
    <w:rsid w:val="00420091"/>
    <w:rsid w:val="0042114E"/>
    <w:rsid w:val="0042142A"/>
    <w:rsid w:val="004219FF"/>
    <w:rsid w:val="004227C6"/>
    <w:rsid w:val="004229A8"/>
    <w:rsid w:val="004233CB"/>
    <w:rsid w:val="004236D3"/>
    <w:rsid w:val="00423ADC"/>
    <w:rsid w:val="004242B2"/>
    <w:rsid w:val="00424EBF"/>
    <w:rsid w:val="00425A4C"/>
    <w:rsid w:val="00425E07"/>
    <w:rsid w:val="00426010"/>
    <w:rsid w:val="0042629C"/>
    <w:rsid w:val="0042636E"/>
    <w:rsid w:val="00427190"/>
    <w:rsid w:val="00427312"/>
    <w:rsid w:val="00427824"/>
    <w:rsid w:val="004279AE"/>
    <w:rsid w:val="00427A4D"/>
    <w:rsid w:val="00427C44"/>
    <w:rsid w:val="00430212"/>
    <w:rsid w:val="0043066A"/>
    <w:rsid w:val="004306AD"/>
    <w:rsid w:val="00430761"/>
    <w:rsid w:val="0043084C"/>
    <w:rsid w:val="00430BF2"/>
    <w:rsid w:val="00431677"/>
    <w:rsid w:val="00432D84"/>
    <w:rsid w:val="00433076"/>
    <w:rsid w:val="00433355"/>
    <w:rsid w:val="00433446"/>
    <w:rsid w:val="004338DB"/>
    <w:rsid w:val="004344B7"/>
    <w:rsid w:val="004349DB"/>
    <w:rsid w:val="00434AE4"/>
    <w:rsid w:val="004355A6"/>
    <w:rsid w:val="004356AF"/>
    <w:rsid w:val="00435D14"/>
    <w:rsid w:val="004360E5"/>
    <w:rsid w:val="004369C0"/>
    <w:rsid w:val="00436EDB"/>
    <w:rsid w:val="00437419"/>
    <w:rsid w:val="00437863"/>
    <w:rsid w:val="00437A6C"/>
    <w:rsid w:val="00437B7E"/>
    <w:rsid w:val="00437D5A"/>
    <w:rsid w:val="00437DDC"/>
    <w:rsid w:val="00437FB3"/>
    <w:rsid w:val="004400EE"/>
    <w:rsid w:val="004403EF"/>
    <w:rsid w:val="00440749"/>
    <w:rsid w:val="004414CE"/>
    <w:rsid w:val="0044155E"/>
    <w:rsid w:val="00442235"/>
    <w:rsid w:val="004428DD"/>
    <w:rsid w:val="00442949"/>
    <w:rsid w:val="00442F45"/>
    <w:rsid w:val="00443634"/>
    <w:rsid w:val="00443852"/>
    <w:rsid w:val="004438BB"/>
    <w:rsid w:val="004444DC"/>
    <w:rsid w:val="00444816"/>
    <w:rsid w:val="00444A36"/>
    <w:rsid w:val="00444CF7"/>
    <w:rsid w:val="0044525D"/>
    <w:rsid w:val="004456E7"/>
    <w:rsid w:val="00445A6E"/>
    <w:rsid w:val="00445C61"/>
    <w:rsid w:val="004464A4"/>
    <w:rsid w:val="00446527"/>
    <w:rsid w:val="00446A3B"/>
    <w:rsid w:val="00446DE4"/>
    <w:rsid w:val="00446EFD"/>
    <w:rsid w:val="0044729A"/>
    <w:rsid w:val="004473DC"/>
    <w:rsid w:val="004475F2"/>
    <w:rsid w:val="004477D5"/>
    <w:rsid w:val="00447EC6"/>
    <w:rsid w:val="0045019F"/>
    <w:rsid w:val="004505EE"/>
    <w:rsid w:val="004506CC"/>
    <w:rsid w:val="00450851"/>
    <w:rsid w:val="004509B1"/>
    <w:rsid w:val="00450DD7"/>
    <w:rsid w:val="0045188D"/>
    <w:rsid w:val="00451D5B"/>
    <w:rsid w:val="00452151"/>
    <w:rsid w:val="0045280F"/>
    <w:rsid w:val="00452974"/>
    <w:rsid w:val="00452A0A"/>
    <w:rsid w:val="00452F01"/>
    <w:rsid w:val="0045370D"/>
    <w:rsid w:val="004539B3"/>
    <w:rsid w:val="004539E2"/>
    <w:rsid w:val="00453A42"/>
    <w:rsid w:val="00453FF4"/>
    <w:rsid w:val="00454246"/>
    <w:rsid w:val="0045435F"/>
    <w:rsid w:val="0045458C"/>
    <w:rsid w:val="004546D0"/>
    <w:rsid w:val="00454CFB"/>
    <w:rsid w:val="00454D33"/>
    <w:rsid w:val="0045529E"/>
    <w:rsid w:val="004556F0"/>
    <w:rsid w:val="00455DF3"/>
    <w:rsid w:val="00455F90"/>
    <w:rsid w:val="00456483"/>
    <w:rsid w:val="004566A9"/>
    <w:rsid w:val="00457E67"/>
    <w:rsid w:val="004600F0"/>
    <w:rsid w:val="00460478"/>
    <w:rsid w:val="00460BB6"/>
    <w:rsid w:val="00460E9A"/>
    <w:rsid w:val="0046156C"/>
    <w:rsid w:val="004616C5"/>
    <w:rsid w:val="00462976"/>
    <w:rsid w:val="00462C2B"/>
    <w:rsid w:val="00462F81"/>
    <w:rsid w:val="00463DD8"/>
    <w:rsid w:val="0046400F"/>
    <w:rsid w:val="0046419B"/>
    <w:rsid w:val="00464362"/>
    <w:rsid w:val="00465792"/>
    <w:rsid w:val="004657C0"/>
    <w:rsid w:val="00465958"/>
    <w:rsid w:val="00465CBD"/>
    <w:rsid w:val="00466588"/>
    <w:rsid w:val="00466607"/>
    <w:rsid w:val="0046660F"/>
    <w:rsid w:val="00466864"/>
    <w:rsid w:val="00466F65"/>
    <w:rsid w:val="0046753F"/>
    <w:rsid w:val="004678F2"/>
    <w:rsid w:val="00467984"/>
    <w:rsid w:val="00467A60"/>
    <w:rsid w:val="00470080"/>
    <w:rsid w:val="0047017E"/>
    <w:rsid w:val="004701B7"/>
    <w:rsid w:val="0047068B"/>
    <w:rsid w:val="004707F5"/>
    <w:rsid w:val="0047115E"/>
    <w:rsid w:val="004711C2"/>
    <w:rsid w:val="004717D5"/>
    <w:rsid w:val="004719DC"/>
    <w:rsid w:val="00471B30"/>
    <w:rsid w:val="00471BC1"/>
    <w:rsid w:val="00471BDF"/>
    <w:rsid w:val="00471CDF"/>
    <w:rsid w:val="0047205D"/>
    <w:rsid w:val="004721E1"/>
    <w:rsid w:val="00472264"/>
    <w:rsid w:val="004722F0"/>
    <w:rsid w:val="00472863"/>
    <w:rsid w:val="00472CD3"/>
    <w:rsid w:val="00473389"/>
    <w:rsid w:val="0047387C"/>
    <w:rsid w:val="004738B4"/>
    <w:rsid w:val="00473919"/>
    <w:rsid w:val="004739C8"/>
    <w:rsid w:val="00473BA9"/>
    <w:rsid w:val="00474B9B"/>
    <w:rsid w:val="0047565B"/>
    <w:rsid w:val="00475B6B"/>
    <w:rsid w:val="00475F01"/>
    <w:rsid w:val="0047682F"/>
    <w:rsid w:val="00476AC6"/>
    <w:rsid w:val="00476F14"/>
    <w:rsid w:val="0047729B"/>
    <w:rsid w:val="004773ED"/>
    <w:rsid w:val="004776AD"/>
    <w:rsid w:val="004779CA"/>
    <w:rsid w:val="00477E46"/>
    <w:rsid w:val="004805C7"/>
    <w:rsid w:val="004808CF"/>
    <w:rsid w:val="00480E00"/>
    <w:rsid w:val="00480E67"/>
    <w:rsid w:val="0048108A"/>
    <w:rsid w:val="00481335"/>
    <w:rsid w:val="00481469"/>
    <w:rsid w:val="00481B11"/>
    <w:rsid w:val="00481E57"/>
    <w:rsid w:val="004821CA"/>
    <w:rsid w:val="00482280"/>
    <w:rsid w:val="004826E1"/>
    <w:rsid w:val="00482764"/>
    <w:rsid w:val="00482A76"/>
    <w:rsid w:val="00482B15"/>
    <w:rsid w:val="00483C10"/>
    <w:rsid w:val="00484813"/>
    <w:rsid w:val="00484822"/>
    <w:rsid w:val="004855EA"/>
    <w:rsid w:val="004857EF"/>
    <w:rsid w:val="00485BB5"/>
    <w:rsid w:val="00486052"/>
    <w:rsid w:val="0048684C"/>
    <w:rsid w:val="0048691E"/>
    <w:rsid w:val="00486A08"/>
    <w:rsid w:val="00486E3A"/>
    <w:rsid w:val="00486F86"/>
    <w:rsid w:val="00487A92"/>
    <w:rsid w:val="0049006E"/>
    <w:rsid w:val="00490BC1"/>
    <w:rsid w:val="00490C6C"/>
    <w:rsid w:val="00490E67"/>
    <w:rsid w:val="00491FE2"/>
    <w:rsid w:val="00493A6C"/>
    <w:rsid w:val="00494048"/>
    <w:rsid w:val="0049414F"/>
    <w:rsid w:val="004950C1"/>
    <w:rsid w:val="00495244"/>
    <w:rsid w:val="0049637B"/>
    <w:rsid w:val="004965AE"/>
    <w:rsid w:val="004966CF"/>
    <w:rsid w:val="004969A9"/>
    <w:rsid w:val="00496E5F"/>
    <w:rsid w:val="0049726B"/>
    <w:rsid w:val="00497446"/>
    <w:rsid w:val="004976CB"/>
    <w:rsid w:val="00497821"/>
    <w:rsid w:val="00497F6A"/>
    <w:rsid w:val="004A04AF"/>
    <w:rsid w:val="004A04DA"/>
    <w:rsid w:val="004A0AA7"/>
    <w:rsid w:val="004A118F"/>
    <w:rsid w:val="004A1223"/>
    <w:rsid w:val="004A14C6"/>
    <w:rsid w:val="004A1B1E"/>
    <w:rsid w:val="004A2094"/>
    <w:rsid w:val="004A25E1"/>
    <w:rsid w:val="004A28A4"/>
    <w:rsid w:val="004A329D"/>
    <w:rsid w:val="004A4551"/>
    <w:rsid w:val="004A4D2A"/>
    <w:rsid w:val="004A5B55"/>
    <w:rsid w:val="004A5EC7"/>
    <w:rsid w:val="004A6C2E"/>
    <w:rsid w:val="004A70AC"/>
    <w:rsid w:val="004A72A0"/>
    <w:rsid w:val="004A7DD4"/>
    <w:rsid w:val="004B00F5"/>
    <w:rsid w:val="004B014D"/>
    <w:rsid w:val="004B0805"/>
    <w:rsid w:val="004B084E"/>
    <w:rsid w:val="004B19A5"/>
    <w:rsid w:val="004B1CC9"/>
    <w:rsid w:val="004B1DA2"/>
    <w:rsid w:val="004B2340"/>
    <w:rsid w:val="004B25F3"/>
    <w:rsid w:val="004B274B"/>
    <w:rsid w:val="004B2D42"/>
    <w:rsid w:val="004B3382"/>
    <w:rsid w:val="004B3D2A"/>
    <w:rsid w:val="004B4A02"/>
    <w:rsid w:val="004B4D4C"/>
    <w:rsid w:val="004B4E95"/>
    <w:rsid w:val="004B55CA"/>
    <w:rsid w:val="004B58DD"/>
    <w:rsid w:val="004B5A1C"/>
    <w:rsid w:val="004B5D70"/>
    <w:rsid w:val="004B5E52"/>
    <w:rsid w:val="004B607F"/>
    <w:rsid w:val="004B626A"/>
    <w:rsid w:val="004B6587"/>
    <w:rsid w:val="004B6B5E"/>
    <w:rsid w:val="004B78CA"/>
    <w:rsid w:val="004B7BD0"/>
    <w:rsid w:val="004C00E0"/>
    <w:rsid w:val="004C0118"/>
    <w:rsid w:val="004C015E"/>
    <w:rsid w:val="004C0B65"/>
    <w:rsid w:val="004C0B74"/>
    <w:rsid w:val="004C1000"/>
    <w:rsid w:val="004C180B"/>
    <w:rsid w:val="004C18B7"/>
    <w:rsid w:val="004C1931"/>
    <w:rsid w:val="004C1C7B"/>
    <w:rsid w:val="004C20D4"/>
    <w:rsid w:val="004C26B4"/>
    <w:rsid w:val="004C26BB"/>
    <w:rsid w:val="004C2BC0"/>
    <w:rsid w:val="004C30BA"/>
    <w:rsid w:val="004C3367"/>
    <w:rsid w:val="004C3B7F"/>
    <w:rsid w:val="004C50F1"/>
    <w:rsid w:val="004C5749"/>
    <w:rsid w:val="004C5D48"/>
    <w:rsid w:val="004C5DCD"/>
    <w:rsid w:val="004C5E83"/>
    <w:rsid w:val="004C6057"/>
    <w:rsid w:val="004C62A7"/>
    <w:rsid w:val="004C656F"/>
    <w:rsid w:val="004C6D5C"/>
    <w:rsid w:val="004C7E36"/>
    <w:rsid w:val="004D076D"/>
    <w:rsid w:val="004D0ECA"/>
    <w:rsid w:val="004D13F5"/>
    <w:rsid w:val="004D160C"/>
    <w:rsid w:val="004D161D"/>
    <w:rsid w:val="004D1732"/>
    <w:rsid w:val="004D17A6"/>
    <w:rsid w:val="004D1AF1"/>
    <w:rsid w:val="004D23B0"/>
    <w:rsid w:val="004D2676"/>
    <w:rsid w:val="004D296C"/>
    <w:rsid w:val="004D2E9E"/>
    <w:rsid w:val="004D302A"/>
    <w:rsid w:val="004D48E6"/>
    <w:rsid w:val="004D4DC4"/>
    <w:rsid w:val="004D5438"/>
    <w:rsid w:val="004D570D"/>
    <w:rsid w:val="004D5927"/>
    <w:rsid w:val="004D5C26"/>
    <w:rsid w:val="004D6363"/>
    <w:rsid w:val="004D67AA"/>
    <w:rsid w:val="004D69CC"/>
    <w:rsid w:val="004D69E8"/>
    <w:rsid w:val="004D6AB2"/>
    <w:rsid w:val="004D71BA"/>
    <w:rsid w:val="004D72E4"/>
    <w:rsid w:val="004D74DB"/>
    <w:rsid w:val="004D762C"/>
    <w:rsid w:val="004D7792"/>
    <w:rsid w:val="004D7B65"/>
    <w:rsid w:val="004D7CC1"/>
    <w:rsid w:val="004D7D2F"/>
    <w:rsid w:val="004E0087"/>
    <w:rsid w:val="004E069A"/>
    <w:rsid w:val="004E0B94"/>
    <w:rsid w:val="004E0D61"/>
    <w:rsid w:val="004E1296"/>
    <w:rsid w:val="004E1479"/>
    <w:rsid w:val="004E1BB6"/>
    <w:rsid w:val="004E218E"/>
    <w:rsid w:val="004E21BA"/>
    <w:rsid w:val="004E231C"/>
    <w:rsid w:val="004E2361"/>
    <w:rsid w:val="004E2936"/>
    <w:rsid w:val="004E2F51"/>
    <w:rsid w:val="004E3557"/>
    <w:rsid w:val="004E39E7"/>
    <w:rsid w:val="004E3D13"/>
    <w:rsid w:val="004E3F27"/>
    <w:rsid w:val="004E3F7D"/>
    <w:rsid w:val="004E445E"/>
    <w:rsid w:val="004E468A"/>
    <w:rsid w:val="004E4CF1"/>
    <w:rsid w:val="004E4D43"/>
    <w:rsid w:val="004E54CB"/>
    <w:rsid w:val="004E666F"/>
    <w:rsid w:val="004E6FBF"/>
    <w:rsid w:val="004E71CE"/>
    <w:rsid w:val="004E71D0"/>
    <w:rsid w:val="004E728D"/>
    <w:rsid w:val="004E754C"/>
    <w:rsid w:val="004E770D"/>
    <w:rsid w:val="004E78BD"/>
    <w:rsid w:val="004E7DB2"/>
    <w:rsid w:val="004E7FDD"/>
    <w:rsid w:val="004F023F"/>
    <w:rsid w:val="004F0241"/>
    <w:rsid w:val="004F05C6"/>
    <w:rsid w:val="004F0ABA"/>
    <w:rsid w:val="004F0BA0"/>
    <w:rsid w:val="004F0F5B"/>
    <w:rsid w:val="004F0FE7"/>
    <w:rsid w:val="004F10D9"/>
    <w:rsid w:val="004F138F"/>
    <w:rsid w:val="004F16BC"/>
    <w:rsid w:val="004F17F7"/>
    <w:rsid w:val="004F206A"/>
    <w:rsid w:val="004F2321"/>
    <w:rsid w:val="004F26AA"/>
    <w:rsid w:val="004F2BC6"/>
    <w:rsid w:val="004F2D14"/>
    <w:rsid w:val="004F301A"/>
    <w:rsid w:val="004F31DB"/>
    <w:rsid w:val="004F3658"/>
    <w:rsid w:val="004F3A53"/>
    <w:rsid w:val="004F3CC1"/>
    <w:rsid w:val="004F4352"/>
    <w:rsid w:val="004F450F"/>
    <w:rsid w:val="004F4914"/>
    <w:rsid w:val="004F4A9D"/>
    <w:rsid w:val="004F507C"/>
    <w:rsid w:val="004F52CA"/>
    <w:rsid w:val="004F5517"/>
    <w:rsid w:val="004F56EF"/>
    <w:rsid w:val="004F5AD6"/>
    <w:rsid w:val="004F6786"/>
    <w:rsid w:val="004F705A"/>
    <w:rsid w:val="004F7718"/>
    <w:rsid w:val="004F7DB0"/>
    <w:rsid w:val="00500509"/>
    <w:rsid w:val="005006C9"/>
    <w:rsid w:val="00500FE0"/>
    <w:rsid w:val="00501558"/>
    <w:rsid w:val="005016B5"/>
    <w:rsid w:val="00501744"/>
    <w:rsid w:val="0050175C"/>
    <w:rsid w:val="00501BB5"/>
    <w:rsid w:val="00501BCD"/>
    <w:rsid w:val="0050294F"/>
    <w:rsid w:val="00502DB6"/>
    <w:rsid w:val="0050315F"/>
    <w:rsid w:val="00503465"/>
    <w:rsid w:val="0050353C"/>
    <w:rsid w:val="0050383E"/>
    <w:rsid w:val="00504105"/>
    <w:rsid w:val="0050511F"/>
    <w:rsid w:val="0050531A"/>
    <w:rsid w:val="00505EFD"/>
    <w:rsid w:val="005067B7"/>
    <w:rsid w:val="005069A9"/>
    <w:rsid w:val="00506A81"/>
    <w:rsid w:val="00506ED1"/>
    <w:rsid w:val="0050793B"/>
    <w:rsid w:val="005079D8"/>
    <w:rsid w:val="00507C54"/>
    <w:rsid w:val="00507CAF"/>
    <w:rsid w:val="005101E1"/>
    <w:rsid w:val="00510309"/>
    <w:rsid w:val="00510628"/>
    <w:rsid w:val="005108D7"/>
    <w:rsid w:val="00510AAD"/>
    <w:rsid w:val="00511493"/>
    <w:rsid w:val="005123DF"/>
    <w:rsid w:val="005123E6"/>
    <w:rsid w:val="005130DB"/>
    <w:rsid w:val="00513212"/>
    <w:rsid w:val="0051357B"/>
    <w:rsid w:val="00513A48"/>
    <w:rsid w:val="005151F9"/>
    <w:rsid w:val="00515426"/>
    <w:rsid w:val="00515A9A"/>
    <w:rsid w:val="00515DD5"/>
    <w:rsid w:val="0051603C"/>
    <w:rsid w:val="0051647A"/>
    <w:rsid w:val="0051656F"/>
    <w:rsid w:val="0051661A"/>
    <w:rsid w:val="005169E5"/>
    <w:rsid w:val="00516D17"/>
    <w:rsid w:val="005173BA"/>
    <w:rsid w:val="0051756A"/>
    <w:rsid w:val="00517BD3"/>
    <w:rsid w:val="00517BE4"/>
    <w:rsid w:val="00517E7F"/>
    <w:rsid w:val="005202E5"/>
    <w:rsid w:val="00521511"/>
    <w:rsid w:val="005216BA"/>
    <w:rsid w:val="005219CF"/>
    <w:rsid w:val="00521B45"/>
    <w:rsid w:val="00521BAE"/>
    <w:rsid w:val="00522B04"/>
    <w:rsid w:val="00522BC9"/>
    <w:rsid w:val="00522C4F"/>
    <w:rsid w:val="0052391F"/>
    <w:rsid w:val="005245CB"/>
    <w:rsid w:val="00524685"/>
    <w:rsid w:val="005255EC"/>
    <w:rsid w:val="00525DE0"/>
    <w:rsid w:val="00525E10"/>
    <w:rsid w:val="00526003"/>
    <w:rsid w:val="0052630B"/>
    <w:rsid w:val="005266A4"/>
    <w:rsid w:val="00526DDA"/>
    <w:rsid w:val="0052706F"/>
    <w:rsid w:val="005277B4"/>
    <w:rsid w:val="00527BE7"/>
    <w:rsid w:val="005305A2"/>
    <w:rsid w:val="005311F3"/>
    <w:rsid w:val="005317DF"/>
    <w:rsid w:val="005318FF"/>
    <w:rsid w:val="00531C80"/>
    <w:rsid w:val="00531F95"/>
    <w:rsid w:val="00532027"/>
    <w:rsid w:val="00532786"/>
    <w:rsid w:val="00533386"/>
    <w:rsid w:val="0053346E"/>
    <w:rsid w:val="005336C4"/>
    <w:rsid w:val="0053391C"/>
    <w:rsid w:val="00533F51"/>
    <w:rsid w:val="005340AE"/>
    <w:rsid w:val="005340AF"/>
    <w:rsid w:val="00534102"/>
    <w:rsid w:val="005342E3"/>
    <w:rsid w:val="00534985"/>
    <w:rsid w:val="00534CE0"/>
    <w:rsid w:val="0053665C"/>
    <w:rsid w:val="00536855"/>
    <w:rsid w:val="00537048"/>
    <w:rsid w:val="005370AC"/>
    <w:rsid w:val="00537165"/>
    <w:rsid w:val="005374DF"/>
    <w:rsid w:val="00537960"/>
    <w:rsid w:val="00537C73"/>
    <w:rsid w:val="00541097"/>
    <w:rsid w:val="005424BB"/>
    <w:rsid w:val="005426B7"/>
    <w:rsid w:val="005427E3"/>
    <w:rsid w:val="00542945"/>
    <w:rsid w:val="00542D46"/>
    <w:rsid w:val="0054330F"/>
    <w:rsid w:val="005439B0"/>
    <w:rsid w:val="0054416D"/>
    <w:rsid w:val="005446FD"/>
    <w:rsid w:val="0054479B"/>
    <w:rsid w:val="00544896"/>
    <w:rsid w:val="00544A43"/>
    <w:rsid w:val="0054516D"/>
    <w:rsid w:val="005455BF"/>
    <w:rsid w:val="00545E92"/>
    <w:rsid w:val="00545EAE"/>
    <w:rsid w:val="00546061"/>
    <w:rsid w:val="0054623B"/>
    <w:rsid w:val="005469D0"/>
    <w:rsid w:val="00547E6C"/>
    <w:rsid w:val="00547EC4"/>
    <w:rsid w:val="00550A66"/>
    <w:rsid w:val="00550C45"/>
    <w:rsid w:val="00551064"/>
    <w:rsid w:val="00551EE3"/>
    <w:rsid w:val="00552127"/>
    <w:rsid w:val="00552174"/>
    <w:rsid w:val="00552204"/>
    <w:rsid w:val="00552943"/>
    <w:rsid w:val="00552D18"/>
    <w:rsid w:val="005532CA"/>
    <w:rsid w:val="00553609"/>
    <w:rsid w:val="0055369C"/>
    <w:rsid w:val="005537B5"/>
    <w:rsid w:val="00553914"/>
    <w:rsid w:val="005539A9"/>
    <w:rsid w:val="005539FF"/>
    <w:rsid w:val="00553BA6"/>
    <w:rsid w:val="00553EDA"/>
    <w:rsid w:val="00553EE7"/>
    <w:rsid w:val="005541AF"/>
    <w:rsid w:val="00554239"/>
    <w:rsid w:val="00554EA4"/>
    <w:rsid w:val="00555842"/>
    <w:rsid w:val="0055584D"/>
    <w:rsid w:val="0055717D"/>
    <w:rsid w:val="005572B2"/>
    <w:rsid w:val="005576A6"/>
    <w:rsid w:val="00557FA8"/>
    <w:rsid w:val="00560678"/>
    <w:rsid w:val="00560D55"/>
    <w:rsid w:val="00560FE8"/>
    <w:rsid w:val="005611C9"/>
    <w:rsid w:val="0056154E"/>
    <w:rsid w:val="0056194E"/>
    <w:rsid w:val="005621C0"/>
    <w:rsid w:val="005624B7"/>
    <w:rsid w:val="00562823"/>
    <w:rsid w:val="00563042"/>
    <w:rsid w:val="00563076"/>
    <w:rsid w:val="00563500"/>
    <w:rsid w:val="005637E6"/>
    <w:rsid w:val="00563BD9"/>
    <w:rsid w:val="00563D0B"/>
    <w:rsid w:val="00563DF6"/>
    <w:rsid w:val="00563FE4"/>
    <w:rsid w:val="0056419C"/>
    <w:rsid w:val="00564C5B"/>
    <w:rsid w:val="00565106"/>
    <w:rsid w:val="00565494"/>
    <w:rsid w:val="005659FB"/>
    <w:rsid w:val="00566815"/>
    <w:rsid w:val="00566A05"/>
    <w:rsid w:val="00566AED"/>
    <w:rsid w:val="005670AF"/>
    <w:rsid w:val="005674BD"/>
    <w:rsid w:val="0057030B"/>
    <w:rsid w:val="0057032E"/>
    <w:rsid w:val="005704D6"/>
    <w:rsid w:val="005709D2"/>
    <w:rsid w:val="00570C93"/>
    <w:rsid w:val="00570CFD"/>
    <w:rsid w:val="0057115C"/>
    <w:rsid w:val="0057118E"/>
    <w:rsid w:val="005715F9"/>
    <w:rsid w:val="00571C5C"/>
    <w:rsid w:val="00571EC4"/>
    <w:rsid w:val="00572CBB"/>
    <w:rsid w:val="00572F4F"/>
    <w:rsid w:val="00572F6C"/>
    <w:rsid w:val="00573117"/>
    <w:rsid w:val="0057321F"/>
    <w:rsid w:val="00574783"/>
    <w:rsid w:val="005759A8"/>
    <w:rsid w:val="005760CB"/>
    <w:rsid w:val="005765B1"/>
    <w:rsid w:val="00576C65"/>
    <w:rsid w:val="0057748A"/>
    <w:rsid w:val="005777C2"/>
    <w:rsid w:val="00577BE5"/>
    <w:rsid w:val="00577FCA"/>
    <w:rsid w:val="005806A9"/>
    <w:rsid w:val="005806FC"/>
    <w:rsid w:val="00580B93"/>
    <w:rsid w:val="00580E4F"/>
    <w:rsid w:val="00581DC7"/>
    <w:rsid w:val="00582069"/>
    <w:rsid w:val="005820B0"/>
    <w:rsid w:val="005829D4"/>
    <w:rsid w:val="00582BF4"/>
    <w:rsid w:val="00582D4F"/>
    <w:rsid w:val="00582F94"/>
    <w:rsid w:val="00583128"/>
    <w:rsid w:val="005836F0"/>
    <w:rsid w:val="00583860"/>
    <w:rsid w:val="00583B7C"/>
    <w:rsid w:val="00584323"/>
    <w:rsid w:val="0058477F"/>
    <w:rsid w:val="00584B1F"/>
    <w:rsid w:val="0058536C"/>
    <w:rsid w:val="00585B09"/>
    <w:rsid w:val="00585B67"/>
    <w:rsid w:val="00585E75"/>
    <w:rsid w:val="00585FB9"/>
    <w:rsid w:val="005860FF"/>
    <w:rsid w:val="0058679D"/>
    <w:rsid w:val="00586860"/>
    <w:rsid w:val="00586C94"/>
    <w:rsid w:val="005873BC"/>
    <w:rsid w:val="005878EE"/>
    <w:rsid w:val="00587B23"/>
    <w:rsid w:val="00587EB6"/>
    <w:rsid w:val="00590836"/>
    <w:rsid w:val="00590AD6"/>
    <w:rsid w:val="00590AE4"/>
    <w:rsid w:val="00590BE6"/>
    <w:rsid w:val="00590D1F"/>
    <w:rsid w:val="00590D8D"/>
    <w:rsid w:val="00590E37"/>
    <w:rsid w:val="00591266"/>
    <w:rsid w:val="00591285"/>
    <w:rsid w:val="00591AA1"/>
    <w:rsid w:val="00591F01"/>
    <w:rsid w:val="00591F62"/>
    <w:rsid w:val="00592326"/>
    <w:rsid w:val="005929BA"/>
    <w:rsid w:val="00592E78"/>
    <w:rsid w:val="00592EC4"/>
    <w:rsid w:val="00592F18"/>
    <w:rsid w:val="00593692"/>
    <w:rsid w:val="0059381B"/>
    <w:rsid w:val="00593E1A"/>
    <w:rsid w:val="0059400D"/>
    <w:rsid w:val="0059456C"/>
    <w:rsid w:val="0059470C"/>
    <w:rsid w:val="005948C2"/>
    <w:rsid w:val="005950BB"/>
    <w:rsid w:val="0059565E"/>
    <w:rsid w:val="00595B4E"/>
    <w:rsid w:val="00595BEC"/>
    <w:rsid w:val="00595C99"/>
    <w:rsid w:val="0059622E"/>
    <w:rsid w:val="00596D15"/>
    <w:rsid w:val="00596D37"/>
    <w:rsid w:val="00596F1C"/>
    <w:rsid w:val="0059754D"/>
    <w:rsid w:val="005A0B89"/>
    <w:rsid w:val="005A0CD4"/>
    <w:rsid w:val="005A14B9"/>
    <w:rsid w:val="005A1538"/>
    <w:rsid w:val="005A1620"/>
    <w:rsid w:val="005A1A5E"/>
    <w:rsid w:val="005A1D54"/>
    <w:rsid w:val="005A2441"/>
    <w:rsid w:val="005A2AC2"/>
    <w:rsid w:val="005A30A3"/>
    <w:rsid w:val="005A346B"/>
    <w:rsid w:val="005A34B3"/>
    <w:rsid w:val="005A4997"/>
    <w:rsid w:val="005A4B30"/>
    <w:rsid w:val="005A4EA1"/>
    <w:rsid w:val="005A50C7"/>
    <w:rsid w:val="005A52D8"/>
    <w:rsid w:val="005A535F"/>
    <w:rsid w:val="005A607B"/>
    <w:rsid w:val="005A657C"/>
    <w:rsid w:val="005A67A5"/>
    <w:rsid w:val="005A6A16"/>
    <w:rsid w:val="005A7481"/>
    <w:rsid w:val="005A74F7"/>
    <w:rsid w:val="005A751A"/>
    <w:rsid w:val="005A764A"/>
    <w:rsid w:val="005A7E6F"/>
    <w:rsid w:val="005A7FBD"/>
    <w:rsid w:val="005B08CE"/>
    <w:rsid w:val="005B0ADA"/>
    <w:rsid w:val="005B0AFC"/>
    <w:rsid w:val="005B0C53"/>
    <w:rsid w:val="005B0D7B"/>
    <w:rsid w:val="005B1538"/>
    <w:rsid w:val="005B1549"/>
    <w:rsid w:val="005B1576"/>
    <w:rsid w:val="005B1595"/>
    <w:rsid w:val="005B17D7"/>
    <w:rsid w:val="005B2C19"/>
    <w:rsid w:val="005B32E2"/>
    <w:rsid w:val="005B346A"/>
    <w:rsid w:val="005B355C"/>
    <w:rsid w:val="005B37E0"/>
    <w:rsid w:val="005B38BB"/>
    <w:rsid w:val="005B3BC5"/>
    <w:rsid w:val="005B4D5C"/>
    <w:rsid w:val="005B4FCB"/>
    <w:rsid w:val="005B5E4F"/>
    <w:rsid w:val="005B6355"/>
    <w:rsid w:val="005B6B81"/>
    <w:rsid w:val="005B7286"/>
    <w:rsid w:val="005B73DD"/>
    <w:rsid w:val="005B7B40"/>
    <w:rsid w:val="005C0A0F"/>
    <w:rsid w:val="005C0C25"/>
    <w:rsid w:val="005C0CAB"/>
    <w:rsid w:val="005C1E86"/>
    <w:rsid w:val="005C1EEF"/>
    <w:rsid w:val="005C2438"/>
    <w:rsid w:val="005C266B"/>
    <w:rsid w:val="005C2BF3"/>
    <w:rsid w:val="005C2C5A"/>
    <w:rsid w:val="005C3293"/>
    <w:rsid w:val="005C376A"/>
    <w:rsid w:val="005C3947"/>
    <w:rsid w:val="005C3D1E"/>
    <w:rsid w:val="005C3D91"/>
    <w:rsid w:val="005C3E90"/>
    <w:rsid w:val="005C44C8"/>
    <w:rsid w:val="005C4876"/>
    <w:rsid w:val="005C4B59"/>
    <w:rsid w:val="005C5876"/>
    <w:rsid w:val="005C60AB"/>
    <w:rsid w:val="005C6E62"/>
    <w:rsid w:val="005C7077"/>
    <w:rsid w:val="005C731D"/>
    <w:rsid w:val="005C7740"/>
    <w:rsid w:val="005C7A68"/>
    <w:rsid w:val="005C7B6F"/>
    <w:rsid w:val="005D04F8"/>
    <w:rsid w:val="005D070A"/>
    <w:rsid w:val="005D09BD"/>
    <w:rsid w:val="005D09DC"/>
    <w:rsid w:val="005D1155"/>
    <w:rsid w:val="005D1A70"/>
    <w:rsid w:val="005D1C5B"/>
    <w:rsid w:val="005D1D00"/>
    <w:rsid w:val="005D1F14"/>
    <w:rsid w:val="005D21C7"/>
    <w:rsid w:val="005D2693"/>
    <w:rsid w:val="005D28C4"/>
    <w:rsid w:val="005D2BCB"/>
    <w:rsid w:val="005D2F3C"/>
    <w:rsid w:val="005D33BD"/>
    <w:rsid w:val="005D351C"/>
    <w:rsid w:val="005D359D"/>
    <w:rsid w:val="005D458B"/>
    <w:rsid w:val="005D4EA5"/>
    <w:rsid w:val="005D5172"/>
    <w:rsid w:val="005D5193"/>
    <w:rsid w:val="005D554E"/>
    <w:rsid w:val="005D5845"/>
    <w:rsid w:val="005D6501"/>
    <w:rsid w:val="005D6BCF"/>
    <w:rsid w:val="005D6C52"/>
    <w:rsid w:val="005D7256"/>
    <w:rsid w:val="005D7262"/>
    <w:rsid w:val="005D734C"/>
    <w:rsid w:val="005D76F2"/>
    <w:rsid w:val="005D7739"/>
    <w:rsid w:val="005D7F48"/>
    <w:rsid w:val="005D7F9C"/>
    <w:rsid w:val="005E0964"/>
    <w:rsid w:val="005E0E73"/>
    <w:rsid w:val="005E1571"/>
    <w:rsid w:val="005E158B"/>
    <w:rsid w:val="005E1875"/>
    <w:rsid w:val="005E2215"/>
    <w:rsid w:val="005E286B"/>
    <w:rsid w:val="005E2E10"/>
    <w:rsid w:val="005E3365"/>
    <w:rsid w:val="005E3D60"/>
    <w:rsid w:val="005E4BEB"/>
    <w:rsid w:val="005E4BF9"/>
    <w:rsid w:val="005E4CF4"/>
    <w:rsid w:val="005E4E52"/>
    <w:rsid w:val="005E5723"/>
    <w:rsid w:val="005E5E14"/>
    <w:rsid w:val="005E5EA7"/>
    <w:rsid w:val="005E64F3"/>
    <w:rsid w:val="005E6BA2"/>
    <w:rsid w:val="005E723B"/>
    <w:rsid w:val="005E791C"/>
    <w:rsid w:val="005E79A1"/>
    <w:rsid w:val="005F09DC"/>
    <w:rsid w:val="005F0FC3"/>
    <w:rsid w:val="005F123B"/>
    <w:rsid w:val="005F169A"/>
    <w:rsid w:val="005F2522"/>
    <w:rsid w:val="005F2B25"/>
    <w:rsid w:val="005F2B63"/>
    <w:rsid w:val="005F2C2A"/>
    <w:rsid w:val="005F3940"/>
    <w:rsid w:val="005F3C9A"/>
    <w:rsid w:val="005F424E"/>
    <w:rsid w:val="005F48BF"/>
    <w:rsid w:val="005F4C2F"/>
    <w:rsid w:val="005F4DB6"/>
    <w:rsid w:val="005F5AF9"/>
    <w:rsid w:val="005F5DD1"/>
    <w:rsid w:val="005F6067"/>
    <w:rsid w:val="005F60F5"/>
    <w:rsid w:val="005F615F"/>
    <w:rsid w:val="005F6457"/>
    <w:rsid w:val="005F6D17"/>
    <w:rsid w:val="005F6D80"/>
    <w:rsid w:val="005F7291"/>
    <w:rsid w:val="005F73E7"/>
    <w:rsid w:val="005F73F2"/>
    <w:rsid w:val="005F7A74"/>
    <w:rsid w:val="005F7FF4"/>
    <w:rsid w:val="00600C11"/>
    <w:rsid w:val="00602100"/>
    <w:rsid w:val="0060215A"/>
    <w:rsid w:val="00602732"/>
    <w:rsid w:val="00602A8B"/>
    <w:rsid w:val="0060346E"/>
    <w:rsid w:val="00603C2D"/>
    <w:rsid w:val="00603CAA"/>
    <w:rsid w:val="00603E0F"/>
    <w:rsid w:val="00603EB9"/>
    <w:rsid w:val="0060403E"/>
    <w:rsid w:val="00604EC7"/>
    <w:rsid w:val="00604FF1"/>
    <w:rsid w:val="00605633"/>
    <w:rsid w:val="0060572B"/>
    <w:rsid w:val="00605843"/>
    <w:rsid w:val="00606450"/>
    <w:rsid w:val="006067DD"/>
    <w:rsid w:val="00606B94"/>
    <w:rsid w:val="00606C27"/>
    <w:rsid w:val="00606E7B"/>
    <w:rsid w:val="006071B1"/>
    <w:rsid w:val="006071C0"/>
    <w:rsid w:val="006079B2"/>
    <w:rsid w:val="00607BD1"/>
    <w:rsid w:val="0061081D"/>
    <w:rsid w:val="00610DE3"/>
    <w:rsid w:val="0061133B"/>
    <w:rsid w:val="0061168F"/>
    <w:rsid w:val="00612295"/>
    <w:rsid w:val="00612535"/>
    <w:rsid w:val="00612597"/>
    <w:rsid w:val="006128F9"/>
    <w:rsid w:val="00612A27"/>
    <w:rsid w:val="00612B02"/>
    <w:rsid w:val="00612D30"/>
    <w:rsid w:val="006133ED"/>
    <w:rsid w:val="00613B1F"/>
    <w:rsid w:val="00613CD5"/>
    <w:rsid w:val="00613E8E"/>
    <w:rsid w:val="006148F7"/>
    <w:rsid w:val="00615810"/>
    <w:rsid w:val="00615D70"/>
    <w:rsid w:val="00615E75"/>
    <w:rsid w:val="00616DE9"/>
    <w:rsid w:val="0061733F"/>
    <w:rsid w:val="00617705"/>
    <w:rsid w:val="00617D8C"/>
    <w:rsid w:val="00617EF4"/>
    <w:rsid w:val="0062046F"/>
    <w:rsid w:val="00620798"/>
    <w:rsid w:val="00621641"/>
    <w:rsid w:val="006218F5"/>
    <w:rsid w:val="00621DBB"/>
    <w:rsid w:val="00622298"/>
    <w:rsid w:val="00622340"/>
    <w:rsid w:val="00622503"/>
    <w:rsid w:val="006225AA"/>
    <w:rsid w:val="0062266E"/>
    <w:rsid w:val="00622838"/>
    <w:rsid w:val="0062290B"/>
    <w:rsid w:val="00622A53"/>
    <w:rsid w:val="006239E9"/>
    <w:rsid w:val="00623AF1"/>
    <w:rsid w:val="00624000"/>
    <w:rsid w:val="00624330"/>
    <w:rsid w:val="006245A2"/>
    <w:rsid w:val="00624C04"/>
    <w:rsid w:val="00624D49"/>
    <w:rsid w:val="00625018"/>
    <w:rsid w:val="00625302"/>
    <w:rsid w:val="00625C38"/>
    <w:rsid w:val="006261CE"/>
    <w:rsid w:val="00626498"/>
    <w:rsid w:val="006268BE"/>
    <w:rsid w:val="00626A06"/>
    <w:rsid w:val="00626B1C"/>
    <w:rsid w:val="00626B47"/>
    <w:rsid w:val="00626C5D"/>
    <w:rsid w:val="0063123E"/>
    <w:rsid w:val="006320F5"/>
    <w:rsid w:val="00633351"/>
    <w:rsid w:val="006336FB"/>
    <w:rsid w:val="00633C5B"/>
    <w:rsid w:val="00633CCC"/>
    <w:rsid w:val="00633E7A"/>
    <w:rsid w:val="00633F77"/>
    <w:rsid w:val="006341E6"/>
    <w:rsid w:val="006347A5"/>
    <w:rsid w:val="00634EAA"/>
    <w:rsid w:val="00634F2D"/>
    <w:rsid w:val="0063555D"/>
    <w:rsid w:val="00635668"/>
    <w:rsid w:val="00635725"/>
    <w:rsid w:val="00635CE6"/>
    <w:rsid w:val="00635D12"/>
    <w:rsid w:val="006360E4"/>
    <w:rsid w:val="00636260"/>
    <w:rsid w:val="00636730"/>
    <w:rsid w:val="00636D38"/>
    <w:rsid w:val="006371F4"/>
    <w:rsid w:val="00637357"/>
    <w:rsid w:val="006400BF"/>
    <w:rsid w:val="0064014A"/>
    <w:rsid w:val="00640832"/>
    <w:rsid w:val="00640C32"/>
    <w:rsid w:val="00640D3A"/>
    <w:rsid w:val="006415E2"/>
    <w:rsid w:val="00641636"/>
    <w:rsid w:val="006427CC"/>
    <w:rsid w:val="00642A00"/>
    <w:rsid w:val="00642CAD"/>
    <w:rsid w:val="006431CA"/>
    <w:rsid w:val="006432CE"/>
    <w:rsid w:val="00643DFB"/>
    <w:rsid w:val="00644363"/>
    <w:rsid w:val="006449AC"/>
    <w:rsid w:val="00644B65"/>
    <w:rsid w:val="006456A3"/>
    <w:rsid w:val="00645D70"/>
    <w:rsid w:val="006461BF"/>
    <w:rsid w:val="00646AED"/>
    <w:rsid w:val="00646DEC"/>
    <w:rsid w:val="00646E80"/>
    <w:rsid w:val="00646EF5"/>
    <w:rsid w:val="006471B5"/>
    <w:rsid w:val="00650554"/>
    <w:rsid w:val="00650658"/>
    <w:rsid w:val="00650A98"/>
    <w:rsid w:val="00650C01"/>
    <w:rsid w:val="00650D38"/>
    <w:rsid w:val="00650E58"/>
    <w:rsid w:val="006515A4"/>
    <w:rsid w:val="00651D1B"/>
    <w:rsid w:val="00651E67"/>
    <w:rsid w:val="0065216C"/>
    <w:rsid w:val="00652CE3"/>
    <w:rsid w:val="006531E5"/>
    <w:rsid w:val="00653A62"/>
    <w:rsid w:val="00654B82"/>
    <w:rsid w:val="00654C22"/>
    <w:rsid w:val="006557E0"/>
    <w:rsid w:val="006558E4"/>
    <w:rsid w:val="00655D17"/>
    <w:rsid w:val="00655F5D"/>
    <w:rsid w:val="006564F2"/>
    <w:rsid w:val="00656783"/>
    <w:rsid w:val="00656B88"/>
    <w:rsid w:val="00657346"/>
    <w:rsid w:val="006575FE"/>
    <w:rsid w:val="00657923"/>
    <w:rsid w:val="00657B78"/>
    <w:rsid w:val="006604D8"/>
    <w:rsid w:val="00660F56"/>
    <w:rsid w:val="00661353"/>
    <w:rsid w:val="006626C2"/>
    <w:rsid w:val="00662E9C"/>
    <w:rsid w:val="00663017"/>
    <w:rsid w:val="00663928"/>
    <w:rsid w:val="0066490F"/>
    <w:rsid w:val="00664978"/>
    <w:rsid w:val="00664DFE"/>
    <w:rsid w:val="0066505B"/>
    <w:rsid w:val="0066513A"/>
    <w:rsid w:val="006657A3"/>
    <w:rsid w:val="00666DE9"/>
    <w:rsid w:val="00666E70"/>
    <w:rsid w:val="00667D7C"/>
    <w:rsid w:val="00670674"/>
    <w:rsid w:val="00671466"/>
    <w:rsid w:val="00671587"/>
    <w:rsid w:val="00671C83"/>
    <w:rsid w:val="00672046"/>
    <w:rsid w:val="00672CBF"/>
    <w:rsid w:val="00672D73"/>
    <w:rsid w:val="00673579"/>
    <w:rsid w:val="006735D1"/>
    <w:rsid w:val="0067426F"/>
    <w:rsid w:val="006748BB"/>
    <w:rsid w:val="00674C78"/>
    <w:rsid w:val="0067537C"/>
    <w:rsid w:val="006756FB"/>
    <w:rsid w:val="00675BFD"/>
    <w:rsid w:val="00675C22"/>
    <w:rsid w:val="00675EC2"/>
    <w:rsid w:val="006760A7"/>
    <w:rsid w:val="00676182"/>
    <w:rsid w:val="006764F2"/>
    <w:rsid w:val="006777DF"/>
    <w:rsid w:val="00677925"/>
    <w:rsid w:val="00677B9C"/>
    <w:rsid w:val="006800A2"/>
    <w:rsid w:val="00680470"/>
    <w:rsid w:val="0068097C"/>
    <w:rsid w:val="00681454"/>
    <w:rsid w:val="00681A69"/>
    <w:rsid w:val="00681A6F"/>
    <w:rsid w:val="00681A8C"/>
    <w:rsid w:val="00681ED7"/>
    <w:rsid w:val="006828C1"/>
    <w:rsid w:val="00683029"/>
    <w:rsid w:val="00683222"/>
    <w:rsid w:val="006835FD"/>
    <w:rsid w:val="006836B6"/>
    <w:rsid w:val="0068384F"/>
    <w:rsid w:val="00683FA2"/>
    <w:rsid w:val="00684292"/>
    <w:rsid w:val="006848CE"/>
    <w:rsid w:val="00684CC9"/>
    <w:rsid w:val="0068516A"/>
    <w:rsid w:val="006854BB"/>
    <w:rsid w:val="006857DF"/>
    <w:rsid w:val="00685AC1"/>
    <w:rsid w:val="00685F9F"/>
    <w:rsid w:val="00686194"/>
    <w:rsid w:val="0068624B"/>
    <w:rsid w:val="006863A4"/>
    <w:rsid w:val="0068692D"/>
    <w:rsid w:val="00687406"/>
    <w:rsid w:val="006874CD"/>
    <w:rsid w:val="006877CA"/>
    <w:rsid w:val="0068799D"/>
    <w:rsid w:val="006902D0"/>
    <w:rsid w:val="00690664"/>
    <w:rsid w:val="0069082A"/>
    <w:rsid w:val="00690C7F"/>
    <w:rsid w:val="0069146E"/>
    <w:rsid w:val="006918A7"/>
    <w:rsid w:val="00692213"/>
    <w:rsid w:val="006926FC"/>
    <w:rsid w:val="006927E7"/>
    <w:rsid w:val="00692A34"/>
    <w:rsid w:val="00692B01"/>
    <w:rsid w:val="00693699"/>
    <w:rsid w:val="00693727"/>
    <w:rsid w:val="0069378A"/>
    <w:rsid w:val="00693DDB"/>
    <w:rsid w:val="00693E85"/>
    <w:rsid w:val="00694126"/>
    <w:rsid w:val="00694133"/>
    <w:rsid w:val="006944F8"/>
    <w:rsid w:val="00694E68"/>
    <w:rsid w:val="00695AF4"/>
    <w:rsid w:val="006966F5"/>
    <w:rsid w:val="00696F9C"/>
    <w:rsid w:val="006971F1"/>
    <w:rsid w:val="006976F3"/>
    <w:rsid w:val="00697FF9"/>
    <w:rsid w:val="006A04BB"/>
    <w:rsid w:val="006A0831"/>
    <w:rsid w:val="006A0B8A"/>
    <w:rsid w:val="006A0F34"/>
    <w:rsid w:val="006A11F3"/>
    <w:rsid w:val="006A13FD"/>
    <w:rsid w:val="006A147D"/>
    <w:rsid w:val="006A1510"/>
    <w:rsid w:val="006A1AD1"/>
    <w:rsid w:val="006A1CA7"/>
    <w:rsid w:val="006A2265"/>
    <w:rsid w:val="006A241E"/>
    <w:rsid w:val="006A24BE"/>
    <w:rsid w:val="006A2641"/>
    <w:rsid w:val="006A2784"/>
    <w:rsid w:val="006A2AD5"/>
    <w:rsid w:val="006A2DA1"/>
    <w:rsid w:val="006A4710"/>
    <w:rsid w:val="006A4855"/>
    <w:rsid w:val="006A4AE9"/>
    <w:rsid w:val="006A4B8A"/>
    <w:rsid w:val="006A4BEF"/>
    <w:rsid w:val="006A5BBC"/>
    <w:rsid w:val="006A6429"/>
    <w:rsid w:val="006A6A32"/>
    <w:rsid w:val="006A6DCB"/>
    <w:rsid w:val="006A7298"/>
    <w:rsid w:val="006A7405"/>
    <w:rsid w:val="006A7F93"/>
    <w:rsid w:val="006B0244"/>
    <w:rsid w:val="006B03CE"/>
    <w:rsid w:val="006B0464"/>
    <w:rsid w:val="006B04B5"/>
    <w:rsid w:val="006B0786"/>
    <w:rsid w:val="006B098E"/>
    <w:rsid w:val="006B0C4D"/>
    <w:rsid w:val="006B17A8"/>
    <w:rsid w:val="006B266A"/>
    <w:rsid w:val="006B311A"/>
    <w:rsid w:val="006B4C3C"/>
    <w:rsid w:val="006B5303"/>
    <w:rsid w:val="006B546B"/>
    <w:rsid w:val="006B5F2E"/>
    <w:rsid w:val="006B6063"/>
    <w:rsid w:val="006B677B"/>
    <w:rsid w:val="006B67C3"/>
    <w:rsid w:val="006B6B5D"/>
    <w:rsid w:val="006B705B"/>
    <w:rsid w:val="006B7E55"/>
    <w:rsid w:val="006B7E5C"/>
    <w:rsid w:val="006C0AD0"/>
    <w:rsid w:val="006C0E28"/>
    <w:rsid w:val="006C1077"/>
    <w:rsid w:val="006C1143"/>
    <w:rsid w:val="006C1690"/>
    <w:rsid w:val="006C1750"/>
    <w:rsid w:val="006C198C"/>
    <w:rsid w:val="006C1AD7"/>
    <w:rsid w:val="006C21EC"/>
    <w:rsid w:val="006C2497"/>
    <w:rsid w:val="006C2549"/>
    <w:rsid w:val="006C25E8"/>
    <w:rsid w:val="006C262C"/>
    <w:rsid w:val="006C2978"/>
    <w:rsid w:val="006C3087"/>
    <w:rsid w:val="006C3FAC"/>
    <w:rsid w:val="006C3FD7"/>
    <w:rsid w:val="006C4884"/>
    <w:rsid w:val="006C4AEF"/>
    <w:rsid w:val="006C52AF"/>
    <w:rsid w:val="006C55E0"/>
    <w:rsid w:val="006C5643"/>
    <w:rsid w:val="006C5B73"/>
    <w:rsid w:val="006C5E6B"/>
    <w:rsid w:val="006C5FFE"/>
    <w:rsid w:val="006C623C"/>
    <w:rsid w:val="006C6295"/>
    <w:rsid w:val="006C6369"/>
    <w:rsid w:val="006C6582"/>
    <w:rsid w:val="006C6F76"/>
    <w:rsid w:val="006C6F7C"/>
    <w:rsid w:val="006C7D86"/>
    <w:rsid w:val="006D02A8"/>
    <w:rsid w:val="006D0767"/>
    <w:rsid w:val="006D0A80"/>
    <w:rsid w:val="006D0CDD"/>
    <w:rsid w:val="006D1BFC"/>
    <w:rsid w:val="006D39BA"/>
    <w:rsid w:val="006D3B83"/>
    <w:rsid w:val="006D3D2B"/>
    <w:rsid w:val="006D4137"/>
    <w:rsid w:val="006D4395"/>
    <w:rsid w:val="006D476F"/>
    <w:rsid w:val="006D48F8"/>
    <w:rsid w:val="006D54DA"/>
    <w:rsid w:val="006D56E1"/>
    <w:rsid w:val="006D5A8F"/>
    <w:rsid w:val="006D5E9C"/>
    <w:rsid w:val="006D6867"/>
    <w:rsid w:val="006D68A9"/>
    <w:rsid w:val="006D6973"/>
    <w:rsid w:val="006D72E2"/>
    <w:rsid w:val="006D7374"/>
    <w:rsid w:val="006D7DCE"/>
    <w:rsid w:val="006E01C2"/>
    <w:rsid w:val="006E0A70"/>
    <w:rsid w:val="006E0B09"/>
    <w:rsid w:val="006E0D9B"/>
    <w:rsid w:val="006E0EF2"/>
    <w:rsid w:val="006E10A7"/>
    <w:rsid w:val="006E19C5"/>
    <w:rsid w:val="006E20A8"/>
    <w:rsid w:val="006E261B"/>
    <w:rsid w:val="006E30E5"/>
    <w:rsid w:val="006E342D"/>
    <w:rsid w:val="006E346F"/>
    <w:rsid w:val="006E37A9"/>
    <w:rsid w:val="006E5003"/>
    <w:rsid w:val="006E52BC"/>
    <w:rsid w:val="006E5333"/>
    <w:rsid w:val="006E5E12"/>
    <w:rsid w:val="006E670E"/>
    <w:rsid w:val="006E6B83"/>
    <w:rsid w:val="006E706D"/>
    <w:rsid w:val="006E7183"/>
    <w:rsid w:val="006E7F8F"/>
    <w:rsid w:val="006F01CD"/>
    <w:rsid w:val="006F0266"/>
    <w:rsid w:val="006F07E5"/>
    <w:rsid w:val="006F08C7"/>
    <w:rsid w:val="006F0AB1"/>
    <w:rsid w:val="006F0AE5"/>
    <w:rsid w:val="006F1443"/>
    <w:rsid w:val="006F1877"/>
    <w:rsid w:val="006F1924"/>
    <w:rsid w:val="006F1CCE"/>
    <w:rsid w:val="006F246D"/>
    <w:rsid w:val="006F25D6"/>
    <w:rsid w:val="006F2AC2"/>
    <w:rsid w:val="006F2F5F"/>
    <w:rsid w:val="006F3371"/>
    <w:rsid w:val="006F3C38"/>
    <w:rsid w:val="006F3C80"/>
    <w:rsid w:val="006F3CAF"/>
    <w:rsid w:val="006F4978"/>
    <w:rsid w:val="006F4EF2"/>
    <w:rsid w:val="006F5230"/>
    <w:rsid w:val="006F526C"/>
    <w:rsid w:val="006F5451"/>
    <w:rsid w:val="006F5489"/>
    <w:rsid w:val="006F558C"/>
    <w:rsid w:val="006F5798"/>
    <w:rsid w:val="006F5986"/>
    <w:rsid w:val="006F59B9"/>
    <w:rsid w:val="006F6755"/>
    <w:rsid w:val="006F72ED"/>
    <w:rsid w:val="006F7603"/>
    <w:rsid w:val="006F7C5D"/>
    <w:rsid w:val="0070089B"/>
    <w:rsid w:val="0070093C"/>
    <w:rsid w:val="00700E82"/>
    <w:rsid w:val="007010A3"/>
    <w:rsid w:val="00701425"/>
    <w:rsid w:val="00701A2C"/>
    <w:rsid w:val="00701B58"/>
    <w:rsid w:val="00701CCF"/>
    <w:rsid w:val="00701FC9"/>
    <w:rsid w:val="00702454"/>
    <w:rsid w:val="00703BC2"/>
    <w:rsid w:val="00704224"/>
    <w:rsid w:val="007042B7"/>
    <w:rsid w:val="00704948"/>
    <w:rsid w:val="00704CF4"/>
    <w:rsid w:val="00704D2B"/>
    <w:rsid w:val="00705345"/>
    <w:rsid w:val="00705367"/>
    <w:rsid w:val="007054C4"/>
    <w:rsid w:val="00706055"/>
    <w:rsid w:val="00706096"/>
    <w:rsid w:val="00706284"/>
    <w:rsid w:val="007064AC"/>
    <w:rsid w:val="0070711F"/>
    <w:rsid w:val="007072D2"/>
    <w:rsid w:val="00707FC3"/>
    <w:rsid w:val="00710A65"/>
    <w:rsid w:val="00710A69"/>
    <w:rsid w:val="00710B36"/>
    <w:rsid w:val="0071103C"/>
    <w:rsid w:val="007113F8"/>
    <w:rsid w:val="00712412"/>
    <w:rsid w:val="00712537"/>
    <w:rsid w:val="007128B1"/>
    <w:rsid w:val="007128C3"/>
    <w:rsid w:val="00712A9D"/>
    <w:rsid w:val="00712B53"/>
    <w:rsid w:val="00712C13"/>
    <w:rsid w:val="00712E75"/>
    <w:rsid w:val="00713500"/>
    <w:rsid w:val="0071375E"/>
    <w:rsid w:val="007139F9"/>
    <w:rsid w:val="00714081"/>
    <w:rsid w:val="007146DB"/>
    <w:rsid w:val="007150CB"/>
    <w:rsid w:val="00715408"/>
    <w:rsid w:val="00715563"/>
    <w:rsid w:val="0071587B"/>
    <w:rsid w:val="0071598B"/>
    <w:rsid w:val="00715A0E"/>
    <w:rsid w:val="00715ED9"/>
    <w:rsid w:val="00716F36"/>
    <w:rsid w:val="00716F5E"/>
    <w:rsid w:val="0071741E"/>
    <w:rsid w:val="00717558"/>
    <w:rsid w:val="00717B52"/>
    <w:rsid w:val="00717CDC"/>
    <w:rsid w:val="00717DEF"/>
    <w:rsid w:val="00720092"/>
    <w:rsid w:val="0072019D"/>
    <w:rsid w:val="00720ADC"/>
    <w:rsid w:val="00720CAA"/>
    <w:rsid w:val="00721A05"/>
    <w:rsid w:val="00721D40"/>
    <w:rsid w:val="00722192"/>
    <w:rsid w:val="007227E2"/>
    <w:rsid w:val="00722D8A"/>
    <w:rsid w:val="0072306B"/>
    <w:rsid w:val="00723717"/>
    <w:rsid w:val="0072386C"/>
    <w:rsid w:val="00723BAB"/>
    <w:rsid w:val="007242ED"/>
    <w:rsid w:val="00724758"/>
    <w:rsid w:val="00724D03"/>
    <w:rsid w:val="00725125"/>
    <w:rsid w:val="0072611F"/>
    <w:rsid w:val="0072639A"/>
    <w:rsid w:val="00726561"/>
    <w:rsid w:val="007266CD"/>
    <w:rsid w:val="00726818"/>
    <w:rsid w:val="00726ECC"/>
    <w:rsid w:val="0072777B"/>
    <w:rsid w:val="00727D10"/>
    <w:rsid w:val="0073011B"/>
    <w:rsid w:val="00730604"/>
    <w:rsid w:val="00731878"/>
    <w:rsid w:val="00731AF1"/>
    <w:rsid w:val="0073274D"/>
    <w:rsid w:val="00732E4D"/>
    <w:rsid w:val="007330AA"/>
    <w:rsid w:val="0073340D"/>
    <w:rsid w:val="007335A5"/>
    <w:rsid w:val="00733871"/>
    <w:rsid w:val="0073393A"/>
    <w:rsid w:val="00733A2D"/>
    <w:rsid w:val="00733B00"/>
    <w:rsid w:val="00733CD5"/>
    <w:rsid w:val="00733F5F"/>
    <w:rsid w:val="007349F7"/>
    <w:rsid w:val="00735171"/>
    <w:rsid w:val="0073573A"/>
    <w:rsid w:val="00735BBD"/>
    <w:rsid w:val="00735ED1"/>
    <w:rsid w:val="00736041"/>
    <w:rsid w:val="00736131"/>
    <w:rsid w:val="00736394"/>
    <w:rsid w:val="0073657B"/>
    <w:rsid w:val="0073705D"/>
    <w:rsid w:val="00737B2B"/>
    <w:rsid w:val="007400AF"/>
    <w:rsid w:val="00740445"/>
    <w:rsid w:val="00740696"/>
    <w:rsid w:val="007408F1"/>
    <w:rsid w:val="00741110"/>
    <w:rsid w:val="00741210"/>
    <w:rsid w:val="00741319"/>
    <w:rsid w:val="007417E2"/>
    <w:rsid w:val="00741929"/>
    <w:rsid w:val="00741AA7"/>
    <w:rsid w:val="007429BE"/>
    <w:rsid w:val="00742FEF"/>
    <w:rsid w:val="00743AEE"/>
    <w:rsid w:val="00743F86"/>
    <w:rsid w:val="007448AC"/>
    <w:rsid w:val="007450FA"/>
    <w:rsid w:val="00745A3A"/>
    <w:rsid w:val="007460C5"/>
    <w:rsid w:val="0074626E"/>
    <w:rsid w:val="007465DB"/>
    <w:rsid w:val="00746744"/>
    <w:rsid w:val="00746C29"/>
    <w:rsid w:val="0074720F"/>
    <w:rsid w:val="0074740E"/>
    <w:rsid w:val="007478B1"/>
    <w:rsid w:val="007478DB"/>
    <w:rsid w:val="007478EC"/>
    <w:rsid w:val="007508C8"/>
    <w:rsid w:val="00750CEA"/>
    <w:rsid w:val="00750F2B"/>
    <w:rsid w:val="00751970"/>
    <w:rsid w:val="00751E55"/>
    <w:rsid w:val="00752989"/>
    <w:rsid w:val="007529E7"/>
    <w:rsid w:val="00752EBD"/>
    <w:rsid w:val="007531BD"/>
    <w:rsid w:val="00753D81"/>
    <w:rsid w:val="00753F6F"/>
    <w:rsid w:val="007540ED"/>
    <w:rsid w:val="007549C5"/>
    <w:rsid w:val="007549E5"/>
    <w:rsid w:val="00754D2C"/>
    <w:rsid w:val="00754E4D"/>
    <w:rsid w:val="00754FD9"/>
    <w:rsid w:val="007550D9"/>
    <w:rsid w:val="007551A2"/>
    <w:rsid w:val="007551CA"/>
    <w:rsid w:val="007557F8"/>
    <w:rsid w:val="007566A7"/>
    <w:rsid w:val="00756B4A"/>
    <w:rsid w:val="00756E92"/>
    <w:rsid w:val="00757019"/>
    <w:rsid w:val="00757A8E"/>
    <w:rsid w:val="00757C3D"/>
    <w:rsid w:val="00757EF3"/>
    <w:rsid w:val="00760409"/>
    <w:rsid w:val="0076040F"/>
    <w:rsid w:val="007607F3"/>
    <w:rsid w:val="00760A73"/>
    <w:rsid w:val="007618F8"/>
    <w:rsid w:val="00761CBC"/>
    <w:rsid w:val="00762272"/>
    <w:rsid w:val="007626CF"/>
    <w:rsid w:val="007628E0"/>
    <w:rsid w:val="0076293E"/>
    <w:rsid w:val="00762B4C"/>
    <w:rsid w:val="00763729"/>
    <w:rsid w:val="00763765"/>
    <w:rsid w:val="00763797"/>
    <w:rsid w:val="007637E6"/>
    <w:rsid w:val="00763B83"/>
    <w:rsid w:val="00763E7D"/>
    <w:rsid w:val="00764700"/>
    <w:rsid w:val="00764830"/>
    <w:rsid w:val="00764992"/>
    <w:rsid w:val="00765D9F"/>
    <w:rsid w:val="00766007"/>
    <w:rsid w:val="00766AB6"/>
    <w:rsid w:val="00766CAD"/>
    <w:rsid w:val="00766E61"/>
    <w:rsid w:val="00767202"/>
    <w:rsid w:val="0076754A"/>
    <w:rsid w:val="0076762E"/>
    <w:rsid w:val="0076790C"/>
    <w:rsid w:val="00767A07"/>
    <w:rsid w:val="00767B52"/>
    <w:rsid w:val="00767FA6"/>
    <w:rsid w:val="007705EB"/>
    <w:rsid w:val="007717F7"/>
    <w:rsid w:val="0077188A"/>
    <w:rsid w:val="00772450"/>
    <w:rsid w:val="007727E7"/>
    <w:rsid w:val="00773C54"/>
    <w:rsid w:val="00773FDD"/>
    <w:rsid w:val="007748FF"/>
    <w:rsid w:val="00774AF6"/>
    <w:rsid w:val="00774DB5"/>
    <w:rsid w:val="00774F89"/>
    <w:rsid w:val="007752E1"/>
    <w:rsid w:val="00775329"/>
    <w:rsid w:val="007753BE"/>
    <w:rsid w:val="0077546D"/>
    <w:rsid w:val="00775826"/>
    <w:rsid w:val="007759AB"/>
    <w:rsid w:val="00775A78"/>
    <w:rsid w:val="00776663"/>
    <w:rsid w:val="00776849"/>
    <w:rsid w:val="00776E8B"/>
    <w:rsid w:val="007773BC"/>
    <w:rsid w:val="0077797D"/>
    <w:rsid w:val="0078053E"/>
    <w:rsid w:val="0078088A"/>
    <w:rsid w:val="0078095C"/>
    <w:rsid w:val="00780C07"/>
    <w:rsid w:val="007811EF"/>
    <w:rsid w:val="00781224"/>
    <w:rsid w:val="00781E3E"/>
    <w:rsid w:val="00782E66"/>
    <w:rsid w:val="00782F2C"/>
    <w:rsid w:val="0078327D"/>
    <w:rsid w:val="00783777"/>
    <w:rsid w:val="007837A2"/>
    <w:rsid w:val="00783963"/>
    <w:rsid w:val="00783A52"/>
    <w:rsid w:val="00783F69"/>
    <w:rsid w:val="00783F8D"/>
    <w:rsid w:val="00784AD3"/>
    <w:rsid w:val="00784B48"/>
    <w:rsid w:val="00784C39"/>
    <w:rsid w:val="00785356"/>
    <w:rsid w:val="00785D98"/>
    <w:rsid w:val="007861A4"/>
    <w:rsid w:val="007868A6"/>
    <w:rsid w:val="00786DEC"/>
    <w:rsid w:val="007872E9"/>
    <w:rsid w:val="0078788A"/>
    <w:rsid w:val="0079004E"/>
    <w:rsid w:val="00790265"/>
    <w:rsid w:val="007902F9"/>
    <w:rsid w:val="007904A9"/>
    <w:rsid w:val="00790646"/>
    <w:rsid w:val="00790962"/>
    <w:rsid w:val="00790E6D"/>
    <w:rsid w:val="00791A75"/>
    <w:rsid w:val="00791DD0"/>
    <w:rsid w:val="007921C6"/>
    <w:rsid w:val="00792B82"/>
    <w:rsid w:val="0079321C"/>
    <w:rsid w:val="00793755"/>
    <w:rsid w:val="00793864"/>
    <w:rsid w:val="00793AEF"/>
    <w:rsid w:val="00793B65"/>
    <w:rsid w:val="00793C52"/>
    <w:rsid w:val="00793F9F"/>
    <w:rsid w:val="00794133"/>
    <w:rsid w:val="00794361"/>
    <w:rsid w:val="007953AB"/>
    <w:rsid w:val="007958E1"/>
    <w:rsid w:val="007973A7"/>
    <w:rsid w:val="00797C2A"/>
    <w:rsid w:val="007A0AB4"/>
    <w:rsid w:val="007A13C0"/>
    <w:rsid w:val="007A13F5"/>
    <w:rsid w:val="007A16A9"/>
    <w:rsid w:val="007A221D"/>
    <w:rsid w:val="007A2838"/>
    <w:rsid w:val="007A2EDF"/>
    <w:rsid w:val="007A31EE"/>
    <w:rsid w:val="007A3324"/>
    <w:rsid w:val="007A357E"/>
    <w:rsid w:val="007A35CC"/>
    <w:rsid w:val="007A3989"/>
    <w:rsid w:val="007A417E"/>
    <w:rsid w:val="007A41C0"/>
    <w:rsid w:val="007A4288"/>
    <w:rsid w:val="007A4418"/>
    <w:rsid w:val="007A4EE4"/>
    <w:rsid w:val="007A541E"/>
    <w:rsid w:val="007A5BB1"/>
    <w:rsid w:val="007A62DD"/>
    <w:rsid w:val="007A64C4"/>
    <w:rsid w:val="007A6651"/>
    <w:rsid w:val="007A71BB"/>
    <w:rsid w:val="007A72B2"/>
    <w:rsid w:val="007A72BB"/>
    <w:rsid w:val="007A76CC"/>
    <w:rsid w:val="007A7B8D"/>
    <w:rsid w:val="007A7CCD"/>
    <w:rsid w:val="007A7D20"/>
    <w:rsid w:val="007B0501"/>
    <w:rsid w:val="007B09F1"/>
    <w:rsid w:val="007B0F83"/>
    <w:rsid w:val="007B1031"/>
    <w:rsid w:val="007B1452"/>
    <w:rsid w:val="007B149C"/>
    <w:rsid w:val="007B1660"/>
    <w:rsid w:val="007B1A9D"/>
    <w:rsid w:val="007B2169"/>
    <w:rsid w:val="007B2294"/>
    <w:rsid w:val="007B2F73"/>
    <w:rsid w:val="007B3DEC"/>
    <w:rsid w:val="007B3E06"/>
    <w:rsid w:val="007B4142"/>
    <w:rsid w:val="007B41E8"/>
    <w:rsid w:val="007B465B"/>
    <w:rsid w:val="007B4DC0"/>
    <w:rsid w:val="007B529B"/>
    <w:rsid w:val="007B55B1"/>
    <w:rsid w:val="007B593D"/>
    <w:rsid w:val="007B5D23"/>
    <w:rsid w:val="007B5EDA"/>
    <w:rsid w:val="007B6286"/>
    <w:rsid w:val="007B69F0"/>
    <w:rsid w:val="007B6EF5"/>
    <w:rsid w:val="007B7A24"/>
    <w:rsid w:val="007B7A68"/>
    <w:rsid w:val="007B7B8B"/>
    <w:rsid w:val="007B7C96"/>
    <w:rsid w:val="007C01F2"/>
    <w:rsid w:val="007C05A8"/>
    <w:rsid w:val="007C083B"/>
    <w:rsid w:val="007C129F"/>
    <w:rsid w:val="007C1DCF"/>
    <w:rsid w:val="007C2462"/>
    <w:rsid w:val="007C29D7"/>
    <w:rsid w:val="007C2ADA"/>
    <w:rsid w:val="007C3116"/>
    <w:rsid w:val="007C3591"/>
    <w:rsid w:val="007C393D"/>
    <w:rsid w:val="007C430E"/>
    <w:rsid w:val="007C4B1D"/>
    <w:rsid w:val="007C4D59"/>
    <w:rsid w:val="007C51B7"/>
    <w:rsid w:val="007C5C3E"/>
    <w:rsid w:val="007C5E9F"/>
    <w:rsid w:val="007C6442"/>
    <w:rsid w:val="007C65D3"/>
    <w:rsid w:val="007C70A5"/>
    <w:rsid w:val="007C7147"/>
    <w:rsid w:val="007C71DF"/>
    <w:rsid w:val="007C7226"/>
    <w:rsid w:val="007C7579"/>
    <w:rsid w:val="007C76C1"/>
    <w:rsid w:val="007C7A20"/>
    <w:rsid w:val="007C7E24"/>
    <w:rsid w:val="007C7F4C"/>
    <w:rsid w:val="007D005F"/>
    <w:rsid w:val="007D07F7"/>
    <w:rsid w:val="007D0944"/>
    <w:rsid w:val="007D0EBD"/>
    <w:rsid w:val="007D0FA2"/>
    <w:rsid w:val="007D11CD"/>
    <w:rsid w:val="007D1386"/>
    <w:rsid w:val="007D149B"/>
    <w:rsid w:val="007D15BA"/>
    <w:rsid w:val="007D15F8"/>
    <w:rsid w:val="007D1685"/>
    <w:rsid w:val="007D1971"/>
    <w:rsid w:val="007D1AFE"/>
    <w:rsid w:val="007D1EB7"/>
    <w:rsid w:val="007D1F69"/>
    <w:rsid w:val="007D2114"/>
    <w:rsid w:val="007D2A65"/>
    <w:rsid w:val="007D2F92"/>
    <w:rsid w:val="007D364D"/>
    <w:rsid w:val="007D36F9"/>
    <w:rsid w:val="007D3878"/>
    <w:rsid w:val="007D393F"/>
    <w:rsid w:val="007D39BF"/>
    <w:rsid w:val="007D3B09"/>
    <w:rsid w:val="007D41D9"/>
    <w:rsid w:val="007D4360"/>
    <w:rsid w:val="007D4A7E"/>
    <w:rsid w:val="007D4D02"/>
    <w:rsid w:val="007D4F6F"/>
    <w:rsid w:val="007D5448"/>
    <w:rsid w:val="007D5B35"/>
    <w:rsid w:val="007D5D01"/>
    <w:rsid w:val="007D63FD"/>
    <w:rsid w:val="007D657A"/>
    <w:rsid w:val="007D6EA6"/>
    <w:rsid w:val="007D7658"/>
    <w:rsid w:val="007D76B1"/>
    <w:rsid w:val="007D7723"/>
    <w:rsid w:val="007D7763"/>
    <w:rsid w:val="007E009C"/>
    <w:rsid w:val="007E0C6E"/>
    <w:rsid w:val="007E0F41"/>
    <w:rsid w:val="007E0F4A"/>
    <w:rsid w:val="007E1076"/>
    <w:rsid w:val="007E120A"/>
    <w:rsid w:val="007E12A2"/>
    <w:rsid w:val="007E1543"/>
    <w:rsid w:val="007E1D1E"/>
    <w:rsid w:val="007E1D3A"/>
    <w:rsid w:val="007E1D56"/>
    <w:rsid w:val="007E22F6"/>
    <w:rsid w:val="007E244D"/>
    <w:rsid w:val="007E25B0"/>
    <w:rsid w:val="007E2965"/>
    <w:rsid w:val="007E36DA"/>
    <w:rsid w:val="007E3AB9"/>
    <w:rsid w:val="007E3F91"/>
    <w:rsid w:val="007E464F"/>
    <w:rsid w:val="007E4E97"/>
    <w:rsid w:val="007E4F8D"/>
    <w:rsid w:val="007E5524"/>
    <w:rsid w:val="007E6BD4"/>
    <w:rsid w:val="007E6D07"/>
    <w:rsid w:val="007E73B4"/>
    <w:rsid w:val="007E73D0"/>
    <w:rsid w:val="007E7611"/>
    <w:rsid w:val="007E7AD3"/>
    <w:rsid w:val="007F00F0"/>
    <w:rsid w:val="007F0383"/>
    <w:rsid w:val="007F041D"/>
    <w:rsid w:val="007F04D0"/>
    <w:rsid w:val="007F0559"/>
    <w:rsid w:val="007F0692"/>
    <w:rsid w:val="007F071B"/>
    <w:rsid w:val="007F0C13"/>
    <w:rsid w:val="007F180E"/>
    <w:rsid w:val="007F1E6B"/>
    <w:rsid w:val="007F227E"/>
    <w:rsid w:val="007F26EC"/>
    <w:rsid w:val="007F2B00"/>
    <w:rsid w:val="007F2BB1"/>
    <w:rsid w:val="007F2C0B"/>
    <w:rsid w:val="007F2E90"/>
    <w:rsid w:val="007F2F60"/>
    <w:rsid w:val="007F32B3"/>
    <w:rsid w:val="007F3740"/>
    <w:rsid w:val="007F3AED"/>
    <w:rsid w:val="007F3F5C"/>
    <w:rsid w:val="007F42DC"/>
    <w:rsid w:val="007F4303"/>
    <w:rsid w:val="007F4445"/>
    <w:rsid w:val="007F49F6"/>
    <w:rsid w:val="007F583F"/>
    <w:rsid w:val="007F5AED"/>
    <w:rsid w:val="007F5EC4"/>
    <w:rsid w:val="007F6681"/>
    <w:rsid w:val="007F66AC"/>
    <w:rsid w:val="007F6755"/>
    <w:rsid w:val="007F67DF"/>
    <w:rsid w:val="007F69E7"/>
    <w:rsid w:val="007F779B"/>
    <w:rsid w:val="008000B3"/>
    <w:rsid w:val="00800676"/>
    <w:rsid w:val="0080093C"/>
    <w:rsid w:val="00800CB7"/>
    <w:rsid w:val="008011EF"/>
    <w:rsid w:val="00802339"/>
    <w:rsid w:val="0080284C"/>
    <w:rsid w:val="008028CF"/>
    <w:rsid w:val="00802A9E"/>
    <w:rsid w:val="00802BA3"/>
    <w:rsid w:val="00803024"/>
    <w:rsid w:val="008034F4"/>
    <w:rsid w:val="0080376C"/>
    <w:rsid w:val="008037D1"/>
    <w:rsid w:val="00803850"/>
    <w:rsid w:val="00803D50"/>
    <w:rsid w:val="00803D9D"/>
    <w:rsid w:val="008040D9"/>
    <w:rsid w:val="0080432A"/>
    <w:rsid w:val="00805425"/>
    <w:rsid w:val="0080554A"/>
    <w:rsid w:val="008058ED"/>
    <w:rsid w:val="0080591C"/>
    <w:rsid w:val="00805989"/>
    <w:rsid w:val="0080608A"/>
    <w:rsid w:val="00806471"/>
    <w:rsid w:val="008066F6"/>
    <w:rsid w:val="0080670A"/>
    <w:rsid w:val="00806D3B"/>
    <w:rsid w:val="008074DF"/>
    <w:rsid w:val="0080778C"/>
    <w:rsid w:val="00807BCB"/>
    <w:rsid w:val="00810281"/>
    <w:rsid w:val="00810908"/>
    <w:rsid w:val="00810CCC"/>
    <w:rsid w:val="008115EF"/>
    <w:rsid w:val="00811EA1"/>
    <w:rsid w:val="00812E10"/>
    <w:rsid w:val="00812F7A"/>
    <w:rsid w:val="008139EE"/>
    <w:rsid w:val="00813BD9"/>
    <w:rsid w:val="00813CCF"/>
    <w:rsid w:val="00813DBD"/>
    <w:rsid w:val="00814CB3"/>
    <w:rsid w:val="008155C5"/>
    <w:rsid w:val="00815988"/>
    <w:rsid w:val="00815A01"/>
    <w:rsid w:val="00815A17"/>
    <w:rsid w:val="00815D0A"/>
    <w:rsid w:val="00816438"/>
    <w:rsid w:val="00816600"/>
    <w:rsid w:val="00816807"/>
    <w:rsid w:val="00816E67"/>
    <w:rsid w:val="00816FDC"/>
    <w:rsid w:val="00817C1E"/>
    <w:rsid w:val="00817E71"/>
    <w:rsid w:val="00820053"/>
    <w:rsid w:val="0082005C"/>
    <w:rsid w:val="008202EF"/>
    <w:rsid w:val="0082044D"/>
    <w:rsid w:val="00820C87"/>
    <w:rsid w:val="00820DF0"/>
    <w:rsid w:val="00820F02"/>
    <w:rsid w:val="00821F8F"/>
    <w:rsid w:val="008229EE"/>
    <w:rsid w:val="0082311B"/>
    <w:rsid w:val="00823C59"/>
    <w:rsid w:val="0082470F"/>
    <w:rsid w:val="00824E55"/>
    <w:rsid w:val="008255A1"/>
    <w:rsid w:val="00825B86"/>
    <w:rsid w:val="00825EB3"/>
    <w:rsid w:val="008262CC"/>
    <w:rsid w:val="0082639C"/>
    <w:rsid w:val="008264D7"/>
    <w:rsid w:val="0082678E"/>
    <w:rsid w:val="00826A69"/>
    <w:rsid w:val="00826CA7"/>
    <w:rsid w:val="008270A6"/>
    <w:rsid w:val="00827362"/>
    <w:rsid w:val="008273EE"/>
    <w:rsid w:val="00827719"/>
    <w:rsid w:val="0082772D"/>
    <w:rsid w:val="008277EF"/>
    <w:rsid w:val="008278C2"/>
    <w:rsid w:val="00827F8F"/>
    <w:rsid w:val="00830922"/>
    <w:rsid w:val="008315A3"/>
    <w:rsid w:val="00831E1C"/>
    <w:rsid w:val="00831F36"/>
    <w:rsid w:val="00832919"/>
    <w:rsid w:val="00832AA6"/>
    <w:rsid w:val="00832EF1"/>
    <w:rsid w:val="00832FB0"/>
    <w:rsid w:val="008333D3"/>
    <w:rsid w:val="008333E7"/>
    <w:rsid w:val="00833874"/>
    <w:rsid w:val="00834475"/>
    <w:rsid w:val="0083458E"/>
    <w:rsid w:val="0083471B"/>
    <w:rsid w:val="008349B7"/>
    <w:rsid w:val="00834A2E"/>
    <w:rsid w:val="00834B71"/>
    <w:rsid w:val="00834DF1"/>
    <w:rsid w:val="00835049"/>
    <w:rsid w:val="008350B6"/>
    <w:rsid w:val="008350BD"/>
    <w:rsid w:val="008360B1"/>
    <w:rsid w:val="0083693C"/>
    <w:rsid w:val="00836F74"/>
    <w:rsid w:val="008374FC"/>
    <w:rsid w:val="008376B0"/>
    <w:rsid w:val="00837CF7"/>
    <w:rsid w:val="00837D7C"/>
    <w:rsid w:val="00840C59"/>
    <w:rsid w:val="00841403"/>
    <w:rsid w:val="008418E9"/>
    <w:rsid w:val="008419A2"/>
    <w:rsid w:val="00843413"/>
    <w:rsid w:val="00843431"/>
    <w:rsid w:val="00844043"/>
    <w:rsid w:val="008440BF"/>
    <w:rsid w:val="008440D0"/>
    <w:rsid w:val="00844D1E"/>
    <w:rsid w:val="00844F71"/>
    <w:rsid w:val="00845349"/>
    <w:rsid w:val="008454F0"/>
    <w:rsid w:val="0084556F"/>
    <w:rsid w:val="0084560C"/>
    <w:rsid w:val="0084597E"/>
    <w:rsid w:val="008459F4"/>
    <w:rsid w:val="00845E05"/>
    <w:rsid w:val="00845E63"/>
    <w:rsid w:val="008468D1"/>
    <w:rsid w:val="00846B97"/>
    <w:rsid w:val="00846DD3"/>
    <w:rsid w:val="00847099"/>
    <w:rsid w:val="008503C2"/>
    <w:rsid w:val="00850CAF"/>
    <w:rsid w:val="008513AB"/>
    <w:rsid w:val="008520C9"/>
    <w:rsid w:val="0085236F"/>
    <w:rsid w:val="008524AD"/>
    <w:rsid w:val="008524CA"/>
    <w:rsid w:val="00852A92"/>
    <w:rsid w:val="008530B9"/>
    <w:rsid w:val="008531A3"/>
    <w:rsid w:val="008532F6"/>
    <w:rsid w:val="008536B7"/>
    <w:rsid w:val="00853C2B"/>
    <w:rsid w:val="00854429"/>
    <w:rsid w:val="008546B0"/>
    <w:rsid w:val="0085491D"/>
    <w:rsid w:val="00854D86"/>
    <w:rsid w:val="00854FF5"/>
    <w:rsid w:val="008555B2"/>
    <w:rsid w:val="008556F2"/>
    <w:rsid w:val="008557F0"/>
    <w:rsid w:val="00855936"/>
    <w:rsid w:val="00855A26"/>
    <w:rsid w:val="00855AB7"/>
    <w:rsid w:val="008560ED"/>
    <w:rsid w:val="00856418"/>
    <w:rsid w:val="00856DD2"/>
    <w:rsid w:val="008574F6"/>
    <w:rsid w:val="00857DB3"/>
    <w:rsid w:val="0086015C"/>
    <w:rsid w:val="008602F7"/>
    <w:rsid w:val="008603C0"/>
    <w:rsid w:val="00860C8F"/>
    <w:rsid w:val="008610E1"/>
    <w:rsid w:val="00861199"/>
    <w:rsid w:val="00861531"/>
    <w:rsid w:val="0086215C"/>
    <w:rsid w:val="008623D1"/>
    <w:rsid w:val="00862599"/>
    <w:rsid w:val="00863003"/>
    <w:rsid w:val="0086348E"/>
    <w:rsid w:val="00863777"/>
    <w:rsid w:val="00863D4C"/>
    <w:rsid w:val="00863E86"/>
    <w:rsid w:val="00863EA9"/>
    <w:rsid w:val="00863EAB"/>
    <w:rsid w:val="008643A4"/>
    <w:rsid w:val="00864521"/>
    <w:rsid w:val="008645B2"/>
    <w:rsid w:val="00864AD3"/>
    <w:rsid w:val="00864EE7"/>
    <w:rsid w:val="00865000"/>
    <w:rsid w:val="00865BC6"/>
    <w:rsid w:val="008662E8"/>
    <w:rsid w:val="00866894"/>
    <w:rsid w:val="00866A89"/>
    <w:rsid w:val="00866DFA"/>
    <w:rsid w:val="00867794"/>
    <w:rsid w:val="00867EBC"/>
    <w:rsid w:val="0087079D"/>
    <w:rsid w:val="00870AD2"/>
    <w:rsid w:val="00871183"/>
    <w:rsid w:val="008712EC"/>
    <w:rsid w:val="00871582"/>
    <w:rsid w:val="00871653"/>
    <w:rsid w:val="00871678"/>
    <w:rsid w:val="0087168D"/>
    <w:rsid w:val="008719A3"/>
    <w:rsid w:val="00871B4D"/>
    <w:rsid w:val="00871BF4"/>
    <w:rsid w:val="008724E7"/>
    <w:rsid w:val="00872637"/>
    <w:rsid w:val="008729C8"/>
    <w:rsid w:val="008731CC"/>
    <w:rsid w:val="00873457"/>
    <w:rsid w:val="008734FD"/>
    <w:rsid w:val="0087351D"/>
    <w:rsid w:val="008739C8"/>
    <w:rsid w:val="00873AE5"/>
    <w:rsid w:val="00873E6E"/>
    <w:rsid w:val="00873F06"/>
    <w:rsid w:val="0087403D"/>
    <w:rsid w:val="0087408A"/>
    <w:rsid w:val="008740C5"/>
    <w:rsid w:val="008744FD"/>
    <w:rsid w:val="00874840"/>
    <w:rsid w:val="00874C8C"/>
    <w:rsid w:val="00874DA7"/>
    <w:rsid w:val="008754C3"/>
    <w:rsid w:val="0087593A"/>
    <w:rsid w:val="00876258"/>
    <w:rsid w:val="00876DD7"/>
    <w:rsid w:val="008774CD"/>
    <w:rsid w:val="008779A4"/>
    <w:rsid w:val="00877BAF"/>
    <w:rsid w:val="00877C0E"/>
    <w:rsid w:val="00877F55"/>
    <w:rsid w:val="008803ED"/>
    <w:rsid w:val="00880C27"/>
    <w:rsid w:val="00880D81"/>
    <w:rsid w:val="008812B8"/>
    <w:rsid w:val="00881314"/>
    <w:rsid w:val="008818CA"/>
    <w:rsid w:val="0088201E"/>
    <w:rsid w:val="008822C1"/>
    <w:rsid w:val="00883769"/>
    <w:rsid w:val="008840A4"/>
    <w:rsid w:val="0088447F"/>
    <w:rsid w:val="00884752"/>
    <w:rsid w:val="008848E7"/>
    <w:rsid w:val="00884952"/>
    <w:rsid w:val="00884BB2"/>
    <w:rsid w:val="00884C1F"/>
    <w:rsid w:val="00884C4A"/>
    <w:rsid w:val="00884E60"/>
    <w:rsid w:val="00884F24"/>
    <w:rsid w:val="00885374"/>
    <w:rsid w:val="00885DFB"/>
    <w:rsid w:val="0088616A"/>
    <w:rsid w:val="00886507"/>
    <w:rsid w:val="0088691D"/>
    <w:rsid w:val="00886F0C"/>
    <w:rsid w:val="00887643"/>
    <w:rsid w:val="0088768D"/>
    <w:rsid w:val="0088771F"/>
    <w:rsid w:val="00887736"/>
    <w:rsid w:val="00887A9C"/>
    <w:rsid w:val="00887AEF"/>
    <w:rsid w:val="00891029"/>
    <w:rsid w:val="008910B7"/>
    <w:rsid w:val="00891657"/>
    <w:rsid w:val="008926C0"/>
    <w:rsid w:val="008926DB"/>
    <w:rsid w:val="00893598"/>
    <w:rsid w:val="0089363D"/>
    <w:rsid w:val="00893AEA"/>
    <w:rsid w:val="00893D11"/>
    <w:rsid w:val="00893D2F"/>
    <w:rsid w:val="00893D30"/>
    <w:rsid w:val="00893F04"/>
    <w:rsid w:val="00894218"/>
    <w:rsid w:val="00894247"/>
    <w:rsid w:val="00894A84"/>
    <w:rsid w:val="00895172"/>
    <w:rsid w:val="008952C2"/>
    <w:rsid w:val="0089541F"/>
    <w:rsid w:val="00895747"/>
    <w:rsid w:val="0089653C"/>
    <w:rsid w:val="008967B6"/>
    <w:rsid w:val="008967D9"/>
    <w:rsid w:val="00896BA0"/>
    <w:rsid w:val="008973BC"/>
    <w:rsid w:val="0089788E"/>
    <w:rsid w:val="00897A26"/>
    <w:rsid w:val="00897A9E"/>
    <w:rsid w:val="00897BF2"/>
    <w:rsid w:val="00897E63"/>
    <w:rsid w:val="00897F30"/>
    <w:rsid w:val="008A02B5"/>
    <w:rsid w:val="008A071F"/>
    <w:rsid w:val="008A0A62"/>
    <w:rsid w:val="008A0CEE"/>
    <w:rsid w:val="008A0D21"/>
    <w:rsid w:val="008A0E9A"/>
    <w:rsid w:val="008A1472"/>
    <w:rsid w:val="008A15B4"/>
    <w:rsid w:val="008A1650"/>
    <w:rsid w:val="008A1F00"/>
    <w:rsid w:val="008A1F2F"/>
    <w:rsid w:val="008A21FA"/>
    <w:rsid w:val="008A21FD"/>
    <w:rsid w:val="008A2296"/>
    <w:rsid w:val="008A2713"/>
    <w:rsid w:val="008A27F5"/>
    <w:rsid w:val="008A2BDE"/>
    <w:rsid w:val="008A40DF"/>
    <w:rsid w:val="008A40ED"/>
    <w:rsid w:val="008A45AF"/>
    <w:rsid w:val="008A4887"/>
    <w:rsid w:val="008A4A37"/>
    <w:rsid w:val="008A5C85"/>
    <w:rsid w:val="008A6031"/>
    <w:rsid w:val="008A6207"/>
    <w:rsid w:val="008A67F1"/>
    <w:rsid w:val="008A69BA"/>
    <w:rsid w:val="008A7268"/>
    <w:rsid w:val="008A7C71"/>
    <w:rsid w:val="008A7C89"/>
    <w:rsid w:val="008A7E3F"/>
    <w:rsid w:val="008B00FD"/>
    <w:rsid w:val="008B02BD"/>
    <w:rsid w:val="008B0465"/>
    <w:rsid w:val="008B058E"/>
    <w:rsid w:val="008B0719"/>
    <w:rsid w:val="008B0793"/>
    <w:rsid w:val="008B0801"/>
    <w:rsid w:val="008B11A1"/>
    <w:rsid w:val="008B2526"/>
    <w:rsid w:val="008B2626"/>
    <w:rsid w:val="008B2A5A"/>
    <w:rsid w:val="008B2F0C"/>
    <w:rsid w:val="008B3065"/>
    <w:rsid w:val="008B3497"/>
    <w:rsid w:val="008B38C9"/>
    <w:rsid w:val="008B3A0F"/>
    <w:rsid w:val="008B3CB7"/>
    <w:rsid w:val="008B4009"/>
    <w:rsid w:val="008B45E4"/>
    <w:rsid w:val="008B4650"/>
    <w:rsid w:val="008B4741"/>
    <w:rsid w:val="008B486F"/>
    <w:rsid w:val="008B48AE"/>
    <w:rsid w:val="008B4E0E"/>
    <w:rsid w:val="008B5426"/>
    <w:rsid w:val="008B5577"/>
    <w:rsid w:val="008B57B4"/>
    <w:rsid w:val="008B6055"/>
    <w:rsid w:val="008B65F3"/>
    <w:rsid w:val="008B65F7"/>
    <w:rsid w:val="008B7586"/>
    <w:rsid w:val="008B77DE"/>
    <w:rsid w:val="008B7A2E"/>
    <w:rsid w:val="008B7AC8"/>
    <w:rsid w:val="008C0100"/>
    <w:rsid w:val="008C0603"/>
    <w:rsid w:val="008C08EC"/>
    <w:rsid w:val="008C0913"/>
    <w:rsid w:val="008C0CB2"/>
    <w:rsid w:val="008C13A0"/>
    <w:rsid w:val="008C1434"/>
    <w:rsid w:val="008C1503"/>
    <w:rsid w:val="008C179E"/>
    <w:rsid w:val="008C1D12"/>
    <w:rsid w:val="008C1F1D"/>
    <w:rsid w:val="008C1F63"/>
    <w:rsid w:val="008C2625"/>
    <w:rsid w:val="008C2A06"/>
    <w:rsid w:val="008C2D21"/>
    <w:rsid w:val="008C2D4D"/>
    <w:rsid w:val="008C35BD"/>
    <w:rsid w:val="008C3804"/>
    <w:rsid w:val="008C3886"/>
    <w:rsid w:val="008C3A44"/>
    <w:rsid w:val="008C3F22"/>
    <w:rsid w:val="008C42CD"/>
    <w:rsid w:val="008C4789"/>
    <w:rsid w:val="008C4BD4"/>
    <w:rsid w:val="008C4D7C"/>
    <w:rsid w:val="008C519B"/>
    <w:rsid w:val="008C565A"/>
    <w:rsid w:val="008C595C"/>
    <w:rsid w:val="008C5AE5"/>
    <w:rsid w:val="008C5DEB"/>
    <w:rsid w:val="008C6678"/>
    <w:rsid w:val="008C6E92"/>
    <w:rsid w:val="008C7227"/>
    <w:rsid w:val="008C7F8F"/>
    <w:rsid w:val="008D0104"/>
    <w:rsid w:val="008D05B5"/>
    <w:rsid w:val="008D0DA1"/>
    <w:rsid w:val="008D1310"/>
    <w:rsid w:val="008D1400"/>
    <w:rsid w:val="008D14CF"/>
    <w:rsid w:val="008D15E0"/>
    <w:rsid w:val="008D1839"/>
    <w:rsid w:val="008D19F7"/>
    <w:rsid w:val="008D2087"/>
    <w:rsid w:val="008D29DE"/>
    <w:rsid w:val="008D2B8F"/>
    <w:rsid w:val="008D2BB9"/>
    <w:rsid w:val="008D2F97"/>
    <w:rsid w:val="008D2FCA"/>
    <w:rsid w:val="008D32C6"/>
    <w:rsid w:val="008D3386"/>
    <w:rsid w:val="008D3799"/>
    <w:rsid w:val="008D37B2"/>
    <w:rsid w:val="008D3B80"/>
    <w:rsid w:val="008D3BE3"/>
    <w:rsid w:val="008D3EFC"/>
    <w:rsid w:val="008D520D"/>
    <w:rsid w:val="008D5477"/>
    <w:rsid w:val="008D5896"/>
    <w:rsid w:val="008D5B1A"/>
    <w:rsid w:val="008D5B57"/>
    <w:rsid w:val="008D5D24"/>
    <w:rsid w:val="008D5F3A"/>
    <w:rsid w:val="008D6004"/>
    <w:rsid w:val="008D6F1F"/>
    <w:rsid w:val="008D710A"/>
    <w:rsid w:val="008D7F34"/>
    <w:rsid w:val="008D7F57"/>
    <w:rsid w:val="008E0745"/>
    <w:rsid w:val="008E0D42"/>
    <w:rsid w:val="008E1379"/>
    <w:rsid w:val="008E18D2"/>
    <w:rsid w:val="008E1BA1"/>
    <w:rsid w:val="008E1F68"/>
    <w:rsid w:val="008E2197"/>
    <w:rsid w:val="008E231C"/>
    <w:rsid w:val="008E247F"/>
    <w:rsid w:val="008E28F0"/>
    <w:rsid w:val="008E29A8"/>
    <w:rsid w:val="008E33D1"/>
    <w:rsid w:val="008E3C9E"/>
    <w:rsid w:val="008E4153"/>
    <w:rsid w:val="008E4241"/>
    <w:rsid w:val="008E42D6"/>
    <w:rsid w:val="008E4812"/>
    <w:rsid w:val="008E53C7"/>
    <w:rsid w:val="008E5A44"/>
    <w:rsid w:val="008E614C"/>
    <w:rsid w:val="008E618B"/>
    <w:rsid w:val="008E6304"/>
    <w:rsid w:val="008E677F"/>
    <w:rsid w:val="008E6AB2"/>
    <w:rsid w:val="008E6C65"/>
    <w:rsid w:val="008E6E93"/>
    <w:rsid w:val="008E6FBF"/>
    <w:rsid w:val="008E799A"/>
    <w:rsid w:val="008E7A21"/>
    <w:rsid w:val="008E7E09"/>
    <w:rsid w:val="008E7EFC"/>
    <w:rsid w:val="008F0BD7"/>
    <w:rsid w:val="008F167D"/>
    <w:rsid w:val="008F2600"/>
    <w:rsid w:val="008F26D1"/>
    <w:rsid w:val="008F29A1"/>
    <w:rsid w:val="008F2F36"/>
    <w:rsid w:val="008F3021"/>
    <w:rsid w:val="008F379D"/>
    <w:rsid w:val="008F3CBB"/>
    <w:rsid w:val="008F4219"/>
    <w:rsid w:val="008F48A8"/>
    <w:rsid w:val="008F4D58"/>
    <w:rsid w:val="008F4F43"/>
    <w:rsid w:val="008F60D9"/>
    <w:rsid w:val="008F6588"/>
    <w:rsid w:val="008F65D5"/>
    <w:rsid w:val="008F6770"/>
    <w:rsid w:val="008F67D6"/>
    <w:rsid w:val="008F6E50"/>
    <w:rsid w:val="008F6F6C"/>
    <w:rsid w:val="008F7290"/>
    <w:rsid w:val="008F74F3"/>
    <w:rsid w:val="008F7690"/>
    <w:rsid w:val="008F7792"/>
    <w:rsid w:val="008F7B2F"/>
    <w:rsid w:val="009007DC"/>
    <w:rsid w:val="00900CA6"/>
    <w:rsid w:val="009015FF"/>
    <w:rsid w:val="00901AB5"/>
    <w:rsid w:val="00901CF0"/>
    <w:rsid w:val="00902112"/>
    <w:rsid w:val="00902351"/>
    <w:rsid w:val="00902518"/>
    <w:rsid w:val="0090259D"/>
    <w:rsid w:val="00902B15"/>
    <w:rsid w:val="00902C04"/>
    <w:rsid w:val="00902C6F"/>
    <w:rsid w:val="00902EB3"/>
    <w:rsid w:val="00902FFB"/>
    <w:rsid w:val="00903F20"/>
    <w:rsid w:val="009047A2"/>
    <w:rsid w:val="00904CEA"/>
    <w:rsid w:val="00904EEA"/>
    <w:rsid w:val="00905078"/>
    <w:rsid w:val="009050F1"/>
    <w:rsid w:val="0090529D"/>
    <w:rsid w:val="00905FB6"/>
    <w:rsid w:val="0090603B"/>
    <w:rsid w:val="009066C7"/>
    <w:rsid w:val="00906B51"/>
    <w:rsid w:val="00906BB4"/>
    <w:rsid w:val="00906C80"/>
    <w:rsid w:val="009074D9"/>
    <w:rsid w:val="0090799E"/>
    <w:rsid w:val="00907E45"/>
    <w:rsid w:val="00907E8D"/>
    <w:rsid w:val="00907F5C"/>
    <w:rsid w:val="00907F6C"/>
    <w:rsid w:val="009100F1"/>
    <w:rsid w:val="00910266"/>
    <w:rsid w:val="00910DF9"/>
    <w:rsid w:val="009115AE"/>
    <w:rsid w:val="00911A92"/>
    <w:rsid w:val="00911C2E"/>
    <w:rsid w:val="00911F9C"/>
    <w:rsid w:val="00912077"/>
    <w:rsid w:val="0091241F"/>
    <w:rsid w:val="00912C07"/>
    <w:rsid w:val="00912EF5"/>
    <w:rsid w:val="00912F92"/>
    <w:rsid w:val="009132A3"/>
    <w:rsid w:val="00913790"/>
    <w:rsid w:val="00914A13"/>
    <w:rsid w:val="00914AA0"/>
    <w:rsid w:val="00914AFE"/>
    <w:rsid w:val="00914E32"/>
    <w:rsid w:val="0091578A"/>
    <w:rsid w:val="00915A3B"/>
    <w:rsid w:val="00915A48"/>
    <w:rsid w:val="00915E56"/>
    <w:rsid w:val="00916225"/>
    <w:rsid w:val="009169B2"/>
    <w:rsid w:val="00916A6F"/>
    <w:rsid w:val="00916E2A"/>
    <w:rsid w:val="00916FCB"/>
    <w:rsid w:val="009171A7"/>
    <w:rsid w:val="00917326"/>
    <w:rsid w:val="00920102"/>
    <w:rsid w:val="009203D1"/>
    <w:rsid w:val="009208B7"/>
    <w:rsid w:val="00920920"/>
    <w:rsid w:val="00921248"/>
    <w:rsid w:val="0092152F"/>
    <w:rsid w:val="009215D4"/>
    <w:rsid w:val="0092191B"/>
    <w:rsid w:val="00921E6A"/>
    <w:rsid w:val="00922323"/>
    <w:rsid w:val="0092239E"/>
    <w:rsid w:val="00922AFD"/>
    <w:rsid w:val="00922FE1"/>
    <w:rsid w:val="00923137"/>
    <w:rsid w:val="00923426"/>
    <w:rsid w:val="00923471"/>
    <w:rsid w:val="00923689"/>
    <w:rsid w:val="009238A0"/>
    <w:rsid w:val="009239F7"/>
    <w:rsid w:val="00923BF2"/>
    <w:rsid w:val="00923C04"/>
    <w:rsid w:val="00923CC2"/>
    <w:rsid w:val="009241EF"/>
    <w:rsid w:val="00924A07"/>
    <w:rsid w:val="00924AF7"/>
    <w:rsid w:val="00924B6B"/>
    <w:rsid w:val="00924C40"/>
    <w:rsid w:val="00924FBC"/>
    <w:rsid w:val="00925465"/>
    <w:rsid w:val="00925CA8"/>
    <w:rsid w:val="00925CC9"/>
    <w:rsid w:val="00925F0F"/>
    <w:rsid w:val="0092626B"/>
    <w:rsid w:val="009266FD"/>
    <w:rsid w:val="00926AF7"/>
    <w:rsid w:val="00926DBE"/>
    <w:rsid w:val="00927CF2"/>
    <w:rsid w:val="00927EEB"/>
    <w:rsid w:val="009304AC"/>
    <w:rsid w:val="009304F0"/>
    <w:rsid w:val="00930633"/>
    <w:rsid w:val="00930C06"/>
    <w:rsid w:val="00930D89"/>
    <w:rsid w:val="00930EFD"/>
    <w:rsid w:val="0093154D"/>
    <w:rsid w:val="009316AF"/>
    <w:rsid w:val="0093171F"/>
    <w:rsid w:val="0093189C"/>
    <w:rsid w:val="0093229B"/>
    <w:rsid w:val="00932472"/>
    <w:rsid w:val="00933107"/>
    <w:rsid w:val="009332D4"/>
    <w:rsid w:val="00933A06"/>
    <w:rsid w:val="00933A8E"/>
    <w:rsid w:val="00933B03"/>
    <w:rsid w:val="009340FC"/>
    <w:rsid w:val="00934498"/>
    <w:rsid w:val="0093468B"/>
    <w:rsid w:val="00934735"/>
    <w:rsid w:val="00934992"/>
    <w:rsid w:val="009355EA"/>
    <w:rsid w:val="00935986"/>
    <w:rsid w:val="009359C0"/>
    <w:rsid w:val="00935D3E"/>
    <w:rsid w:val="00935F94"/>
    <w:rsid w:val="009360C5"/>
    <w:rsid w:val="00936874"/>
    <w:rsid w:val="00936BE6"/>
    <w:rsid w:val="00936F38"/>
    <w:rsid w:val="009370F9"/>
    <w:rsid w:val="009372AE"/>
    <w:rsid w:val="00937DA4"/>
    <w:rsid w:val="00940083"/>
    <w:rsid w:val="00940352"/>
    <w:rsid w:val="0094037B"/>
    <w:rsid w:val="00940C1E"/>
    <w:rsid w:val="009415C8"/>
    <w:rsid w:val="00941AF9"/>
    <w:rsid w:val="00941B79"/>
    <w:rsid w:val="009429B6"/>
    <w:rsid w:val="00942E7F"/>
    <w:rsid w:val="009430C2"/>
    <w:rsid w:val="0094364F"/>
    <w:rsid w:val="00943E28"/>
    <w:rsid w:val="0094424B"/>
    <w:rsid w:val="009445BD"/>
    <w:rsid w:val="0094496F"/>
    <w:rsid w:val="00944A44"/>
    <w:rsid w:val="0094587A"/>
    <w:rsid w:val="00945EA9"/>
    <w:rsid w:val="009461F9"/>
    <w:rsid w:val="009468CA"/>
    <w:rsid w:val="0094717C"/>
    <w:rsid w:val="00947325"/>
    <w:rsid w:val="00947D26"/>
    <w:rsid w:val="00947FBE"/>
    <w:rsid w:val="0095003F"/>
    <w:rsid w:val="00950893"/>
    <w:rsid w:val="009508CB"/>
    <w:rsid w:val="00950FED"/>
    <w:rsid w:val="00951627"/>
    <w:rsid w:val="009516D9"/>
    <w:rsid w:val="0095252E"/>
    <w:rsid w:val="00952746"/>
    <w:rsid w:val="00953378"/>
    <w:rsid w:val="00954184"/>
    <w:rsid w:val="009546D0"/>
    <w:rsid w:val="009548FC"/>
    <w:rsid w:val="00955132"/>
    <w:rsid w:val="00955506"/>
    <w:rsid w:val="00955BB9"/>
    <w:rsid w:val="00955BD5"/>
    <w:rsid w:val="00956029"/>
    <w:rsid w:val="00956796"/>
    <w:rsid w:val="00956875"/>
    <w:rsid w:val="009577E0"/>
    <w:rsid w:val="009578E3"/>
    <w:rsid w:val="00957EFE"/>
    <w:rsid w:val="0096013A"/>
    <w:rsid w:val="00961672"/>
    <w:rsid w:val="009619A5"/>
    <w:rsid w:val="009634AF"/>
    <w:rsid w:val="00963547"/>
    <w:rsid w:val="00963FA0"/>
    <w:rsid w:val="00964CA7"/>
    <w:rsid w:val="00964F18"/>
    <w:rsid w:val="009650D3"/>
    <w:rsid w:val="00965C52"/>
    <w:rsid w:val="00965F35"/>
    <w:rsid w:val="009669C1"/>
    <w:rsid w:val="0096707B"/>
    <w:rsid w:val="0096740E"/>
    <w:rsid w:val="009679EE"/>
    <w:rsid w:val="00967C59"/>
    <w:rsid w:val="00967D04"/>
    <w:rsid w:val="00967E1D"/>
    <w:rsid w:val="00970975"/>
    <w:rsid w:val="00970BF4"/>
    <w:rsid w:val="00970E44"/>
    <w:rsid w:val="00971531"/>
    <w:rsid w:val="009715DA"/>
    <w:rsid w:val="009723A2"/>
    <w:rsid w:val="009725E5"/>
    <w:rsid w:val="009727E4"/>
    <w:rsid w:val="00972A34"/>
    <w:rsid w:val="00973120"/>
    <w:rsid w:val="00973DAA"/>
    <w:rsid w:val="00974643"/>
    <w:rsid w:val="0097487F"/>
    <w:rsid w:val="00974882"/>
    <w:rsid w:val="009748FA"/>
    <w:rsid w:val="00974CD4"/>
    <w:rsid w:val="0097576E"/>
    <w:rsid w:val="009763B3"/>
    <w:rsid w:val="0097646E"/>
    <w:rsid w:val="009765E1"/>
    <w:rsid w:val="00976C83"/>
    <w:rsid w:val="009771E0"/>
    <w:rsid w:val="0097777B"/>
    <w:rsid w:val="00977971"/>
    <w:rsid w:val="00977DCF"/>
    <w:rsid w:val="00980935"/>
    <w:rsid w:val="00980D14"/>
    <w:rsid w:val="00980ED9"/>
    <w:rsid w:val="00981216"/>
    <w:rsid w:val="00981266"/>
    <w:rsid w:val="009813ED"/>
    <w:rsid w:val="00981D5C"/>
    <w:rsid w:val="00981D75"/>
    <w:rsid w:val="00981E44"/>
    <w:rsid w:val="00983337"/>
    <w:rsid w:val="009834F8"/>
    <w:rsid w:val="009835F7"/>
    <w:rsid w:val="00983CFE"/>
    <w:rsid w:val="0098403B"/>
    <w:rsid w:val="0098411C"/>
    <w:rsid w:val="009841D4"/>
    <w:rsid w:val="0098440B"/>
    <w:rsid w:val="009849EC"/>
    <w:rsid w:val="00984ACB"/>
    <w:rsid w:val="00985135"/>
    <w:rsid w:val="00985696"/>
    <w:rsid w:val="0098599F"/>
    <w:rsid w:val="00985FE6"/>
    <w:rsid w:val="0098674D"/>
    <w:rsid w:val="00986791"/>
    <w:rsid w:val="009869F2"/>
    <w:rsid w:val="009869F7"/>
    <w:rsid w:val="00986A20"/>
    <w:rsid w:val="009871B5"/>
    <w:rsid w:val="009878AE"/>
    <w:rsid w:val="009903A9"/>
    <w:rsid w:val="009903FC"/>
    <w:rsid w:val="00990451"/>
    <w:rsid w:val="009906C9"/>
    <w:rsid w:val="00990A95"/>
    <w:rsid w:val="00990D10"/>
    <w:rsid w:val="00990DF8"/>
    <w:rsid w:val="00990EE9"/>
    <w:rsid w:val="00991296"/>
    <w:rsid w:val="0099143C"/>
    <w:rsid w:val="009915A7"/>
    <w:rsid w:val="00991773"/>
    <w:rsid w:val="00991BC1"/>
    <w:rsid w:val="00992B07"/>
    <w:rsid w:val="00992ED7"/>
    <w:rsid w:val="00992F33"/>
    <w:rsid w:val="009932BE"/>
    <w:rsid w:val="0099395C"/>
    <w:rsid w:val="00993B14"/>
    <w:rsid w:val="00993D71"/>
    <w:rsid w:val="00993F31"/>
    <w:rsid w:val="00993F81"/>
    <w:rsid w:val="00993FFB"/>
    <w:rsid w:val="009943DF"/>
    <w:rsid w:val="009944ED"/>
    <w:rsid w:val="00994525"/>
    <w:rsid w:val="00994CB9"/>
    <w:rsid w:val="00994F2F"/>
    <w:rsid w:val="00995A46"/>
    <w:rsid w:val="00996253"/>
    <w:rsid w:val="009966B2"/>
    <w:rsid w:val="009968BD"/>
    <w:rsid w:val="00996CCF"/>
    <w:rsid w:val="00996F3C"/>
    <w:rsid w:val="009977B7"/>
    <w:rsid w:val="00997D0E"/>
    <w:rsid w:val="00997E27"/>
    <w:rsid w:val="009A00B4"/>
    <w:rsid w:val="009A04C4"/>
    <w:rsid w:val="009A06E3"/>
    <w:rsid w:val="009A0917"/>
    <w:rsid w:val="009A0B01"/>
    <w:rsid w:val="009A0B03"/>
    <w:rsid w:val="009A0DBB"/>
    <w:rsid w:val="009A1052"/>
    <w:rsid w:val="009A11A2"/>
    <w:rsid w:val="009A1456"/>
    <w:rsid w:val="009A158E"/>
    <w:rsid w:val="009A2E88"/>
    <w:rsid w:val="009A32F8"/>
    <w:rsid w:val="009A34B0"/>
    <w:rsid w:val="009A3F1D"/>
    <w:rsid w:val="009A3FF2"/>
    <w:rsid w:val="009A4BA0"/>
    <w:rsid w:val="009A4FD7"/>
    <w:rsid w:val="009A5527"/>
    <w:rsid w:val="009A55BA"/>
    <w:rsid w:val="009A5830"/>
    <w:rsid w:val="009A63EA"/>
    <w:rsid w:val="009A66E3"/>
    <w:rsid w:val="009A66F6"/>
    <w:rsid w:val="009A671C"/>
    <w:rsid w:val="009A6BF5"/>
    <w:rsid w:val="009A7184"/>
    <w:rsid w:val="009A7B9F"/>
    <w:rsid w:val="009B006F"/>
    <w:rsid w:val="009B031A"/>
    <w:rsid w:val="009B07DF"/>
    <w:rsid w:val="009B0B08"/>
    <w:rsid w:val="009B0B58"/>
    <w:rsid w:val="009B0D82"/>
    <w:rsid w:val="009B138F"/>
    <w:rsid w:val="009B2067"/>
    <w:rsid w:val="009B2E9B"/>
    <w:rsid w:val="009B3408"/>
    <w:rsid w:val="009B3A0A"/>
    <w:rsid w:val="009B3BCB"/>
    <w:rsid w:val="009B3C12"/>
    <w:rsid w:val="009B3C44"/>
    <w:rsid w:val="009B3D68"/>
    <w:rsid w:val="009B3D8B"/>
    <w:rsid w:val="009B41BA"/>
    <w:rsid w:val="009B42D7"/>
    <w:rsid w:val="009B4859"/>
    <w:rsid w:val="009B4994"/>
    <w:rsid w:val="009B501C"/>
    <w:rsid w:val="009B562D"/>
    <w:rsid w:val="009B5908"/>
    <w:rsid w:val="009B5F77"/>
    <w:rsid w:val="009B6386"/>
    <w:rsid w:val="009B64D4"/>
    <w:rsid w:val="009B67FC"/>
    <w:rsid w:val="009B68EA"/>
    <w:rsid w:val="009B69B6"/>
    <w:rsid w:val="009B73A5"/>
    <w:rsid w:val="009B75AB"/>
    <w:rsid w:val="009B78EF"/>
    <w:rsid w:val="009B7C05"/>
    <w:rsid w:val="009B7E0B"/>
    <w:rsid w:val="009C0184"/>
    <w:rsid w:val="009C019B"/>
    <w:rsid w:val="009C08A6"/>
    <w:rsid w:val="009C1267"/>
    <w:rsid w:val="009C1786"/>
    <w:rsid w:val="009C1811"/>
    <w:rsid w:val="009C1A03"/>
    <w:rsid w:val="009C1A71"/>
    <w:rsid w:val="009C1FF7"/>
    <w:rsid w:val="009C2613"/>
    <w:rsid w:val="009C2B45"/>
    <w:rsid w:val="009C2E3C"/>
    <w:rsid w:val="009C356F"/>
    <w:rsid w:val="009C35E4"/>
    <w:rsid w:val="009C3750"/>
    <w:rsid w:val="009C39E7"/>
    <w:rsid w:val="009C3D2D"/>
    <w:rsid w:val="009C4245"/>
    <w:rsid w:val="009C4F27"/>
    <w:rsid w:val="009C5A70"/>
    <w:rsid w:val="009C6345"/>
    <w:rsid w:val="009C7015"/>
    <w:rsid w:val="009C7BF9"/>
    <w:rsid w:val="009C7DCE"/>
    <w:rsid w:val="009C7FD9"/>
    <w:rsid w:val="009D02B4"/>
    <w:rsid w:val="009D071F"/>
    <w:rsid w:val="009D081C"/>
    <w:rsid w:val="009D09B7"/>
    <w:rsid w:val="009D11FA"/>
    <w:rsid w:val="009D181A"/>
    <w:rsid w:val="009D1923"/>
    <w:rsid w:val="009D1C42"/>
    <w:rsid w:val="009D1E50"/>
    <w:rsid w:val="009D2406"/>
    <w:rsid w:val="009D2A35"/>
    <w:rsid w:val="009D2B3F"/>
    <w:rsid w:val="009D3352"/>
    <w:rsid w:val="009D34E1"/>
    <w:rsid w:val="009D35DC"/>
    <w:rsid w:val="009D401A"/>
    <w:rsid w:val="009D4440"/>
    <w:rsid w:val="009D44A5"/>
    <w:rsid w:val="009D4AD2"/>
    <w:rsid w:val="009D522D"/>
    <w:rsid w:val="009D5245"/>
    <w:rsid w:val="009D5642"/>
    <w:rsid w:val="009D57E3"/>
    <w:rsid w:val="009D581D"/>
    <w:rsid w:val="009D6003"/>
    <w:rsid w:val="009D60D6"/>
    <w:rsid w:val="009D6D47"/>
    <w:rsid w:val="009D7227"/>
    <w:rsid w:val="009D7797"/>
    <w:rsid w:val="009D79B8"/>
    <w:rsid w:val="009D7EBC"/>
    <w:rsid w:val="009D7EF9"/>
    <w:rsid w:val="009D7F8F"/>
    <w:rsid w:val="009D7FD9"/>
    <w:rsid w:val="009E000B"/>
    <w:rsid w:val="009E0117"/>
    <w:rsid w:val="009E02B7"/>
    <w:rsid w:val="009E07F4"/>
    <w:rsid w:val="009E0E02"/>
    <w:rsid w:val="009E11A6"/>
    <w:rsid w:val="009E1220"/>
    <w:rsid w:val="009E137D"/>
    <w:rsid w:val="009E168C"/>
    <w:rsid w:val="009E1C53"/>
    <w:rsid w:val="009E4284"/>
    <w:rsid w:val="009E4947"/>
    <w:rsid w:val="009E49A2"/>
    <w:rsid w:val="009E50EF"/>
    <w:rsid w:val="009E55DD"/>
    <w:rsid w:val="009E5640"/>
    <w:rsid w:val="009E6A24"/>
    <w:rsid w:val="009E6A4E"/>
    <w:rsid w:val="009E6B26"/>
    <w:rsid w:val="009E6B9E"/>
    <w:rsid w:val="009E6BB2"/>
    <w:rsid w:val="009E6C72"/>
    <w:rsid w:val="009E6D54"/>
    <w:rsid w:val="009E6F5D"/>
    <w:rsid w:val="009E765C"/>
    <w:rsid w:val="009E78EF"/>
    <w:rsid w:val="009E7A99"/>
    <w:rsid w:val="009F0395"/>
    <w:rsid w:val="009F04BA"/>
    <w:rsid w:val="009F13AC"/>
    <w:rsid w:val="009F1DD5"/>
    <w:rsid w:val="009F2237"/>
    <w:rsid w:val="009F2680"/>
    <w:rsid w:val="009F33AF"/>
    <w:rsid w:val="009F35C4"/>
    <w:rsid w:val="009F3842"/>
    <w:rsid w:val="009F390A"/>
    <w:rsid w:val="009F3AB8"/>
    <w:rsid w:val="009F3E59"/>
    <w:rsid w:val="009F4526"/>
    <w:rsid w:val="009F49E0"/>
    <w:rsid w:val="009F4C23"/>
    <w:rsid w:val="009F4DE5"/>
    <w:rsid w:val="009F503C"/>
    <w:rsid w:val="009F5104"/>
    <w:rsid w:val="009F5944"/>
    <w:rsid w:val="009F59AF"/>
    <w:rsid w:val="009F5C78"/>
    <w:rsid w:val="009F5F21"/>
    <w:rsid w:val="009F6179"/>
    <w:rsid w:val="009F74E2"/>
    <w:rsid w:val="009F7603"/>
    <w:rsid w:val="009F7A87"/>
    <w:rsid w:val="009F7EBA"/>
    <w:rsid w:val="00A00A37"/>
    <w:rsid w:val="00A00CDC"/>
    <w:rsid w:val="00A01039"/>
    <w:rsid w:val="00A013B7"/>
    <w:rsid w:val="00A0149E"/>
    <w:rsid w:val="00A014DF"/>
    <w:rsid w:val="00A01658"/>
    <w:rsid w:val="00A0165B"/>
    <w:rsid w:val="00A01A64"/>
    <w:rsid w:val="00A0241E"/>
    <w:rsid w:val="00A027BF"/>
    <w:rsid w:val="00A02B60"/>
    <w:rsid w:val="00A02BC7"/>
    <w:rsid w:val="00A0382D"/>
    <w:rsid w:val="00A042BF"/>
    <w:rsid w:val="00A04492"/>
    <w:rsid w:val="00A04A7B"/>
    <w:rsid w:val="00A04F7F"/>
    <w:rsid w:val="00A05B9D"/>
    <w:rsid w:val="00A05E13"/>
    <w:rsid w:val="00A060A9"/>
    <w:rsid w:val="00A06743"/>
    <w:rsid w:val="00A06FC1"/>
    <w:rsid w:val="00A07979"/>
    <w:rsid w:val="00A07EB1"/>
    <w:rsid w:val="00A10A6A"/>
    <w:rsid w:val="00A113DA"/>
    <w:rsid w:val="00A1158C"/>
    <w:rsid w:val="00A11A69"/>
    <w:rsid w:val="00A11E78"/>
    <w:rsid w:val="00A1203C"/>
    <w:rsid w:val="00A120F7"/>
    <w:rsid w:val="00A12198"/>
    <w:rsid w:val="00A1238E"/>
    <w:rsid w:val="00A12AB3"/>
    <w:rsid w:val="00A12C31"/>
    <w:rsid w:val="00A13055"/>
    <w:rsid w:val="00A13123"/>
    <w:rsid w:val="00A13242"/>
    <w:rsid w:val="00A13499"/>
    <w:rsid w:val="00A136FF"/>
    <w:rsid w:val="00A1371D"/>
    <w:rsid w:val="00A13AD4"/>
    <w:rsid w:val="00A1412D"/>
    <w:rsid w:val="00A14210"/>
    <w:rsid w:val="00A146CC"/>
    <w:rsid w:val="00A14B02"/>
    <w:rsid w:val="00A14D6D"/>
    <w:rsid w:val="00A153FE"/>
    <w:rsid w:val="00A157FB"/>
    <w:rsid w:val="00A158E0"/>
    <w:rsid w:val="00A15E39"/>
    <w:rsid w:val="00A16321"/>
    <w:rsid w:val="00A16EEF"/>
    <w:rsid w:val="00A17A48"/>
    <w:rsid w:val="00A17BCA"/>
    <w:rsid w:val="00A17C93"/>
    <w:rsid w:val="00A17CAE"/>
    <w:rsid w:val="00A17FCA"/>
    <w:rsid w:val="00A200B6"/>
    <w:rsid w:val="00A202E6"/>
    <w:rsid w:val="00A20E72"/>
    <w:rsid w:val="00A2168C"/>
    <w:rsid w:val="00A21A54"/>
    <w:rsid w:val="00A21D62"/>
    <w:rsid w:val="00A2249B"/>
    <w:rsid w:val="00A22912"/>
    <w:rsid w:val="00A22E78"/>
    <w:rsid w:val="00A22FD1"/>
    <w:rsid w:val="00A2339C"/>
    <w:rsid w:val="00A23811"/>
    <w:rsid w:val="00A23E87"/>
    <w:rsid w:val="00A24030"/>
    <w:rsid w:val="00A247D2"/>
    <w:rsid w:val="00A251C7"/>
    <w:rsid w:val="00A2526D"/>
    <w:rsid w:val="00A255FD"/>
    <w:rsid w:val="00A25671"/>
    <w:rsid w:val="00A263DA"/>
    <w:rsid w:val="00A2658B"/>
    <w:rsid w:val="00A27260"/>
    <w:rsid w:val="00A27365"/>
    <w:rsid w:val="00A30393"/>
    <w:rsid w:val="00A304CC"/>
    <w:rsid w:val="00A3050E"/>
    <w:rsid w:val="00A308EA"/>
    <w:rsid w:val="00A3094E"/>
    <w:rsid w:val="00A30A98"/>
    <w:rsid w:val="00A30F0D"/>
    <w:rsid w:val="00A30FF9"/>
    <w:rsid w:val="00A3138C"/>
    <w:rsid w:val="00A316C6"/>
    <w:rsid w:val="00A319FE"/>
    <w:rsid w:val="00A31AF0"/>
    <w:rsid w:val="00A31E35"/>
    <w:rsid w:val="00A31FA5"/>
    <w:rsid w:val="00A32417"/>
    <w:rsid w:val="00A32B09"/>
    <w:rsid w:val="00A32D88"/>
    <w:rsid w:val="00A32E91"/>
    <w:rsid w:val="00A334D0"/>
    <w:rsid w:val="00A3354F"/>
    <w:rsid w:val="00A33A20"/>
    <w:rsid w:val="00A33EA5"/>
    <w:rsid w:val="00A33EFF"/>
    <w:rsid w:val="00A34322"/>
    <w:rsid w:val="00A346BC"/>
    <w:rsid w:val="00A34B46"/>
    <w:rsid w:val="00A34DBD"/>
    <w:rsid w:val="00A34E48"/>
    <w:rsid w:val="00A35064"/>
    <w:rsid w:val="00A35759"/>
    <w:rsid w:val="00A3581B"/>
    <w:rsid w:val="00A360BF"/>
    <w:rsid w:val="00A36158"/>
    <w:rsid w:val="00A361E7"/>
    <w:rsid w:val="00A36627"/>
    <w:rsid w:val="00A36A10"/>
    <w:rsid w:val="00A37191"/>
    <w:rsid w:val="00A371FD"/>
    <w:rsid w:val="00A375FB"/>
    <w:rsid w:val="00A3769A"/>
    <w:rsid w:val="00A378F8"/>
    <w:rsid w:val="00A379BC"/>
    <w:rsid w:val="00A40585"/>
    <w:rsid w:val="00A40953"/>
    <w:rsid w:val="00A40C0F"/>
    <w:rsid w:val="00A41147"/>
    <w:rsid w:val="00A41459"/>
    <w:rsid w:val="00A41809"/>
    <w:rsid w:val="00A41863"/>
    <w:rsid w:val="00A41F9A"/>
    <w:rsid w:val="00A42437"/>
    <w:rsid w:val="00A4254E"/>
    <w:rsid w:val="00A42657"/>
    <w:rsid w:val="00A427D3"/>
    <w:rsid w:val="00A431D6"/>
    <w:rsid w:val="00A433AD"/>
    <w:rsid w:val="00A4353B"/>
    <w:rsid w:val="00A4357D"/>
    <w:rsid w:val="00A43A62"/>
    <w:rsid w:val="00A44191"/>
    <w:rsid w:val="00A441A3"/>
    <w:rsid w:val="00A44D39"/>
    <w:rsid w:val="00A44DC9"/>
    <w:rsid w:val="00A44F3B"/>
    <w:rsid w:val="00A45093"/>
    <w:rsid w:val="00A45325"/>
    <w:rsid w:val="00A4547B"/>
    <w:rsid w:val="00A4563F"/>
    <w:rsid w:val="00A4576F"/>
    <w:rsid w:val="00A45CA8"/>
    <w:rsid w:val="00A45E61"/>
    <w:rsid w:val="00A45EFE"/>
    <w:rsid w:val="00A462C7"/>
    <w:rsid w:val="00A462DD"/>
    <w:rsid w:val="00A463C3"/>
    <w:rsid w:val="00A47201"/>
    <w:rsid w:val="00A47412"/>
    <w:rsid w:val="00A47C49"/>
    <w:rsid w:val="00A507AD"/>
    <w:rsid w:val="00A50990"/>
    <w:rsid w:val="00A50A21"/>
    <w:rsid w:val="00A50CBF"/>
    <w:rsid w:val="00A5118B"/>
    <w:rsid w:val="00A51980"/>
    <w:rsid w:val="00A51B44"/>
    <w:rsid w:val="00A52451"/>
    <w:rsid w:val="00A52585"/>
    <w:rsid w:val="00A52607"/>
    <w:rsid w:val="00A52821"/>
    <w:rsid w:val="00A52CD2"/>
    <w:rsid w:val="00A52FF9"/>
    <w:rsid w:val="00A53400"/>
    <w:rsid w:val="00A53B77"/>
    <w:rsid w:val="00A53F84"/>
    <w:rsid w:val="00A5458A"/>
    <w:rsid w:val="00A548D7"/>
    <w:rsid w:val="00A54A19"/>
    <w:rsid w:val="00A54ADB"/>
    <w:rsid w:val="00A553DA"/>
    <w:rsid w:val="00A5594A"/>
    <w:rsid w:val="00A55A1F"/>
    <w:rsid w:val="00A55B2E"/>
    <w:rsid w:val="00A55FF2"/>
    <w:rsid w:val="00A56288"/>
    <w:rsid w:val="00A5648A"/>
    <w:rsid w:val="00A56F5C"/>
    <w:rsid w:val="00A5701D"/>
    <w:rsid w:val="00A570CB"/>
    <w:rsid w:val="00A57368"/>
    <w:rsid w:val="00A5765F"/>
    <w:rsid w:val="00A577AE"/>
    <w:rsid w:val="00A57A28"/>
    <w:rsid w:val="00A57F5E"/>
    <w:rsid w:val="00A601D2"/>
    <w:rsid w:val="00A607D1"/>
    <w:rsid w:val="00A60966"/>
    <w:rsid w:val="00A60B9C"/>
    <w:rsid w:val="00A60D8C"/>
    <w:rsid w:val="00A6103E"/>
    <w:rsid w:val="00A6141E"/>
    <w:rsid w:val="00A61781"/>
    <w:rsid w:val="00A617DE"/>
    <w:rsid w:val="00A61955"/>
    <w:rsid w:val="00A61B09"/>
    <w:rsid w:val="00A620BE"/>
    <w:rsid w:val="00A623E8"/>
    <w:rsid w:val="00A62846"/>
    <w:rsid w:val="00A63101"/>
    <w:rsid w:val="00A63113"/>
    <w:rsid w:val="00A63134"/>
    <w:rsid w:val="00A637CD"/>
    <w:rsid w:val="00A63C2F"/>
    <w:rsid w:val="00A64585"/>
    <w:rsid w:val="00A6474D"/>
    <w:rsid w:val="00A64839"/>
    <w:rsid w:val="00A64C19"/>
    <w:rsid w:val="00A665A7"/>
    <w:rsid w:val="00A66974"/>
    <w:rsid w:val="00A66A02"/>
    <w:rsid w:val="00A672A2"/>
    <w:rsid w:val="00A67C13"/>
    <w:rsid w:val="00A67DD8"/>
    <w:rsid w:val="00A703A4"/>
    <w:rsid w:val="00A70590"/>
    <w:rsid w:val="00A709E3"/>
    <w:rsid w:val="00A70A6F"/>
    <w:rsid w:val="00A71159"/>
    <w:rsid w:val="00A7115E"/>
    <w:rsid w:val="00A71456"/>
    <w:rsid w:val="00A72403"/>
    <w:rsid w:val="00A728BB"/>
    <w:rsid w:val="00A72D8E"/>
    <w:rsid w:val="00A72EA7"/>
    <w:rsid w:val="00A730BF"/>
    <w:rsid w:val="00A73221"/>
    <w:rsid w:val="00A73783"/>
    <w:rsid w:val="00A737E0"/>
    <w:rsid w:val="00A73B36"/>
    <w:rsid w:val="00A73BC1"/>
    <w:rsid w:val="00A73C98"/>
    <w:rsid w:val="00A73F5B"/>
    <w:rsid w:val="00A74184"/>
    <w:rsid w:val="00A74783"/>
    <w:rsid w:val="00A74F36"/>
    <w:rsid w:val="00A7549C"/>
    <w:rsid w:val="00A7552A"/>
    <w:rsid w:val="00A7565D"/>
    <w:rsid w:val="00A756AA"/>
    <w:rsid w:val="00A7604B"/>
    <w:rsid w:val="00A76737"/>
    <w:rsid w:val="00A76E59"/>
    <w:rsid w:val="00A770E6"/>
    <w:rsid w:val="00A7742D"/>
    <w:rsid w:val="00A779C4"/>
    <w:rsid w:val="00A80219"/>
    <w:rsid w:val="00A80547"/>
    <w:rsid w:val="00A805F2"/>
    <w:rsid w:val="00A80A95"/>
    <w:rsid w:val="00A80D7F"/>
    <w:rsid w:val="00A813AA"/>
    <w:rsid w:val="00A8206A"/>
    <w:rsid w:val="00A820E6"/>
    <w:rsid w:val="00A8217B"/>
    <w:rsid w:val="00A82496"/>
    <w:rsid w:val="00A82803"/>
    <w:rsid w:val="00A82A4D"/>
    <w:rsid w:val="00A82B38"/>
    <w:rsid w:val="00A82BFB"/>
    <w:rsid w:val="00A830AF"/>
    <w:rsid w:val="00A83363"/>
    <w:rsid w:val="00A83366"/>
    <w:rsid w:val="00A835C2"/>
    <w:rsid w:val="00A83728"/>
    <w:rsid w:val="00A83BF0"/>
    <w:rsid w:val="00A842CD"/>
    <w:rsid w:val="00A84575"/>
    <w:rsid w:val="00A845E1"/>
    <w:rsid w:val="00A85396"/>
    <w:rsid w:val="00A854F1"/>
    <w:rsid w:val="00A85A59"/>
    <w:rsid w:val="00A85BE2"/>
    <w:rsid w:val="00A86257"/>
    <w:rsid w:val="00A86302"/>
    <w:rsid w:val="00A86328"/>
    <w:rsid w:val="00A8669E"/>
    <w:rsid w:val="00A872C3"/>
    <w:rsid w:val="00A87678"/>
    <w:rsid w:val="00A878D2"/>
    <w:rsid w:val="00A9081D"/>
    <w:rsid w:val="00A90D18"/>
    <w:rsid w:val="00A90D27"/>
    <w:rsid w:val="00A910EB"/>
    <w:rsid w:val="00A91449"/>
    <w:rsid w:val="00A91636"/>
    <w:rsid w:val="00A916E8"/>
    <w:rsid w:val="00A926F4"/>
    <w:rsid w:val="00A92833"/>
    <w:rsid w:val="00A92975"/>
    <w:rsid w:val="00A93B1E"/>
    <w:rsid w:val="00A94A73"/>
    <w:rsid w:val="00A9505F"/>
    <w:rsid w:val="00A954C8"/>
    <w:rsid w:val="00A9578D"/>
    <w:rsid w:val="00A963DC"/>
    <w:rsid w:val="00A973B4"/>
    <w:rsid w:val="00A9785D"/>
    <w:rsid w:val="00A97A1A"/>
    <w:rsid w:val="00A97A5B"/>
    <w:rsid w:val="00A97C2E"/>
    <w:rsid w:val="00A97F5A"/>
    <w:rsid w:val="00AA0339"/>
    <w:rsid w:val="00AA0799"/>
    <w:rsid w:val="00AA08CC"/>
    <w:rsid w:val="00AA092D"/>
    <w:rsid w:val="00AA0A0C"/>
    <w:rsid w:val="00AA0B35"/>
    <w:rsid w:val="00AA0E2E"/>
    <w:rsid w:val="00AA0E87"/>
    <w:rsid w:val="00AA13CB"/>
    <w:rsid w:val="00AA1ED6"/>
    <w:rsid w:val="00AA20CA"/>
    <w:rsid w:val="00AA24A0"/>
    <w:rsid w:val="00AA315C"/>
    <w:rsid w:val="00AA33E3"/>
    <w:rsid w:val="00AA3C07"/>
    <w:rsid w:val="00AA4A00"/>
    <w:rsid w:val="00AA4C56"/>
    <w:rsid w:val="00AA5160"/>
    <w:rsid w:val="00AA5B07"/>
    <w:rsid w:val="00AA5C71"/>
    <w:rsid w:val="00AA68B9"/>
    <w:rsid w:val="00AA6948"/>
    <w:rsid w:val="00AA6D88"/>
    <w:rsid w:val="00AA7156"/>
    <w:rsid w:val="00AA7610"/>
    <w:rsid w:val="00AA7A74"/>
    <w:rsid w:val="00AA7B7F"/>
    <w:rsid w:val="00AB02E6"/>
    <w:rsid w:val="00AB04B0"/>
    <w:rsid w:val="00AB071D"/>
    <w:rsid w:val="00AB083C"/>
    <w:rsid w:val="00AB0C46"/>
    <w:rsid w:val="00AB0EAB"/>
    <w:rsid w:val="00AB13D0"/>
    <w:rsid w:val="00AB145A"/>
    <w:rsid w:val="00AB1D66"/>
    <w:rsid w:val="00AB23CE"/>
    <w:rsid w:val="00AB31D1"/>
    <w:rsid w:val="00AB3A85"/>
    <w:rsid w:val="00AB3FBC"/>
    <w:rsid w:val="00AB40DB"/>
    <w:rsid w:val="00AB45A1"/>
    <w:rsid w:val="00AB4720"/>
    <w:rsid w:val="00AB5010"/>
    <w:rsid w:val="00AB51EE"/>
    <w:rsid w:val="00AB6BA6"/>
    <w:rsid w:val="00AB6BAC"/>
    <w:rsid w:val="00AB6DFA"/>
    <w:rsid w:val="00AB6E82"/>
    <w:rsid w:val="00AB7D9F"/>
    <w:rsid w:val="00AB7EAE"/>
    <w:rsid w:val="00AC02DE"/>
    <w:rsid w:val="00AC03B7"/>
    <w:rsid w:val="00AC0F8C"/>
    <w:rsid w:val="00AC1193"/>
    <w:rsid w:val="00AC1687"/>
    <w:rsid w:val="00AC178E"/>
    <w:rsid w:val="00AC1969"/>
    <w:rsid w:val="00AC20B6"/>
    <w:rsid w:val="00AC2F56"/>
    <w:rsid w:val="00AC3C32"/>
    <w:rsid w:val="00AC4014"/>
    <w:rsid w:val="00AC4900"/>
    <w:rsid w:val="00AC4967"/>
    <w:rsid w:val="00AC525A"/>
    <w:rsid w:val="00AC5676"/>
    <w:rsid w:val="00AC629E"/>
    <w:rsid w:val="00AC68E7"/>
    <w:rsid w:val="00AC6BD7"/>
    <w:rsid w:val="00AC6EEB"/>
    <w:rsid w:val="00AC79C5"/>
    <w:rsid w:val="00AC7AFE"/>
    <w:rsid w:val="00AC7E74"/>
    <w:rsid w:val="00AC7F87"/>
    <w:rsid w:val="00AD03D1"/>
    <w:rsid w:val="00AD0630"/>
    <w:rsid w:val="00AD13D3"/>
    <w:rsid w:val="00AD13DE"/>
    <w:rsid w:val="00AD1A0C"/>
    <w:rsid w:val="00AD1BF3"/>
    <w:rsid w:val="00AD20F1"/>
    <w:rsid w:val="00AD2499"/>
    <w:rsid w:val="00AD2558"/>
    <w:rsid w:val="00AD2892"/>
    <w:rsid w:val="00AD3522"/>
    <w:rsid w:val="00AD3536"/>
    <w:rsid w:val="00AD3A49"/>
    <w:rsid w:val="00AD3C5B"/>
    <w:rsid w:val="00AD4271"/>
    <w:rsid w:val="00AD45B3"/>
    <w:rsid w:val="00AD4938"/>
    <w:rsid w:val="00AD4E82"/>
    <w:rsid w:val="00AD54BB"/>
    <w:rsid w:val="00AD5A6B"/>
    <w:rsid w:val="00AD608C"/>
    <w:rsid w:val="00AD6680"/>
    <w:rsid w:val="00AD68C4"/>
    <w:rsid w:val="00AD6B33"/>
    <w:rsid w:val="00AD6C27"/>
    <w:rsid w:val="00AD7282"/>
    <w:rsid w:val="00AD7663"/>
    <w:rsid w:val="00AD78DC"/>
    <w:rsid w:val="00AE06A7"/>
    <w:rsid w:val="00AE0980"/>
    <w:rsid w:val="00AE0D3B"/>
    <w:rsid w:val="00AE149F"/>
    <w:rsid w:val="00AE1800"/>
    <w:rsid w:val="00AE185C"/>
    <w:rsid w:val="00AE1992"/>
    <w:rsid w:val="00AE1D91"/>
    <w:rsid w:val="00AE1F32"/>
    <w:rsid w:val="00AE2584"/>
    <w:rsid w:val="00AE284D"/>
    <w:rsid w:val="00AE2974"/>
    <w:rsid w:val="00AE2BD3"/>
    <w:rsid w:val="00AE31B2"/>
    <w:rsid w:val="00AE3368"/>
    <w:rsid w:val="00AE34D2"/>
    <w:rsid w:val="00AE3D76"/>
    <w:rsid w:val="00AE4307"/>
    <w:rsid w:val="00AE43A0"/>
    <w:rsid w:val="00AE4BDE"/>
    <w:rsid w:val="00AE55E5"/>
    <w:rsid w:val="00AE56FF"/>
    <w:rsid w:val="00AE5DFA"/>
    <w:rsid w:val="00AE5FBF"/>
    <w:rsid w:val="00AE67E6"/>
    <w:rsid w:val="00AE6D04"/>
    <w:rsid w:val="00AE750F"/>
    <w:rsid w:val="00AE751A"/>
    <w:rsid w:val="00AE7938"/>
    <w:rsid w:val="00AE7DFE"/>
    <w:rsid w:val="00AE7E30"/>
    <w:rsid w:val="00AF028F"/>
    <w:rsid w:val="00AF0401"/>
    <w:rsid w:val="00AF10FD"/>
    <w:rsid w:val="00AF120C"/>
    <w:rsid w:val="00AF18EB"/>
    <w:rsid w:val="00AF1A05"/>
    <w:rsid w:val="00AF1C8B"/>
    <w:rsid w:val="00AF1DCC"/>
    <w:rsid w:val="00AF3D4A"/>
    <w:rsid w:val="00AF3D89"/>
    <w:rsid w:val="00AF5C5D"/>
    <w:rsid w:val="00AF5CA3"/>
    <w:rsid w:val="00AF63D7"/>
    <w:rsid w:val="00AF649E"/>
    <w:rsid w:val="00AF6749"/>
    <w:rsid w:val="00AF6B1A"/>
    <w:rsid w:val="00AF6D78"/>
    <w:rsid w:val="00AF6E72"/>
    <w:rsid w:val="00AF765D"/>
    <w:rsid w:val="00AF7A4C"/>
    <w:rsid w:val="00AF7B75"/>
    <w:rsid w:val="00AF7F73"/>
    <w:rsid w:val="00B0085C"/>
    <w:rsid w:val="00B008F1"/>
    <w:rsid w:val="00B00903"/>
    <w:rsid w:val="00B00B45"/>
    <w:rsid w:val="00B00B5E"/>
    <w:rsid w:val="00B00DA9"/>
    <w:rsid w:val="00B00DCE"/>
    <w:rsid w:val="00B00E9D"/>
    <w:rsid w:val="00B012FB"/>
    <w:rsid w:val="00B01817"/>
    <w:rsid w:val="00B01982"/>
    <w:rsid w:val="00B01A68"/>
    <w:rsid w:val="00B01C1B"/>
    <w:rsid w:val="00B01CD1"/>
    <w:rsid w:val="00B020D9"/>
    <w:rsid w:val="00B0297B"/>
    <w:rsid w:val="00B02B7B"/>
    <w:rsid w:val="00B02E7E"/>
    <w:rsid w:val="00B03059"/>
    <w:rsid w:val="00B03432"/>
    <w:rsid w:val="00B03693"/>
    <w:rsid w:val="00B038E4"/>
    <w:rsid w:val="00B03AFA"/>
    <w:rsid w:val="00B0423A"/>
    <w:rsid w:val="00B05008"/>
    <w:rsid w:val="00B052D2"/>
    <w:rsid w:val="00B05488"/>
    <w:rsid w:val="00B057DD"/>
    <w:rsid w:val="00B0615A"/>
    <w:rsid w:val="00B06814"/>
    <w:rsid w:val="00B06E50"/>
    <w:rsid w:val="00B06EC2"/>
    <w:rsid w:val="00B06FBB"/>
    <w:rsid w:val="00B0713B"/>
    <w:rsid w:val="00B0758D"/>
    <w:rsid w:val="00B07C02"/>
    <w:rsid w:val="00B104D1"/>
    <w:rsid w:val="00B104F5"/>
    <w:rsid w:val="00B10F2E"/>
    <w:rsid w:val="00B110BD"/>
    <w:rsid w:val="00B11254"/>
    <w:rsid w:val="00B112AF"/>
    <w:rsid w:val="00B11453"/>
    <w:rsid w:val="00B11AFB"/>
    <w:rsid w:val="00B12004"/>
    <w:rsid w:val="00B12335"/>
    <w:rsid w:val="00B126C2"/>
    <w:rsid w:val="00B12C99"/>
    <w:rsid w:val="00B130A9"/>
    <w:rsid w:val="00B13E35"/>
    <w:rsid w:val="00B13E5A"/>
    <w:rsid w:val="00B14302"/>
    <w:rsid w:val="00B14638"/>
    <w:rsid w:val="00B1467C"/>
    <w:rsid w:val="00B14A73"/>
    <w:rsid w:val="00B1559F"/>
    <w:rsid w:val="00B1575D"/>
    <w:rsid w:val="00B159D5"/>
    <w:rsid w:val="00B15CA6"/>
    <w:rsid w:val="00B15CC2"/>
    <w:rsid w:val="00B16F54"/>
    <w:rsid w:val="00B1717D"/>
    <w:rsid w:val="00B173BC"/>
    <w:rsid w:val="00B174AA"/>
    <w:rsid w:val="00B17584"/>
    <w:rsid w:val="00B204AF"/>
    <w:rsid w:val="00B20ADF"/>
    <w:rsid w:val="00B21613"/>
    <w:rsid w:val="00B216A6"/>
    <w:rsid w:val="00B216D7"/>
    <w:rsid w:val="00B21A6A"/>
    <w:rsid w:val="00B21AEC"/>
    <w:rsid w:val="00B21D3B"/>
    <w:rsid w:val="00B21E5F"/>
    <w:rsid w:val="00B22099"/>
    <w:rsid w:val="00B2262F"/>
    <w:rsid w:val="00B22811"/>
    <w:rsid w:val="00B22C67"/>
    <w:rsid w:val="00B22CAF"/>
    <w:rsid w:val="00B22F13"/>
    <w:rsid w:val="00B23051"/>
    <w:rsid w:val="00B2328C"/>
    <w:rsid w:val="00B2330E"/>
    <w:rsid w:val="00B235F5"/>
    <w:rsid w:val="00B23D89"/>
    <w:rsid w:val="00B23E58"/>
    <w:rsid w:val="00B242D2"/>
    <w:rsid w:val="00B245CF"/>
    <w:rsid w:val="00B249FA"/>
    <w:rsid w:val="00B24C5E"/>
    <w:rsid w:val="00B24D77"/>
    <w:rsid w:val="00B24DB4"/>
    <w:rsid w:val="00B24FC5"/>
    <w:rsid w:val="00B25AB7"/>
    <w:rsid w:val="00B25BF2"/>
    <w:rsid w:val="00B26EC6"/>
    <w:rsid w:val="00B2703F"/>
    <w:rsid w:val="00B270A6"/>
    <w:rsid w:val="00B276D2"/>
    <w:rsid w:val="00B278BD"/>
    <w:rsid w:val="00B279C4"/>
    <w:rsid w:val="00B27FB3"/>
    <w:rsid w:val="00B30240"/>
    <w:rsid w:val="00B30250"/>
    <w:rsid w:val="00B3033A"/>
    <w:rsid w:val="00B303BC"/>
    <w:rsid w:val="00B30787"/>
    <w:rsid w:val="00B30C1C"/>
    <w:rsid w:val="00B31072"/>
    <w:rsid w:val="00B3227D"/>
    <w:rsid w:val="00B322DB"/>
    <w:rsid w:val="00B3278C"/>
    <w:rsid w:val="00B327B8"/>
    <w:rsid w:val="00B32BF7"/>
    <w:rsid w:val="00B333C2"/>
    <w:rsid w:val="00B336FD"/>
    <w:rsid w:val="00B33702"/>
    <w:rsid w:val="00B33ACF"/>
    <w:rsid w:val="00B33C2C"/>
    <w:rsid w:val="00B33FAA"/>
    <w:rsid w:val="00B340F5"/>
    <w:rsid w:val="00B34585"/>
    <w:rsid w:val="00B345C1"/>
    <w:rsid w:val="00B348D6"/>
    <w:rsid w:val="00B35507"/>
    <w:rsid w:val="00B35D79"/>
    <w:rsid w:val="00B35DED"/>
    <w:rsid w:val="00B36013"/>
    <w:rsid w:val="00B3701B"/>
    <w:rsid w:val="00B37DD2"/>
    <w:rsid w:val="00B4007D"/>
    <w:rsid w:val="00B40283"/>
    <w:rsid w:val="00B40830"/>
    <w:rsid w:val="00B40989"/>
    <w:rsid w:val="00B40A27"/>
    <w:rsid w:val="00B4103B"/>
    <w:rsid w:val="00B419DB"/>
    <w:rsid w:val="00B41B00"/>
    <w:rsid w:val="00B42969"/>
    <w:rsid w:val="00B42A3A"/>
    <w:rsid w:val="00B42FC5"/>
    <w:rsid w:val="00B431EC"/>
    <w:rsid w:val="00B4344B"/>
    <w:rsid w:val="00B4470E"/>
    <w:rsid w:val="00B44EB2"/>
    <w:rsid w:val="00B44FA4"/>
    <w:rsid w:val="00B45295"/>
    <w:rsid w:val="00B4546E"/>
    <w:rsid w:val="00B45CE0"/>
    <w:rsid w:val="00B4605D"/>
    <w:rsid w:val="00B46A4B"/>
    <w:rsid w:val="00B47C9C"/>
    <w:rsid w:val="00B47D77"/>
    <w:rsid w:val="00B47EAD"/>
    <w:rsid w:val="00B47EED"/>
    <w:rsid w:val="00B501EC"/>
    <w:rsid w:val="00B5022F"/>
    <w:rsid w:val="00B5068F"/>
    <w:rsid w:val="00B5086E"/>
    <w:rsid w:val="00B50DC4"/>
    <w:rsid w:val="00B511EF"/>
    <w:rsid w:val="00B51A3B"/>
    <w:rsid w:val="00B521FA"/>
    <w:rsid w:val="00B524B2"/>
    <w:rsid w:val="00B5250C"/>
    <w:rsid w:val="00B5259A"/>
    <w:rsid w:val="00B52972"/>
    <w:rsid w:val="00B529B0"/>
    <w:rsid w:val="00B53044"/>
    <w:rsid w:val="00B5310B"/>
    <w:rsid w:val="00B531C3"/>
    <w:rsid w:val="00B53214"/>
    <w:rsid w:val="00B53C21"/>
    <w:rsid w:val="00B5417A"/>
    <w:rsid w:val="00B545AC"/>
    <w:rsid w:val="00B54884"/>
    <w:rsid w:val="00B54932"/>
    <w:rsid w:val="00B54DEF"/>
    <w:rsid w:val="00B54F8D"/>
    <w:rsid w:val="00B5501B"/>
    <w:rsid w:val="00B5547C"/>
    <w:rsid w:val="00B555F2"/>
    <w:rsid w:val="00B55861"/>
    <w:rsid w:val="00B55FCB"/>
    <w:rsid w:val="00B56866"/>
    <w:rsid w:val="00B5697D"/>
    <w:rsid w:val="00B56EF2"/>
    <w:rsid w:val="00B574AE"/>
    <w:rsid w:val="00B57D45"/>
    <w:rsid w:val="00B605F7"/>
    <w:rsid w:val="00B60ED2"/>
    <w:rsid w:val="00B60F83"/>
    <w:rsid w:val="00B61107"/>
    <w:rsid w:val="00B614E8"/>
    <w:rsid w:val="00B61559"/>
    <w:rsid w:val="00B6162C"/>
    <w:rsid w:val="00B618A7"/>
    <w:rsid w:val="00B61993"/>
    <w:rsid w:val="00B621B8"/>
    <w:rsid w:val="00B623A2"/>
    <w:rsid w:val="00B62662"/>
    <w:rsid w:val="00B62B22"/>
    <w:rsid w:val="00B63219"/>
    <w:rsid w:val="00B6358B"/>
    <w:rsid w:val="00B635F1"/>
    <w:rsid w:val="00B639B0"/>
    <w:rsid w:val="00B63D54"/>
    <w:rsid w:val="00B6410E"/>
    <w:rsid w:val="00B64188"/>
    <w:rsid w:val="00B642E0"/>
    <w:rsid w:val="00B64E04"/>
    <w:rsid w:val="00B64E88"/>
    <w:rsid w:val="00B64F05"/>
    <w:rsid w:val="00B65963"/>
    <w:rsid w:val="00B65E60"/>
    <w:rsid w:val="00B65FA7"/>
    <w:rsid w:val="00B66DB9"/>
    <w:rsid w:val="00B67470"/>
    <w:rsid w:val="00B676B3"/>
    <w:rsid w:val="00B70815"/>
    <w:rsid w:val="00B70978"/>
    <w:rsid w:val="00B70EBA"/>
    <w:rsid w:val="00B70F25"/>
    <w:rsid w:val="00B711AC"/>
    <w:rsid w:val="00B71B56"/>
    <w:rsid w:val="00B71C07"/>
    <w:rsid w:val="00B71D89"/>
    <w:rsid w:val="00B724C6"/>
    <w:rsid w:val="00B72C76"/>
    <w:rsid w:val="00B72F04"/>
    <w:rsid w:val="00B73104"/>
    <w:rsid w:val="00B73A92"/>
    <w:rsid w:val="00B73E30"/>
    <w:rsid w:val="00B74101"/>
    <w:rsid w:val="00B7456C"/>
    <w:rsid w:val="00B745FD"/>
    <w:rsid w:val="00B751AA"/>
    <w:rsid w:val="00B754F2"/>
    <w:rsid w:val="00B75DEC"/>
    <w:rsid w:val="00B76389"/>
    <w:rsid w:val="00B76705"/>
    <w:rsid w:val="00B768CE"/>
    <w:rsid w:val="00B77957"/>
    <w:rsid w:val="00B77A07"/>
    <w:rsid w:val="00B80061"/>
    <w:rsid w:val="00B8020C"/>
    <w:rsid w:val="00B80A47"/>
    <w:rsid w:val="00B80F49"/>
    <w:rsid w:val="00B81735"/>
    <w:rsid w:val="00B818C5"/>
    <w:rsid w:val="00B81BD1"/>
    <w:rsid w:val="00B81D17"/>
    <w:rsid w:val="00B825C4"/>
    <w:rsid w:val="00B82F66"/>
    <w:rsid w:val="00B83036"/>
    <w:rsid w:val="00B83218"/>
    <w:rsid w:val="00B83496"/>
    <w:rsid w:val="00B83558"/>
    <w:rsid w:val="00B839EA"/>
    <w:rsid w:val="00B83A28"/>
    <w:rsid w:val="00B83BA6"/>
    <w:rsid w:val="00B83BCD"/>
    <w:rsid w:val="00B83C7B"/>
    <w:rsid w:val="00B83D2C"/>
    <w:rsid w:val="00B84145"/>
    <w:rsid w:val="00B847FF"/>
    <w:rsid w:val="00B848BB"/>
    <w:rsid w:val="00B84914"/>
    <w:rsid w:val="00B849D6"/>
    <w:rsid w:val="00B84BCB"/>
    <w:rsid w:val="00B852F9"/>
    <w:rsid w:val="00B854BC"/>
    <w:rsid w:val="00B85AA0"/>
    <w:rsid w:val="00B85AAA"/>
    <w:rsid w:val="00B85F4C"/>
    <w:rsid w:val="00B862F8"/>
    <w:rsid w:val="00B8675C"/>
    <w:rsid w:val="00B8697C"/>
    <w:rsid w:val="00B869F6"/>
    <w:rsid w:val="00B86E11"/>
    <w:rsid w:val="00B8722B"/>
    <w:rsid w:val="00B87292"/>
    <w:rsid w:val="00B8737E"/>
    <w:rsid w:val="00B876DD"/>
    <w:rsid w:val="00B876E0"/>
    <w:rsid w:val="00B87772"/>
    <w:rsid w:val="00B87ACE"/>
    <w:rsid w:val="00B87D9F"/>
    <w:rsid w:val="00B87DD1"/>
    <w:rsid w:val="00B87EEA"/>
    <w:rsid w:val="00B87F70"/>
    <w:rsid w:val="00B907ED"/>
    <w:rsid w:val="00B907F4"/>
    <w:rsid w:val="00B90972"/>
    <w:rsid w:val="00B90A6A"/>
    <w:rsid w:val="00B90C73"/>
    <w:rsid w:val="00B90C7D"/>
    <w:rsid w:val="00B90D88"/>
    <w:rsid w:val="00B92048"/>
    <w:rsid w:val="00B925D9"/>
    <w:rsid w:val="00B92696"/>
    <w:rsid w:val="00B928F9"/>
    <w:rsid w:val="00B92BE2"/>
    <w:rsid w:val="00B92EA8"/>
    <w:rsid w:val="00B93B38"/>
    <w:rsid w:val="00B93CCB"/>
    <w:rsid w:val="00B94260"/>
    <w:rsid w:val="00B94BD6"/>
    <w:rsid w:val="00B9501D"/>
    <w:rsid w:val="00B951A1"/>
    <w:rsid w:val="00B9562E"/>
    <w:rsid w:val="00B959F6"/>
    <w:rsid w:val="00B95A97"/>
    <w:rsid w:val="00B95EC7"/>
    <w:rsid w:val="00B96642"/>
    <w:rsid w:val="00B96660"/>
    <w:rsid w:val="00B966A5"/>
    <w:rsid w:val="00B96744"/>
    <w:rsid w:val="00B978AD"/>
    <w:rsid w:val="00B9799D"/>
    <w:rsid w:val="00BA01CE"/>
    <w:rsid w:val="00BA0679"/>
    <w:rsid w:val="00BA1059"/>
    <w:rsid w:val="00BA1266"/>
    <w:rsid w:val="00BA136A"/>
    <w:rsid w:val="00BA14C3"/>
    <w:rsid w:val="00BA1C1A"/>
    <w:rsid w:val="00BA1E6D"/>
    <w:rsid w:val="00BA2024"/>
    <w:rsid w:val="00BA211A"/>
    <w:rsid w:val="00BA315F"/>
    <w:rsid w:val="00BA327D"/>
    <w:rsid w:val="00BA330C"/>
    <w:rsid w:val="00BA35FC"/>
    <w:rsid w:val="00BA3966"/>
    <w:rsid w:val="00BA3983"/>
    <w:rsid w:val="00BA39AC"/>
    <w:rsid w:val="00BA3F8C"/>
    <w:rsid w:val="00BA41E6"/>
    <w:rsid w:val="00BA45FE"/>
    <w:rsid w:val="00BA476E"/>
    <w:rsid w:val="00BA4F49"/>
    <w:rsid w:val="00BA5E4E"/>
    <w:rsid w:val="00BA5F5B"/>
    <w:rsid w:val="00BA5FA0"/>
    <w:rsid w:val="00BA66B6"/>
    <w:rsid w:val="00BA7063"/>
    <w:rsid w:val="00BA70E2"/>
    <w:rsid w:val="00BA720D"/>
    <w:rsid w:val="00BA78B9"/>
    <w:rsid w:val="00BA7E28"/>
    <w:rsid w:val="00BA7FF1"/>
    <w:rsid w:val="00BB0146"/>
    <w:rsid w:val="00BB07AE"/>
    <w:rsid w:val="00BB097C"/>
    <w:rsid w:val="00BB0E06"/>
    <w:rsid w:val="00BB1E84"/>
    <w:rsid w:val="00BB2002"/>
    <w:rsid w:val="00BB204E"/>
    <w:rsid w:val="00BB33E7"/>
    <w:rsid w:val="00BB34A2"/>
    <w:rsid w:val="00BB369F"/>
    <w:rsid w:val="00BB3BCF"/>
    <w:rsid w:val="00BB3E3F"/>
    <w:rsid w:val="00BB41AE"/>
    <w:rsid w:val="00BB4C7C"/>
    <w:rsid w:val="00BB5ADF"/>
    <w:rsid w:val="00BB5B9A"/>
    <w:rsid w:val="00BB620D"/>
    <w:rsid w:val="00BB6422"/>
    <w:rsid w:val="00BB6D40"/>
    <w:rsid w:val="00BB6E1B"/>
    <w:rsid w:val="00BB7B0B"/>
    <w:rsid w:val="00BC073B"/>
    <w:rsid w:val="00BC07C7"/>
    <w:rsid w:val="00BC09A6"/>
    <w:rsid w:val="00BC09C2"/>
    <w:rsid w:val="00BC0ADC"/>
    <w:rsid w:val="00BC109D"/>
    <w:rsid w:val="00BC1888"/>
    <w:rsid w:val="00BC191E"/>
    <w:rsid w:val="00BC23D4"/>
    <w:rsid w:val="00BC265C"/>
    <w:rsid w:val="00BC2B6E"/>
    <w:rsid w:val="00BC2DA5"/>
    <w:rsid w:val="00BC30E2"/>
    <w:rsid w:val="00BC3489"/>
    <w:rsid w:val="00BC34DC"/>
    <w:rsid w:val="00BC3592"/>
    <w:rsid w:val="00BC37E7"/>
    <w:rsid w:val="00BC3971"/>
    <w:rsid w:val="00BC45A1"/>
    <w:rsid w:val="00BC461B"/>
    <w:rsid w:val="00BC486A"/>
    <w:rsid w:val="00BC48BE"/>
    <w:rsid w:val="00BC496C"/>
    <w:rsid w:val="00BC4AB3"/>
    <w:rsid w:val="00BC4D67"/>
    <w:rsid w:val="00BC4FEB"/>
    <w:rsid w:val="00BC5899"/>
    <w:rsid w:val="00BC5CAF"/>
    <w:rsid w:val="00BC5D78"/>
    <w:rsid w:val="00BC5DCF"/>
    <w:rsid w:val="00BC64F5"/>
    <w:rsid w:val="00BC6BFA"/>
    <w:rsid w:val="00BC715A"/>
    <w:rsid w:val="00BC77CC"/>
    <w:rsid w:val="00BC7CB6"/>
    <w:rsid w:val="00BD02BF"/>
    <w:rsid w:val="00BD0F47"/>
    <w:rsid w:val="00BD137E"/>
    <w:rsid w:val="00BD1854"/>
    <w:rsid w:val="00BD1B07"/>
    <w:rsid w:val="00BD1C54"/>
    <w:rsid w:val="00BD1E2E"/>
    <w:rsid w:val="00BD333A"/>
    <w:rsid w:val="00BD3A5B"/>
    <w:rsid w:val="00BD3C35"/>
    <w:rsid w:val="00BD3C3B"/>
    <w:rsid w:val="00BD4463"/>
    <w:rsid w:val="00BD44F3"/>
    <w:rsid w:val="00BD4609"/>
    <w:rsid w:val="00BD47FE"/>
    <w:rsid w:val="00BD48F8"/>
    <w:rsid w:val="00BD4C1C"/>
    <w:rsid w:val="00BD4C7D"/>
    <w:rsid w:val="00BD5605"/>
    <w:rsid w:val="00BD56CF"/>
    <w:rsid w:val="00BD56E2"/>
    <w:rsid w:val="00BD5930"/>
    <w:rsid w:val="00BD59BD"/>
    <w:rsid w:val="00BD5E03"/>
    <w:rsid w:val="00BD61D4"/>
    <w:rsid w:val="00BD697B"/>
    <w:rsid w:val="00BD6A7C"/>
    <w:rsid w:val="00BD6B64"/>
    <w:rsid w:val="00BD734B"/>
    <w:rsid w:val="00BD7D5F"/>
    <w:rsid w:val="00BE0008"/>
    <w:rsid w:val="00BE03F5"/>
    <w:rsid w:val="00BE05CE"/>
    <w:rsid w:val="00BE065A"/>
    <w:rsid w:val="00BE0782"/>
    <w:rsid w:val="00BE0816"/>
    <w:rsid w:val="00BE25B7"/>
    <w:rsid w:val="00BE2C6C"/>
    <w:rsid w:val="00BE2FE1"/>
    <w:rsid w:val="00BE31BC"/>
    <w:rsid w:val="00BE3EF6"/>
    <w:rsid w:val="00BE4782"/>
    <w:rsid w:val="00BE4AD8"/>
    <w:rsid w:val="00BE5535"/>
    <w:rsid w:val="00BE557F"/>
    <w:rsid w:val="00BE55E0"/>
    <w:rsid w:val="00BE5710"/>
    <w:rsid w:val="00BE5B18"/>
    <w:rsid w:val="00BE6388"/>
    <w:rsid w:val="00BE6944"/>
    <w:rsid w:val="00BF0169"/>
    <w:rsid w:val="00BF05F8"/>
    <w:rsid w:val="00BF06FE"/>
    <w:rsid w:val="00BF134B"/>
    <w:rsid w:val="00BF1761"/>
    <w:rsid w:val="00BF2845"/>
    <w:rsid w:val="00BF2979"/>
    <w:rsid w:val="00BF2B8A"/>
    <w:rsid w:val="00BF3847"/>
    <w:rsid w:val="00BF39C9"/>
    <w:rsid w:val="00BF43B8"/>
    <w:rsid w:val="00BF45CE"/>
    <w:rsid w:val="00BF4DE1"/>
    <w:rsid w:val="00BF5382"/>
    <w:rsid w:val="00BF549F"/>
    <w:rsid w:val="00BF5702"/>
    <w:rsid w:val="00BF58FD"/>
    <w:rsid w:val="00BF5ED6"/>
    <w:rsid w:val="00BF638D"/>
    <w:rsid w:val="00BF6646"/>
    <w:rsid w:val="00BF67A2"/>
    <w:rsid w:val="00BF686F"/>
    <w:rsid w:val="00BF6899"/>
    <w:rsid w:val="00BF6B58"/>
    <w:rsid w:val="00BF6B76"/>
    <w:rsid w:val="00BF6E81"/>
    <w:rsid w:val="00BF6F43"/>
    <w:rsid w:val="00BF71A3"/>
    <w:rsid w:val="00BF7C83"/>
    <w:rsid w:val="00BF7E27"/>
    <w:rsid w:val="00C00190"/>
    <w:rsid w:val="00C0042A"/>
    <w:rsid w:val="00C0066F"/>
    <w:rsid w:val="00C00B73"/>
    <w:rsid w:val="00C00CB6"/>
    <w:rsid w:val="00C00FA2"/>
    <w:rsid w:val="00C01FEF"/>
    <w:rsid w:val="00C02753"/>
    <w:rsid w:val="00C02A57"/>
    <w:rsid w:val="00C0306D"/>
    <w:rsid w:val="00C0336B"/>
    <w:rsid w:val="00C0398A"/>
    <w:rsid w:val="00C03E4E"/>
    <w:rsid w:val="00C04267"/>
    <w:rsid w:val="00C042BD"/>
    <w:rsid w:val="00C04CBD"/>
    <w:rsid w:val="00C05333"/>
    <w:rsid w:val="00C055B0"/>
    <w:rsid w:val="00C05E32"/>
    <w:rsid w:val="00C062D3"/>
    <w:rsid w:val="00C06987"/>
    <w:rsid w:val="00C069BB"/>
    <w:rsid w:val="00C06C16"/>
    <w:rsid w:val="00C06FAA"/>
    <w:rsid w:val="00C07012"/>
    <w:rsid w:val="00C07143"/>
    <w:rsid w:val="00C071C0"/>
    <w:rsid w:val="00C07C80"/>
    <w:rsid w:val="00C07D59"/>
    <w:rsid w:val="00C07DAC"/>
    <w:rsid w:val="00C10197"/>
    <w:rsid w:val="00C1092A"/>
    <w:rsid w:val="00C10A4A"/>
    <w:rsid w:val="00C10E78"/>
    <w:rsid w:val="00C1182E"/>
    <w:rsid w:val="00C12532"/>
    <w:rsid w:val="00C12781"/>
    <w:rsid w:val="00C12B65"/>
    <w:rsid w:val="00C12E92"/>
    <w:rsid w:val="00C12F09"/>
    <w:rsid w:val="00C14141"/>
    <w:rsid w:val="00C1481D"/>
    <w:rsid w:val="00C14D9A"/>
    <w:rsid w:val="00C15316"/>
    <w:rsid w:val="00C1555B"/>
    <w:rsid w:val="00C15825"/>
    <w:rsid w:val="00C15D5C"/>
    <w:rsid w:val="00C16001"/>
    <w:rsid w:val="00C161D4"/>
    <w:rsid w:val="00C16291"/>
    <w:rsid w:val="00C1633E"/>
    <w:rsid w:val="00C16393"/>
    <w:rsid w:val="00C1642F"/>
    <w:rsid w:val="00C1676A"/>
    <w:rsid w:val="00C16E3F"/>
    <w:rsid w:val="00C16E69"/>
    <w:rsid w:val="00C16EA2"/>
    <w:rsid w:val="00C17298"/>
    <w:rsid w:val="00C175A3"/>
    <w:rsid w:val="00C177E1"/>
    <w:rsid w:val="00C20302"/>
    <w:rsid w:val="00C211A1"/>
    <w:rsid w:val="00C2144A"/>
    <w:rsid w:val="00C21E3D"/>
    <w:rsid w:val="00C21ED9"/>
    <w:rsid w:val="00C226A9"/>
    <w:rsid w:val="00C22F7A"/>
    <w:rsid w:val="00C22FC4"/>
    <w:rsid w:val="00C230D3"/>
    <w:rsid w:val="00C231BD"/>
    <w:rsid w:val="00C237B3"/>
    <w:rsid w:val="00C241FA"/>
    <w:rsid w:val="00C245F6"/>
    <w:rsid w:val="00C24E90"/>
    <w:rsid w:val="00C252E0"/>
    <w:rsid w:val="00C254D9"/>
    <w:rsid w:val="00C25BFE"/>
    <w:rsid w:val="00C25DA2"/>
    <w:rsid w:val="00C26004"/>
    <w:rsid w:val="00C2680D"/>
    <w:rsid w:val="00C269C9"/>
    <w:rsid w:val="00C26A73"/>
    <w:rsid w:val="00C270DD"/>
    <w:rsid w:val="00C27DF3"/>
    <w:rsid w:val="00C3014A"/>
    <w:rsid w:val="00C30328"/>
    <w:rsid w:val="00C309F1"/>
    <w:rsid w:val="00C312D4"/>
    <w:rsid w:val="00C317CF"/>
    <w:rsid w:val="00C31879"/>
    <w:rsid w:val="00C31A72"/>
    <w:rsid w:val="00C3256B"/>
    <w:rsid w:val="00C32EDB"/>
    <w:rsid w:val="00C338F6"/>
    <w:rsid w:val="00C34315"/>
    <w:rsid w:val="00C3439A"/>
    <w:rsid w:val="00C349CC"/>
    <w:rsid w:val="00C34C11"/>
    <w:rsid w:val="00C351E0"/>
    <w:rsid w:val="00C35467"/>
    <w:rsid w:val="00C35BA9"/>
    <w:rsid w:val="00C35F09"/>
    <w:rsid w:val="00C3609E"/>
    <w:rsid w:val="00C361C7"/>
    <w:rsid w:val="00C3698A"/>
    <w:rsid w:val="00C36B6C"/>
    <w:rsid w:val="00C37529"/>
    <w:rsid w:val="00C376F1"/>
    <w:rsid w:val="00C3792D"/>
    <w:rsid w:val="00C37B6D"/>
    <w:rsid w:val="00C400A2"/>
    <w:rsid w:val="00C40865"/>
    <w:rsid w:val="00C415C2"/>
    <w:rsid w:val="00C41689"/>
    <w:rsid w:val="00C41D8F"/>
    <w:rsid w:val="00C422B3"/>
    <w:rsid w:val="00C42705"/>
    <w:rsid w:val="00C431BD"/>
    <w:rsid w:val="00C43600"/>
    <w:rsid w:val="00C43A47"/>
    <w:rsid w:val="00C44616"/>
    <w:rsid w:val="00C4495E"/>
    <w:rsid w:val="00C44B0F"/>
    <w:rsid w:val="00C44F17"/>
    <w:rsid w:val="00C451B6"/>
    <w:rsid w:val="00C454E3"/>
    <w:rsid w:val="00C45974"/>
    <w:rsid w:val="00C45AB5"/>
    <w:rsid w:val="00C46D59"/>
    <w:rsid w:val="00C4722A"/>
    <w:rsid w:val="00C472D3"/>
    <w:rsid w:val="00C47315"/>
    <w:rsid w:val="00C4734D"/>
    <w:rsid w:val="00C473B3"/>
    <w:rsid w:val="00C473ED"/>
    <w:rsid w:val="00C475E5"/>
    <w:rsid w:val="00C47A50"/>
    <w:rsid w:val="00C50297"/>
    <w:rsid w:val="00C5036C"/>
    <w:rsid w:val="00C506A1"/>
    <w:rsid w:val="00C507B1"/>
    <w:rsid w:val="00C50841"/>
    <w:rsid w:val="00C5102C"/>
    <w:rsid w:val="00C5104E"/>
    <w:rsid w:val="00C51366"/>
    <w:rsid w:val="00C51882"/>
    <w:rsid w:val="00C51D60"/>
    <w:rsid w:val="00C527FD"/>
    <w:rsid w:val="00C528C8"/>
    <w:rsid w:val="00C528D5"/>
    <w:rsid w:val="00C52913"/>
    <w:rsid w:val="00C5299B"/>
    <w:rsid w:val="00C52F8E"/>
    <w:rsid w:val="00C533C2"/>
    <w:rsid w:val="00C533FB"/>
    <w:rsid w:val="00C53CFD"/>
    <w:rsid w:val="00C5432A"/>
    <w:rsid w:val="00C545EF"/>
    <w:rsid w:val="00C54617"/>
    <w:rsid w:val="00C54D98"/>
    <w:rsid w:val="00C54DE8"/>
    <w:rsid w:val="00C55092"/>
    <w:rsid w:val="00C551FF"/>
    <w:rsid w:val="00C55203"/>
    <w:rsid w:val="00C559C0"/>
    <w:rsid w:val="00C55EE9"/>
    <w:rsid w:val="00C56295"/>
    <w:rsid w:val="00C568BC"/>
    <w:rsid w:val="00C56BCA"/>
    <w:rsid w:val="00C56F5D"/>
    <w:rsid w:val="00C5720F"/>
    <w:rsid w:val="00C5748D"/>
    <w:rsid w:val="00C57595"/>
    <w:rsid w:val="00C57974"/>
    <w:rsid w:val="00C57BAE"/>
    <w:rsid w:val="00C57D2D"/>
    <w:rsid w:val="00C60029"/>
    <w:rsid w:val="00C601F7"/>
    <w:rsid w:val="00C60458"/>
    <w:rsid w:val="00C6066E"/>
    <w:rsid w:val="00C608B1"/>
    <w:rsid w:val="00C60CD4"/>
    <w:rsid w:val="00C60DE0"/>
    <w:rsid w:val="00C612A7"/>
    <w:rsid w:val="00C61737"/>
    <w:rsid w:val="00C61908"/>
    <w:rsid w:val="00C61CFB"/>
    <w:rsid w:val="00C62B24"/>
    <w:rsid w:val="00C62CDC"/>
    <w:rsid w:val="00C62D53"/>
    <w:rsid w:val="00C63378"/>
    <w:rsid w:val="00C633E8"/>
    <w:rsid w:val="00C6463E"/>
    <w:rsid w:val="00C6467F"/>
    <w:rsid w:val="00C64BAF"/>
    <w:rsid w:val="00C65277"/>
    <w:rsid w:val="00C65831"/>
    <w:rsid w:val="00C65A29"/>
    <w:rsid w:val="00C65A7C"/>
    <w:rsid w:val="00C662E6"/>
    <w:rsid w:val="00C666A8"/>
    <w:rsid w:val="00C666F4"/>
    <w:rsid w:val="00C66E60"/>
    <w:rsid w:val="00C67168"/>
    <w:rsid w:val="00C673D5"/>
    <w:rsid w:val="00C67D0F"/>
    <w:rsid w:val="00C700E5"/>
    <w:rsid w:val="00C7030A"/>
    <w:rsid w:val="00C7147D"/>
    <w:rsid w:val="00C71666"/>
    <w:rsid w:val="00C7195A"/>
    <w:rsid w:val="00C71D2A"/>
    <w:rsid w:val="00C71EAA"/>
    <w:rsid w:val="00C71F0F"/>
    <w:rsid w:val="00C71FD7"/>
    <w:rsid w:val="00C720CF"/>
    <w:rsid w:val="00C72291"/>
    <w:rsid w:val="00C730F5"/>
    <w:rsid w:val="00C7320B"/>
    <w:rsid w:val="00C735EE"/>
    <w:rsid w:val="00C7362A"/>
    <w:rsid w:val="00C73D64"/>
    <w:rsid w:val="00C74443"/>
    <w:rsid w:val="00C74A4B"/>
    <w:rsid w:val="00C74A91"/>
    <w:rsid w:val="00C76212"/>
    <w:rsid w:val="00C76BEA"/>
    <w:rsid w:val="00C77563"/>
    <w:rsid w:val="00C77B3B"/>
    <w:rsid w:val="00C77E34"/>
    <w:rsid w:val="00C77EDE"/>
    <w:rsid w:val="00C80063"/>
    <w:rsid w:val="00C80142"/>
    <w:rsid w:val="00C803DE"/>
    <w:rsid w:val="00C80422"/>
    <w:rsid w:val="00C8071D"/>
    <w:rsid w:val="00C807F3"/>
    <w:rsid w:val="00C80B50"/>
    <w:rsid w:val="00C81058"/>
    <w:rsid w:val="00C818CA"/>
    <w:rsid w:val="00C81F65"/>
    <w:rsid w:val="00C825B9"/>
    <w:rsid w:val="00C82BF2"/>
    <w:rsid w:val="00C82DBD"/>
    <w:rsid w:val="00C82F13"/>
    <w:rsid w:val="00C835D6"/>
    <w:rsid w:val="00C83F6D"/>
    <w:rsid w:val="00C83FE3"/>
    <w:rsid w:val="00C84448"/>
    <w:rsid w:val="00C84E19"/>
    <w:rsid w:val="00C853EF"/>
    <w:rsid w:val="00C8546A"/>
    <w:rsid w:val="00C8567E"/>
    <w:rsid w:val="00C85CB4"/>
    <w:rsid w:val="00C85D2D"/>
    <w:rsid w:val="00C86721"/>
    <w:rsid w:val="00C86791"/>
    <w:rsid w:val="00C873C4"/>
    <w:rsid w:val="00C903BB"/>
    <w:rsid w:val="00C9041F"/>
    <w:rsid w:val="00C904E1"/>
    <w:rsid w:val="00C9052E"/>
    <w:rsid w:val="00C90AE5"/>
    <w:rsid w:val="00C90D4A"/>
    <w:rsid w:val="00C912C6"/>
    <w:rsid w:val="00C9157F"/>
    <w:rsid w:val="00C916F4"/>
    <w:rsid w:val="00C91963"/>
    <w:rsid w:val="00C91C87"/>
    <w:rsid w:val="00C91DE5"/>
    <w:rsid w:val="00C91F0A"/>
    <w:rsid w:val="00C9213D"/>
    <w:rsid w:val="00C928B0"/>
    <w:rsid w:val="00C9296C"/>
    <w:rsid w:val="00C9299B"/>
    <w:rsid w:val="00C92AED"/>
    <w:rsid w:val="00C932AA"/>
    <w:rsid w:val="00C9394E"/>
    <w:rsid w:val="00C93EC9"/>
    <w:rsid w:val="00C93FC7"/>
    <w:rsid w:val="00C94045"/>
    <w:rsid w:val="00C944C3"/>
    <w:rsid w:val="00C94DB2"/>
    <w:rsid w:val="00C95000"/>
    <w:rsid w:val="00C952D5"/>
    <w:rsid w:val="00C95685"/>
    <w:rsid w:val="00C956C1"/>
    <w:rsid w:val="00C962F8"/>
    <w:rsid w:val="00C96870"/>
    <w:rsid w:val="00C97127"/>
    <w:rsid w:val="00C97159"/>
    <w:rsid w:val="00C974D1"/>
    <w:rsid w:val="00C9788D"/>
    <w:rsid w:val="00CA0A59"/>
    <w:rsid w:val="00CA0C45"/>
    <w:rsid w:val="00CA149B"/>
    <w:rsid w:val="00CA18CB"/>
    <w:rsid w:val="00CA1982"/>
    <w:rsid w:val="00CA2089"/>
    <w:rsid w:val="00CA250C"/>
    <w:rsid w:val="00CA2A5C"/>
    <w:rsid w:val="00CA2E23"/>
    <w:rsid w:val="00CA3261"/>
    <w:rsid w:val="00CA35FC"/>
    <w:rsid w:val="00CA3890"/>
    <w:rsid w:val="00CA3C59"/>
    <w:rsid w:val="00CA3CFD"/>
    <w:rsid w:val="00CA414F"/>
    <w:rsid w:val="00CA4DD0"/>
    <w:rsid w:val="00CA55A6"/>
    <w:rsid w:val="00CA57DE"/>
    <w:rsid w:val="00CA5885"/>
    <w:rsid w:val="00CA5A65"/>
    <w:rsid w:val="00CA5D29"/>
    <w:rsid w:val="00CA5EE0"/>
    <w:rsid w:val="00CA60CE"/>
    <w:rsid w:val="00CA6222"/>
    <w:rsid w:val="00CA66B3"/>
    <w:rsid w:val="00CA66FB"/>
    <w:rsid w:val="00CA679B"/>
    <w:rsid w:val="00CA68B3"/>
    <w:rsid w:val="00CA7B3D"/>
    <w:rsid w:val="00CA7BD0"/>
    <w:rsid w:val="00CA7C23"/>
    <w:rsid w:val="00CB03E7"/>
    <w:rsid w:val="00CB0707"/>
    <w:rsid w:val="00CB0755"/>
    <w:rsid w:val="00CB121C"/>
    <w:rsid w:val="00CB18E8"/>
    <w:rsid w:val="00CB211B"/>
    <w:rsid w:val="00CB23E9"/>
    <w:rsid w:val="00CB2549"/>
    <w:rsid w:val="00CB25D2"/>
    <w:rsid w:val="00CB297E"/>
    <w:rsid w:val="00CB298C"/>
    <w:rsid w:val="00CB2B00"/>
    <w:rsid w:val="00CB2D9D"/>
    <w:rsid w:val="00CB30D1"/>
    <w:rsid w:val="00CB3428"/>
    <w:rsid w:val="00CB3691"/>
    <w:rsid w:val="00CB3A2D"/>
    <w:rsid w:val="00CB3F76"/>
    <w:rsid w:val="00CB43A0"/>
    <w:rsid w:val="00CB43D6"/>
    <w:rsid w:val="00CB44AE"/>
    <w:rsid w:val="00CB4641"/>
    <w:rsid w:val="00CB4748"/>
    <w:rsid w:val="00CB476D"/>
    <w:rsid w:val="00CB61AF"/>
    <w:rsid w:val="00CB6262"/>
    <w:rsid w:val="00CB648D"/>
    <w:rsid w:val="00CB6680"/>
    <w:rsid w:val="00CB6B88"/>
    <w:rsid w:val="00CB78AD"/>
    <w:rsid w:val="00CB7932"/>
    <w:rsid w:val="00CC01F5"/>
    <w:rsid w:val="00CC045D"/>
    <w:rsid w:val="00CC0466"/>
    <w:rsid w:val="00CC0600"/>
    <w:rsid w:val="00CC0F03"/>
    <w:rsid w:val="00CC0F98"/>
    <w:rsid w:val="00CC12E7"/>
    <w:rsid w:val="00CC1464"/>
    <w:rsid w:val="00CC1470"/>
    <w:rsid w:val="00CC26FB"/>
    <w:rsid w:val="00CC2A1C"/>
    <w:rsid w:val="00CC2AE7"/>
    <w:rsid w:val="00CC2B7E"/>
    <w:rsid w:val="00CC314C"/>
    <w:rsid w:val="00CC3944"/>
    <w:rsid w:val="00CC3DE9"/>
    <w:rsid w:val="00CC3E5B"/>
    <w:rsid w:val="00CC3F0C"/>
    <w:rsid w:val="00CC493F"/>
    <w:rsid w:val="00CC496E"/>
    <w:rsid w:val="00CC49C4"/>
    <w:rsid w:val="00CC4DD9"/>
    <w:rsid w:val="00CC4E7C"/>
    <w:rsid w:val="00CC511D"/>
    <w:rsid w:val="00CC5720"/>
    <w:rsid w:val="00CC5F88"/>
    <w:rsid w:val="00CC67F5"/>
    <w:rsid w:val="00CC71B9"/>
    <w:rsid w:val="00CC7897"/>
    <w:rsid w:val="00CC7F7D"/>
    <w:rsid w:val="00CD00E8"/>
    <w:rsid w:val="00CD066B"/>
    <w:rsid w:val="00CD08DC"/>
    <w:rsid w:val="00CD14AB"/>
    <w:rsid w:val="00CD14FC"/>
    <w:rsid w:val="00CD1A39"/>
    <w:rsid w:val="00CD1B52"/>
    <w:rsid w:val="00CD1FA2"/>
    <w:rsid w:val="00CD2003"/>
    <w:rsid w:val="00CD2053"/>
    <w:rsid w:val="00CD2425"/>
    <w:rsid w:val="00CD275D"/>
    <w:rsid w:val="00CD27DE"/>
    <w:rsid w:val="00CD2A76"/>
    <w:rsid w:val="00CD2C23"/>
    <w:rsid w:val="00CD3406"/>
    <w:rsid w:val="00CD3437"/>
    <w:rsid w:val="00CD34C2"/>
    <w:rsid w:val="00CD3760"/>
    <w:rsid w:val="00CD3919"/>
    <w:rsid w:val="00CD3D4F"/>
    <w:rsid w:val="00CD4217"/>
    <w:rsid w:val="00CD4B76"/>
    <w:rsid w:val="00CD4DC8"/>
    <w:rsid w:val="00CD589D"/>
    <w:rsid w:val="00CD5DE6"/>
    <w:rsid w:val="00CD5F16"/>
    <w:rsid w:val="00CD62E4"/>
    <w:rsid w:val="00CD6CC2"/>
    <w:rsid w:val="00CD6DAB"/>
    <w:rsid w:val="00CD74DA"/>
    <w:rsid w:val="00CD7504"/>
    <w:rsid w:val="00CE0ECF"/>
    <w:rsid w:val="00CE10D0"/>
    <w:rsid w:val="00CE1489"/>
    <w:rsid w:val="00CE2077"/>
    <w:rsid w:val="00CE2C02"/>
    <w:rsid w:val="00CE2EE1"/>
    <w:rsid w:val="00CE31C1"/>
    <w:rsid w:val="00CE39D7"/>
    <w:rsid w:val="00CE3D50"/>
    <w:rsid w:val="00CE400D"/>
    <w:rsid w:val="00CE4B29"/>
    <w:rsid w:val="00CE4F77"/>
    <w:rsid w:val="00CE5354"/>
    <w:rsid w:val="00CE554A"/>
    <w:rsid w:val="00CE5694"/>
    <w:rsid w:val="00CE5CCE"/>
    <w:rsid w:val="00CE5F1F"/>
    <w:rsid w:val="00CE635B"/>
    <w:rsid w:val="00CE6481"/>
    <w:rsid w:val="00CE684E"/>
    <w:rsid w:val="00CE6D56"/>
    <w:rsid w:val="00CE725E"/>
    <w:rsid w:val="00CE7373"/>
    <w:rsid w:val="00CE7A39"/>
    <w:rsid w:val="00CF0059"/>
    <w:rsid w:val="00CF01AC"/>
    <w:rsid w:val="00CF06D7"/>
    <w:rsid w:val="00CF087A"/>
    <w:rsid w:val="00CF0BAA"/>
    <w:rsid w:val="00CF14C4"/>
    <w:rsid w:val="00CF1E8B"/>
    <w:rsid w:val="00CF1EC0"/>
    <w:rsid w:val="00CF21D4"/>
    <w:rsid w:val="00CF2464"/>
    <w:rsid w:val="00CF24A2"/>
    <w:rsid w:val="00CF400A"/>
    <w:rsid w:val="00CF41CB"/>
    <w:rsid w:val="00CF4437"/>
    <w:rsid w:val="00CF475A"/>
    <w:rsid w:val="00CF496E"/>
    <w:rsid w:val="00CF5340"/>
    <w:rsid w:val="00CF5386"/>
    <w:rsid w:val="00CF5479"/>
    <w:rsid w:val="00CF586F"/>
    <w:rsid w:val="00CF5C93"/>
    <w:rsid w:val="00CF6148"/>
    <w:rsid w:val="00CF63E9"/>
    <w:rsid w:val="00CF6923"/>
    <w:rsid w:val="00CF6B2D"/>
    <w:rsid w:val="00CF6B4C"/>
    <w:rsid w:val="00CF6C25"/>
    <w:rsid w:val="00CF6F2B"/>
    <w:rsid w:val="00CF7260"/>
    <w:rsid w:val="00CF74C5"/>
    <w:rsid w:val="00CF7C4E"/>
    <w:rsid w:val="00CF7E2F"/>
    <w:rsid w:val="00D00A0D"/>
    <w:rsid w:val="00D010AE"/>
    <w:rsid w:val="00D01150"/>
    <w:rsid w:val="00D01766"/>
    <w:rsid w:val="00D01F9D"/>
    <w:rsid w:val="00D025FD"/>
    <w:rsid w:val="00D02710"/>
    <w:rsid w:val="00D0328E"/>
    <w:rsid w:val="00D03A22"/>
    <w:rsid w:val="00D03BA4"/>
    <w:rsid w:val="00D0496E"/>
    <w:rsid w:val="00D04A76"/>
    <w:rsid w:val="00D04B59"/>
    <w:rsid w:val="00D04CEB"/>
    <w:rsid w:val="00D050E3"/>
    <w:rsid w:val="00D052F5"/>
    <w:rsid w:val="00D05367"/>
    <w:rsid w:val="00D06293"/>
    <w:rsid w:val="00D06303"/>
    <w:rsid w:val="00D0655B"/>
    <w:rsid w:val="00D06634"/>
    <w:rsid w:val="00D07C2E"/>
    <w:rsid w:val="00D07F7F"/>
    <w:rsid w:val="00D1032B"/>
    <w:rsid w:val="00D10397"/>
    <w:rsid w:val="00D104F8"/>
    <w:rsid w:val="00D1074A"/>
    <w:rsid w:val="00D10FE6"/>
    <w:rsid w:val="00D1159D"/>
    <w:rsid w:val="00D118BD"/>
    <w:rsid w:val="00D11C63"/>
    <w:rsid w:val="00D11F79"/>
    <w:rsid w:val="00D12013"/>
    <w:rsid w:val="00D12373"/>
    <w:rsid w:val="00D1280B"/>
    <w:rsid w:val="00D1347D"/>
    <w:rsid w:val="00D13F77"/>
    <w:rsid w:val="00D14235"/>
    <w:rsid w:val="00D14C5E"/>
    <w:rsid w:val="00D15487"/>
    <w:rsid w:val="00D1565B"/>
    <w:rsid w:val="00D158AE"/>
    <w:rsid w:val="00D15B59"/>
    <w:rsid w:val="00D15DA5"/>
    <w:rsid w:val="00D161DE"/>
    <w:rsid w:val="00D16424"/>
    <w:rsid w:val="00D165B0"/>
    <w:rsid w:val="00D1674F"/>
    <w:rsid w:val="00D169AB"/>
    <w:rsid w:val="00D16C29"/>
    <w:rsid w:val="00D17AA9"/>
    <w:rsid w:val="00D20017"/>
    <w:rsid w:val="00D20688"/>
    <w:rsid w:val="00D209BA"/>
    <w:rsid w:val="00D2125C"/>
    <w:rsid w:val="00D216C4"/>
    <w:rsid w:val="00D21D09"/>
    <w:rsid w:val="00D22F44"/>
    <w:rsid w:val="00D238B5"/>
    <w:rsid w:val="00D23DAE"/>
    <w:rsid w:val="00D23F0A"/>
    <w:rsid w:val="00D24650"/>
    <w:rsid w:val="00D25937"/>
    <w:rsid w:val="00D259E5"/>
    <w:rsid w:val="00D261D5"/>
    <w:rsid w:val="00D26DDD"/>
    <w:rsid w:val="00D26EE4"/>
    <w:rsid w:val="00D271C2"/>
    <w:rsid w:val="00D27247"/>
    <w:rsid w:val="00D272C3"/>
    <w:rsid w:val="00D2792E"/>
    <w:rsid w:val="00D30810"/>
    <w:rsid w:val="00D30981"/>
    <w:rsid w:val="00D30DE1"/>
    <w:rsid w:val="00D31202"/>
    <w:rsid w:val="00D31DBA"/>
    <w:rsid w:val="00D32243"/>
    <w:rsid w:val="00D32CDF"/>
    <w:rsid w:val="00D3320F"/>
    <w:rsid w:val="00D33A3F"/>
    <w:rsid w:val="00D33CFB"/>
    <w:rsid w:val="00D33E8F"/>
    <w:rsid w:val="00D341C0"/>
    <w:rsid w:val="00D3493C"/>
    <w:rsid w:val="00D34FE5"/>
    <w:rsid w:val="00D353ED"/>
    <w:rsid w:val="00D355CB"/>
    <w:rsid w:val="00D3586C"/>
    <w:rsid w:val="00D35C86"/>
    <w:rsid w:val="00D362D2"/>
    <w:rsid w:val="00D36539"/>
    <w:rsid w:val="00D36634"/>
    <w:rsid w:val="00D374BF"/>
    <w:rsid w:val="00D37C15"/>
    <w:rsid w:val="00D37E69"/>
    <w:rsid w:val="00D37E77"/>
    <w:rsid w:val="00D37F79"/>
    <w:rsid w:val="00D400DC"/>
    <w:rsid w:val="00D4056A"/>
    <w:rsid w:val="00D40602"/>
    <w:rsid w:val="00D409D7"/>
    <w:rsid w:val="00D41361"/>
    <w:rsid w:val="00D4142E"/>
    <w:rsid w:val="00D41A3A"/>
    <w:rsid w:val="00D41B37"/>
    <w:rsid w:val="00D41C7F"/>
    <w:rsid w:val="00D42806"/>
    <w:rsid w:val="00D4282D"/>
    <w:rsid w:val="00D42B95"/>
    <w:rsid w:val="00D42C2D"/>
    <w:rsid w:val="00D42D23"/>
    <w:rsid w:val="00D42D35"/>
    <w:rsid w:val="00D42F58"/>
    <w:rsid w:val="00D43530"/>
    <w:rsid w:val="00D4392E"/>
    <w:rsid w:val="00D43D65"/>
    <w:rsid w:val="00D43E94"/>
    <w:rsid w:val="00D442AE"/>
    <w:rsid w:val="00D44473"/>
    <w:rsid w:val="00D4448E"/>
    <w:rsid w:val="00D4489E"/>
    <w:rsid w:val="00D44AAB"/>
    <w:rsid w:val="00D44AFC"/>
    <w:rsid w:val="00D44E73"/>
    <w:rsid w:val="00D45268"/>
    <w:rsid w:val="00D452F7"/>
    <w:rsid w:val="00D458C1"/>
    <w:rsid w:val="00D46D00"/>
    <w:rsid w:val="00D46F63"/>
    <w:rsid w:val="00D46FC3"/>
    <w:rsid w:val="00D47172"/>
    <w:rsid w:val="00D47678"/>
    <w:rsid w:val="00D478B8"/>
    <w:rsid w:val="00D47A6C"/>
    <w:rsid w:val="00D5032D"/>
    <w:rsid w:val="00D50D4A"/>
    <w:rsid w:val="00D511D9"/>
    <w:rsid w:val="00D51833"/>
    <w:rsid w:val="00D51EF0"/>
    <w:rsid w:val="00D52365"/>
    <w:rsid w:val="00D5255E"/>
    <w:rsid w:val="00D529B3"/>
    <w:rsid w:val="00D52FB3"/>
    <w:rsid w:val="00D53146"/>
    <w:rsid w:val="00D53169"/>
    <w:rsid w:val="00D5321E"/>
    <w:rsid w:val="00D5328E"/>
    <w:rsid w:val="00D5438D"/>
    <w:rsid w:val="00D5489A"/>
    <w:rsid w:val="00D5511A"/>
    <w:rsid w:val="00D55199"/>
    <w:rsid w:val="00D551B3"/>
    <w:rsid w:val="00D5576B"/>
    <w:rsid w:val="00D557DB"/>
    <w:rsid w:val="00D55D75"/>
    <w:rsid w:val="00D55E39"/>
    <w:rsid w:val="00D56210"/>
    <w:rsid w:val="00D56392"/>
    <w:rsid w:val="00D566A5"/>
    <w:rsid w:val="00D56DDF"/>
    <w:rsid w:val="00D57074"/>
    <w:rsid w:val="00D57232"/>
    <w:rsid w:val="00D57965"/>
    <w:rsid w:val="00D579A8"/>
    <w:rsid w:val="00D57ACD"/>
    <w:rsid w:val="00D57C04"/>
    <w:rsid w:val="00D57C35"/>
    <w:rsid w:val="00D57D7A"/>
    <w:rsid w:val="00D6028A"/>
    <w:rsid w:val="00D616DA"/>
    <w:rsid w:val="00D617B3"/>
    <w:rsid w:val="00D61A1F"/>
    <w:rsid w:val="00D61CAE"/>
    <w:rsid w:val="00D61EB9"/>
    <w:rsid w:val="00D61F5A"/>
    <w:rsid w:val="00D62252"/>
    <w:rsid w:val="00D62EFD"/>
    <w:rsid w:val="00D635AD"/>
    <w:rsid w:val="00D63A0F"/>
    <w:rsid w:val="00D6424E"/>
    <w:rsid w:val="00D6430B"/>
    <w:rsid w:val="00D646BF"/>
    <w:rsid w:val="00D64838"/>
    <w:rsid w:val="00D649CF"/>
    <w:rsid w:val="00D64A1B"/>
    <w:rsid w:val="00D65122"/>
    <w:rsid w:val="00D6582A"/>
    <w:rsid w:val="00D65B9C"/>
    <w:rsid w:val="00D66EBD"/>
    <w:rsid w:val="00D673BF"/>
    <w:rsid w:val="00D67B02"/>
    <w:rsid w:val="00D67E10"/>
    <w:rsid w:val="00D70DCB"/>
    <w:rsid w:val="00D70F8E"/>
    <w:rsid w:val="00D711AA"/>
    <w:rsid w:val="00D715F9"/>
    <w:rsid w:val="00D71D93"/>
    <w:rsid w:val="00D72A6A"/>
    <w:rsid w:val="00D72CB4"/>
    <w:rsid w:val="00D733B0"/>
    <w:rsid w:val="00D733C7"/>
    <w:rsid w:val="00D7361E"/>
    <w:rsid w:val="00D7393E"/>
    <w:rsid w:val="00D73971"/>
    <w:rsid w:val="00D73D3C"/>
    <w:rsid w:val="00D7401A"/>
    <w:rsid w:val="00D741D4"/>
    <w:rsid w:val="00D74687"/>
    <w:rsid w:val="00D746D3"/>
    <w:rsid w:val="00D749C6"/>
    <w:rsid w:val="00D74A3D"/>
    <w:rsid w:val="00D74EC2"/>
    <w:rsid w:val="00D7590A"/>
    <w:rsid w:val="00D75AFA"/>
    <w:rsid w:val="00D75BC6"/>
    <w:rsid w:val="00D760F8"/>
    <w:rsid w:val="00D763A7"/>
    <w:rsid w:val="00D76720"/>
    <w:rsid w:val="00D76976"/>
    <w:rsid w:val="00D76D23"/>
    <w:rsid w:val="00D76E14"/>
    <w:rsid w:val="00D770E2"/>
    <w:rsid w:val="00D774B1"/>
    <w:rsid w:val="00D7750A"/>
    <w:rsid w:val="00D7771B"/>
    <w:rsid w:val="00D77A37"/>
    <w:rsid w:val="00D8034E"/>
    <w:rsid w:val="00D80547"/>
    <w:rsid w:val="00D8058B"/>
    <w:rsid w:val="00D80C71"/>
    <w:rsid w:val="00D80F05"/>
    <w:rsid w:val="00D8168D"/>
    <w:rsid w:val="00D819E7"/>
    <w:rsid w:val="00D81EFB"/>
    <w:rsid w:val="00D81F94"/>
    <w:rsid w:val="00D82422"/>
    <w:rsid w:val="00D82CFF"/>
    <w:rsid w:val="00D833D2"/>
    <w:rsid w:val="00D834E8"/>
    <w:rsid w:val="00D8364E"/>
    <w:rsid w:val="00D83B4C"/>
    <w:rsid w:val="00D83C17"/>
    <w:rsid w:val="00D83F36"/>
    <w:rsid w:val="00D83FF5"/>
    <w:rsid w:val="00D84356"/>
    <w:rsid w:val="00D8440D"/>
    <w:rsid w:val="00D84A67"/>
    <w:rsid w:val="00D85048"/>
    <w:rsid w:val="00D850E0"/>
    <w:rsid w:val="00D85AB1"/>
    <w:rsid w:val="00D85AD8"/>
    <w:rsid w:val="00D860F5"/>
    <w:rsid w:val="00D86282"/>
    <w:rsid w:val="00D86491"/>
    <w:rsid w:val="00D86CF5"/>
    <w:rsid w:val="00D86EA0"/>
    <w:rsid w:val="00D86FB3"/>
    <w:rsid w:val="00D874A5"/>
    <w:rsid w:val="00D876BF"/>
    <w:rsid w:val="00D87774"/>
    <w:rsid w:val="00D877C9"/>
    <w:rsid w:val="00D877D9"/>
    <w:rsid w:val="00D87A16"/>
    <w:rsid w:val="00D87AF8"/>
    <w:rsid w:val="00D87F34"/>
    <w:rsid w:val="00D906D6"/>
    <w:rsid w:val="00D912C6"/>
    <w:rsid w:val="00D914C6"/>
    <w:rsid w:val="00D91870"/>
    <w:rsid w:val="00D91B8D"/>
    <w:rsid w:val="00D91DA3"/>
    <w:rsid w:val="00D91E1E"/>
    <w:rsid w:val="00D92AD3"/>
    <w:rsid w:val="00D930C6"/>
    <w:rsid w:val="00D93461"/>
    <w:rsid w:val="00D93A01"/>
    <w:rsid w:val="00D93BF2"/>
    <w:rsid w:val="00D9444B"/>
    <w:rsid w:val="00D94548"/>
    <w:rsid w:val="00D949AF"/>
    <w:rsid w:val="00D94A19"/>
    <w:rsid w:val="00D94BDF"/>
    <w:rsid w:val="00D94E3F"/>
    <w:rsid w:val="00D94F8A"/>
    <w:rsid w:val="00D95758"/>
    <w:rsid w:val="00D95858"/>
    <w:rsid w:val="00D9639E"/>
    <w:rsid w:val="00D976E3"/>
    <w:rsid w:val="00D97D98"/>
    <w:rsid w:val="00DA019C"/>
    <w:rsid w:val="00DA06B4"/>
    <w:rsid w:val="00DA0DCC"/>
    <w:rsid w:val="00DA10E2"/>
    <w:rsid w:val="00DA138C"/>
    <w:rsid w:val="00DA1606"/>
    <w:rsid w:val="00DA2462"/>
    <w:rsid w:val="00DA2A5A"/>
    <w:rsid w:val="00DA3AC8"/>
    <w:rsid w:val="00DA3B9E"/>
    <w:rsid w:val="00DA3CC6"/>
    <w:rsid w:val="00DA43BA"/>
    <w:rsid w:val="00DA43E0"/>
    <w:rsid w:val="00DA4574"/>
    <w:rsid w:val="00DA4B94"/>
    <w:rsid w:val="00DA4F6C"/>
    <w:rsid w:val="00DA5452"/>
    <w:rsid w:val="00DA64A7"/>
    <w:rsid w:val="00DA6655"/>
    <w:rsid w:val="00DA6C1E"/>
    <w:rsid w:val="00DA6EF9"/>
    <w:rsid w:val="00DA705D"/>
    <w:rsid w:val="00DA725C"/>
    <w:rsid w:val="00DA738A"/>
    <w:rsid w:val="00DB001F"/>
    <w:rsid w:val="00DB052D"/>
    <w:rsid w:val="00DB05C4"/>
    <w:rsid w:val="00DB083F"/>
    <w:rsid w:val="00DB08D3"/>
    <w:rsid w:val="00DB0C3C"/>
    <w:rsid w:val="00DB16EA"/>
    <w:rsid w:val="00DB175B"/>
    <w:rsid w:val="00DB1764"/>
    <w:rsid w:val="00DB1ABB"/>
    <w:rsid w:val="00DB1BB9"/>
    <w:rsid w:val="00DB223D"/>
    <w:rsid w:val="00DB2522"/>
    <w:rsid w:val="00DB276B"/>
    <w:rsid w:val="00DB2B15"/>
    <w:rsid w:val="00DB2E69"/>
    <w:rsid w:val="00DB319C"/>
    <w:rsid w:val="00DB3261"/>
    <w:rsid w:val="00DB32DB"/>
    <w:rsid w:val="00DB3740"/>
    <w:rsid w:val="00DB37F1"/>
    <w:rsid w:val="00DB3924"/>
    <w:rsid w:val="00DB410F"/>
    <w:rsid w:val="00DB4BE2"/>
    <w:rsid w:val="00DB4D3E"/>
    <w:rsid w:val="00DB4EAA"/>
    <w:rsid w:val="00DB50E3"/>
    <w:rsid w:val="00DB5562"/>
    <w:rsid w:val="00DB5614"/>
    <w:rsid w:val="00DB5F60"/>
    <w:rsid w:val="00DB654D"/>
    <w:rsid w:val="00DB74AC"/>
    <w:rsid w:val="00DB7655"/>
    <w:rsid w:val="00DB77C2"/>
    <w:rsid w:val="00DC139E"/>
    <w:rsid w:val="00DC1902"/>
    <w:rsid w:val="00DC1E57"/>
    <w:rsid w:val="00DC1F9C"/>
    <w:rsid w:val="00DC20B5"/>
    <w:rsid w:val="00DC231A"/>
    <w:rsid w:val="00DC2993"/>
    <w:rsid w:val="00DC355E"/>
    <w:rsid w:val="00DC3E7B"/>
    <w:rsid w:val="00DC40DB"/>
    <w:rsid w:val="00DC4182"/>
    <w:rsid w:val="00DC45E4"/>
    <w:rsid w:val="00DC45EE"/>
    <w:rsid w:val="00DC4D71"/>
    <w:rsid w:val="00DC4E3B"/>
    <w:rsid w:val="00DC5217"/>
    <w:rsid w:val="00DC6C44"/>
    <w:rsid w:val="00DC6F7E"/>
    <w:rsid w:val="00DC751F"/>
    <w:rsid w:val="00DC7B3A"/>
    <w:rsid w:val="00DD02F3"/>
    <w:rsid w:val="00DD053B"/>
    <w:rsid w:val="00DD0573"/>
    <w:rsid w:val="00DD1A0D"/>
    <w:rsid w:val="00DD2C5B"/>
    <w:rsid w:val="00DD3022"/>
    <w:rsid w:val="00DD3281"/>
    <w:rsid w:val="00DD43BB"/>
    <w:rsid w:val="00DD51FC"/>
    <w:rsid w:val="00DD5229"/>
    <w:rsid w:val="00DD61E6"/>
    <w:rsid w:val="00DD71BE"/>
    <w:rsid w:val="00DD773A"/>
    <w:rsid w:val="00DD786E"/>
    <w:rsid w:val="00DE055B"/>
    <w:rsid w:val="00DE0570"/>
    <w:rsid w:val="00DE0C1D"/>
    <w:rsid w:val="00DE0E54"/>
    <w:rsid w:val="00DE0E69"/>
    <w:rsid w:val="00DE0FF3"/>
    <w:rsid w:val="00DE183E"/>
    <w:rsid w:val="00DE198D"/>
    <w:rsid w:val="00DE1DF2"/>
    <w:rsid w:val="00DE2002"/>
    <w:rsid w:val="00DE21D9"/>
    <w:rsid w:val="00DE28C5"/>
    <w:rsid w:val="00DE28F7"/>
    <w:rsid w:val="00DE291D"/>
    <w:rsid w:val="00DE355E"/>
    <w:rsid w:val="00DE38B5"/>
    <w:rsid w:val="00DE38F0"/>
    <w:rsid w:val="00DE420B"/>
    <w:rsid w:val="00DE4358"/>
    <w:rsid w:val="00DE5206"/>
    <w:rsid w:val="00DE54C0"/>
    <w:rsid w:val="00DE6145"/>
    <w:rsid w:val="00DE623C"/>
    <w:rsid w:val="00DE67E2"/>
    <w:rsid w:val="00DE6D10"/>
    <w:rsid w:val="00DE7828"/>
    <w:rsid w:val="00DF0382"/>
    <w:rsid w:val="00DF0BB3"/>
    <w:rsid w:val="00DF0C6C"/>
    <w:rsid w:val="00DF0D64"/>
    <w:rsid w:val="00DF1754"/>
    <w:rsid w:val="00DF1794"/>
    <w:rsid w:val="00DF1969"/>
    <w:rsid w:val="00DF1C4F"/>
    <w:rsid w:val="00DF2FD2"/>
    <w:rsid w:val="00DF3389"/>
    <w:rsid w:val="00DF3526"/>
    <w:rsid w:val="00DF396B"/>
    <w:rsid w:val="00DF3BF1"/>
    <w:rsid w:val="00DF4022"/>
    <w:rsid w:val="00DF49CA"/>
    <w:rsid w:val="00DF580D"/>
    <w:rsid w:val="00DF5A1F"/>
    <w:rsid w:val="00DF5BAA"/>
    <w:rsid w:val="00DF5CB9"/>
    <w:rsid w:val="00DF6028"/>
    <w:rsid w:val="00DF62F5"/>
    <w:rsid w:val="00DF6561"/>
    <w:rsid w:val="00DF66C8"/>
    <w:rsid w:val="00DF71F5"/>
    <w:rsid w:val="00DF756D"/>
    <w:rsid w:val="00DF7874"/>
    <w:rsid w:val="00DF78D0"/>
    <w:rsid w:val="00DF7B2E"/>
    <w:rsid w:val="00E0007A"/>
    <w:rsid w:val="00E00466"/>
    <w:rsid w:val="00E00A9E"/>
    <w:rsid w:val="00E00BA5"/>
    <w:rsid w:val="00E00DBA"/>
    <w:rsid w:val="00E00FB3"/>
    <w:rsid w:val="00E010AB"/>
    <w:rsid w:val="00E01A4C"/>
    <w:rsid w:val="00E01B92"/>
    <w:rsid w:val="00E02239"/>
    <w:rsid w:val="00E02A68"/>
    <w:rsid w:val="00E02CCD"/>
    <w:rsid w:val="00E02D95"/>
    <w:rsid w:val="00E03AAF"/>
    <w:rsid w:val="00E03CDD"/>
    <w:rsid w:val="00E03F6F"/>
    <w:rsid w:val="00E04A09"/>
    <w:rsid w:val="00E04DD3"/>
    <w:rsid w:val="00E05AAE"/>
    <w:rsid w:val="00E05F55"/>
    <w:rsid w:val="00E0605F"/>
    <w:rsid w:val="00E0607A"/>
    <w:rsid w:val="00E0645C"/>
    <w:rsid w:val="00E06789"/>
    <w:rsid w:val="00E06E3E"/>
    <w:rsid w:val="00E07123"/>
    <w:rsid w:val="00E07A0E"/>
    <w:rsid w:val="00E07B12"/>
    <w:rsid w:val="00E10DB0"/>
    <w:rsid w:val="00E10FA4"/>
    <w:rsid w:val="00E11560"/>
    <w:rsid w:val="00E11B8D"/>
    <w:rsid w:val="00E1260B"/>
    <w:rsid w:val="00E12611"/>
    <w:rsid w:val="00E12FB4"/>
    <w:rsid w:val="00E130B5"/>
    <w:rsid w:val="00E13454"/>
    <w:rsid w:val="00E135D0"/>
    <w:rsid w:val="00E140E4"/>
    <w:rsid w:val="00E14432"/>
    <w:rsid w:val="00E145F2"/>
    <w:rsid w:val="00E14839"/>
    <w:rsid w:val="00E14C3C"/>
    <w:rsid w:val="00E14E0A"/>
    <w:rsid w:val="00E15066"/>
    <w:rsid w:val="00E158A1"/>
    <w:rsid w:val="00E159CA"/>
    <w:rsid w:val="00E15BA4"/>
    <w:rsid w:val="00E15CC0"/>
    <w:rsid w:val="00E15D8B"/>
    <w:rsid w:val="00E16201"/>
    <w:rsid w:val="00E165D0"/>
    <w:rsid w:val="00E16631"/>
    <w:rsid w:val="00E16B97"/>
    <w:rsid w:val="00E16D67"/>
    <w:rsid w:val="00E1762D"/>
    <w:rsid w:val="00E17D77"/>
    <w:rsid w:val="00E17E86"/>
    <w:rsid w:val="00E209A1"/>
    <w:rsid w:val="00E20EA9"/>
    <w:rsid w:val="00E2185B"/>
    <w:rsid w:val="00E21ADE"/>
    <w:rsid w:val="00E21D60"/>
    <w:rsid w:val="00E222A0"/>
    <w:rsid w:val="00E2247B"/>
    <w:rsid w:val="00E22FB0"/>
    <w:rsid w:val="00E238C3"/>
    <w:rsid w:val="00E24214"/>
    <w:rsid w:val="00E24221"/>
    <w:rsid w:val="00E242E2"/>
    <w:rsid w:val="00E24710"/>
    <w:rsid w:val="00E2488B"/>
    <w:rsid w:val="00E25316"/>
    <w:rsid w:val="00E2532A"/>
    <w:rsid w:val="00E254F0"/>
    <w:rsid w:val="00E25AA1"/>
    <w:rsid w:val="00E25DBB"/>
    <w:rsid w:val="00E25DE3"/>
    <w:rsid w:val="00E26570"/>
    <w:rsid w:val="00E26767"/>
    <w:rsid w:val="00E269EB"/>
    <w:rsid w:val="00E26A97"/>
    <w:rsid w:val="00E26CFB"/>
    <w:rsid w:val="00E26DE6"/>
    <w:rsid w:val="00E2736E"/>
    <w:rsid w:val="00E2774E"/>
    <w:rsid w:val="00E27A44"/>
    <w:rsid w:val="00E27C0D"/>
    <w:rsid w:val="00E27C1E"/>
    <w:rsid w:val="00E30291"/>
    <w:rsid w:val="00E30364"/>
    <w:rsid w:val="00E308D7"/>
    <w:rsid w:val="00E30A58"/>
    <w:rsid w:val="00E30FE3"/>
    <w:rsid w:val="00E3124B"/>
    <w:rsid w:val="00E316A6"/>
    <w:rsid w:val="00E31799"/>
    <w:rsid w:val="00E317B1"/>
    <w:rsid w:val="00E318F8"/>
    <w:rsid w:val="00E31E3C"/>
    <w:rsid w:val="00E31EB7"/>
    <w:rsid w:val="00E31F24"/>
    <w:rsid w:val="00E31FFE"/>
    <w:rsid w:val="00E32D8A"/>
    <w:rsid w:val="00E33048"/>
    <w:rsid w:val="00E33417"/>
    <w:rsid w:val="00E338FF"/>
    <w:rsid w:val="00E33D02"/>
    <w:rsid w:val="00E33D83"/>
    <w:rsid w:val="00E343AD"/>
    <w:rsid w:val="00E34CD3"/>
    <w:rsid w:val="00E351A5"/>
    <w:rsid w:val="00E35946"/>
    <w:rsid w:val="00E35F57"/>
    <w:rsid w:val="00E36495"/>
    <w:rsid w:val="00E366C7"/>
    <w:rsid w:val="00E3679F"/>
    <w:rsid w:val="00E37226"/>
    <w:rsid w:val="00E372F5"/>
    <w:rsid w:val="00E37302"/>
    <w:rsid w:val="00E37676"/>
    <w:rsid w:val="00E3787D"/>
    <w:rsid w:val="00E3789A"/>
    <w:rsid w:val="00E37B82"/>
    <w:rsid w:val="00E37E9E"/>
    <w:rsid w:val="00E37F48"/>
    <w:rsid w:val="00E40226"/>
    <w:rsid w:val="00E408B0"/>
    <w:rsid w:val="00E40DBE"/>
    <w:rsid w:val="00E414FF"/>
    <w:rsid w:val="00E41622"/>
    <w:rsid w:val="00E418BF"/>
    <w:rsid w:val="00E418E0"/>
    <w:rsid w:val="00E418E7"/>
    <w:rsid w:val="00E41E83"/>
    <w:rsid w:val="00E42730"/>
    <w:rsid w:val="00E42A39"/>
    <w:rsid w:val="00E42B47"/>
    <w:rsid w:val="00E42F13"/>
    <w:rsid w:val="00E43119"/>
    <w:rsid w:val="00E4345D"/>
    <w:rsid w:val="00E43540"/>
    <w:rsid w:val="00E4368C"/>
    <w:rsid w:val="00E43758"/>
    <w:rsid w:val="00E437FC"/>
    <w:rsid w:val="00E4387A"/>
    <w:rsid w:val="00E439F6"/>
    <w:rsid w:val="00E43B29"/>
    <w:rsid w:val="00E4463C"/>
    <w:rsid w:val="00E44668"/>
    <w:rsid w:val="00E446E0"/>
    <w:rsid w:val="00E45002"/>
    <w:rsid w:val="00E450D2"/>
    <w:rsid w:val="00E4551C"/>
    <w:rsid w:val="00E45F4C"/>
    <w:rsid w:val="00E4634E"/>
    <w:rsid w:val="00E46738"/>
    <w:rsid w:val="00E4725A"/>
    <w:rsid w:val="00E47C74"/>
    <w:rsid w:val="00E47F89"/>
    <w:rsid w:val="00E5043C"/>
    <w:rsid w:val="00E50B53"/>
    <w:rsid w:val="00E50CDF"/>
    <w:rsid w:val="00E50F4F"/>
    <w:rsid w:val="00E5141E"/>
    <w:rsid w:val="00E51750"/>
    <w:rsid w:val="00E51877"/>
    <w:rsid w:val="00E51A2D"/>
    <w:rsid w:val="00E51B74"/>
    <w:rsid w:val="00E51C27"/>
    <w:rsid w:val="00E52229"/>
    <w:rsid w:val="00E52626"/>
    <w:rsid w:val="00E52D33"/>
    <w:rsid w:val="00E53205"/>
    <w:rsid w:val="00E53231"/>
    <w:rsid w:val="00E5343A"/>
    <w:rsid w:val="00E5396D"/>
    <w:rsid w:val="00E53E0A"/>
    <w:rsid w:val="00E5407C"/>
    <w:rsid w:val="00E546AE"/>
    <w:rsid w:val="00E555CA"/>
    <w:rsid w:val="00E55772"/>
    <w:rsid w:val="00E55899"/>
    <w:rsid w:val="00E55D91"/>
    <w:rsid w:val="00E55D95"/>
    <w:rsid w:val="00E56B34"/>
    <w:rsid w:val="00E56C5D"/>
    <w:rsid w:val="00E5728A"/>
    <w:rsid w:val="00E575BF"/>
    <w:rsid w:val="00E578F8"/>
    <w:rsid w:val="00E57A28"/>
    <w:rsid w:val="00E57E44"/>
    <w:rsid w:val="00E60280"/>
    <w:rsid w:val="00E606A1"/>
    <w:rsid w:val="00E60C71"/>
    <w:rsid w:val="00E60E3F"/>
    <w:rsid w:val="00E61237"/>
    <w:rsid w:val="00E6131E"/>
    <w:rsid w:val="00E61A29"/>
    <w:rsid w:val="00E61A60"/>
    <w:rsid w:val="00E61BF6"/>
    <w:rsid w:val="00E61CA1"/>
    <w:rsid w:val="00E62515"/>
    <w:rsid w:val="00E62904"/>
    <w:rsid w:val="00E62D9F"/>
    <w:rsid w:val="00E63160"/>
    <w:rsid w:val="00E633DB"/>
    <w:rsid w:val="00E636C3"/>
    <w:rsid w:val="00E63A03"/>
    <w:rsid w:val="00E64333"/>
    <w:rsid w:val="00E6461E"/>
    <w:rsid w:val="00E64800"/>
    <w:rsid w:val="00E64DBF"/>
    <w:rsid w:val="00E65051"/>
    <w:rsid w:val="00E655FA"/>
    <w:rsid w:val="00E65605"/>
    <w:rsid w:val="00E65793"/>
    <w:rsid w:val="00E65DE4"/>
    <w:rsid w:val="00E65DFD"/>
    <w:rsid w:val="00E65EEC"/>
    <w:rsid w:val="00E661CC"/>
    <w:rsid w:val="00E66411"/>
    <w:rsid w:val="00E66A68"/>
    <w:rsid w:val="00E67472"/>
    <w:rsid w:val="00E67727"/>
    <w:rsid w:val="00E703AD"/>
    <w:rsid w:val="00E707DD"/>
    <w:rsid w:val="00E70967"/>
    <w:rsid w:val="00E70F4D"/>
    <w:rsid w:val="00E713AD"/>
    <w:rsid w:val="00E713F7"/>
    <w:rsid w:val="00E722F9"/>
    <w:rsid w:val="00E72544"/>
    <w:rsid w:val="00E72547"/>
    <w:rsid w:val="00E72921"/>
    <w:rsid w:val="00E72C28"/>
    <w:rsid w:val="00E73287"/>
    <w:rsid w:val="00E734A3"/>
    <w:rsid w:val="00E73F39"/>
    <w:rsid w:val="00E74DC5"/>
    <w:rsid w:val="00E74FCE"/>
    <w:rsid w:val="00E7522C"/>
    <w:rsid w:val="00E7593E"/>
    <w:rsid w:val="00E75F41"/>
    <w:rsid w:val="00E76321"/>
    <w:rsid w:val="00E764B6"/>
    <w:rsid w:val="00E764E9"/>
    <w:rsid w:val="00E76BE5"/>
    <w:rsid w:val="00E7717D"/>
    <w:rsid w:val="00E77AED"/>
    <w:rsid w:val="00E77B15"/>
    <w:rsid w:val="00E77DF4"/>
    <w:rsid w:val="00E80C38"/>
    <w:rsid w:val="00E810B4"/>
    <w:rsid w:val="00E810C1"/>
    <w:rsid w:val="00E811DD"/>
    <w:rsid w:val="00E8133D"/>
    <w:rsid w:val="00E8168E"/>
    <w:rsid w:val="00E817BD"/>
    <w:rsid w:val="00E818AF"/>
    <w:rsid w:val="00E81957"/>
    <w:rsid w:val="00E81F39"/>
    <w:rsid w:val="00E8213E"/>
    <w:rsid w:val="00E8226D"/>
    <w:rsid w:val="00E827BF"/>
    <w:rsid w:val="00E83036"/>
    <w:rsid w:val="00E83122"/>
    <w:rsid w:val="00E839F4"/>
    <w:rsid w:val="00E83A05"/>
    <w:rsid w:val="00E83A46"/>
    <w:rsid w:val="00E841A1"/>
    <w:rsid w:val="00E841C8"/>
    <w:rsid w:val="00E84253"/>
    <w:rsid w:val="00E84C51"/>
    <w:rsid w:val="00E85333"/>
    <w:rsid w:val="00E8541C"/>
    <w:rsid w:val="00E85B6D"/>
    <w:rsid w:val="00E860EE"/>
    <w:rsid w:val="00E86251"/>
    <w:rsid w:val="00E866D1"/>
    <w:rsid w:val="00E8672D"/>
    <w:rsid w:val="00E86DC5"/>
    <w:rsid w:val="00E86EDE"/>
    <w:rsid w:val="00E87268"/>
    <w:rsid w:val="00E8763E"/>
    <w:rsid w:val="00E876FA"/>
    <w:rsid w:val="00E87799"/>
    <w:rsid w:val="00E87971"/>
    <w:rsid w:val="00E87EF1"/>
    <w:rsid w:val="00E90446"/>
    <w:rsid w:val="00E904A0"/>
    <w:rsid w:val="00E90598"/>
    <w:rsid w:val="00E907E7"/>
    <w:rsid w:val="00E908FF"/>
    <w:rsid w:val="00E909E1"/>
    <w:rsid w:val="00E90F06"/>
    <w:rsid w:val="00E91149"/>
    <w:rsid w:val="00E913DD"/>
    <w:rsid w:val="00E9163D"/>
    <w:rsid w:val="00E9168A"/>
    <w:rsid w:val="00E919CE"/>
    <w:rsid w:val="00E92466"/>
    <w:rsid w:val="00E92EA7"/>
    <w:rsid w:val="00E933F0"/>
    <w:rsid w:val="00E9377D"/>
    <w:rsid w:val="00E93D08"/>
    <w:rsid w:val="00E9407B"/>
    <w:rsid w:val="00E947DB"/>
    <w:rsid w:val="00E95195"/>
    <w:rsid w:val="00E95334"/>
    <w:rsid w:val="00E95573"/>
    <w:rsid w:val="00E9564C"/>
    <w:rsid w:val="00E95B55"/>
    <w:rsid w:val="00E96904"/>
    <w:rsid w:val="00E96F8E"/>
    <w:rsid w:val="00E96F8F"/>
    <w:rsid w:val="00E97E27"/>
    <w:rsid w:val="00EA04BA"/>
    <w:rsid w:val="00EA0DB2"/>
    <w:rsid w:val="00EA0F0D"/>
    <w:rsid w:val="00EA1178"/>
    <w:rsid w:val="00EA11CF"/>
    <w:rsid w:val="00EA1788"/>
    <w:rsid w:val="00EA1DD4"/>
    <w:rsid w:val="00EA25D7"/>
    <w:rsid w:val="00EA2B72"/>
    <w:rsid w:val="00EA3121"/>
    <w:rsid w:val="00EA33AA"/>
    <w:rsid w:val="00EA35F4"/>
    <w:rsid w:val="00EA36C6"/>
    <w:rsid w:val="00EA3D0F"/>
    <w:rsid w:val="00EA40AC"/>
    <w:rsid w:val="00EA4279"/>
    <w:rsid w:val="00EA5C30"/>
    <w:rsid w:val="00EA61EC"/>
    <w:rsid w:val="00EA6882"/>
    <w:rsid w:val="00EA69EB"/>
    <w:rsid w:val="00EA6A63"/>
    <w:rsid w:val="00EA736A"/>
    <w:rsid w:val="00EA77CA"/>
    <w:rsid w:val="00EA7B16"/>
    <w:rsid w:val="00EA7D1E"/>
    <w:rsid w:val="00EB0048"/>
    <w:rsid w:val="00EB0353"/>
    <w:rsid w:val="00EB0799"/>
    <w:rsid w:val="00EB0D1C"/>
    <w:rsid w:val="00EB10D8"/>
    <w:rsid w:val="00EB1220"/>
    <w:rsid w:val="00EB128E"/>
    <w:rsid w:val="00EB12AA"/>
    <w:rsid w:val="00EB1770"/>
    <w:rsid w:val="00EB23BA"/>
    <w:rsid w:val="00EB2520"/>
    <w:rsid w:val="00EB2ACB"/>
    <w:rsid w:val="00EB2C3F"/>
    <w:rsid w:val="00EB2F99"/>
    <w:rsid w:val="00EB3839"/>
    <w:rsid w:val="00EB4025"/>
    <w:rsid w:val="00EB42EC"/>
    <w:rsid w:val="00EB43E6"/>
    <w:rsid w:val="00EB4B60"/>
    <w:rsid w:val="00EB514F"/>
    <w:rsid w:val="00EB51B5"/>
    <w:rsid w:val="00EB5316"/>
    <w:rsid w:val="00EB53C7"/>
    <w:rsid w:val="00EB5526"/>
    <w:rsid w:val="00EB56B5"/>
    <w:rsid w:val="00EB5733"/>
    <w:rsid w:val="00EB5C17"/>
    <w:rsid w:val="00EB5DA8"/>
    <w:rsid w:val="00EB5F2A"/>
    <w:rsid w:val="00EB6279"/>
    <w:rsid w:val="00EB6D71"/>
    <w:rsid w:val="00EB7483"/>
    <w:rsid w:val="00EB75AB"/>
    <w:rsid w:val="00EB7F82"/>
    <w:rsid w:val="00EC03BF"/>
    <w:rsid w:val="00EC05C4"/>
    <w:rsid w:val="00EC0603"/>
    <w:rsid w:val="00EC0A2E"/>
    <w:rsid w:val="00EC0A71"/>
    <w:rsid w:val="00EC0EFC"/>
    <w:rsid w:val="00EC16C9"/>
    <w:rsid w:val="00EC16F2"/>
    <w:rsid w:val="00EC17C3"/>
    <w:rsid w:val="00EC17E9"/>
    <w:rsid w:val="00EC24D5"/>
    <w:rsid w:val="00EC2618"/>
    <w:rsid w:val="00EC2D22"/>
    <w:rsid w:val="00EC30A7"/>
    <w:rsid w:val="00EC3B4B"/>
    <w:rsid w:val="00EC40AC"/>
    <w:rsid w:val="00EC4374"/>
    <w:rsid w:val="00EC5142"/>
    <w:rsid w:val="00EC52D5"/>
    <w:rsid w:val="00EC58AA"/>
    <w:rsid w:val="00EC598B"/>
    <w:rsid w:val="00EC5C23"/>
    <w:rsid w:val="00EC6709"/>
    <w:rsid w:val="00EC67F1"/>
    <w:rsid w:val="00EC6B72"/>
    <w:rsid w:val="00EC6F79"/>
    <w:rsid w:val="00EC7703"/>
    <w:rsid w:val="00ED019E"/>
    <w:rsid w:val="00ED063D"/>
    <w:rsid w:val="00ED0927"/>
    <w:rsid w:val="00ED1187"/>
    <w:rsid w:val="00ED11AF"/>
    <w:rsid w:val="00ED184A"/>
    <w:rsid w:val="00ED1DD1"/>
    <w:rsid w:val="00ED24CE"/>
    <w:rsid w:val="00ED2F1C"/>
    <w:rsid w:val="00ED36E7"/>
    <w:rsid w:val="00ED3B35"/>
    <w:rsid w:val="00ED5493"/>
    <w:rsid w:val="00ED57AF"/>
    <w:rsid w:val="00ED7679"/>
    <w:rsid w:val="00ED78F3"/>
    <w:rsid w:val="00ED7958"/>
    <w:rsid w:val="00ED7ECA"/>
    <w:rsid w:val="00EE0685"/>
    <w:rsid w:val="00EE0814"/>
    <w:rsid w:val="00EE0AAF"/>
    <w:rsid w:val="00EE0F46"/>
    <w:rsid w:val="00EE1106"/>
    <w:rsid w:val="00EE1172"/>
    <w:rsid w:val="00EE1BDB"/>
    <w:rsid w:val="00EE1D7D"/>
    <w:rsid w:val="00EE1D82"/>
    <w:rsid w:val="00EE2301"/>
    <w:rsid w:val="00EE24A5"/>
    <w:rsid w:val="00EE3038"/>
    <w:rsid w:val="00EE3883"/>
    <w:rsid w:val="00EE38F1"/>
    <w:rsid w:val="00EE3A67"/>
    <w:rsid w:val="00EE3D93"/>
    <w:rsid w:val="00EE4295"/>
    <w:rsid w:val="00EE46AB"/>
    <w:rsid w:val="00EE4ACF"/>
    <w:rsid w:val="00EE5D3B"/>
    <w:rsid w:val="00EE5F15"/>
    <w:rsid w:val="00EE652E"/>
    <w:rsid w:val="00EE6816"/>
    <w:rsid w:val="00EE7C5E"/>
    <w:rsid w:val="00EE7C9F"/>
    <w:rsid w:val="00EE7F33"/>
    <w:rsid w:val="00EF03D7"/>
    <w:rsid w:val="00EF083B"/>
    <w:rsid w:val="00EF08FC"/>
    <w:rsid w:val="00EF0BB5"/>
    <w:rsid w:val="00EF0D9C"/>
    <w:rsid w:val="00EF0DC3"/>
    <w:rsid w:val="00EF119C"/>
    <w:rsid w:val="00EF137E"/>
    <w:rsid w:val="00EF16BF"/>
    <w:rsid w:val="00EF16CE"/>
    <w:rsid w:val="00EF1728"/>
    <w:rsid w:val="00EF20E3"/>
    <w:rsid w:val="00EF223F"/>
    <w:rsid w:val="00EF250C"/>
    <w:rsid w:val="00EF2A04"/>
    <w:rsid w:val="00EF2D13"/>
    <w:rsid w:val="00EF356B"/>
    <w:rsid w:val="00EF39F1"/>
    <w:rsid w:val="00EF3A17"/>
    <w:rsid w:val="00EF3D6B"/>
    <w:rsid w:val="00EF449D"/>
    <w:rsid w:val="00EF49A7"/>
    <w:rsid w:val="00EF4BDB"/>
    <w:rsid w:val="00EF4D82"/>
    <w:rsid w:val="00EF5282"/>
    <w:rsid w:val="00EF5AA2"/>
    <w:rsid w:val="00EF5EB3"/>
    <w:rsid w:val="00EF64C4"/>
    <w:rsid w:val="00EF6947"/>
    <w:rsid w:val="00EF7874"/>
    <w:rsid w:val="00EF7C86"/>
    <w:rsid w:val="00F000B7"/>
    <w:rsid w:val="00F008BB"/>
    <w:rsid w:val="00F008D6"/>
    <w:rsid w:val="00F00DE7"/>
    <w:rsid w:val="00F019D9"/>
    <w:rsid w:val="00F01C47"/>
    <w:rsid w:val="00F0260E"/>
    <w:rsid w:val="00F02671"/>
    <w:rsid w:val="00F03076"/>
    <w:rsid w:val="00F0348C"/>
    <w:rsid w:val="00F03826"/>
    <w:rsid w:val="00F04351"/>
    <w:rsid w:val="00F04573"/>
    <w:rsid w:val="00F0485D"/>
    <w:rsid w:val="00F05399"/>
    <w:rsid w:val="00F05454"/>
    <w:rsid w:val="00F055F6"/>
    <w:rsid w:val="00F05A98"/>
    <w:rsid w:val="00F05B86"/>
    <w:rsid w:val="00F05D5F"/>
    <w:rsid w:val="00F0743A"/>
    <w:rsid w:val="00F074E6"/>
    <w:rsid w:val="00F1093F"/>
    <w:rsid w:val="00F10CBD"/>
    <w:rsid w:val="00F10ED4"/>
    <w:rsid w:val="00F110E4"/>
    <w:rsid w:val="00F11A3C"/>
    <w:rsid w:val="00F11C88"/>
    <w:rsid w:val="00F11ED1"/>
    <w:rsid w:val="00F12005"/>
    <w:rsid w:val="00F1235E"/>
    <w:rsid w:val="00F129C6"/>
    <w:rsid w:val="00F12C02"/>
    <w:rsid w:val="00F13749"/>
    <w:rsid w:val="00F13962"/>
    <w:rsid w:val="00F13D03"/>
    <w:rsid w:val="00F14086"/>
    <w:rsid w:val="00F1438B"/>
    <w:rsid w:val="00F144DC"/>
    <w:rsid w:val="00F14799"/>
    <w:rsid w:val="00F14F6F"/>
    <w:rsid w:val="00F14FA9"/>
    <w:rsid w:val="00F15846"/>
    <w:rsid w:val="00F15A61"/>
    <w:rsid w:val="00F15C3D"/>
    <w:rsid w:val="00F16B76"/>
    <w:rsid w:val="00F171B9"/>
    <w:rsid w:val="00F176E3"/>
    <w:rsid w:val="00F17705"/>
    <w:rsid w:val="00F179EB"/>
    <w:rsid w:val="00F17D67"/>
    <w:rsid w:val="00F17E05"/>
    <w:rsid w:val="00F201CB"/>
    <w:rsid w:val="00F20223"/>
    <w:rsid w:val="00F202C4"/>
    <w:rsid w:val="00F2031F"/>
    <w:rsid w:val="00F2066C"/>
    <w:rsid w:val="00F206CA"/>
    <w:rsid w:val="00F208AE"/>
    <w:rsid w:val="00F20F64"/>
    <w:rsid w:val="00F21593"/>
    <w:rsid w:val="00F22D71"/>
    <w:rsid w:val="00F2373D"/>
    <w:rsid w:val="00F23A34"/>
    <w:rsid w:val="00F23F22"/>
    <w:rsid w:val="00F247D5"/>
    <w:rsid w:val="00F24B2D"/>
    <w:rsid w:val="00F2515C"/>
    <w:rsid w:val="00F255E7"/>
    <w:rsid w:val="00F2580F"/>
    <w:rsid w:val="00F2582F"/>
    <w:rsid w:val="00F25DEE"/>
    <w:rsid w:val="00F25F08"/>
    <w:rsid w:val="00F269BA"/>
    <w:rsid w:val="00F26A0C"/>
    <w:rsid w:val="00F26A35"/>
    <w:rsid w:val="00F26A8F"/>
    <w:rsid w:val="00F272A0"/>
    <w:rsid w:val="00F273E7"/>
    <w:rsid w:val="00F27921"/>
    <w:rsid w:val="00F27A76"/>
    <w:rsid w:val="00F27D33"/>
    <w:rsid w:val="00F27E51"/>
    <w:rsid w:val="00F27F40"/>
    <w:rsid w:val="00F30140"/>
    <w:rsid w:val="00F30381"/>
    <w:rsid w:val="00F311FC"/>
    <w:rsid w:val="00F31361"/>
    <w:rsid w:val="00F313FE"/>
    <w:rsid w:val="00F31DE8"/>
    <w:rsid w:val="00F322AD"/>
    <w:rsid w:val="00F324F4"/>
    <w:rsid w:val="00F32720"/>
    <w:rsid w:val="00F327B4"/>
    <w:rsid w:val="00F32A26"/>
    <w:rsid w:val="00F3301D"/>
    <w:rsid w:val="00F330A0"/>
    <w:rsid w:val="00F3335B"/>
    <w:rsid w:val="00F334D5"/>
    <w:rsid w:val="00F335B6"/>
    <w:rsid w:val="00F3367B"/>
    <w:rsid w:val="00F3372B"/>
    <w:rsid w:val="00F3385F"/>
    <w:rsid w:val="00F344E6"/>
    <w:rsid w:val="00F348F0"/>
    <w:rsid w:val="00F352B9"/>
    <w:rsid w:val="00F355B7"/>
    <w:rsid w:val="00F357A6"/>
    <w:rsid w:val="00F35A49"/>
    <w:rsid w:val="00F365ED"/>
    <w:rsid w:val="00F36CB6"/>
    <w:rsid w:val="00F370B4"/>
    <w:rsid w:val="00F37426"/>
    <w:rsid w:val="00F376FA"/>
    <w:rsid w:val="00F400E2"/>
    <w:rsid w:val="00F4029D"/>
    <w:rsid w:val="00F404BF"/>
    <w:rsid w:val="00F40614"/>
    <w:rsid w:val="00F40647"/>
    <w:rsid w:val="00F40686"/>
    <w:rsid w:val="00F409AC"/>
    <w:rsid w:val="00F40E0D"/>
    <w:rsid w:val="00F40E3C"/>
    <w:rsid w:val="00F40F12"/>
    <w:rsid w:val="00F41074"/>
    <w:rsid w:val="00F41084"/>
    <w:rsid w:val="00F415F5"/>
    <w:rsid w:val="00F41650"/>
    <w:rsid w:val="00F41723"/>
    <w:rsid w:val="00F41E12"/>
    <w:rsid w:val="00F420C9"/>
    <w:rsid w:val="00F424B2"/>
    <w:rsid w:val="00F424DF"/>
    <w:rsid w:val="00F42734"/>
    <w:rsid w:val="00F42AA9"/>
    <w:rsid w:val="00F42D89"/>
    <w:rsid w:val="00F42DE9"/>
    <w:rsid w:val="00F4314E"/>
    <w:rsid w:val="00F435CA"/>
    <w:rsid w:val="00F43942"/>
    <w:rsid w:val="00F4401A"/>
    <w:rsid w:val="00F4401C"/>
    <w:rsid w:val="00F44230"/>
    <w:rsid w:val="00F4523D"/>
    <w:rsid w:val="00F458BB"/>
    <w:rsid w:val="00F4592C"/>
    <w:rsid w:val="00F45B46"/>
    <w:rsid w:val="00F45E2F"/>
    <w:rsid w:val="00F46327"/>
    <w:rsid w:val="00F46605"/>
    <w:rsid w:val="00F46A31"/>
    <w:rsid w:val="00F46A40"/>
    <w:rsid w:val="00F46BCB"/>
    <w:rsid w:val="00F46C25"/>
    <w:rsid w:val="00F46F93"/>
    <w:rsid w:val="00F47588"/>
    <w:rsid w:val="00F4780B"/>
    <w:rsid w:val="00F478ED"/>
    <w:rsid w:val="00F47A77"/>
    <w:rsid w:val="00F47ACF"/>
    <w:rsid w:val="00F50E5E"/>
    <w:rsid w:val="00F510AB"/>
    <w:rsid w:val="00F510C3"/>
    <w:rsid w:val="00F51341"/>
    <w:rsid w:val="00F5172C"/>
    <w:rsid w:val="00F51A84"/>
    <w:rsid w:val="00F52016"/>
    <w:rsid w:val="00F520A7"/>
    <w:rsid w:val="00F52523"/>
    <w:rsid w:val="00F52956"/>
    <w:rsid w:val="00F52C62"/>
    <w:rsid w:val="00F531AC"/>
    <w:rsid w:val="00F531D9"/>
    <w:rsid w:val="00F53AA7"/>
    <w:rsid w:val="00F53D0F"/>
    <w:rsid w:val="00F53DBF"/>
    <w:rsid w:val="00F549CC"/>
    <w:rsid w:val="00F553D0"/>
    <w:rsid w:val="00F5549F"/>
    <w:rsid w:val="00F554AF"/>
    <w:rsid w:val="00F55B95"/>
    <w:rsid w:val="00F56475"/>
    <w:rsid w:val="00F56B7D"/>
    <w:rsid w:val="00F57151"/>
    <w:rsid w:val="00F57157"/>
    <w:rsid w:val="00F577F3"/>
    <w:rsid w:val="00F578F5"/>
    <w:rsid w:val="00F57970"/>
    <w:rsid w:val="00F6022C"/>
    <w:rsid w:val="00F60817"/>
    <w:rsid w:val="00F60955"/>
    <w:rsid w:val="00F609F3"/>
    <w:rsid w:val="00F6131E"/>
    <w:rsid w:val="00F61BD4"/>
    <w:rsid w:val="00F61E58"/>
    <w:rsid w:val="00F620B4"/>
    <w:rsid w:val="00F62529"/>
    <w:rsid w:val="00F62762"/>
    <w:rsid w:val="00F62B75"/>
    <w:rsid w:val="00F62FA0"/>
    <w:rsid w:val="00F62FE3"/>
    <w:rsid w:val="00F63203"/>
    <w:rsid w:val="00F63A30"/>
    <w:rsid w:val="00F63D00"/>
    <w:rsid w:val="00F63FE7"/>
    <w:rsid w:val="00F64311"/>
    <w:rsid w:val="00F65F11"/>
    <w:rsid w:val="00F661BB"/>
    <w:rsid w:val="00F6667B"/>
    <w:rsid w:val="00F66C05"/>
    <w:rsid w:val="00F66FD8"/>
    <w:rsid w:val="00F67A3B"/>
    <w:rsid w:val="00F67B98"/>
    <w:rsid w:val="00F67BB8"/>
    <w:rsid w:val="00F70245"/>
    <w:rsid w:val="00F70315"/>
    <w:rsid w:val="00F71A3D"/>
    <w:rsid w:val="00F72E79"/>
    <w:rsid w:val="00F7376F"/>
    <w:rsid w:val="00F73884"/>
    <w:rsid w:val="00F739A3"/>
    <w:rsid w:val="00F74234"/>
    <w:rsid w:val="00F74B2B"/>
    <w:rsid w:val="00F75068"/>
    <w:rsid w:val="00F752E1"/>
    <w:rsid w:val="00F75D70"/>
    <w:rsid w:val="00F75DDC"/>
    <w:rsid w:val="00F7673D"/>
    <w:rsid w:val="00F76A22"/>
    <w:rsid w:val="00F76D9F"/>
    <w:rsid w:val="00F770A1"/>
    <w:rsid w:val="00F770A9"/>
    <w:rsid w:val="00F7738B"/>
    <w:rsid w:val="00F77F83"/>
    <w:rsid w:val="00F804EE"/>
    <w:rsid w:val="00F80884"/>
    <w:rsid w:val="00F81316"/>
    <w:rsid w:val="00F819E7"/>
    <w:rsid w:val="00F81D3E"/>
    <w:rsid w:val="00F81E89"/>
    <w:rsid w:val="00F820B4"/>
    <w:rsid w:val="00F822FC"/>
    <w:rsid w:val="00F830B9"/>
    <w:rsid w:val="00F830BB"/>
    <w:rsid w:val="00F83DCB"/>
    <w:rsid w:val="00F84014"/>
    <w:rsid w:val="00F84296"/>
    <w:rsid w:val="00F84354"/>
    <w:rsid w:val="00F84571"/>
    <w:rsid w:val="00F85235"/>
    <w:rsid w:val="00F8581D"/>
    <w:rsid w:val="00F85A70"/>
    <w:rsid w:val="00F85C35"/>
    <w:rsid w:val="00F85DAA"/>
    <w:rsid w:val="00F86338"/>
    <w:rsid w:val="00F86ED2"/>
    <w:rsid w:val="00F87489"/>
    <w:rsid w:val="00F874DD"/>
    <w:rsid w:val="00F87761"/>
    <w:rsid w:val="00F87998"/>
    <w:rsid w:val="00F879C8"/>
    <w:rsid w:val="00F87DFB"/>
    <w:rsid w:val="00F90019"/>
    <w:rsid w:val="00F90875"/>
    <w:rsid w:val="00F90A04"/>
    <w:rsid w:val="00F90AA7"/>
    <w:rsid w:val="00F90B8B"/>
    <w:rsid w:val="00F90F5E"/>
    <w:rsid w:val="00F91365"/>
    <w:rsid w:val="00F9208B"/>
    <w:rsid w:val="00F924B2"/>
    <w:rsid w:val="00F926D7"/>
    <w:rsid w:val="00F92704"/>
    <w:rsid w:val="00F935C1"/>
    <w:rsid w:val="00F93CF6"/>
    <w:rsid w:val="00F942FF"/>
    <w:rsid w:val="00F94329"/>
    <w:rsid w:val="00F94B9A"/>
    <w:rsid w:val="00F953F8"/>
    <w:rsid w:val="00F95559"/>
    <w:rsid w:val="00F95585"/>
    <w:rsid w:val="00F95953"/>
    <w:rsid w:val="00F95A24"/>
    <w:rsid w:val="00F95F6D"/>
    <w:rsid w:val="00F96579"/>
    <w:rsid w:val="00F97166"/>
    <w:rsid w:val="00F9793B"/>
    <w:rsid w:val="00F97D2A"/>
    <w:rsid w:val="00F97D69"/>
    <w:rsid w:val="00FA0028"/>
    <w:rsid w:val="00FA010C"/>
    <w:rsid w:val="00FA18D6"/>
    <w:rsid w:val="00FA2366"/>
    <w:rsid w:val="00FA23A3"/>
    <w:rsid w:val="00FA2F6A"/>
    <w:rsid w:val="00FA2F85"/>
    <w:rsid w:val="00FA2FD3"/>
    <w:rsid w:val="00FA302C"/>
    <w:rsid w:val="00FA36BB"/>
    <w:rsid w:val="00FA3C30"/>
    <w:rsid w:val="00FA3FE2"/>
    <w:rsid w:val="00FA419E"/>
    <w:rsid w:val="00FA539C"/>
    <w:rsid w:val="00FA618A"/>
    <w:rsid w:val="00FA62D3"/>
    <w:rsid w:val="00FA6656"/>
    <w:rsid w:val="00FA6B8E"/>
    <w:rsid w:val="00FA70A1"/>
    <w:rsid w:val="00FA71D6"/>
    <w:rsid w:val="00FA7FA6"/>
    <w:rsid w:val="00FB006A"/>
    <w:rsid w:val="00FB067A"/>
    <w:rsid w:val="00FB08DC"/>
    <w:rsid w:val="00FB0987"/>
    <w:rsid w:val="00FB0A88"/>
    <w:rsid w:val="00FB0C93"/>
    <w:rsid w:val="00FB164E"/>
    <w:rsid w:val="00FB176E"/>
    <w:rsid w:val="00FB1978"/>
    <w:rsid w:val="00FB1A41"/>
    <w:rsid w:val="00FB1E95"/>
    <w:rsid w:val="00FB2266"/>
    <w:rsid w:val="00FB252E"/>
    <w:rsid w:val="00FB27DE"/>
    <w:rsid w:val="00FB37AE"/>
    <w:rsid w:val="00FB38EF"/>
    <w:rsid w:val="00FB3CF6"/>
    <w:rsid w:val="00FB42AF"/>
    <w:rsid w:val="00FB4713"/>
    <w:rsid w:val="00FB4BD9"/>
    <w:rsid w:val="00FB4E04"/>
    <w:rsid w:val="00FB4F7E"/>
    <w:rsid w:val="00FB533E"/>
    <w:rsid w:val="00FB55ED"/>
    <w:rsid w:val="00FB56EE"/>
    <w:rsid w:val="00FB59A7"/>
    <w:rsid w:val="00FB5A53"/>
    <w:rsid w:val="00FB5DD0"/>
    <w:rsid w:val="00FB5E59"/>
    <w:rsid w:val="00FB64E7"/>
    <w:rsid w:val="00FB7303"/>
    <w:rsid w:val="00FB7396"/>
    <w:rsid w:val="00FB7455"/>
    <w:rsid w:val="00FB745A"/>
    <w:rsid w:val="00FB7618"/>
    <w:rsid w:val="00FB7F88"/>
    <w:rsid w:val="00FB7F9C"/>
    <w:rsid w:val="00FC020A"/>
    <w:rsid w:val="00FC0624"/>
    <w:rsid w:val="00FC08ED"/>
    <w:rsid w:val="00FC08F2"/>
    <w:rsid w:val="00FC0D84"/>
    <w:rsid w:val="00FC13E5"/>
    <w:rsid w:val="00FC16DB"/>
    <w:rsid w:val="00FC1857"/>
    <w:rsid w:val="00FC1F89"/>
    <w:rsid w:val="00FC23C2"/>
    <w:rsid w:val="00FC2682"/>
    <w:rsid w:val="00FC2938"/>
    <w:rsid w:val="00FC2E5A"/>
    <w:rsid w:val="00FC30AF"/>
    <w:rsid w:val="00FC3587"/>
    <w:rsid w:val="00FC36C0"/>
    <w:rsid w:val="00FC49D7"/>
    <w:rsid w:val="00FC4A60"/>
    <w:rsid w:val="00FC5282"/>
    <w:rsid w:val="00FC5366"/>
    <w:rsid w:val="00FC5508"/>
    <w:rsid w:val="00FC5B21"/>
    <w:rsid w:val="00FC6E2F"/>
    <w:rsid w:val="00FC7C8C"/>
    <w:rsid w:val="00FD09BD"/>
    <w:rsid w:val="00FD0CA3"/>
    <w:rsid w:val="00FD1480"/>
    <w:rsid w:val="00FD15D5"/>
    <w:rsid w:val="00FD1B65"/>
    <w:rsid w:val="00FD1E05"/>
    <w:rsid w:val="00FD2667"/>
    <w:rsid w:val="00FD3567"/>
    <w:rsid w:val="00FD392E"/>
    <w:rsid w:val="00FD3968"/>
    <w:rsid w:val="00FD3F23"/>
    <w:rsid w:val="00FD3FEA"/>
    <w:rsid w:val="00FD4572"/>
    <w:rsid w:val="00FD464E"/>
    <w:rsid w:val="00FD49FA"/>
    <w:rsid w:val="00FD4B4C"/>
    <w:rsid w:val="00FD57C0"/>
    <w:rsid w:val="00FD5D0D"/>
    <w:rsid w:val="00FD5DC5"/>
    <w:rsid w:val="00FD670F"/>
    <w:rsid w:val="00FD69D8"/>
    <w:rsid w:val="00FD6AD0"/>
    <w:rsid w:val="00FD6D04"/>
    <w:rsid w:val="00FD7CD3"/>
    <w:rsid w:val="00FD7F6E"/>
    <w:rsid w:val="00FE009D"/>
    <w:rsid w:val="00FE0185"/>
    <w:rsid w:val="00FE0316"/>
    <w:rsid w:val="00FE0495"/>
    <w:rsid w:val="00FE1099"/>
    <w:rsid w:val="00FE1A6A"/>
    <w:rsid w:val="00FE1D5D"/>
    <w:rsid w:val="00FE1F8D"/>
    <w:rsid w:val="00FE2005"/>
    <w:rsid w:val="00FE2431"/>
    <w:rsid w:val="00FE27DE"/>
    <w:rsid w:val="00FE2F0C"/>
    <w:rsid w:val="00FE32FA"/>
    <w:rsid w:val="00FE3B98"/>
    <w:rsid w:val="00FE3CEA"/>
    <w:rsid w:val="00FE3D61"/>
    <w:rsid w:val="00FE442E"/>
    <w:rsid w:val="00FE4516"/>
    <w:rsid w:val="00FE5187"/>
    <w:rsid w:val="00FE518A"/>
    <w:rsid w:val="00FE531E"/>
    <w:rsid w:val="00FE5FF5"/>
    <w:rsid w:val="00FE6668"/>
    <w:rsid w:val="00FE69BF"/>
    <w:rsid w:val="00FE6A83"/>
    <w:rsid w:val="00FE702E"/>
    <w:rsid w:val="00FE773E"/>
    <w:rsid w:val="00FE7CD7"/>
    <w:rsid w:val="00FE7E55"/>
    <w:rsid w:val="00FF0128"/>
    <w:rsid w:val="00FF0EC7"/>
    <w:rsid w:val="00FF1250"/>
    <w:rsid w:val="00FF144C"/>
    <w:rsid w:val="00FF1A79"/>
    <w:rsid w:val="00FF202C"/>
    <w:rsid w:val="00FF3263"/>
    <w:rsid w:val="00FF34C2"/>
    <w:rsid w:val="00FF358B"/>
    <w:rsid w:val="00FF3687"/>
    <w:rsid w:val="00FF38C0"/>
    <w:rsid w:val="00FF3D60"/>
    <w:rsid w:val="00FF3DC8"/>
    <w:rsid w:val="00FF3FF0"/>
    <w:rsid w:val="00FF4022"/>
    <w:rsid w:val="00FF434B"/>
    <w:rsid w:val="00FF4415"/>
    <w:rsid w:val="00FF4895"/>
    <w:rsid w:val="00FF4DB2"/>
    <w:rsid w:val="00FF507A"/>
    <w:rsid w:val="00FF5112"/>
    <w:rsid w:val="00FF5424"/>
    <w:rsid w:val="00FF5456"/>
    <w:rsid w:val="00FF565A"/>
    <w:rsid w:val="00FF5693"/>
    <w:rsid w:val="00FF59AC"/>
    <w:rsid w:val="00FF5F83"/>
    <w:rsid w:val="00FF7547"/>
    <w:rsid w:val="00FF78A9"/>
    <w:rsid w:val="00FF7B0A"/>
    <w:rsid w:val="00FF7B92"/>
    <w:rsid w:val="00FF7D02"/>
    <w:rsid w:val="00FF7E47"/>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9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6D"/>
    <w:rPr>
      <w:sz w:val="24"/>
      <w:szCs w:val="24"/>
    </w:rPr>
  </w:style>
  <w:style w:type="paragraph" w:styleId="Heading1">
    <w:name w:val="heading 1"/>
    <w:aliases w:val="DB"/>
    <w:basedOn w:val="Normal"/>
    <w:next w:val="Normal"/>
    <w:link w:val="Heading1Char"/>
    <w:qFormat/>
    <w:rsid w:val="00E15BA4"/>
    <w:pPr>
      <w:keepNext/>
      <w:spacing w:before="240" w:after="60"/>
      <w:outlineLvl w:val="0"/>
    </w:pPr>
    <w:rPr>
      <w:rFonts w:ascii="Cambria" w:hAnsi="Cambria"/>
      <w:b/>
      <w:bCs/>
      <w:kern w:val="32"/>
      <w:sz w:val="32"/>
      <w:szCs w:val="32"/>
    </w:rPr>
  </w:style>
  <w:style w:type="paragraph" w:styleId="Heading2">
    <w:name w:val="heading 2"/>
    <w:aliases w:val="1.1"/>
    <w:basedOn w:val="Normal"/>
    <w:link w:val="Heading2Char"/>
    <w:qFormat/>
    <w:rsid w:val="001D5C3A"/>
    <w:pPr>
      <w:spacing w:before="100" w:beforeAutospacing="1" w:after="100" w:afterAutospacing="1"/>
      <w:outlineLvl w:val="1"/>
    </w:pPr>
    <w:rPr>
      <w:b/>
      <w:bCs/>
      <w:sz w:val="36"/>
      <w:szCs w:val="36"/>
    </w:rPr>
  </w:style>
  <w:style w:type="paragraph" w:styleId="Heading3">
    <w:name w:val="heading 3"/>
    <w:aliases w:val="Heading 31.2.1"/>
    <w:basedOn w:val="Normal"/>
    <w:next w:val="Normal"/>
    <w:link w:val="Heading3Char"/>
    <w:qFormat/>
    <w:rsid w:val="00324526"/>
    <w:pPr>
      <w:keepNext/>
      <w:spacing w:before="240" w:after="60"/>
      <w:outlineLvl w:val="2"/>
    </w:pPr>
    <w:rPr>
      <w:rFonts w:ascii="Cambria" w:hAnsi="Cambria"/>
      <w:b/>
      <w:bCs/>
      <w:sz w:val="26"/>
      <w:szCs w:val="26"/>
    </w:rPr>
  </w:style>
  <w:style w:type="paragraph" w:styleId="Heading4">
    <w:name w:val="heading 4"/>
    <w:aliases w:val=" Char1,Char1"/>
    <w:basedOn w:val="Normal"/>
    <w:next w:val="Normal"/>
    <w:qFormat/>
    <w:rsid w:val="009634AF"/>
    <w:pPr>
      <w:keepNext/>
      <w:spacing w:before="240" w:after="60"/>
      <w:outlineLvl w:val="3"/>
    </w:pPr>
    <w:rPr>
      <w:b/>
      <w:bCs/>
      <w:sz w:val="28"/>
      <w:szCs w:val="28"/>
    </w:rPr>
  </w:style>
  <w:style w:type="paragraph" w:styleId="Heading5">
    <w:name w:val="heading 5"/>
    <w:basedOn w:val="Normal"/>
    <w:next w:val="Normal"/>
    <w:link w:val="Heading5Char"/>
    <w:qFormat/>
    <w:rsid w:val="00207569"/>
    <w:pPr>
      <w:tabs>
        <w:tab w:val="num" w:pos="360"/>
      </w:tabs>
      <w:spacing w:before="240" w:after="60"/>
      <w:ind w:left="360" w:hanging="360"/>
      <w:outlineLvl w:val="4"/>
    </w:pPr>
    <w:rPr>
      <w:b/>
      <w:bCs/>
      <w:i/>
      <w:iCs/>
      <w:sz w:val="26"/>
      <w:szCs w:val="26"/>
      <w:lang w:val="x-none" w:eastAsia="x-none"/>
    </w:rPr>
  </w:style>
  <w:style w:type="paragraph" w:styleId="Heading7">
    <w:name w:val="heading 7"/>
    <w:basedOn w:val="Normal"/>
    <w:next w:val="Normal"/>
    <w:link w:val="Heading7Char"/>
    <w:qFormat/>
    <w:rsid w:val="00207569"/>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207569"/>
    <w:pPr>
      <w:tabs>
        <w:tab w:val="num" w:pos="1797"/>
      </w:tabs>
      <w:spacing w:before="240" w:after="60"/>
      <w:ind w:left="1797" w:hanging="1440"/>
      <w:outlineLvl w:val="7"/>
    </w:pPr>
    <w:rPr>
      <w:i/>
      <w:iCs/>
      <w:kern w:val="28"/>
      <w:sz w:val="26"/>
      <w:szCs w:val="26"/>
      <w:lang w:val="x-none" w:eastAsia="x-none"/>
    </w:rPr>
  </w:style>
  <w:style w:type="paragraph" w:styleId="Heading9">
    <w:name w:val="heading 9"/>
    <w:basedOn w:val="Normal"/>
    <w:next w:val="Normal"/>
    <w:link w:val="Heading9Char"/>
    <w:qFormat/>
    <w:rsid w:val="00207569"/>
    <w:pPr>
      <w:tabs>
        <w:tab w:val="num" w:pos="1941"/>
      </w:tabs>
      <w:spacing w:before="240" w:after="60"/>
      <w:ind w:left="1941" w:hanging="1584"/>
      <w:outlineLvl w:val="8"/>
    </w:pPr>
    <w:rPr>
      <w:rFonts w:ascii="Arial" w:hAnsi="Arial"/>
      <w:kern w:val="28"/>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
    <w:link w:val="Heading1"/>
    <w:rsid w:val="00E15BA4"/>
    <w:rPr>
      <w:rFonts w:ascii="Cambria" w:eastAsia="Times New Roman" w:hAnsi="Cambria" w:cs="Times New Roman"/>
      <w:b/>
      <w:bCs/>
      <w:kern w:val="32"/>
      <w:sz w:val="32"/>
      <w:szCs w:val="32"/>
    </w:rPr>
  </w:style>
  <w:style w:type="character" w:customStyle="1" w:styleId="Heading2Char">
    <w:name w:val="Heading 2 Char"/>
    <w:aliases w:val="1.1 Char"/>
    <w:link w:val="Heading2"/>
    <w:locked/>
    <w:rsid w:val="00C43A47"/>
    <w:rPr>
      <w:b/>
      <w:bCs/>
      <w:sz w:val="36"/>
      <w:szCs w:val="36"/>
      <w:lang w:val="en-US" w:eastAsia="en-US"/>
    </w:rPr>
  </w:style>
  <w:style w:type="character" w:customStyle="1" w:styleId="Heading3Char">
    <w:name w:val="Heading 3 Char"/>
    <w:aliases w:val="Heading 31.2.1 Char"/>
    <w:link w:val="Heading3"/>
    <w:rsid w:val="00324526"/>
    <w:rPr>
      <w:rFonts w:ascii="Cambria" w:eastAsia="Times New Roman" w:hAnsi="Cambria" w:cs="Times New Roman"/>
      <w:b/>
      <w:bCs/>
      <w:sz w:val="26"/>
      <w:szCs w:val="26"/>
    </w:rPr>
  </w:style>
  <w:style w:type="character" w:customStyle="1" w:styleId="Heading5Char">
    <w:name w:val="Heading 5 Char"/>
    <w:basedOn w:val="DefaultParagraphFont"/>
    <w:link w:val="Heading5"/>
    <w:rsid w:val="00207569"/>
    <w:rPr>
      <w:b/>
      <w:bCs/>
      <w:i/>
      <w:iCs/>
      <w:sz w:val="26"/>
      <w:szCs w:val="26"/>
      <w:lang w:val="x-none" w:eastAsia="x-none"/>
    </w:rPr>
  </w:style>
  <w:style w:type="character" w:customStyle="1" w:styleId="Heading7Char">
    <w:name w:val="Heading 7 Char"/>
    <w:basedOn w:val="DefaultParagraphFont"/>
    <w:link w:val="Heading7"/>
    <w:rsid w:val="00207569"/>
    <w:rPr>
      <w:rFonts w:ascii="Calibri" w:hAnsi="Calibri"/>
      <w:sz w:val="24"/>
      <w:szCs w:val="24"/>
      <w:lang w:val="x-none" w:eastAsia="x-none"/>
    </w:rPr>
  </w:style>
  <w:style w:type="character" w:customStyle="1" w:styleId="Heading8Char">
    <w:name w:val="Heading 8 Char"/>
    <w:basedOn w:val="DefaultParagraphFont"/>
    <w:link w:val="Heading8"/>
    <w:rsid w:val="00207569"/>
    <w:rPr>
      <w:i/>
      <w:iCs/>
      <w:kern w:val="28"/>
      <w:sz w:val="26"/>
      <w:szCs w:val="26"/>
      <w:lang w:val="x-none" w:eastAsia="x-none"/>
    </w:rPr>
  </w:style>
  <w:style w:type="character" w:customStyle="1" w:styleId="Heading9Char">
    <w:name w:val="Heading 9 Char"/>
    <w:basedOn w:val="DefaultParagraphFont"/>
    <w:link w:val="Heading9"/>
    <w:rsid w:val="00207569"/>
    <w:rPr>
      <w:rFonts w:ascii="Arial" w:hAnsi="Arial"/>
      <w:kern w:val="28"/>
      <w:sz w:val="22"/>
      <w:szCs w:val="22"/>
      <w:lang w:val="x-none" w:eastAsia="x-none"/>
    </w:rPr>
  </w:style>
  <w:style w:type="paragraph" w:customStyle="1" w:styleId="Normal2">
    <w:name w:val="Normal2"/>
    <w:basedOn w:val="Normal"/>
    <w:rsid w:val="000247CF"/>
    <w:pPr>
      <w:tabs>
        <w:tab w:val="num" w:pos="1080"/>
      </w:tabs>
      <w:spacing w:before="280"/>
      <w:ind w:left="1080" w:hanging="360"/>
      <w:jc w:val="both"/>
    </w:pPr>
    <w:rPr>
      <w:rFonts w:ascii=".VnTime" w:hAnsi=".VnTime"/>
      <w:sz w:val="28"/>
      <w:szCs w:val="20"/>
    </w:rPr>
  </w:style>
  <w:style w:type="paragraph" w:customStyle="1" w:styleId="Char">
    <w:name w:val="Char"/>
    <w:aliases w:val="Body Text Char Char Char Char Char, Char"/>
    <w:basedOn w:val="Normal"/>
    <w:rsid w:val="004002B4"/>
    <w:pPr>
      <w:spacing w:after="160" w:line="240" w:lineRule="exact"/>
    </w:pPr>
    <w:rPr>
      <w:rFonts w:ascii="Arial" w:hAnsi="Arial" w:cs="Arial"/>
      <w:sz w:val="22"/>
      <w:szCs w:val="22"/>
    </w:rPr>
  </w:style>
  <w:style w:type="character" w:customStyle="1" w:styleId="apple-converted-space">
    <w:name w:val="apple-converted-space"/>
    <w:basedOn w:val="DefaultParagraphFont"/>
    <w:rsid w:val="00FF1A79"/>
  </w:style>
  <w:style w:type="paragraph" w:styleId="BodyTextIndent">
    <w:name w:val="Body Text Indent"/>
    <w:basedOn w:val="Normal"/>
    <w:link w:val="BodyTextIndentChar"/>
    <w:rsid w:val="00165394"/>
    <w:pPr>
      <w:widowControl w:val="0"/>
      <w:tabs>
        <w:tab w:val="left" w:pos="1000"/>
      </w:tabs>
      <w:autoSpaceDE w:val="0"/>
      <w:autoSpaceDN w:val="0"/>
      <w:adjustRightInd w:val="0"/>
      <w:spacing w:before="60" w:after="60" w:line="312" w:lineRule="auto"/>
      <w:jc w:val="both"/>
    </w:pPr>
    <w:rPr>
      <w:rFonts w:ascii=".VnTimeH" w:hAnsi=".VnTimeH"/>
      <w:b/>
      <w:bCs/>
      <w:sz w:val="28"/>
      <w:szCs w:val="28"/>
    </w:rPr>
  </w:style>
  <w:style w:type="character" w:customStyle="1" w:styleId="BodyTextIndentChar">
    <w:name w:val="Body Text Indent Char"/>
    <w:link w:val="BodyTextIndent"/>
    <w:rsid w:val="00165394"/>
    <w:rPr>
      <w:rFonts w:ascii=".VnTimeH" w:hAnsi=".VnTimeH"/>
      <w:b/>
      <w:bCs/>
      <w:sz w:val="28"/>
      <w:szCs w:val="28"/>
      <w:lang w:val="en-US" w:eastAsia="en-US" w:bidi="ar-SA"/>
    </w:rPr>
  </w:style>
  <w:style w:type="paragraph" w:styleId="BodyText">
    <w:name w:val="Body Text"/>
    <w:basedOn w:val="Normal"/>
    <w:link w:val="BodyTextChar"/>
    <w:rsid w:val="00165394"/>
    <w:pPr>
      <w:spacing w:line="312" w:lineRule="auto"/>
      <w:jc w:val="both"/>
    </w:pPr>
    <w:rPr>
      <w:rFonts w:ascii=".VnTime" w:hAnsi=".VnTime"/>
      <w:sz w:val="28"/>
      <w:szCs w:val="28"/>
    </w:rPr>
  </w:style>
  <w:style w:type="character" w:customStyle="1" w:styleId="BodyTextChar">
    <w:name w:val="Body Text Char"/>
    <w:link w:val="BodyText"/>
    <w:locked/>
    <w:rsid w:val="00D76E14"/>
    <w:rPr>
      <w:rFonts w:ascii=".VnTime" w:hAnsi=".VnTime"/>
      <w:sz w:val="28"/>
      <w:szCs w:val="28"/>
      <w:lang w:val="en-US" w:eastAsia="en-US"/>
    </w:rPr>
  </w:style>
  <w:style w:type="paragraph" w:customStyle="1" w:styleId="Char4">
    <w:name w:val="Char4"/>
    <w:basedOn w:val="DocumentMap"/>
    <w:autoRedefine/>
    <w:rsid w:val="004969A9"/>
    <w:pPr>
      <w:widowControl w:val="0"/>
      <w:jc w:val="both"/>
    </w:pPr>
    <w:rPr>
      <w:rFonts w:eastAsia="SimSun" w:cs="Times New Roman"/>
      <w:kern w:val="2"/>
      <w:sz w:val="24"/>
      <w:szCs w:val="24"/>
      <w:lang w:eastAsia="zh-CN"/>
    </w:rPr>
  </w:style>
  <w:style w:type="paragraph" w:styleId="DocumentMap">
    <w:name w:val="Document Map"/>
    <w:basedOn w:val="Normal"/>
    <w:semiHidden/>
    <w:rsid w:val="004969A9"/>
    <w:pPr>
      <w:shd w:val="clear" w:color="auto" w:fill="000080"/>
    </w:pPr>
    <w:rPr>
      <w:rFonts w:ascii="Tahoma" w:hAnsi="Tahoma" w:cs="Tahoma"/>
      <w:sz w:val="20"/>
      <w:szCs w:val="20"/>
    </w:rPr>
  </w:style>
  <w:style w:type="paragraph" w:customStyle="1" w:styleId="StyleHeading4VnTimeLeftLinespacingMultiple13li">
    <w:name w:val="Style Heading 4 + .VnTime Left Line spacing:  Multiple 1.3 li"/>
    <w:basedOn w:val="Heading4"/>
    <w:rsid w:val="009634AF"/>
    <w:pPr>
      <w:spacing w:before="0" w:after="0" w:line="312" w:lineRule="auto"/>
      <w:ind w:firstLine="567"/>
    </w:pPr>
    <w:rPr>
      <w:rFonts w:ascii=".VnTime" w:hAnsi=".VnTime"/>
      <w:szCs w:val="20"/>
    </w:rPr>
  </w:style>
  <w:style w:type="paragraph" w:styleId="BodyTextIndent2">
    <w:name w:val="Body Text Indent 2"/>
    <w:basedOn w:val="Normal"/>
    <w:link w:val="BodyTextIndent2Char"/>
    <w:rsid w:val="000B0431"/>
    <w:pPr>
      <w:spacing w:after="120" w:line="480" w:lineRule="auto"/>
      <w:ind w:left="360"/>
    </w:pPr>
    <w:rPr>
      <w:rFonts w:ascii=".VnTime" w:eastAsia="Batang" w:hAnsi=".VnTime"/>
      <w:sz w:val="28"/>
    </w:rPr>
  </w:style>
  <w:style w:type="character" w:customStyle="1" w:styleId="BodyTextIndent2Char">
    <w:name w:val="Body Text Indent 2 Char"/>
    <w:link w:val="BodyTextIndent2"/>
    <w:rsid w:val="00581DC7"/>
    <w:rPr>
      <w:rFonts w:ascii=".VnTime" w:eastAsia="Batang" w:hAnsi=".VnTime"/>
      <w:sz w:val="28"/>
      <w:szCs w:val="24"/>
    </w:rPr>
  </w:style>
  <w:style w:type="character" w:styleId="Emphasis">
    <w:name w:val="Emphasis"/>
    <w:qFormat/>
    <w:rsid w:val="00D55E39"/>
    <w:rPr>
      <w:i/>
      <w:iCs/>
    </w:rPr>
  </w:style>
  <w:style w:type="table" w:styleId="TableGrid">
    <w:name w:val="Table Grid"/>
    <w:basedOn w:val="TableNormal"/>
    <w:rsid w:val="00F51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39141B"/>
    <w:pPr>
      <w:spacing w:after="160" w:line="240" w:lineRule="exact"/>
    </w:pPr>
    <w:rPr>
      <w:rFonts w:ascii="Tahoma" w:hAnsi="Tahoma" w:cs="Tahoma"/>
      <w:sz w:val="20"/>
      <w:szCs w:val="20"/>
    </w:rPr>
  </w:style>
  <w:style w:type="paragraph" w:styleId="BodyTextIndent3">
    <w:name w:val="Body Text Indent 3"/>
    <w:basedOn w:val="Normal"/>
    <w:link w:val="BodyTextIndent3Char"/>
    <w:rsid w:val="00BD137E"/>
    <w:pPr>
      <w:spacing w:after="120"/>
      <w:ind w:left="360"/>
    </w:pPr>
    <w:rPr>
      <w:sz w:val="16"/>
      <w:szCs w:val="16"/>
    </w:rPr>
  </w:style>
  <w:style w:type="character" w:customStyle="1" w:styleId="BodyTextIndent3Char">
    <w:name w:val="Body Text Indent 3 Char"/>
    <w:link w:val="BodyTextIndent3"/>
    <w:rsid w:val="00BD137E"/>
    <w:rPr>
      <w:sz w:val="16"/>
      <w:szCs w:val="16"/>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 Char"/>
    <w:basedOn w:val="Normal"/>
    <w:link w:val="FootnoteTextChar"/>
    <w:qFormat/>
    <w:rsid w:val="003B3318"/>
    <w:pPr>
      <w:widowControl w:val="0"/>
      <w:autoSpaceDE w:val="0"/>
      <w:autoSpaceDN w:val="0"/>
    </w:pPr>
    <w:rPr>
      <w:rFonts w:ascii=".VnTime" w:hAnsi=".VnTime"/>
      <w:color w:val="0000FF"/>
      <w:spacing w:val="10"/>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rsid w:val="003B3318"/>
    <w:rPr>
      <w:rFonts w:ascii=".VnTime" w:hAnsi=".VnTime" w:cs=".VnTime"/>
      <w:color w:val="0000FF"/>
      <w:spacing w:val="10"/>
    </w:rPr>
  </w:style>
  <w:style w:type="character" w:styleId="FootnoteReference">
    <w:name w:val="footnote reference"/>
    <w:aliases w:val="Footnote,Footnote text,Ref Char1 Char1 Char Char Char Char,de nota al pie Char1 Char1 Char Char Char Char,Footnote Char Char1 Char Char Char Char,Footnote Text1 Char Char1 Char Char Char Char,ftref Char Char1 Char Char Char Char"/>
    <w:link w:val="RefChar1Char1CharCharChar"/>
    <w:qFormat/>
    <w:rsid w:val="003B3318"/>
    <w:rPr>
      <w:vertAlign w:val="superscript"/>
    </w:rPr>
  </w:style>
  <w:style w:type="paragraph" w:customStyle="1" w:styleId="RefChar1Char1CharCharChar">
    <w:name w:val="Ref Char1 Char1 Char Char Char"/>
    <w:aliases w:val="de nota al pie Char1 Char1 Char Char Char,Footnote Char Char1 Char Char Char,Footnote Text1 Char Char1 Char Char Char,ftref Char Char1 Char Char Char,BVI fnr Char Char1 Char Char Char"/>
    <w:basedOn w:val="Normal"/>
    <w:link w:val="FootnoteReference"/>
    <w:rsid w:val="002A6C7D"/>
    <w:pPr>
      <w:spacing w:after="160" w:line="240" w:lineRule="exact"/>
    </w:pPr>
    <w:rPr>
      <w:sz w:val="20"/>
      <w:szCs w:val="20"/>
      <w:vertAlign w:val="superscript"/>
    </w:rPr>
  </w:style>
  <w:style w:type="paragraph" w:customStyle="1" w:styleId="CharCharCharChar">
    <w:name w:val="Char Char Char Char"/>
    <w:basedOn w:val="Normal"/>
    <w:next w:val="Normal"/>
    <w:autoRedefine/>
    <w:semiHidden/>
    <w:rsid w:val="003B3318"/>
    <w:pPr>
      <w:spacing w:after="160" w:line="240" w:lineRule="exact"/>
    </w:pPr>
    <w:rPr>
      <w:rFonts w:ascii=".VnTime" w:hAnsi=".VnTime" w:cs=".VnTime"/>
      <w:sz w:val="28"/>
      <w:szCs w:val="28"/>
    </w:rPr>
  </w:style>
  <w:style w:type="paragraph" w:customStyle="1" w:styleId="CharCharCharCharCharCharChar">
    <w:name w:val="Char Char Char Char Char Char Char"/>
    <w:basedOn w:val="DocumentMap"/>
    <w:autoRedefine/>
    <w:rsid w:val="00E00466"/>
    <w:pPr>
      <w:widowControl w:val="0"/>
      <w:jc w:val="both"/>
    </w:pPr>
    <w:rPr>
      <w:rFonts w:eastAsia="SimSun" w:cs="Times New Roman"/>
      <w:kern w:val="2"/>
      <w:sz w:val="24"/>
      <w:szCs w:val="24"/>
      <w:lang w:eastAsia="zh-CN"/>
    </w:rPr>
  </w:style>
  <w:style w:type="character" w:styleId="Hyperlink">
    <w:name w:val="Hyperlink"/>
    <w:uiPriority w:val="99"/>
    <w:unhideWhenUsed/>
    <w:rsid w:val="00EE5D3B"/>
    <w:rPr>
      <w:color w:val="0000FF"/>
      <w:u w:val="single"/>
    </w:rPr>
  </w:style>
  <w:style w:type="character" w:styleId="FollowedHyperlink">
    <w:name w:val="FollowedHyperlink"/>
    <w:uiPriority w:val="99"/>
    <w:unhideWhenUsed/>
    <w:rsid w:val="00EE5D3B"/>
    <w:rPr>
      <w:color w:val="800080"/>
      <w:u w:val="single"/>
    </w:rPr>
  </w:style>
  <w:style w:type="paragraph" w:customStyle="1" w:styleId="font5">
    <w:name w:val="font5"/>
    <w:basedOn w:val="Normal"/>
    <w:rsid w:val="00965F35"/>
    <w:pPr>
      <w:spacing w:before="100" w:beforeAutospacing="1" w:after="100" w:afterAutospacing="1"/>
    </w:pPr>
    <w:rPr>
      <w:sz w:val="22"/>
      <w:szCs w:val="22"/>
    </w:rPr>
  </w:style>
  <w:style w:type="paragraph" w:customStyle="1" w:styleId="font6">
    <w:name w:val="font6"/>
    <w:basedOn w:val="Normal"/>
    <w:rsid w:val="00965F35"/>
    <w:pPr>
      <w:spacing w:before="100" w:beforeAutospacing="1" w:after="100" w:afterAutospacing="1"/>
    </w:pPr>
    <w:rPr>
      <w:sz w:val="22"/>
      <w:szCs w:val="22"/>
    </w:rPr>
  </w:style>
  <w:style w:type="paragraph" w:customStyle="1" w:styleId="xl66">
    <w:name w:val="xl66"/>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965F35"/>
    <w:pPr>
      <w:spacing w:before="100" w:beforeAutospacing="1" w:after="100" w:afterAutospacing="1"/>
      <w:textAlignment w:val="center"/>
    </w:pPr>
  </w:style>
  <w:style w:type="paragraph" w:customStyle="1" w:styleId="xl68">
    <w:name w:val="xl68"/>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0">
    <w:name w:val="xl70"/>
    <w:basedOn w:val="Normal"/>
    <w:rsid w:val="00965F35"/>
    <w:pPr>
      <w:spacing w:before="100" w:beforeAutospacing="1" w:after="100" w:afterAutospacing="1"/>
      <w:textAlignment w:val="center"/>
    </w:pPr>
    <w:rPr>
      <w:b/>
      <w:bCs/>
    </w:rPr>
  </w:style>
  <w:style w:type="paragraph" w:customStyle="1" w:styleId="xl71">
    <w:name w:val="xl71"/>
    <w:basedOn w:val="Normal"/>
    <w:rsid w:val="00965F35"/>
    <w:pPr>
      <w:spacing w:before="100" w:beforeAutospacing="1" w:after="100" w:afterAutospacing="1"/>
      <w:jc w:val="center"/>
      <w:textAlignment w:val="center"/>
    </w:pPr>
  </w:style>
  <w:style w:type="paragraph" w:customStyle="1" w:styleId="xl72">
    <w:name w:val="xl72"/>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4">
    <w:name w:val="xl74"/>
    <w:basedOn w:val="Normal"/>
    <w:rsid w:val="00965F35"/>
    <w:pPr>
      <w:spacing w:before="100" w:beforeAutospacing="1" w:after="100" w:afterAutospacing="1"/>
      <w:textAlignment w:val="center"/>
    </w:pPr>
    <w:rPr>
      <w:b/>
      <w:bCs/>
      <w:i/>
      <w:iCs/>
    </w:rPr>
  </w:style>
  <w:style w:type="paragraph" w:customStyle="1" w:styleId="xl75">
    <w:name w:val="xl75"/>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6">
    <w:name w:val="xl76"/>
    <w:basedOn w:val="Normal"/>
    <w:rsid w:val="00965F3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965F3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1">
    <w:name w:val="xl81"/>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2">
    <w:name w:val="xl82"/>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83">
    <w:name w:val="xl83"/>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styleId="Header">
    <w:name w:val="header"/>
    <w:basedOn w:val="Normal"/>
    <w:link w:val="HeaderChar"/>
    <w:uiPriority w:val="99"/>
    <w:rsid w:val="00A86302"/>
    <w:pPr>
      <w:tabs>
        <w:tab w:val="center" w:pos="4680"/>
        <w:tab w:val="right" w:pos="9360"/>
      </w:tabs>
    </w:pPr>
  </w:style>
  <w:style w:type="character" w:customStyle="1" w:styleId="HeaderChar">
    <w:name w:val="Header Char"/>
    <w:link w:val="Header"/>
    <w:uiPriority w:val="99"/>
    <w:rsid w:val="00A86302"/>
    <w:rPr>
      <w:sz w:val="24"/>
      <w:szCs w:val="24"/>
    </w:rPr>
  </w:style>
  <w:style w:type="paragraph" w:styleId="Footer">
    <w:name w:val="footer"/>
    <w:basedOn w:val="Normal"/>
    <w:link w:val="FooterChar"/>
    <w:uiPriority w:val="99"/>
    <w:rsid w:val="00A86302"/>
    <w:pPr>
      <w:tabs>
        <w:tab w:val="center" w:pos="4680"/>
        <w:tab w:val="right" w:pos="9360"/>
      </w:tabs>
    </w:pPr>
  </w:style>
  <w:style w:type="character" w:customStyle="1" w:styleId="FooterChar">
    <w:name w:val="Footer Char"/>
    <w:link w:val="Footer"/>
    <w:uiPriority w:val="99"/>
    <w:rsid w:val="00A86302"/>
    <w:rPr>
      <w:sz w:val="24"/>
      <w:szCs w:val="24"/>
    </w:rPr>
  </w:style>
  <w:style w:type="paragraph" w:styleId="TOCHeading">
    <w:name w:val="TOC Heading"/>
    <w:basedOn w:val="Heading1"/>
    <w:next w:val="Normal"/>
    <w:uiPriority w:val="39"/>
    <w:qFormat/>
    <w:rsid w:val="004D762C"/>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245341"/>
    <w:pPr>
      <w:tabs>
        <w:tab w:val="right" w:leader="dot" w:pos="9062"/>
      </w:tabs>
      <w:spacing w:line="360" w:lineRule="auto"/>
      <w:jc w:val="both"/>
    </w:pPr>
    <w:rPr>
      <w:noProof/>
      <w:sz w:val="28"/>
      <w:szCs w:val="28"/>
      <w:lang w:val="vi-VN"/>
    </w:rPr>
  </w:style>
  <w:style w:type="paragraph" w:styleId="TOC2">
    <w:name w:val="toc 2"/>
    <w:basedOn w:val="Normal"/>
    <w:next w:val="Normal"/>
    <w:autoRedefine/>
    <w:uiPriority w:val="39"/>
    <w:rsid w:val="00245341"/>
    <w:pPr>
      <w:tabs>
        <w:tab w:val="right" w:leader="dot" w:pos="9062"/>
      </w:tabs>
      <w:spacing w:line="360" w:lineRule="auto"/>
      <w:jc w:val="both"/>
    </w:pPr>
    <w:rPr>
      <w:noProof/>
      <w:sz w:val="28"/>
      <w:szCs w:val="28"/>
      <w:lang w:val="vi-VN"/>
    </w:rPr>
  </w:style>
  <w:style w:type="paragraph" w:styleId="TOC3">
    <w:name w:val="toc 3"/>
    <w:basedOn w:val="Normal"/>
    <w:next w:val="Normal"/>
    <w:autoRedefine/>
    <w:uiPriority w:val="39"/>
    <w:rsid w:val="00245341"/>
    <w:pPr>
      <w:tabs>
        <w:tab w:val="right" w:leader="dot" w:pos="9062"/>
      </w:tabs>
      <w:spacing w:line="360" w:lineRule="auto"/>
      <w:jc w:val="both"/>
    </w:pPr>
    <w:rPr>
      <w:iCs/>
      <w:noProof/>
      <w:spacing w:val="-10"/>
      <w:sz w:val="28"/>
      <w:szCs w:val="28"/>
    </w:rPr>
  </w:style>
  <w:style w:type="paragraph" w:customStyle="1" w:styleId="NormalJu">
    <w:name w:val="Normal+Ju"/>
    <w:basedOn w:val="Normal"/>
    <w:rsid w:val="005255EC"/>
    <w:pPr>
      <w:spacing w:line="360" w:lineRule="auto"/>
      <w:jc w:val="both"/>
    </w:pPr>
    <w:rPr>
      <w:rFonts w:ascii=".VnTime" w:eastAsia="MS Mincho" w:hAnsi=".VnTime"/>
      <w:spacing w:val="-4"/>
      <w:sz w:val="28"/>
      <w:szCs w:val="28"/>
    </w:rPr>
  </w:style>
  <w:style w:type="paragraph" w:customStyle="1" w:styleId="font7">
    <w:name w:val="font7"/>
    <w:basedOn w:val="Normal"/>
    <w:rsid w:val="00650A98"/>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50A98"/>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650A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Normal"/>
    <w:rsid w:val="00650A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6">
    <w:name w:val="xl86"/>
    <w:basedOn w:val="Normal"/>
    <w:rsid w:val="00650A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7">
    <w:name w:val="xl87"/>
    <w:basedOn w:val="Normal"/>
    <w:rsid w:val="00650A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88">
    <w:name w:val="xl88"/>
    <w:basedOn w:val="Normal"/>
    <w:rsid w:val="00650A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Normal"/>
    <w:rsid w:val="00650A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Normal"/>
    <w:rsid w:val="00650A9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Normal"/>
    <w:rsid w:val="00650A98"/>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2">
    <w:name w:val="xl92"/>
    <w:basedOn w:val="Normal"/>
    <w:rsid w:val="00650A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650A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BalloonText">
    <w:name w:val="Balloon Text"/>
    <w:basedOn w:val="Normal"/>
    <w:link w:val="BalloonTextChar"/>
    <w:rsid w:val="00AD3522"/>
    <w:rPr>
      <w:rFonts w:ascii="Tahoma" w:hAnsi="Tahoma"/>
      <w:sz w:val="16"/>
      <w:szCs w:val="16"/>
    </w:rPr>
  </w:style>
  <w:style w:type="character" w:customStyle="1" w:styleId="BalloonTextChar">
    <w:name w:val="Balloon Text Char"/>
    <w:link w:val="BalloonText"/>
    <w:rsid w:val="00AD3522"/>
    <w:rPr>
      <w:rFonts w:ascii="Tahoma" w:hAnsi="Tahoma" w:cs="Tahoma"/>
      <w:sz w:val="16"/>
      <w:szCs w:val="16"/>
    </w:rPr>
  </w:style>
  <w:style w:type="character" w:styleId="PageNumber">
    <w:name w:val="page number"/>
    <w:rsid w:val="00F935C1"/>
  </w:style>
  <w:style w:type="character" w:styleId="CommentReference">
    <w:name w:val="annotation reference"/>
    <w:rsid w:val="00633E7A"/>
    <w:rPr>
      <w:sz w:val="16"/>
      <w:szCs w:val="16"/>
    </w:rPr>
  </w:style>
  <w:style w:type="paragraph" w:styleId="CommentText">
    <w:name w:val="annotation text"/>
    <w:basedOn w:val="Normal"/>
    <w:link w:val="CommentTextChar"/>
    <w:rsid w:val="00633E7A"/>
    <w:rPr>
      <w:sz w:val="20"/>
      <w:szCs w:val="20"/>
    </w:rPr>
  </w:style>
  <w:style w:type="character" w:customStyle="1" w:styleId="CommentTextChar">
    <w:name w:val="Comment Text Char"/>
    <w:basedOn w:val="DefaultParagraphFont"/>
    <w:link w:val="CommentText"/>
    <w:rsid w:val="00633E7A"/>
  </w:style>
  <w:style w:type="paragraph" w:styleId="CommentSubject">
    <w:name w:val="annotation subject"/>
    <w:basedOn w:val="CommentText"/>
    <w:next w:val="CommentText"/>
    <w:link w:val="CommentSubjectChar"/>
    <w:rsid w:val="00633E7A"/>
    <w:rPr>
      <w:b/>
      <w:bCs/>
    </w:rPr>
  </w:style>
  <w:style w:type="character" w:customStyle="1" w:styleId="CommentSubjectChar">
    <w:name w:val="Comment Subject Char"/>
    <w:link w:val="CommentSubject"/>
    <w:rsid w:val="00633E7A"/>
    <w:rPr>
      <w:b/>
      <w:bCs/>
    </w:rPr>
  </w:style>
  <w:style w:type="paragraph" w:customStyle="1" w:styleId="a">
    <w:name w:val="."/>
    <w:basedOn w:val="BodyText"/>
    <w:rsid w:val="00EB5733"/>
    <w:pPr>
      <w:spacing w:line="240" w:lineRule="auto"/>
    </w:pPr>
    <w:rPr>
      <w:szCs w:val="20"/>
    </w:rPr>
  </w:style>
  <w:style w:type="paragraph" w:customStyle="1" w:styleId="xl94">
    <w:name w:val="xl94"/>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5">
    <w:name w:val="xl95"/>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7">
    <w:name w:val="xl97"/>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8">
    <w:name w:val="xl98"/>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9">
    <w:name w:val="xl99"/>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00">
    <w:name w:val="xl100"/>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1">
    <w:name w:val="xl101"/>
    <w:basedOn w:val="Normal"/>
    <w:rsid w:val="007628E0"/>
    <w:pPr>
      <w:spacing w:before="100" w:beforeAutospacing="1" w:after="100" w:afterAutospacing="1"/>
    </w:pPr>
    <w:rPr>
      <w:b/>
      <w:bCs/>
      <w:i/>
      <w:iCs/>
    </w:rPr>
  </w:style>
  <w:style w:type="paragraph" w:customStyle="1" w:styleId="xl102">
    <w:name w:val="xl102"/>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03">
    <w:name w:val="xl103"/>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4">
    <w:name w:val="xl104"/>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5">
    <w:name w:val="xl105"/>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8">
    <w:name w:val="xl108"/>
    <w:basedOn w:val="Normal"/>
    <w:rsid w:val="007628E0"/>
    <w:pPr>
      <w:spacing w:before="100" w:beforeAutospacing="1" w:after="100" w:afterAutospacing="1"/>
    </w:pPr>
    <w:rPr>
      <w:b/>
      <w:bCs/>
    </w:rPr>
  </w:style>
  <w:style w:type="paragraph" w:customStyle="1" w:styleId="xl109">
    <w:name w:val="xl109"/>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1">
    <w:name w:val="xl111"/>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1">
    <w:name w:val="xl121"/>
    <w:basedOn w:val="Normal"/>
    <w:rsid w:val="007628E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7628E0"/>
    <w:pPr>
      <w:spacing w:before="100" w:beforeAutospacing="1" w:after="100" w:afterAutospacing="1"/>
      <w:jc w:val="center"/>
      <w:textAlignment w:val="center"/>
    </w:pPr>
  </w:style>
  <w:style w:type="paragraph" w:customStyle="1" w:styleId="xl123">
    <w:name w:val="xl123"/>
    <w:basedOn w:val="Normal"/>
    <w:rsid w:val="007628E0"/>
    <w:pPr>
      <w:spacing w:before="100" w:beforeAutospacing="1" w:after="100" w:afterAutospacing="1"/>
      <w:jc w:val="center"/>
    </w:pPr>
  </w:style>
  <w:style w:type="paragraph" w:customStyle="1" w:styleId="xl124">
    <w:name w:val="xl124"/>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6">
    <w:name w:val="xl126"/>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8">
    <w:name w:val="xl128"/>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Normal"/>
    <w:rsid w:val="007628E0"/>
    <w:pPr>
      <w:pBdr>
        <w:left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
    <w:name w:val="xl141"/>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
    <w:name w:val="xl142"/>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6">
    <w:name w:val="xl146"/>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47">
    <w:name w:val="xl147"/>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48">
    <w:name w:val="xl148"/>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9">
    <w:name w:val="xl149"/>
    <w:basedOn w:val="Normal"/>
    <w:rsid w:val="007628E0"/>
    <w:pPr>
      <w:shd w:val="clear" w:color="000000" w:fill="FFFF00"/>
      <w:spacing w:before="100" w:beforeAutospacing="1" w:after="100" w:afterAutospacing="1"/>
    </w:pPr>
  </w:style>
  <w:style w:type="paragraph" w:customStyle="1" w:styleId="xl150">
    <w:name w:val="xl150"/>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1">
    <w:name w:val="xl151"/>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52">
    <w:name w:val="xl152"/>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53">
    <w:name w:val="xl153"/>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4">
    <w:name w:val="xl154"/>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55">
    <w:name w:val="xl155"/>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6">
    <w:name w:val="xl156"/>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57">
    <w:name w:val="xl157"/>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8">
    <w:name w:val="xl158"/>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59">
    <w:name w:val="xl159"/>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0">
    <w:name w:val="xl160"/>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61">
    <w:name w:val="xl161"/>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2">
    <w:name w:val="xl162"/>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3">
    <w:name w:val="xl163"/>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i/>
      <w:iCs/>
    </w:rPr>
  </w:style>
  <w:style w:type="paragraph" w:customStyle="1" w:styleId="xl164">
    <w:name w:val="xl164"/>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65">
    <w:name w:val="xl165"/>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6">
    <w:name w:val="xl166"/>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67">
    <w:name w:val="xl167"/>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8">
    <w:name w:val="xl168"/>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169">
    <w:name w:val="xl169"/>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70">
    <w:name w:val="xl170"/>
    <w:basedOn w:val="Normal"/>
    <w:rsid w:val="007628E0"/>
    <w:pPr>
      <w:shd w:val="clear" w:color="000000" w:fill="FFFF00"/>
      <w:spacing w:before="100" w:beforeAutospacing="1" w:after="100" w:afterAutospacing="1"/>
    </w:pPr>
    <w:rPr>
      <w:b/>
      <w:bCs/>
    </w:rPr>
  </w:style>
  <w:style w:type="paragraph" w:customStyle="1" w:styleId="xl171">
    <w:name w:val="xl171"/>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72">
    <w:name w:val="xl172"/>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73">
    <w:name w:val="xl173"/>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74">
    <w:name w:val="xl174"/>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75">
    <w:name w:val="xl175"/>
    <w:basedOn w:val="Normal"/>
    <w:rsid w:val="007628E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76">
    <w:name w:val="xl176"/>
    <w:basedOn w:val="Normal"/>
    <w:rsid w:val="007628E0"/>
    <w:pPr>
      <w:shd w:val="clear" w:color="000000" w:fill="FFFF00"/>
      <w:spacing w:before="100" w:beforeAutospacing="1" w:after="100" w:afterAutospacing="1"/>
      <w:jc w:val="center"/>
      <w:textAlignment w:val="center"/>
    </w:pPr>
  </w:style>
  <w:style w:type="paragraph" w:customStyle="1" w:styleId="xl177">
    <w:name w:val="xl177"/>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78">
    <w:name w:val="xl178"/>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79">
    <w:name w:val="xl179"/>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80">
    <w:name w:val="xl180"/>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1">
    <w:name w:val="xl181"/>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82">
    <w:name w:val="xl182"/>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83">
    <w:name w:val="xl183"/>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4">
    <w:name w:val="xl184"/>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5">
    <w:name w:val="xl185"/>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7">
    <w:name w:val="xl187"/>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88">
    <w:name w:val="xl188"/>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Normal"/>
    <w:rsid w:val="007628E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Normal"/>
    <w:rsid w:val="007628E0"/>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1">
    <w:name w:val="xl191"/>
    <w:basedOn w:val="Normal"/>
    <w:rsid w:val="007628E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2">
    <w:name w:val="xl192"/>
    <w:basedOn w:val="Normal"/>
    <w:rsid w:val="007628E0"/>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93">
    <w:name w:val="xl193"/>
    <w:basedOn w:val="Normal"/>
    <w:rsid w:val="007628E0"/>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4">
    <w:name w:val="xl194"/>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harChar2CharCharCharCharCharChar">
    <w:name w:val="Char Char2 Char Char Char Char Char Char"/>
    <w:basedOn w:val="Normal"/>
    <w:rsid w:val="008822C1"/>
    <w:pPr>
      <w:pageBreakBefore/>
      <w:spacing w:before="100" w:beforeAutospacing="1" w:after="100" w:afterAutospacing="1"/>
      <w:jc w:val="both"/>
    </w:pPr>
    <w:rPr>
      <w:rFonts w:ascii="Tahoma" w:hAnsi="Tahoma" w:cs="Tahoma"/>
      <w:sz w:val="20"/>
      <w:szCs w:val="20"/>
    </w:rPr>
  </w:style>
  <w:style w:type="paragraph" w:customStyle="1" w:styleId="xl195">
    <w:name w:val="xl195"/>
    <w:basedOn w:val="Normal"/>
    <w:rsid w:val="00C510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rPr>
  </w:style>
  <w:style w:type="paragraph" w:customStyle="1" w:styleId="xl196">
    <w:name w:val="xl196"/>
    <w:basedOn w:val="Normal"/>
    <w:rsid w:val="00C510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7">
    <w:name w:val="xl197"/>
    <w:basedOn w:val="Normal"/>
    <w:rsid w:val="00C510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98">
    <w:name w:val="xl198"/>
    <w:basedOn w:val="Normal"/>
    <w:rsid w:val="00C510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99">
    <w:name w:val="xl199"/>
    <w:basedOn w:val="Normal"/>
    <w:rsid w:val="00C510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rPr>
  </w:style>
  <w:style w:type="paragraph" w:customStyle="1" w:styleId="xl200">
    <w:name w:val="xl200"/>
    <w:basedOn w:val="Normal"/>
    <w:rsid w:val="00C5102C"/>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201">
    <w:name w:val="xl201"/>
    <w:basedOn w:val="Normal"/>
    <w:rsid w:val="00C5102C"/>
    <w:pPr>
      <w:pBdr>
        <w:left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202">
    <w:name w:val="xl202"/>
    <w:basedOn w:val="Normal"/>
    <w:rsid w:val="00C5102C"/>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203">
    <w:name w:val="xl203"/>
    <w:basedOn w:val="Normal"/>
    <w:rsid w:val="00C5102C"/>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4">
    <w:name w:val="xl204"/>
    <w:basedOn w:val="Normal"/>
    <w:rsid w:val="00C5102C"/>
    <w:pPr>
      <w:pBdr>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Normal"/>
    <w:rsid w:val="00C5102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Normal"/>
    <w:rsid w:val="00C510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7">
    <w:name w:val="xl207"/>
    <w:basedOn w:val="Normal"/>
    <w:rsid w:val="00C510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8">
    <w:name w:val="xl208"/>
    <w:basedOn w:val="Normal"/>
    <w:rsid w:val="00C5102C"/>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9">
    <w:name w:val="xl209"/>
    <w:basedOn w:val="Normal"/>
    <w:rsid w:val="00C5102C"/>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0">
    <w:name w:val="xl210"/>
    <w:basedOn w:val="Normal"/>
    <w:rsid w:val="00C5102C"/>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1">
    <w:name w:val="xl211"/>
    <w:basedOn w:val="Normal"/>
    <w:rsid w:val="00FB5E5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212">
    <w:name w:val="xl212"/>
    <w:basedOn w:val="Normal"/>
    <w:rsid w:val="00FB5E5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213">
    <w:name w:val="xl213"/>
    <w:basedOn w:val="Normal"/>
    <w:rsid w:val="00FB5E5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i/>
      <w:iCs/>
    </w:rPr>
  </w:style>
  <w:style w:type="paragraph" w:customStyle="1" w:styleId="xl214">
    <w:name w:val="xl214"/>
    <w:basedOn w:val="Normal"/>
    <w:rsid w:val="00FB5E5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215">
    <w:name w:val="xl215"/>
    <w:basedOn w:val="Normal"/>
    <w:rsid w:val="00FB5E59"/>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16">
    <w:name w:val="xl216"/>
    <w:basedOn w:val="Normal"/>
    <w:rsid w:val="00FB5E59"/>
    <w:pPr>
      <w:pBdr>
        <w:left w:val="single" w:sz="4" w:space="0" w:color="auto"/>
        <w:right w:val="single" w:sz="4" w:space="0" w:color="auto"/>
      </w:pBdr>
      <w:spacing w:before="100" w:beforeAutospacing="1" w:after="100" w:afterAutospacing="1"/>
      <w:jc w:val="center"/>
      <w:textAlignment w:val="center"/>
    </w:pPr>
  </w:style>
  <w:style w:type="paragraph" w:customStyle="1" w:styleId="xl217">
    <w:name w:val="xl217"/>
    <w:basedOn w:val="Normal"/>
    <w:rsid w:val="00FB5E5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8">
    <w:name w:val="xl218"/>
    <w:basedOn w:val="Normal"/>
    <w:rsid w:val="00FB5E5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219">
    <w:name w:val="xl219"/>
    <w:basedOn w:val="Normal"/>
    <w:rsid w:val="00FB5E59"/>
    <w:pPr>
      <w:pBdr>
        <w:left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220">
    <w:name w:val="xl220"/>
    <w:basedOn w:val="Normal"/>
    <w:rsid w:val="00FB5E5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221">
    <w:name w:val="xl221"/>
    <w:basedOn w:val="Normal"/>
    <w:rsid w:val="00FB5E5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222">
    <w:name w:val="xl222"/>
    <w:basedOn w:val="Normal"/>
    <w:rsid w:val="00FB5E5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style>
  <w:style w:type="paragraph" w:customStyle="1" w:styleId="xl223">
    <w:name w:val="xl223"/>
    <w:basedOn w:val="Normal"/>
    <w:rsid w:val="00FB5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4">
    <w:name w:val="xl224"/>
    <w:basedOn w:val="Normal"/>
    <w:rsid w:val="00FB5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5">
    <w:name w:val="xl225"/>
    <w:basedOn w:val="Normal"/>
    <w:rsid w:val="00FB5E5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6">
    <w:name w:val="xl226"/>
    <w:basedOn w:val="Normal"/>
    <w:rsid w:val="00FB5E59"/>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7">
    <w:name w:val="xl227"/>
    <w:basedOn w:val="Normal"/>
    <w:rsid w:val="00FB5E5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8">
    <w:name w:val="xl228"/>
    <w:basedOn w:val="Normal"/>
    <w:rsid w:val="00FB5E59"/>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229">
    <w:name w:val="xl229"/>
    <w:basedOn w:val="Normal"/>
    <w:rsid w:val="00FB5E59"/>
    <w:pPr>
      <w:pBdr>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230">
    <w:name w:val="xl230"/>
    <w:basedOn w:val="Normal"/>
    <w:rsid w:val="00FB5E59"/>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styleId="ListParagraph">
    <w:name w:val="List Paragraph"/>
    <w:basedOn w:val="Normal"/>
    <w:uiPriority w:val="34"/>
    <w:qFormat/>
    <w:rsid w:val="00010F25"/>
    <w:pPr>
      <w:suppressAutoHyphens/>
      <w:ind w:left="720"/>
      <w:contextualSpacing/>
    </w:pPr>
    <w:rPr>
      <w:kern w:val="1"/>
    </w:rPr>
  </w:style>
  <w:style w:type="paragraph" w:customStyle="1" w:styleId="CharCharCharCharCharCharCharCharCharCharCharCharCharCharCharCharCharCharCharCharChar1CharCharCharCharCharCharChar">
    <w:name w:val="Char Char Char Char Char Char Char Char Char Char Char Char Char Char Char Char Char Char Char Char Char1 Char Char Char Char Char Char Char"/>
    <w:basedOn w:val="Normal"/>
    <w:rsid w:val="00010F25"/>
    <w:pPr>
      <w:pageBreakBefore/>
      <w:spacing w:before="100" w:beforeAutospacing="1" w:after="100" w:afterAutospacing="1"/>
    </w:pPr>
    <w:rPr>
      <w:rFonts w:ascii="Tahoma" w:hAnsi="Tahoma" w:cs="Tahoma"/>
      <w:sz w:val="20"/>
      <w:szCs w:val="20"/>
    </w:rPr>
  </w:style>
  <w:style w:type="paragraph" w:customStyle="1" w:styleId="Stylengoc6CharTimesNewRoman14pt">
    <w:name w:val="Style ngoc6 Char + Times New Roman 14 pt"/>
    <w:basedOn w:val="Normal"/>
    <w:link w:val="Stylengoc6CharTimesNewRoman14ptChar"/>
    <w:rsid w:val="00C43A47"/>
    <w:pPr>
      <w:spacing w:before="120" w:line="288" w:lineRule="auto"/>
      <w:ind w:firstLine="561"/>
      <w:jc w:val="both"/>
    </w:pPr>
    <w:rPr>
      <w:bCs/>
      <w:spacing w:val="-2"/>
      <w:sz w:val="28"/>
      <w:szCs w:val="28"/>
      <w:lang w:val="nl-NL"/>
    </w:rPr>
  </w:style>
  <w:style w:type="character" w:customStyle="1" w:styleId="Stylengoc6CharTimesNewRoman14ptChar">
    <w:name w:val="Style ngoc6 Char + Times New Roman 14 pt Char"/>
    <w:link w:val="Stylengoc6CharTimesNewRoman14pt"/>
    <w:locked/>
    <w:rsid w:val="00C43A47"/>
    <w:rPr>
      <w:bCs/>
      <w:spacing w:val="-2"/>
      <w:sz w:val="28"/>
      <w:szCs w:val="28"/>
      <w:lang w:val="nl-NL" w:eastAsia="en-US"/>
    </w:rPr>
  </w:style>
  <w:style w:type="paragraph" w:customStyle="1" w:styleId="3">
    <w:name w:val="3"/>
    <w:basedOn w:val="Normal"/>
    <w:uiPriority w:val="99"/>
    <w:rsid w:val="00912077"/>
    <w:pPr>
      <w:spacing w:beforeLines="60" w:afterLines="60" w:line="312" w:lineRule="auto"/>
      <w:jc w:val="both"/>
    </w:pPr>
    <w:rPr>
      <w:b/>
      <w:i/>
      <w:sz w:val="28"/>
      <w:szCs w:val="28"/>
    </w:rPr>
  </w:style>
  <w:style w:type="paragraph" w:styleId="PlainText">
    <w:name w:val="Plain Text"/>
    <w:basedOn w:val="Normal"/>
    <w:link w:val="PlainTextChar"/>
    <w:rsid w:val="005D734C"/>
    <w:pPr>
      <w:jc w:val="both"/>
    </w:pPr>
    <w:rPr>
      <w:rFonts w:ascii="Courier New" w:hAnsi="Courier New"/>
      <w:sz w:val="20"/>
      <w:szCs w:val="20"/>
    </w:rPr>
  </w:style>
  <w:style w:type="character" w:customStyle="1" w:styleId="PlainTextChar">
    <w:name w:val="Plain Text Char"/>
    <w:link w:val="PlainText"/>
    <w:rsid w:val="005D734C"/>
    <w:rPr>
      <w:rFonts w:ascii="Courier New" w:hAnsi="Courier New"/>
      <w:lang w:val="en-US" w:eastAsia="en-US"/>
    </w:rPr>
  </w:style>
  <w:style w:type="paragraph" w:customStyle="1" w:styleId="DefaultParagraphFontParaCharCharCharCharChar">
    <w:name w:val="Default Paragraph Font Para Char Char Char Char Char"/>
    <w:autoRedefine/>
    <w:rsid w:val="007D6EA6"/>
    <w:pPr>
      <w:tabs>
        <w:tab w:val="left" w:pos="1152"/>
      </w:tabs>
      <w:spacing w:before="120" w:after="120" w:line="312" w:lineRule="auto"/>
    </w:pPr>
    <w:rPr>
      <w:rFonts w:ascii="Arial" w:hAnsi="Arial" w:cs="Arial"/>
      <w:sz w:val="26"/>
      <w:szCs w:val="26"/>
    </w:rPr>
  </w:style>
  <w:style w:type="paragraph" w:customStyle="1" w:styleId="xl1540">
    <w:name w:val="xl1540"/>
    <w:basedOn w:val="Normal"/>
    <w:rsid w:val="00387B9A"/>
    <w:pPr>
      <w:shd w:val="clear" w:color="000000" w:fill="FFFFFF"/>
      <w:spacing w:before="100" w:beforeAutospacing="1" w:after="100" w:afterAutospacing="1"/>
    </w:pPr>
  </w:style>
  <w:style w:type="paragraph" w:customStyle="1" w:styleId="xl1541">
    <w:name w:val="xl1541"/>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42">
    <w:name w:val="xl1542"/>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4">
    <w:name w:val="xl1544"/>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5">
    <w:name w:val="xl1545"/>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46">
    <w:name w:val="xl1546"/>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7">
    <w:name w:val="xl1547"/>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548">
    <w:name w:val="xl1548"/>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549">
    <w:name w:val="xl1549"/>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50">
    <w:name w:val="xl1550"/>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1">
    <w:name w:val="xl1551"/>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52">
    <w:name w:val="xl1552"/>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3">
    <w:name w:val="xl1553"/>
    <w:basedOn w:val="Normal"/>
    <w:rsid w:val="00387B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4">
    <w:name w:val="xl1554"/>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5">
    <w:name w:val="xl1555"/>
    <w:basedOn w:val="Normal"/>
    <w:rsid w:val="00387B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har0">
    <w:name w:val="Char"/>
    <w:basedOn w:val="Normal"/>
    <w:semiHidden/>
    <w:rsid w:val="00E63A03"/>
    <w:pPr>
      <w:spacing w:after="160" w:line="240" w:lineRule="exact"/>
    </w:pPr>
    <w:rPr>
      <w:rFonts w:ascii="Arial" w:hAnsi="Arial" w:cs="Arial"/>
      <w:sz w:val="22"/>
      <w:szCs w:val="22"/>
    </w:rPr>
  </w:style>
  <w:style w:type="paragraph" w:customStyle="1" w:styleId="Char40">
    <w:name w:val="Char4"/>
    <w:basedOn w:val="DocumentMap"/>
    <w:autoRedefine/>
    <w:rsid w:val="00E63A03"/>
    <w:pPr>
      <w:widowControl w:val="0"/>
      <w:jc w:val="both"/>
    </w:pPr>
    <w:rPr>
      <w:rFonts w:eastAsia="SimSun" w:cs="Times New Roman"/>
      <w:kern w:val="2"/>
      <w:sz w:val="24"/>
      <w:szCs w:val="24"/>
      <w:lang w:eastAsia="zh-CN"/>
    </w:rPr>
  </w:style>
  <w:style w:type="paragraph" w:customStyle="1" w:styleId="CharCharCharCharCharCharChar0">
    <w:name w:val="Char Char Char Char Char Char Char"/>
    <w:basedOn w:val="DocumentMap"/>
    <w:autoRedefine/>
    <w:rsid w:val="00E63A03"/>
    <w:pPr>
      <w:widowControl w:val="0"/>
      <w:jc w:val="both"/>
    </w:pPr>
    <w:rPr>
      <w:rFonts w:eastAsia="SimSun" w:cs="Times New Roman"/>
      <w:kern w:val="2"/>
      <w:sz w:val="24"/>
      <w:szCs w:val="24"/>
      <w:lang w:eastAsia="zh-CN"/>
    </w:rPr>
  </w:style>
  <w:style w:type="paragraph" w:customStyle="1" w:styleId="CharCharCharCharCharCharCharCharCharCharCharCharChar">
    <w:name w:val="Char Char Char Char Char Char Char Char Char Char Char Char Char"/>
    <w:basedOn w:val="Normal"/>
    <w:rsid w:val="00E63A03"/>
    <w:pPr>
      <w:pageBreakBefore/>
      <w:spacing w:before="100" w:beforeAutospacing="1" w:after="100" w:afterAutospacing="1"/>
    </w:pPr>
    <w:rPr>
      <w:rFonts w:ascii="Tahoma" w:hAnsi="Tahoma" w:cs="Tahoma"/>
      <w:sz w:val="20"/>
      <w:szCs w:val="20"/>
    </w:rPr>
  </w:style>
  <w:style w:type="character" w:customStyle="1" w:styleId="Vnbnnidung2">
    <w:name w:val="Văn bản nội dung (2)_"/>
    <w:link w:val="Vnbnnidung20"/>
    <w:rsid w:val="00E63A03"/>
    <w:rPr>
      <w:sz w:val="28"/>
      <w:szCs w:val="28"/>
      <w:shd w:val="clear" w:color="auto" w:fill="FFFFFF"/>
    </w:rPr>
  </w:style>
  <w:style w:type="paragraph" w:customStyle="1" w:styleId="Vnbnnidung20">
    <w:name w:val="Văn bản nội dung (2)"/>
    <w:basedOn w:val="Normal"/>
    <w:link w:val="Vnbnnidung2"/>
    <w:rsid w:val="00E63A03"/>
    <w:pPr>
      <w:widowControl w:val="0"/>
      <w:shd w:val="clear" w:color="auto" w:fill="FFFFFF"/>
      <w:spacing w:line="482" w:lineRule="exact"/>
      <w:ind w:hanging="760"/>
      <w:jc w:val="both"/>
    </w:pPr>
    <w:rPr>
      <w:sz w:val="28"/>
      <w:szCs w:val="28"/>
    </w:rPr>
  </w:style>
  <w:style w:type="character" w:customStyle="1" w:styleId="Vnbnnidung4">
    <w:name w:val="Văn bản nội dung (4)_"/>
    <w:link w:val="Vnbnnidung40"/>
    <w:rsid w:val="00E63A03"/>
    <w:rPr>
      <w:b/>
      <w:bCs/>
      <w:sz w:val="28"/>
      <w:szCs w:val="28"/>
      <w:shd w:val="clear" w:color="auto" w:fill="FFFFFF"/>
    </w:rPr>
  </w:style>
  <w:style w:type="paragraph" w:customStyle="1" w:styleId="Vnbnnidung40">
    <w:name w:val="Văn bản nội dung (4)"/>
    <w:basedOn w:val="Normal"/>
    <w:link w:val="Vnbnnidung4"/>
    <w:rsid w:val="00E63A03"/>
    <w:pPr>
      <w:widowControl w:val="0"/>
      <w:shd w:val="clear" w:color="auto" w:fill="FFFFFF"/>
      <w:spacing w:line="482" w:lineRule="exact"/>
    </w:pPr>
    <w:rPr>
      <w:b/>
      <w:bCs/>
      <w:sz w:val="28"/>
      <w:szCs w:val="28"/>
    </w:rPr>
  </w:style>
  <w:style w:type="character" w:customStyle="1" w:styleId="Vnbnnidung4Khnginm">
    <w:name w:val="Văn bản nội dung (4) + Không in đậm"/>
    <w:rsid w:val="00E63A03"/>
    <w:rPr>
      <w:b/>
      <w:bCs/>
      <w:color w:val="000000"/>
      <w:w w:val="100"/>
      <w:position w:val="0"/>
      <w:sz w:val="28"/>
      <w:szCs w:val="28"/>
      <w:shd w:val="clear" w:color="auto" w:fill="FFFFFF"/>
      <w:lang w:val="vi-VN" w:eastAsia="vi-VN" w:bidi="vi-VN"/>
    </w:rPr>
  </w:style>
  <w:style w:type="character" w:customStyle="1" w:styleId="Vnbnnidung2Innghing">
    <w:name w:val="Văn bản nội dung (2) + In nghiêng"/>
    <w:rsid w:val="00E63A0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Vnbnnidung212pt">
    <w:name w:val="Văn bản nội dung (2) + 12 pt"/>
    <w:rsid w:val="00E63A0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CharChar11CharCharCharChar">
    <w:name w:val="Char Char11 Char Char Char Char"/>
    <w:basedOn w:val="Normal"/>
    <w:autoRedefine/>
    <w:rsid w:val="00E63A03"/>
    <w:pPr>
      <w:spacing w:after="160" w:line="240" w:lineRule="exact"/>
    </w:pPr>
    <w:rPr>
      <w:rFonts w:ascii="Verdana" w:hAnsi="Verdana" w:cs="Verdana"/>
      <w:sz w:val="20"/>
      <w:szCs w:val="20"/>
    </w:rPr>
  </w:style>
  <w:style w:type="paragraph" w:customStyle="1" w:styleId="xl1543">
    <w:name w:val="xl1543"/>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56">
    <w:name w:val="xl1556"/>
    <w:basedOn w:val="Normal"/>
    <w:rsid w:val="008E5A44"/>
    <w:pPr>
      <w:pBdr>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557">
    <w:name w:val="xl1557"/>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58">
    <w:name w:val="xl1558"/>
    <w:basedOn w:val="Normal"/>
    <w:rsid w:val="008E5A44"/>
    <w:pPr>
      <w:spacing w:before="100" w:beforeAutospacing="1" w:after="100" w:afterAutospacing="1"/>
    </w:pPr>
  </w:style>
  <w:style w:type="paragraph" w:customStyle="1" w:styleId="xl1559">
    <w:name w:val="xl1559"/>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0">
    <w:name w:val="xl1560"/>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61">
    <w:name w:val="xl1561"/>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62">
    <w:name w:val="xl1562"/>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3">
    <w:name w:val="xl1563"/>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64">
    <w:name w:val="xl1564"/>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565">
    <w:name w:val="xl1565"/>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66">
    <w:name w:val="xl1566"/>
    <w:basedOn w:val="Normal"/>
    <w:rsid w:val="008E5A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7">
    <w:name w:val="xl1567"/>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8">
    <w:name w:val="xl1568"/>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69">
    <w:name w:val="xl1569"/>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0">
    <w:name w:val="xl1570"/>
    <w:basedOn w:val="Normal"/>
    <w:rsid w:val="008E5A44"/>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571">
    <w:name w:val="xl1571"/>
    <w:basedOn w:val="Normal"/>
    <w:rsid w:val="008E5A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2">
    <w:name w:val="xl1572"/>
    <w:basedOn w:val="Normal"/>
    <w:rsid w:val="008E5A4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73">
    <w:name w:val="xl1573"/>
    <w:basedOn w:val="Normal"/>
    <w:rsid w:val="008E5A4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74">
    <w:name w:val="xl1574"/>
    <w:basedOn w:val="Normal"/>
    <w:rsid w:val="008E5A44"/>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75">
    <w:name w:val="xl1575"/>
    <w:basedOn w:val="Normal"/>
    <w:rsid w:val="008E5A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6">
    <w:name w:val="xl1576"/>
    <w:basedOn w:val="Normal"/>
    <w:rsid w:val="008E5A44"/>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77">
    <w:name w:val="xl1577"/>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78">
    <w:name w:val="xl1578"/>
    <w:basedOn w:val="Normal"/>
    <w:rsid w:val="008E5A44"/>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79">
    <w:name w:val="xl1579"/>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0">
    <w:name w:val="xl1580"/>
    <w:basedOn w:val="Normal"/>
    <w:rsid w:val="008E5A44"/>
    <w:pPr>
      <w:spacing w:before="100" w:beforeAutospacing="1" w:after="100" w:afterAutospacing="1"/>
      <w:jc w:val="center"/>
      <w:textAlignment w:val="center"/>
    </w:pPr>
    <w:rPr>
      <w:sz w:val="20"/>
      <w:szCs w:val="20"/>
    </w:rPr>
  </w:style>
  <w:style w:type="paragraph" w:customStyle="1" w:styleId="xl1581">
    <w:name w:val="xl1581"/>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82">
    <w:name w:val="xl1582"/>
    <w:basedOn w:val="Normal"/>
    <w:rsid w:val="008E5A44"/>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83">
    <w:name w:val="xl1583"/>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84">
    <w:name w:val="xl1584"/>
    <w:basedOn w:val="Normal"/>
    <w:rsid w:val="008E5A44"/>
    <w:pPr>
      <w:spacing w:before="100" w:beforeAutospacing="1" w:after="100" w:afterAutospacing="1"/>
      <w:jc w:val="center"/>
      <w:textAlignment w:val="center"/>
    </w:pPr>
    <w:rPr>
      <w:sz w:val="20"/>
      <w:szCs w:val="20"/>
    </w:rPr>
  </w:style>
  <w:style w:type="paragraph" w:customStyle="1" w:styleId="xl1585">
    <w:name w:val="xl1585"/>
    <w:basedOn w:val="Normal"/>
    <w:rsid w:val="008E5A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6">
    <w:name w:val="xl1586"/>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587">
    <w:name w:val="xl1587"/>
    <w:basedOn w:val="Normal"/>
    <w:rsid w:val="008E5A4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88">
    <w:name w:val="xl1588"/>
    <w:basedOn w:val="Normal"/>
    <w:rsid w:val="008E5A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9">
    <w:name w:val="xl1589"/>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90">
    <w:name w:val="xl1590"/>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91">
    <w:name w:val="xl1591"/>
    <w:basedOn w:val="Normal"/>
    <w:rsid w:val="008E5A44"/>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2">
    <w:name w:val="xl1592"/>
    <w:basedOn w:val="Normal"/>
    <w:rsid w:val="008E5A44"/>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3">
    <w:name w:val="xl1593"/>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94">
    <w:name w:val="xl1594"/>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95">
    <w:name w:val="xl1595"/>
    <w:basedOn w:val="Normal"/>
    <w:rsid w:val="008E5A44"/>
    <w:pPr>
      <w:spacing w:before="100" w:beforeAutospacing="1" w:after="100" w:afterAutospacing="1"/>
      <w:textAlignment w:val="center"/>
    </w:pPr>
    <w:rPr>
      <w:color w:val="000000"/>
      <w:sz w:val="20"/>
      <w:szCs w:val="20"/>
    </w:rPr>
  </w:style>
  <w:style w:type="paragraph" w:customStyle="1" w:styleId="xl1596">
    <w:name w:val="xl1596"/>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97">
    <w:name w:val="xl1597"/>
    <w:basedOn w:val="Normal"/>
    <w:rsid w:val="008E5A44"/>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98">
    <w:name w:val="xl1598"/>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99">
    <w:name w:val="xl1599"/>
    <w:basedOn w:val="Normal"/>
    <w:rsid w:val="008E5A44"/>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00">
    <w:name w:val="xl1600"/>
    <w:basedOn w:val="Normal"/>
    <w:rsid w:val="008E5A44"/>
    <w:pPr>
      <w:spacing w:before="100" w:beforeAutospacing="1" w:after="100" w:afterAutospacing="1"/>
      <w:textAlignment w:val="center"/>
    </w:pPr>
    <w:rPr>
      <w:color w:val="000000"/>
      <w:sz w:val="20"/>
      <w:szCs w:val="20"/>
    </w:rPr>
  </w:style>
  <w:style w:type="paragraph" w:customStyle="1" w:styleId="xl1601">
    <w:name w:val="xl1601"/>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02">
    <w:name w:val="xl1602"/>
    <w:basedOn w:val="Normal"/>
    <w:rsid w:val="008E5A44"/>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603">
    <w:name w:val="xl1603"/>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04">
    <w:name w:val="xl1604"/>
    <w:basedOn w:val="Normal"/>
    <w:rsid w:val="008E5A44"/>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05">
    <w:name w:val="xl1605"/>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06">
    <w:name w:val="xl1606"/>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07">
    <w:name w:val="xl1607"/>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08">
    <w:name w:val="xl1608"/>
    <w:basedOn w:val="Normal"/>
    <w:rsid w:val="008E5A44"/>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09">
    <w:name w:val="xl1609"/>
    <w:basedOn w:val="Normal"/>
    <w:rsid w:val="008E5A4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0">
    <w:name w:val="xl1610"/>
    <w:basedOn w:val="Normal"/>
    <w:rsid w:val="008E5A4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11">
    <w:name w:val="xl1611"/>
    <w:basedOn w:val="Normal"/>
    <w:rsid w:val="008E5A44"/>
    <w:pPr>
      <w:spacing w:before="100" w:beforeAutospacing="1" w:after="100" w:afterAutospacing="1"/>
      <w:jc w:val="center"/>
      <w:textAlignment w:val="center"/>
    </w:pPr>
    <w:rPr>
      <w:sz w:val="18"/>
      <w:szCs w:val="18"/>
    </w:rPr>
  </w:style>
  <w:style w:type="paragraph" w:customStyle="1" w:styleId="xl1612">
    <w:name w:val="xl1612"/>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13">
    <w:name w:val="xl1613"/>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14">
    <w:name w:val="xl1614"/>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15">
    <w:name w:val="xl1615"/>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16">
    <w:name w:val="xl1616"/>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617">
    <w:name w:val="xl1617"/>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18">
    <w:name w:val="xl1618"/>
    <w:basedOn w:val="Normal"/>
    <w:rsid w:val="008E5A44"/>
    <w:pPr>
      <w:pBdr>
        <w:top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19">
    <w:name w:val="xl1619"/>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20">
    <w:name w:val="xl1620"/>
    <w:basedOn w:val="Normal"/>
    <w:rsid w:val="008E5A44"/>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21">
    <w:name w:val="xl1621"/>
    <w:basedOn w:val="Normal"/>
    <w:rsid w:val="008E5A44"/>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22">
    <w:name w:val="xl1622"/>
    <w:basedOn w:val="Normal"/>
    <w:rsid w:val="008E5A44"/>
    <w:pPr>
      <w:pBdr>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623">
    <w:name w:val="xl1623"/>
    <w:basedOn w:val="Normal"/>
    <w:rsid w:val="008E5A44"/>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24">
    <w:name w:val="xl1624"/>
    <w:basedOn w:val="Normal"/>
    <w:rsid w:val="008E5A44"/>
    <w:pPr>
      <w:pBdr>
        <w:right w:val="single" w:sz="4" w:space="0" w:color="auto"/>
      </w:pBdr>
      <w:spacing w:before="100" w:beforeAutospacing="1" w:after="100" w:afterAutospacing="1"/>
      <w:jc w:val="center"/>
      <w:textAlignment w:val="center"/>
    </w:pPr>
    <w:rPr>
      <w:sz w:val="20"/>
      <w:szCs w:val="20"/>
    </w:rPr>
  </w:style>
  <w:style w:type="paragraph" w:customStyle="1" w:styleId="xl1625">
    <w:name w:val="xl1625"/>
    <w:basedOn w:val="Normal"/>
    <w:rsid w:val="008E5A44"/>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26">
    <w:name w:val="xl1626"/>
    <w:basedOn w:val="Normal"/>
    <w:rsid w:val="008E5A4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Char41">
    <w:name w:val="Char4"/>
    <w:basedOn w:val="DocumentMap"/>
    <w:autoRedefine/>
    <w:rsid w:val="00207569"/>
    <w:pPr>
      <w:widowControl w:val="0"/>
      <w:jc w:val="both"/>
    </w:pPr>
    <w:rPr>
      <w:rFonts w:eastAsia="SimSun" w:cs="Times New Roman"/>
      <w:kern w:val="2"/>
      <w:sz w:val="24"/>
      <w:szCs w:val="24"/>
      <w:lang w:eastAsia="zh-CN"/>
    </w:rPr>
  </w:style>
  <w:style w:type="paragraph" w:customStyle="1" w:styleId="CharCharCharCharCharCharChar1">
    <w:name w:val="Char Char Char Char Char Char Char"/>
    <w:basedOn w:val="DocumentMap"/>
    <w:autoRedefine/>
    <w:rsid w:val="00207569"/>
    <w:pPr>
      <w:widowControl w:val="0"/>
      <w:jc w:val="both"/>
    </w:pPr>
    <w:rPr>
      <w:rFonts w:eastAsia="SimSun" w:cs="Times New Roman"/>
      <w:kern w:val="2"/>
      <w:sz w:val="24"/>
      <w:szCs w:val="24"/>
      <w:lang w:eastAsia="zh-CN"/>
    </w:rPr>
  </w:style>
  <w:style w:type="paragraph" w:customStyle="1" w:styleId="Noidung">
    <w:name w:val="Noidung"/>
    <w:link w:val="NoidungChar"/>
    <w:rsid w:val="00207569"/>
    <w:pPr>
      <w:spacing w:after="120"/>
      <w:ind w:firstLine="720"/>
      <w:jc w:val="both"/>
    </w:pPr>
    <w:rPr>
      <w:color w:val="000000"/>
      <w:sz w:val="26"/>
    </w:rPr>
  </w:style>
  <w:style w:type="character" w:customStyle="1" w:styleId="NoidungChar">
    <w:name w:val="Noidung Char"/>
    <w:link w:val="Noidung"/>
    <w:rsid w:val="00207569"/>
    <w:rPr>
      <w:color w:val="000000"/>
      <w:sz w:val="26"/>
    </w:rPr>
  </w:style>
  <w:style w:type="paragraph" w:customStyle="1" w:styleId="font9">
    <w:name w:val="font9"/>
    <w:basedOn w:val="Normal"/>
    <w:rsid w:val="00207569"/>
    <w:pPr>
      <w:spacing w:before="100" w:beforeAutospacing="1" w:after="100" w:afterAutospacing="1"/>
    </w:pPr>
    <w:rPr>
      <w:rFonts w:ascii="Tahoma" w:hAnsi="Tahoma" w:cs="Tahoma"/>
      <w:color w:val="000000"/>
      <w:sz w:val="18"/>
      <w:szCs w:val="18"/>
      <w:lang w:val="vi-VN" w:eastAsia="vi-VN"/>
    </w:rPr>
  </w:style>
  <w:style w:type="paragraph" w:customStyle="1" w:styleId="font10">
    <w:name w:val="font10"/>
    <w:basedOn w:val="Normal"/>
    <w:rsid w:val="00207569"/>
    <w:pPr>
      <w:spacing w:before="100" w:beforeAutospacing="1" w:after="100" w:afterAutospacing="1"/>
    </w:pPr>
    <w:rPr>
      <w:rFonts w:ascii="Tahoma" w:hAnsi="Tahoma" w:cs="Tahoma"/>
      <w:b/>
      <w:bCs/>
      <w:color w:val="000000"/>
      <w:sz w:val="18"/>
      <w:szCs w:val="18"/>
      <w:lang w:val="vi-VN" w:eastAsia="vi-VN"/>
    </w:rPr>
  </w:style>
  <w:style w:type="paragraph" w:customStyle="1" w:styleId="CharCharCharCharCharCharCharCharCharCharCharCharChar0">
    <w:name w:val="Char Char Char Char Char Char Char Char Char Char Char Char Char"/>
    <w:basedOn w:val="Normal"/>
    <w:rsid w:val="00207569"/>
    <w:pPr>
      <w:pageBreakBefore/>
      <w:spacing w:before="100" w:beforeAutospacing="1" w:after="100" w:afterAutospacing="1"/>
    </w:pPr>
    <w:rPr>
      <w:rFonts w:ascii="Tahoma" w:hAnsi="Tahoma" w:cs="Tahoma"/>
      <w:sz w:val="20"/>
      <w:szCs w:val="20"/>
    </w:rPr>
  </w:style>
  <w:style w:type="paragraph" w:customStyle="1" w:styleId="CharChar11CharCharCharChar0">
    <w:name w:val="Char Char11 Char Char Char Char"/>
    <w:basedOn w:val="Normal"/>
    <w:autoRedefine/>
    <w:rsid w:val="00207569"/>
    <w:pPr>
      <w:spacing w:after="160" w:line="240" w:lineRule="exact"/>
    </w:pPr>
    <w:rPr>
      <w:rFonts w:ascii="Verdana" w:hAnsi="Verdana" w:cs="Verdana"/>
      <w:sz w:val="20"/>
      <w:szCs w:val="20"/>
    </w:rPr>
  </w:style>
  <w:style w:type="paragraph" w:customStyle="1" w:styleId="CharChar2CharCharCharCharCharChar0">
    <w:name w:val="Char Char2 Char Char Char Char Char Char"/>
    <w:basedOn w:val="Normal"/>
    <w:rsid w:val="00207569"/>
    <w:pPr>
      <w:pageBreakBefore/>
      <w:spacing w:before="100" w:beforeAutospacing="1" w:after="100" w:afterAutospacing="1"/>
      <w:jc w:val="both"/>
    </w:pPr>
    <w:rPr>
      <w:rFonts w:ascii="Tahoma" w:hAnsi="Tahoma" w:cs="Tahoma"/>
      <w:sz w:val="20"/>
      <w:szCs w:val="20"/>
    </w:rPr>
  </w:style>
  <w:style w:type="paragraph" w:customStyle="1" w:styleId="CharCharCharCharCharCharCharCharCharCharCharCharCharCharCharCharCharCharCharCharChar1CharCharCharCharCharCharChar0">
    <w:name w:val="Char Char Char Char Char Char Char Char Char Char Char Char Char Char Char Char Char Char Char Char Char1 Char Char Char Char Char Char Char"/>
    <w:basedOn w:val="Normal"/>
    <w:rsid w:val="00207569"/>
    <w:pPr>
      <w:pageBreakBefore/>
      <w:spacing w:before="100" w:beforeAutospacing="1" w:after="100" w:afterAutospacing="1"/>
    </w:pPr>
    <w:rPr>
      <w:rFonts w:ascii="Tahoma" w:hAnsi="Tahoma" w:cs="Tahoma"/>
      <w:sz w:val="20"/>
      <w:szCs w:val="20"/>
    </w:rPr>
  </w:style>
  <w:style w:type="paragraph" w:customStyle="1" w:styleId="Char42">
    <w:name w:val="Char4"/>
    <w:basedOn w:val="DocumentMap"/>
    <w:autoRedefine/>
    <w:rsid w:val="00526DDA"/>
    <w:pPr>
      <w:widowControl w:val="0"/>
      <w:jc w:val="both"/>
    </w:pPr>
    <w:rPr>
      <w:rFonts w:eastAsia="SimSun" w:cs="Times New Roman"/>
      <w:kern w:val="2"/>
      <w:sz w:val="24"/>
      <w:szCs w:val="24"/>
      <w:lang w:eastAsia="zh-CN"/>
    </w:rPr>
  </w:style>
  <w:style w:type="paragraph" w:customStyle="1" w:styleId="CharCharCharCharCharCharChar2">
    <w:name w:val="Char Char Char Char Char Char Char"/>
    <w:basedOn w:val="DocumentMap"/>
    <w:autoRedefine/>
    <w:rsid w:val="00526DDA"/>
    <w:pPr>
      <w:widowControl w:val="0"/>
      <w:jc w:val="both"/>
    </w:pPr>
    <w:rPr>
      <w:rFonts w:eastAsia="SimSun" w:cs="Times New Roman"/>
      <w:kern w:val="2"/>
      <w:sz w:val="24"/>
      <w:szCs w:val="24"/>
      <w:lang w:eastAsia="zh-CN"/>
    </w:rPr>
  </w:style>
  <w:style w:type="paragraph" w:customStyle="1" w:styleId="CharCharCharCharCharCharCharCharCharCharCharCharChar1">
    <w:name w:val="Char Char Char Char Char Char Char Char Char Char Char Char Char"/>
    <w:basedOn w:val="Normal"/>
    <w:rsid w:val="00526DDA"/>
    <w:pPr>
      <w:pageBreakBefore/>
      <w:spacing w:before="100" w:beforeAutospacing="1" w:after="100" w:afterAutospacing="1"/>
    </w:pPr>
    <w:rPr>
      <w:rFonts w:ascii="Tahoma" w:hAnsi="Tahoma" w:cs="Tahoma"/>
      <w:sz w:val="20"/>
      <w:szCs w:val="20"/>
    </w:rPr>
  </w:style>
  <w:style w:type="paragraph" w:customStyle="1" w:styleId="CharChar11CharCharCharChar1">
    <w:name w:val="Char Char11 Char Char Char Char"/>
    <w:basedOn w:val="Normal"/>
    <w:autoRedefine/>
    <w:rsid w:val="00526DDA"/>
    <w:pPr>
      <w:spacing w:after="160" w:line="240" w:lineRule="exact"/>
    </w:pPr>
    <w:rPr>
      <w:rFonts w:ascii="Verdana" w:hAnsi="Verdana" w:cs="Verdana"/>
      <w:sz w:val="20"/>
      <w:szCs w:val="20"/>
    </w:rPr>
  </w:style>
  <w:style w:type="paragraph" w:customStyle="1" w:styleId="CharChar2CharCharCharCharCharChar1">
    <w:name w:val="Char Char2 Char Char Char Char Char Char"/>
    <w:basedOn w:val="Normal"/>
    <w:rsid w:val="00526DDA"/>
    <w:pPr>
      <w:pageBreakBefore/>
      <w:spacing w:before="100" w:beforeAutospacing="1" w:after="100" w:afterAutospacing="1"/>
      <w:jc w:val="both"/>
    </w:pPr>
    <w:rPr>
      <w:rFonts w:ascii="Tahoma" w:hAnsi="Tahoma" w:cs="Tahoma"/>
      <w:sz w:val="20"/>
      <w:szCs w:val="20"/>
    </w:rPr>
  </w:style>
  <w:style w:type="paragraph" w:customStyle="1" w:styleId="CharCharCharCharCharCharCharCharCharCharCharCharCharCharCharCharCharCharCharCharChar1CharCharCharCharCharCharChar1">
    <w:name w:val="Char Char Char Char Char Char Char Char Char Char Char Char Char Char Char Char Char Char Char Char Char1 Char Char Char Char Char Char Char"/>
    <w:basedOn w:val="Normal"/>
    <w:rsid w:val="00526DDA"/>
    <w:pPr>
      <w:pageBreakBefore/>
      <w:spacing w:before="100" w:beforeAutospacing="1" w:after="100" w:afterAutospacing="1"/>
    </w:pPr>
    <w:rPr>
      <w:rFonts w:ascii="Tahoma" w:hAnsi="Tahoma" w:cs="Tahoma"/>
      <w:sz w:val="20"/>
      <w:szCs w:val="20"/>
    </w:rPr>
  </w:style>
  <w:style w:type="paragraph" w:styleId="BodyText2">
    <w:name w:val="Body Text 2"/>
    <w:basedOn w:val="Normal"/>
    <w:link w:val="BodyText2Char"/>
    <w:rsid w:val="007B6286"/>
    <w:pPr>
      <w:spacing w:after="120" w:line="480" w:lineRule="auto"/>
    </w:pPr>
  </w:style>
  <w:style w:type="character" w:customStyle="1" w:styleId="BodyText2Char">
    <w:name w:val="Body Text 2 Char"/>
    <w:basedOn w:val="DefaultParagraphFont"/>
    <w:link w:val="BodyText2"/>
    <w:rsid w:val="007B6286"/>
    <w:rPr>
      <w:sz w:val="24"/>
      <w:szCs w:val="24"/>
    </w:rPr>
  </w:style>
  <w:style w:type="character" w:customStyle="1" w:styleId="text">
    <w:name w:val="text"/>
    <w:basedOn w:val="DefaultParagraphFont"/>
    <w:rsid w:val="00510AAD"/>
  </w:style>
  <w:style w:type="character" w:customStyle="1" w:styleId="card-send-timesendtime">
    <w:name w:val="card-send-time__sendtime"/>
    <w:basedOn w:val="DefaultParagraphFont"/>
    <w:rsid w:val="00510AAD"/>
  </w:style>
  <w:style w:type="character" w:customStyle="1" w:styleId="Bodytext20">
    <w:name w:val="Body text (2)_"/>
    <w:link w:val="Bodytext21"/>
    <w:rsid w:val="00D80F05"/>
    <w:rPr>
      <w:sz w:val="26"/>
      <w:szCs w:val="26"/>
      <w:shd w:val="clear" w:color="auto" w:fill="FFFFFF"/>
    </w:rPr>
  </w:style>
  <w:style w:type="paragraph" w:customStyle="1" w:styleId="Bodytext21">
    <w:name w:val="Body text (2)"/>
    <w:basedOn w:val="Normal"/>
    <w:link w:val="Bodytext20"/>
    <w:rsid w:val="00D80F05"/>
    <w:pPr>
      <w:widowControl w:val="0"/>
      <w:shd w:val="clear" w:color="auto" w:fill="FFFFFF"/>
      <w:spacing w:before="360" w:line="336" w:lineRule="exact"/>
      <w:jc w:val="both"/>
    </w:pPr>
    <w:rPr>
      <w:sz w:val="26"/>
      <w:szCs w:val="26"/>
    </w:rPr>
  </w:style>
  <w:style w:type="paragraph" w:customStyle="1" w:styleId="1111">
    <w:name w:val="1.1.1.1"/>
    <w:basedOn w:val="Normal"/>
    <w:link w:val="1111Char"/>
    <w:qFormat/>
    <w:rsid w:val="00D80F05"/>
    <w:pPr>
      <w:spacing w:before="120" w:after="120" w:line="360" w:lineRule="auto"/>
      <w:jc w:val="both"/>
    </w:pPr>
    <w:rPr>
      <w:i/>
      <w:sz w:val="28"/>
      <w:szCs w:val="28"/>
      <w:lang w:val="vi-VN" w:eastAsia="x-none"/>
    </w:rPr>
  </w:style>
  <w:style w:type="character" w:customStyle="1" w:styleId="1111Char">
    <w:name w:val="1.1.1.1 Char"/>
    <w:link w:val="1111"/>
    <w:rsid w:val="00D80F05"/>
    <w:rPr>
      <w:i/>
      <w:sz w:val="28"/>
      <w:szCs w:val="28"/>
      <w:lang w:val="vi-VN" w:eastAsia="x-none"/>
    </w:rPr>
  </w:style>
  <w:style w:type="character" w:customStyle="1" w:styleId="Bodytext2Italic">
    <w:name w:val="Body text (2) + Italic"/>
    <w:rsid w:val="003B52D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paragraph" w:customStyle="1" w:styleId="xl497">
    <w:name w:val="xl497"/>
    <w:basedOn w:val="Normal"/>
    <w:rsid w:val="003A2451"/>
    <w:pPr>
      <w:spacing w:before="100" w:beforeAutospacing="1" w:after="100" w:afterAutospacing="1"/>
    </w:pPr>
    <w:rPr>
      <w:sz w:val="44"/>
      <w:szCs w:val="44"/>
    </w:rPr>
  </w:style>
  <w:style w:type="paragraph" w:customStyle="1" w:styleId="xl498">
    <w:name w:val="xl498"/>
    <w:basedOn w:val="Normal"/>
    <w:rsid w:val="003A2451"/>
    <w:pPr>
      <w:spacing w:before="100" w:beforeAutospacing="1" w:after="100" w:afterAutospacing="1"/>
      <w:textAlignment w:val="center"/>
    </w:pPr>
    <w:rPr>
      <w:sz w:val="44"/>
      <w:szCs w:val="44"/>
    </w:rPr>
  </w:style>
  <w:style w:type="paragraph" w:customStyle="1" w:styleId="xl499">
    <w:name w:val="xl49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00">
    <w:name w:val="xl500"/>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44"/>
      <w:szCs w:val="44"/>
    </w:rPr>
  </w:style>
  <w:style w:type="paragraph" w:customStyle="1" w:styleId="xl501">
    <w:name w:val="xl501"/>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02">
    <w:name w:val="xl502"/>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03">
    <w:name w:val="xl50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04">
    <w:name w:val="xl504"/>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05">
    <w:name w:val="xl505"/>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06">
    <w:name w:val="xl506"/>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pPr>
    <w:rPr>
      <w:sz w:val="44"/>
      <w:szCs w:val="44"/>
    </w:rPr>
  </w:style>
  <w:style w:type="paragraph" w:customStyle="1" w:styleId="xl507">
    <w:name w:val="xl507"/>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08">
    <w:name w:val="xl50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09">
    <w:name w:val="xl50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44"/>
      <w:szCs w:val="44"/>
    </w:rPr>
  </w:style>
  <w:style w:type="paragraph" w:customStyle="1" w:styleId="xl510">
    <w:name w:val="xl510"/>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44"/>
      <w:szCs w:val="44"/>
    </w:rPr>
  </w:style>
  <w:style w:type="paragraph" w:customStyle="1" w:styleId="xl511">
    <w:name w:val="xl511"/>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44"/>
      <w:szCs w:val="44"/>
    </w:rPr>
  </w:style>
  <w:style w:type="paragraph" w:customStyle="1" w:styleId="xl512">
    <w:name w:val="xl512"/>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13">
    <w:name w:val="xl51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14">
    <w:name w:val="xl514"/>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15">
    <w:name w:val="xl515"/>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16">
    <w:name w:val="xl516"/>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17">
    <w:name w:val="xl517"/>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18">
    <w:name w:val="xl518"/>
    <w:basedOn w:val="Normal"/>
    <w:rsid w:val="003A2451"/>
    <w:pPr>
      <w:pBdr>
        <w:top w:val="single" w:sz="4" w:space="0" w:color="auto"/>
        <w:left w:val="single" w:sz="4" w:space="0" w:color="auto"/>
        <w:right w:val="single" w:sz="4" w:space="0" w:color="auto"/>
      </w:pBdr>
      <w:spacing w:before="100" w:beforeAutospacing="1" w:after="100" w:afterAutospacing="1"/>
    </w:pPr>
    <w:rPr>
      <w:sz w:val="44"/>
      <w:szCs w:val="44"/>
    </w:rPr>
  </w:style>
  <w:style w:type="paragraph" w:customStyle="1" w:styleId="xl519">
    <w:name w:val="xl519"/>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20">
    <w:name w:val="xl520"/>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21">
    <w:name w:val="xl521"/>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22">
    <w:name w:val="xl522"/>
    <w:basedOn w:val="Normal"/>
    <w:rsid w:val="003A2451"/>
    <w:pPr>
      <w:spacing w:before="100" w:beforeAutospacing="1" w:after="100" w:afterAutospacing="1"/>
    </w:pPr>
    <w:rPr>
      <w:b/>
      <w:bCs/>
      <w:sz w:val="44"/>
      <w:szCs w:val="44"/>
    </w:rPr>
  </w:style>
  <w:style w:type="paragraph" w:customStyle="1" w:styleId="xl523">
    <w:name w:val="xl52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44"/>
      <w:szCs w:val="44"/>
    </w:rPr>
  </w:style>
  <w:style w:type="paragraph" w:customStyle="1" w:styleId="xl524">
    <w:name w:val="xl524"/>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25">
    <w:name w:val="xl525"/>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26">
    <w:name w:val="xl526"/>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27">
    <w:name w:val="xl527"/>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28">
    <w:name w:val="xl52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29">
    <w:name w:val="xl52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44"/>
      <w:szCs w:val="44"/>
    </w:rPr>
  </w:style>
  <w:style w:type="paragraph" w:customStyle="1" w:styleId="xl530">
    <w:name w:val="xl530"/>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31">
    <w:name w:val="xl531"/>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32">
    <w:name w:val="xl532"/>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33">
    <w:name w:val="xl53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34">
    <w:name w:val="xl534"/>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44"/>
      <w:szCs w:val="44"/>
    </w:rPr>
  </w:style>
  <w:style w:type="paragraph" w:customStyle="1" w:styleId="xl535">
    <w:name w:val="xl535"/>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36">
    <w:name w:val="xl536"/>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44"/>
      <w:szCs w:val="44"/>
    </w:rPr>
  </w:style>
  <w:style w:type="paragraph" w:customStyle="1" w:styleId="xl537">
    <w:name w:val="xl537"/>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38">
    <w:name w:val="xl53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39">
    <w:name w:val="xl53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40">
    <w:name w:val="xl540"/>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41">
    <w:name w:val="xl541"/>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42">
    <w:name w:val="xl542"/>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43">
    <w:name w:val="xl54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44">
    <w:name w:val="xl544"/>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45">
    <w:name w:val="xl545"/>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44"/>
      <w:szCs w:val="44"/>
    </w:rPr>
  </w:style>
  <w:style w:type="paragraph" w:customStyle="1" w:styleId="xl546">
    <w:name w:val="xl546"/>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47">
    <w:name w:val="xl547"/>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48">
    <w:name w:val="xl54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49">
    <w:name w:val="xl54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44"/>
      <w:szCs w:val="44"/>
    </w:rPr>
  </w:style>
  <w:style w:type="paragraph" w:customStyle="1" w:styleId="xl550">
    <w:name w:val="xl550"/>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51">
    <w:name w:val="xl551"/>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44"/>
      <w:szCs w:val="44"/>
    </w:rPr>
  </w:style>
  <w:style w:type="paragraph" w:customStyle="1" w:styleId="xl552">
    <w:name w:val="xl552"/>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44"/>
      <w:szCs w:val="44"/>
    </w:rPr>
  </w:style>
  <w:style w:type="paragraph" w:customStyle="1" w:styleId="xl553">
    <w:name w:val="xl55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44"/>
      <w:szCs w:val="44"/>
    </w:rPr>
  </w:style>
  <w:style w:type="paragraph" w:customStyle="1" w:styleId="xl554">
    <w:name w:val="xl554"/>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55">
    <w:name w:val="xl555"/>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56">
    <w:name w:val="xl556"/>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57">
    <w:name w:val="xl557"/>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58">
    <w:name w:val="xl55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59">
    <w:name w:val="xl55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60">
    <w:name w:val="xl560"/>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61">
    <w:name w:val="xl561"/>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62">
    <w:name w:val="xl562"/>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63">
    <w:name w:val="xl563"/>
    <w:basedOn w:val="Normal"/>
    <w:rsid w:val="003A2451"/>
    <w:pPr>
      <w:spacing w:before="100" w:beforeAutospacing="1" w:after="100" w:afterAutospacing="1"/>
      <w:jc w:val="center"/>
      <w:textAlignment w:val="center"/>
    </w:pPr>
    <w:rPr>
      <w:sz w:val="44"/>
      <w:szCs w:val="44"/>
    </w:rPr>
  </w:style>
  <w:style w:type="paragraph" w:customStyle="1" w:styleId="xl564">
    <w:name w:val="xl564"/>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65">
    <w:name w:val="xl565"/>
    <w:basedOn w:val="Normal"/>
    <w:rsid w:val="003A2451"/>
    <w:pPr>
      <w:pBdr>
        <w:right w:val="single" w:sz="4" w:space="0" w:color="auto"/>
      </w:pBdr>
      <w:spacing w:before="100" w:beforeAutospacing="1" w:after="100" w:afterAutospacing="1"/>
      <w:jc w:val="center"/>
      <w:textAlignment w:val="center"/>
    </w:pPr>
    <w:rPr>
      <w:sz w:val="44"/>
      <w:szCs w:val="44"/>
    </w:rPr>
  </w:style>
  <w:style w:type="paragraph" w:customStyle="1" w:styleId="xl566">
    <w:name w:val="xl566"/>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67">
    <w:name w:val="xl567"/>
    <w:basedOn w:val="Normal"/>
    <w:rsid w:val="003A2451"/>
    <w:pPr>
      <w:pBdr>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68">
    <w:name w:val="xl56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44"/>
      <w:szCs w:val="44"/>
    </w:rPr>
  </w:style>
  <w:style w:type="paragraph" w:customStyle="1" w:styleId="xl569">
    <w:name w:val="xl56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70">
    <w:name w:val="xl570"/>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44"/>
      <w:szCs w:val="44"/>
    </w:rPr>
  </w:style>
  <w:style w:type="paragraph" w:customStyle="1" w:styleId="xl571">
    <w:name w:val="xl571"/>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72">
    <w:name w:val="xl572"/>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44"/>
      <w:szCs w:val="44"/>
    </w:rPr>
  </w:style>
  <w:style w:type="paragraph" w:customStyle="1" w:styleId="xl573">
    <w:name w:val="xl57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74">
    <w:name w:val="xl574"/>
    <w:basedOn w:val="Normal"/>
    <w:rsid w:val="003A2451"/>
    <w:pPr>
      <w:pBdr>
        <w:top w:val="single" w:sz="4" w:space="0" w:color="auto"/>
        <w:left w:val="single" w:sz="4" w:space="0" w:color="auto"/>
        <w:right w:val="single" w:sz="4" w:space="0" w:color="auto"/>
      </w:pBdr>
      <w:spacing w:before="100" w:beforeAutospacing="1" w:after="100" w:afterAutospacing="1"/>
      <w:textAlignment w:val="center"/>
    </w:pPr>
    <w:rPr>
      <w:sz w:val="44"/>
      <w:szCs w:val="44"/>
    </w:rPr>
  </w:style>
  <w:style w:type="paragraph" w:customStyle="1" w:styleId="xl575">
    <w:name w:val="xl575"/>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76">
    <w:name w:val="xl576"/>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77">
    <w:name w:val="xl577"/>
    <w:basedOn w:val="Normal"/>
    <w:rsid w:val="003A2451"/>
    <w:pPr>
      <w:pBdr>
        <w:top w:val="single" w:sz="4" w:space="0" w:color="auto"/>
        <w:left w:val="single" w:sz="4" w:space="0" w:color="auto"/>
        <w:right w:val="single" w:sz="4" w:space="0" w:color="auto"/>
      </w:pBdr>
      <w:spacing w:before="100" w:beforeAutospacing="1" w:after="100" w:afterAutospacing="1"/>
      <w:textAlignment w:val="center"/>
    </w:pPr>
    <w:rPr>
      <w:color w:val="000000"/>
      <w:sz w:val="44"/>
      <w:szCs w:val="44"/>
    </w:rPr>
  </w:style>
  <w:style w:type="paragraph" w:customStyle="1" w:styleId="xl578">
    <w:name w:val="xl57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4"/>
      <w:szCs w:val="44"/>
    </w:rPr>
  </w:style>
  <w:style w:type="paragraph" w:customStyle="1" w:styleId="xl579">
    <w:name w:val="xl57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4"/>
      <w:szCs w:val="44"/>
    </w:rPr>
  </w:style>
  <w:style w:type="paragraph" w:customStyle="1" w:styleId="xl580">
    <w:name w:val="xl580"/>
    <w:basedOn w:val="Normal"/>
    <w:rsid w:val="003A2451"/>
    <w:pPr>
      <w:pBdr>
        <w:top w:val="single" w:sz="4" w:space="0" w:color="auto"/>
        <w:left w:val="single" w:sz="4" w:space="0" w:color="auto"/>
        <w:right w:val="single" w:sz="4" w:space="0" w:color="auto"/>
      </w:pBdr>
      <w:spacing w:before="100" w:beforeAutospacing="1" w:after="100" w:afterAutospacing="1"/>
      <w:textAlignment w:val="center"/>
    </w:pPr>
    <w:rPr>
      <w:b/>
      <w:bCs/>
      <w:i/>
      <w:iCs/>
      <w:color w:val="000000"/>
      <w:sz w:val="44"/>
      <w:szCs w:val="44"/>
    </w:rPr>
  </w:style>
  <w:style w:type="paragraph" w:customStyle="1" w:styleId="xl581">
    <w:name w:val="xl581"/>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82">
    <w:name w:val="xl582"/>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83">
    <w:name w:val="xl583"/>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84">
    <w:name w:val="xl584"/>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85">
    <w:name w:val="xl585"/>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86">
    <w:name w:val="xl586"/>
    <w:basedOn w:val="Normal"/>
    <w:rsid w:val="003A2451"/>
    <w:pPr>
      <w:pBdr>
        <w:top w:val="single" w:sz="4" w:space="0" w:color="auto"/>
        <w:left w:val="single" w:sz="4" w:space="0" w:color="auto"/>
        <w:right w:val="single" w:sz="4" w:space="0" w:color="auto"/>
      </w:pBdr>
      <w:spacing w:before="100" w:beforeAutospacing="1" w:after="100" w:afterAutospacing="1"/>
      <w:textAlignment w:val="center"/>
    </w:pPr>
    <w:rPr>
      <w:b/>
      <w:bCs/>
      <w:i/>
      <w:iCs/>
      <w:sz w:val="44"/>
      <w:szCs w:val="44"/>
    </w:rPr>
  </w:style>
  <w:style w:type="paragraph" w:customStyle="1" w:styleId="xl587">
    <w:name w:val="xl587"/>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88">
    <w:name w:val="xl588"/>
    <w:basedOn w:val="Normal"/>
    <w:rsid w:val="003A2451"/>
    <w:pPr>
      <w:pBdr>
        <w:top w:val="single" w:sz="4" w:space="0" w:color="auto"/>
        <w:left w:val="single" w:sz="4" w:space="0" w:color="auto"/>
        <w:right w:val="single" w:sz="4" w:space="0" w:color="auto"/>
      </w:pBdr>
      <w:spacing w:before="100" w:beforeAutospacing="1" w:after="100" w:afterAutospacing="1"/>
      <w:textAlignment w:val="center"/>
    </w:pPr>
    <w:rPr>
      <w:b/>
      <w:bCs/>
      <w:i/>
      <w:iCs/>
      <w:color w:val="000000"/>
      <w:sz w:val="44"/>
      <w:szCs w:val="44"/>
    </w:rPr>
  </w:style>
  <w:style w:type="paragraph" w:customStyle="1" w:styleId="xl589">
    <w:name w:val="xl589"/>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90">
    <w:name w:val="xl590"/>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44"/>
      <w:szCs w:val="44"/>
    </w:rPr>
  </w:style>
  <w:style w:type="paragraph" w:customStyle="1" w:styleId="xl591">
    <w:name w:val="xl591"/>
    <w:basedOn w:val="Normal"/>
    <w:rsid w:val="003A2451"/>
    <w:pPr>
      <w:pBdr>
        <w:top w:val="single" w:sz="4" w:space="0" w:color="auto"/>
        <w:left w:val="single" w:sz="4" w:space="0" w:color="auto"/>
        <w:right w:val="single" w:sz="4" w:space="0" w:color="auto"/>
      </w:pBdr>
      <w:spacing w:before="100" w:beforeAutospacing="1" w:after="100" w:afterAutospacing="1"/>
      <w:textAlignment w:val="center"/>
    </w:pPr>
    <w:rPr>
      <w:b/>
      <w:bCs/>
      <w:i/>
      <w:iCs/>
      <w:sz w:val="44"/>
      <w:szCs w:val="44"/>
    </w:rPr>
  </w:style>
  <w:style w:type="paragraph" w:customStyle="1" w:styleId="xl592">
    <w:name w:val="xl592"/>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93">
    <w:name w:val="xl59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94">
    <w:name w:val="xl594"/>
    <w:basedOn w:val="Normal"/>
    <w:rsid w:val="003A2451"/>
    <w:pPr>
      <w:pBdr>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95">
    <w:name w:val="xl595"/>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96">
    <w:name w:val="xl596"/>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97">
    <w:name w:val="xl597"/>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98">
    <w:name w:val="xl598"/>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99">
    <w:name w:val="xl599"/>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600">
    <w:name w:val="xl600"/>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01">
    <w:name w:val="xl601"/>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02">
    <w:name w:val="xl602"/>
    <w:basedOn w:val="Normal"/>
    <w:rsid w:val="003A2451"/>
    <w:pPr>
      <w:pBdr>
        <w:left w:val="single" w:sz="4" w:space="0" w:color="auto"/>
        <w:bottom w:val="single" w:sz="4" w:space="0" w:color="auto"/>
        <w:right w:val="single" w:sz="4" w:space="0" w:color="auto"/>
      </w:pBdr>
      <w:spacing w:before="100" w:beforeAutospacing="1" w:after="100" w:afterAutospacing="1"/>
    </w:pPr>
    <w:rPr>
      <w:sz w:val="44"/>
      <w:szCs w:val="44"/>
    </w:rPr>
  </w:style>
  <w:style w:type="paragraph" w:customStyle="1" w:styleId="xl603">
    <w:name w:val="xl60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604">
    <w:name w:val="xl604"/>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05">
    <w:name w:val="xl605"/>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606">
    <w:name w:val="xl606"/>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07">
    <w:name w:val="xl607"/>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44"/>
      <w:szCs w:val="44"/>
    </w:rPr>
  </w:style>
  <w:style w:type="paragraph" w:customStyle="1" w:styleId="xl608">
    <w:name w:val="xl60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rPr>
  </w:style>
  <w:style w:type="paragraph" w:customStyle="1" w:styleId="xl609">
    <w:name w:val="xl60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rPr>
  </w:style>
  <w:style w:type="paragraph" w:customStyle="1" w:styleId="xl610">
    <w:name w:val="xl610"/>
    <w:basedOn w:val="Normal"/>
    <w:rsid w:val="003A2451"/>
    <w:pPr>
      <w:pBdr>
        <w:top w:val="single" w:sz="4" w:space="0" w:color="auto"/>
        <w:left w:val="single" w:sz="4" w:space="0" w:color="auto"/>
        <w:bottom w:val="single" w:sz="4" w:space="0" w:color="auto"/>
      </w:pBdr>
      <w:spacing w:before="100" w:beforeAutospacing="1" w:after="100" w:afterAutospacing="1"/>
      <w:textAlignment w:val="center"/>
    </w:pPr>
    <w:rPr>
      <w:b/>
      <w:bCs/>
      <w:sz w:val="44"/>
      <w:szCs w:val="44"/>
    </w:rPr>
  </w:style>
  <w:style w:type="paragraph" w:customStyle="1" w:styleId="xl611">
    <w:name w:val="xl611"/>
    <w:basedOn w:val="Normal"/>
    <w:rsid w:val="003A2451"/>
    <w:pPr>
      <w:pBdr>
        <w:top w:val="single" w:sz="4" w:space="0" w:color="auto"/>
        <w:left w:val="single" w:sz="4" w:space="0" w:color="auto"/>
        <w:bottom w:val="single" w:sz="4" w:space="0" w:color="auto"/>
      </w:pBdr>
      <w:spacing w:before="100" w:beforeAutospacing="1" w:after="100" w:afterAutospacing="1"/>
      <w:jc w:val="center"/>
      <w:textAlignment w:val="center"/>
    </w:pPr>
    <w:rPr>
      <w:sz w:val="44"/>
      <w:szCs w:val="44"/>
    </w:rPr>
  </w:style>
  <w:style w:type="paragraph" w:customStyle="1" w:styleId="xl612">
    <w:name w:val="xl612"/>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13">
    <w:name w:val="xl613"/>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14">
    <w:name w:val="xl614"/>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44"/>
      <w:szCs w:val="44"/>
    </w:rPr>
  </w:style>
  <w:style w:type="paragraph" w:customStyle="1" w:styleId="xl615">
    <w:name w:val="xl615"/>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44"/>
      <w:szCs w:val="44"/>
    </w:rPr>
  </w:style>
  <w:style w:type="paragraph" w:customStyle="1" w:styleId="xl616">
    <w:name w:val="xl616"/>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17">
    <w:name w:val="xl617"/>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18">
    <w:name w:val="xl618"/>
    <w:basedOn w:val="Normal"/>
    <w:rsid w:val="003A2451"/>
    <w:pPr>
      <w:pBdr>
        <w:top w:val="single" w:sz="4" w:space="0" w:color="auto"/>
        <w:left w:val="single" w:sz="4" w:space="0" w:color="auto"/>
        <w:bottom w:val="single" w:sz="4" w:space="0" w:color="auto"/>
      </w:pBdr>
      <w:spacing w:before="100" w:beforeAutospacing="1" w:after="100" w:afterAutospacing="1"/>
      <w:jc w:val="center"/>
      <w:textAlignment w:val="center"/>
    </w:pPr>
    <w:rPr>
      <w:b/>
      <w:bCs/>
      <w:sz w:val="44"/>
      <w:szCs w:val="44"/>
    </w:rPr>
  </w:style>
  <w:style w:type="paragraph" w:customStyle="1" w:styleId="xl619">
    <w:name w:val="xl619"/>
    <w:basedOn w:val="Normal"/>
    <w:rsid w:val="003A2451"/>
    <w:pPr>
      <w:pBdr>
        <w:top w:val="single" w:sz="4" w:space="0" w:color="auto"/>
        <w:bottom w:val="single" w:sz="4" w:space="0" w:color="auto"/>
      </w:pBdr>
      <w:spacing w:before="100" w:beforeAutospacing="1" w:after="100" w:afterAutospacing="1"/>
      <w:jc w:val="center"/>
      <w:textAlignment w:val="center"/>
    </w:pPr>
    <w:rPr>
      <w:b/>
      <w:bCs/>
      <w:sz w:val="44"/>
      <w:szCs w:val="44"/>
    </w:rPr>
  </w:style>
  <w:style w:type="paragraph" w:customStyle="1" w:styleId="xl620">
    <w:name w:val="xl620"/>
    <w:basedOn w:val="Normal"/>
    <w:rsid w:val="003A245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21">
    <w:name w:val="xl621"/>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44"/>
      <w:szCs w:val="44"/>
    </w:rPr>
  </w:style>
  <w:style w:type="paragraph" w:customStyle="1" w:styleId="xl622">
    <w:name w:val="xl622"/>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44"/>
      <w:szCs w:val="44"/>
    </w:rPr>
  </w:style>
  <w:style w:type="paragraph" w:customStyle="1" w:styleId="xl623">
    <w:name w:val="xl623"/>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24">
    <w:name w:val="xl624"/>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25">
    <w:name w:val="xl625"/>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26">
    <w:name w:val="xl626"/>
    <w:basedOn w:val="Normal"/>
    <w:rsid w:val="003A2451"/>
    <w:pPr>
      <w:pBdr>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27">
    <w:name w:val="xl627"/>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28">
    <w:name w:val="xl62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29">
    <w:name w:val="xl629"/>
    <w:basedOn w:val="Normal"/>
    <w:rsid w:val="003A2451"/>
    <w:pPr>
      <w:pBdr>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30">
    <w:name w:val="xl630"/>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31">
    <w:name w:val="xl631"/>
    <w:basedOn w:val="Normal"/>
    <w:rsid w:val="003A2451"/>
    <w:pPr>
      <w:pBdr>
        <w:top w:val="single" w:sz="4" w:space="0" w:color="auto"/>
        <w:left w:val="single" w:sz="4" w:space="0" w:color="auto"/>
        <w:right w:val="single" w:sz="4" w:space="0" w:color="auto"/>
      </w:pBdr>
      <w:spacing w:before="100" w:beforeAutospacing="1" w:after="100" w:afterAutospacing="1"/>
      <w:textAlignment w:val="center"/>
    </w:pPr>
    <w:rPr>
      <w:color w:val="000000"/>
      <w:sz w:val="44"/>
      <w:szCs w:val="44"/>
    </w:rPr>
  </w:style>
  <w:style w:type="paragraph" w:customStyle="1" w:styleId="xl632">
    <w:name w:val="xl632"/>
    <w:basedOn w:val="Normal"/>
    <w:rsid w:val="003A2451"/>
    <w:pPr>
      <w:pBdr>
        <w:left w:val="single" w:sz="4" w:space="0" w:color="auto"/>
        <w:right w:val="single" w:sz="4" w:space="0" w:color="auto"/>
      </w:pBdr>
      <w:spacing w:before="100" w:beforeAutospacing="1" w:after="100" w:afterAutospacing="1"/>
      <w:textAlignment w:val="center"/>
    </w:pPr>
    <w:rPr>
      <w:color w:val="000000"/>
      <w:sz w:val="44"/>
      <w:szCs w:val="44"/>
    </w:rPr>
  </w:style>
  <w:style w:type="paragraph" w:customStyle="1" w:styleId="xl633">
    <w:name w:val="xl633"/>
    <w:basedOn w:val="Normal"/>
    <w:rsid w:val="003A2451"/>
    <w:pPr>
      <w:pBdr>
        <w:left w:val="single" w:sz="4" w:space="0" w:color="auto"/>
        <w:bottom w:val="single" w:sz="4" w:space="0" w:color="auto"/>
        <w:right w:val="single" w:sz="4" w:space="0" w:color="auto"/>
      </w:pBdr>
      <w:spacing w:before="100" w:beforeAutospacing="1" w:after="100" w:afterAutospacing="1"/>
      <w:textAlignment w:val="center"/>
    </w:pPr>
    <w:rPr>
      <w:color w:val="000000"/>
      <w:sz w:val="44"/>
      <w:szCs w:val="44"/>
    </w:rPr>
  </w:style>
  <w:style w:type="paragraph" w:customStyle="1" w:styleId="xl634">
    <w:name w:val="xl634"/>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35">
    <w:name w:val="xl635"/>
    <w:basedOn w:val="Normal"/>
    <w:rsid w:val="003A2451"/>
    <w:pPr>
      <w:pBdr>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36">
    <w:name w:val="xl636"/>
    <w:basedOn w:val="Normal"/>
    <w:rsid w:val="003A2451"/>
    <w:pPr>
      <w:pBdr>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637">
    <w:name w:val="xl637"/>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38">
    <w:name w:val="xl638"/>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39">
    <w:name w:val="xl639"/>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40">
    <w:name w:val="xl640"/>
    <w:basedOn w:val="Normal"/>
    <w:rsid w:val="003A2451"/>
    <w:pPr>
      <w:pBdr>
        <w:left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41">
    <w:name w:val="xl641"/>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42">
    <w:name w:val="xl642"/>
    <w:basedOn w:val="Normal"/>
    <w:rsid w:val="003A2451"/>
    <w:pPr>
      <w:pBdr>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43">
    <w:name w:val="xl643"/>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styleId="NormalWeb">
    <w:name w:val="Normal (Web)"/>
    <w:basedOn w:val="Normal"/>
    <w:rsid w:val="00DF2FD2"/>
    <w:pPr>
      <w:spacing w:before="100" w:beforeAutospacing="1" w:after="100" w:afterAutospacing="1"/>
    </w:pPr>
    <w:rPr>
      <w:noProof/>
      <w:lang w:val="vi-VN"/>
    </w:rPr>
  </w:style>
  <w:style w:type="paragraph" w:styleId="NoSpacing">
    <w:name w:val="No Spacing"/>
    <w:uiPriority w:val="1"/>
    <w:qFormat/>
    <w:rsid w:val="00E65605"/>
    <w:rPr>
      <w:sz w:val="24"/>
      <w:szCs w:val="24"/>
    </w:rPr>
  </w:style>
  <w:style w:type="paragraph" w:customStyle="1" w:styleId="sgtocontent">
    <w:name w:val="sgtocontent"/>
    <w:basedOn w:val="Normal"/>
    <w:rsid w:val="00452A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6D"/>
    <w:rPr>
      <w:sz w:val="24"/>
      <w:szCs w:val="24"/>
    </w:rPr>
  </w:style>
  <w:style w:type="paragraph" w:styleId="Heading1">
    <w:name w:val="heading 1"/>
    <w:aliases w:val="DB"/>
    <w:basedOn w:val="Normal"/>
    <w:next w:val="Normal"/>
    <w:link w:val="Heading1Char"/>
    <w:qFormat/>
    <w:rsid w:val="00E15BA4"/>
    <w:pPr>
      <w:keepNext/>
      <w:spacing w:before="240" w:after="60"/>
      <w:outlineLvl w:val="0"/>
    </w:pPr>
    <w:rPr>
      <w:rFonts w:ascii="Cambria" w:hAnsi="Cambria"/>
      <w:b/>
      <w:bCs/>
      <w:kern w:val="32"/>
      <w:sz w:val="32"/>
      <w:szCs w:val="32"/>
    </w:rPr>
  </w:style>
  <w:style w:type="paragraph" w:styleId="Heading2">
    <w:name w:val="heading 2"/>
    <w:aliases w:val="1.1"/>
    <w:basedOn w:val="Normal"/>
    <w:link w:val="Heading2Char"/>
    <w:qFormat/>
    <w:rsid w:val="001D5C3A"/>
    <w:pPr>
      <w:spacing w:before="100" w:beforeAutospacing="1" w:after="100" w:afterAutospacing="1"/>
      <w:outlineLvl w:val="1"/>
    </w:pPr>
    <w:rPr>
      <w:b/>
      <w:bCs/>
      <w:sz w:val="36"/>
      <w:szCs w:val="36"/>
    </w:rPr>
  </w:style>
  <w:style w:type="paragraph" w:styleId="Heading3">
    <w:name w:val="heading 3"/>
    <w:aliases w:val="Heading 31.2.1"/>
    <w:basedOn w:val="Normal"/>
    <w:next w:val="Normal"/>
    <w:link w:val="Heading3Char"/>
    <w:qFormat/>
    <w:rsid w:val="00324526"/>
    <w:pPr>
      <w:keepNext/>
      <w:spacing w:before="240" w:after="60"/>
      <w:outlineLvl w:val="2"/>
    </w:pPr>
    <w:rPr>
      <w:rFonts w:ascii="Cambria" w:hAnsi="Cambria"/>
      <w:b/>
      <w:bCs/>
      <w:sz w:val="26"/>
      <w:szCs w:val="26"/>
    </w:rPr>
  </w:style>
  <w:style w:type="paragraph" w:styleId="Heading4">
    <w:name w:val="heading 4"/>
    <w:aliases w:val=" Char1,Char1"/>
    <w:basedOn w:val="Normal"/>
    <w:next w:val="Normal"/>
    <w:qFormat/>
    <w:rsid w:val="009634AF"/>
    <w:pPr>
      <w:keepNext/>
      <w:spacing w:before="240" w:after="60"/>
      <w:outlineLvl w:val="3"/>
    </w:pPr>
    <w:rPr>
      <w:b/>
      <w:bCs/>
      <w:sz w:val="28"/>
      <w:szCs w:val="28"/>
    </w:rPr>
  </w:style>
  <w:style w:type="paragraph" w:styleId="Heading5">
    <w:name w:val="heading 5"/>
    <w:basedOn w:val="Normal"/>
    <w:next w:val="Normal"/>
    <w:link w:val="Heading5Char"/>
    <w:qFormat/>
    <w:rsid w:val="00207569"/>
    <w:pPr>
      <w:tabs>
        <w:tab w:val="num" w:pos="360"/>
      </w:tabs>
      <w:spacing w:before="240" w:after="60"/>
      <w:ind w:left="360" w:hanging="360"/>
      <w:outlineLvl w:val="4"/>
    </w:pPr>
    <w:rPr>
      <w:b/>
      <w:bCs/>
      <w:i/>
      <w:iCs/>
      <w:sz w:val="26"/>
      <w:szCs w:val="26"/>
      <w:lang w:val="x-none" w:eastAsia="x-none"/>
    </w:rPr>
  </w:style>
  <w:style w:type="paragraph" w:styleId="Heading7">
    <w:name w:val="heading 7"/>
    <w:basedOn w:val="Normal"/>
    <w:next w:val="Normal"/>
    <w:link w:val="Heading7Char"/>
    <w:qFormat/>
    <w:rsid w:val="00207569"/>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207569"/>
    <w:pPr>
      <w:tabs>
        <w:tab w:val="num" w:pos="1797"/>
      </w:tabs>
      <w:spacing w:before="240" w:after="60"/>
      <w:ind w:left="1797" w:hanging="1440"/>
      <w:outlineLvl w:val="7"/>
    </w:pPr>
    <w:rPr>
      <w:i/>
      <w:iCs/>
      <w:kern w:val="28"/>
      <w:sz w:val="26"/>
      <w:szCs w:val="26"/>
      <w:lang w:val="x-none" w:eastAsia="x-none"/>
    </w:rPr>
  </w:style>
  <w:style w:type="paragraph" w:styleId="Heading9">
    <w:name w:val="heading 9"/>
    <w:basedOn w:val="Normal"/>
    <w:next w:val="Normal"/>
    <w:link w:val="Heading9Char"/>
    <w:qFormat/>
    <w:rsid w:val="00207569"/>
    <w:pPr>
      <w:tabs>
        <w:tab w:val="num" w:pos="1941"/>
      </w:tabs>
      <w:spacing w:before="240" w:after="60"/>
      <w:ind w:left="1941" w:hanging="1584"/>
      <w:outlineLvl w:val="8"/>
    </w:pPr>
    <w:rPr>
      <w:rFonts w:ascii="Arial" w:hAnsi="Arial"/>
      <w:kern w:val="28"/>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
    <w:link w:val="Heading1"/>
    <w:rsid w:val="00E15BA4"/>
    <w:rPr>
      <w:rFonts w:ascii="Cambria" w:eastAsia="Times New Roman" w:hAnsi="Cambria" w:cs="Times New Roman"/>
      <w:b/>
      <w:bCs/>
      <w:kern w:val="32"/>
      <w:sz w:val="32"/>
      <w:szCs w:val="32"/>
    </w:rPr>
  </w:style>
  <w:style w:type="character" w:customStyle="1" w:styleId="Heading2Char">
    <w:name w:val="Heading 2 Char"/>
    <w:aliases w:val="1.1 Char"/>
    <w:link w:val="Heading2"/>
    <w:locked/>
    <w:rsid w:val="00C43A47"/>
    <w:rPr>
      <w:b/>
      <w:bCs/>
      <w:sz w:val="36"/>
      <w:szCs w:val="36"/>
      <w:lang w:val="en-US" w:eastAsia="en-US"/>
    </w:rPr>
  </w:style>
  <w:style w:type="character" w:customStyle="1" w:styleId="Heading3Char">
    <w:name w:val="Heading 3 Char"/>
    <w:aliases w:val="Heading 31.2.1 Char"/>
    <w:link w:val="Heading3"/>
    <w:rsid w:val="00324526"/>
    <w:rPr>
      <w:rFonts w:ascii="Cambria" w:eastAsia="Times New Roman" w:hAnsi="Cambria" w:cs="Times New Roman"/>
      <w:b/>
      <w:bCs/>
      <w:sz w:val="26"/>
      <w:szCs w:val="26"/>
    </w:rPr>
  </w:style>
  <w:style w:type="character" w:customStyle="1" w:styleId="Heading5Char">
    <w:name w:val="Heading 5 Char"/>
    <w:basedOn w:val="DefaultParagraphFont"/>
    <w:link w:val="Heading5"/>
    <w:rsid w:val="00207569"/>
    <w:rPr>
      <w:b/>
      <w:bCs/>
      <w:i/>
      <w:iCs/>
      <w:sz w:val="26"/>
      <w:szCs w:val="26"/>
      <w:lang w:val="x-none" w:eastAsia="x-none"/>
    </w:rPr>
  </w:style>
  <w:style w:type="character" w:customStyle="1" w:styleId="Heading7Char">
    <w:name w:val="Heading 7 Char"/>
    <w:basedOn w:val="DefaultParagraphFont"/>
    <w:link w:val="Heading7"/>
    <w:rsid w:val="00207569"/>
    <w:rPr>
      <w:rFonts w:ascii="Calibri" w:hAnsi="Calibri"/>
      <w:sz w:val="24"/>
      <w:szCs w:val="24"/>
      <w:lang w:val="x-none" w:eastAsia="x-none"/>
    </w:rPr>
  </w:style>
  <w:style w:type="character" w:customStyle="1" w:styleId="Heading8Char">
    <w:name w:val="Heading 8 Char"/>
    <w:basedOn w:val="DefaultParagraphFont"/>
    <w:link w:val="Heading8"/>
    <w:rsid w:val="00207569"/>
    <w:rPr>
      <w:i/>
      <w:iCs/>
      <w:kern w:val="28"/>
      <w:sz w:val="26"/>
      <w:szCs w:val="26"/>
      <w:lang w:val="x-none" w:eastAsia="x-none"/>
    </w:rPr>
  </w:style>
  <w:style w:type="character" w:customStyle="1" w:styleId="Heading9Char">
    <w:name w:val="Heading 9 Char"/>
    <w:basedOn w:val="DefaultParagraphFont"/>
    <w:link w:val="Heading9"/>
    <w:rsid w:val="00207569"/>
    <w:rPr>
      <w:rFonts w:ascii="Arial" w:hAnsi="Arial"/>
      <w:kern w:val="28"/>
      <w:sz w:val="22"/>
      <w:szCs w:val="22"/>
      <w:lang w:val="x-none" w:eastAsia="x-none"/>
    </w:rPr>
  </w:style>
  <w:style w:type="paragraph" w:customStyle="1" w:styleId="Normal2">
    <w:name w:val="Normal2"/>
    <w:basedOn w:val="Normal"/>
    <w:rsid w:val="000247CF"/>
    <w:pPr>
      <w:tabs>
        <w:tab w:val="num" w:pos="1080"/>
      </w:tabs>
      <w:spacing w:before="280"/>
      <w:ind w:left="1080" w:hanging="360"/>
      <w:jc w:val="both"/>
    </w:pPr>
    <w:rPr>
      <w:rFonts w:ascii=".VnTime" w:hAnsi=".VnTime"/>
      <w:sz w:val="28"/>
      <w:szCs w:val="20"/>
    </w:rPr>
  </w:style>
  <w:style w:type="paragraph" w:customStyle="1" w:styleId="Char">
    <w:name w:val="Char"/>
    <w:aliases w:val="Body Text Char Char Char Char Char, Char"/>
    <w:basedOn w:val="Normal"/>
    <w:rsid w:val="004002B4"/>
    <w:pPr>
      <w:spacing w:after="160" w:line="240" w:lineRule="exact"/>
    </w:pPr>
    <w:rPr>
      <w:rFonts w:ascii="Arial" w:hAnsi="Arial" w:cs="Arial"/>
      <w:sz w:val="22"/>
      <w:szCs w:val="22"/>
    </w:rPr>
  </w:style>
  <w:style w:type="character" w:customStyle="1" w:styleId="apple-converted-space">
    <w:name w:val="apple-converted-space"/>
    <w:basedOn w:val="DefaultParagraphFont"/>
    <w:rsid w:val="00FF1A79"/>
  </w:style>
  <w:style w:type="paragraph" w:styleId="BodyTextIndent">
    <w:name w:val="Body Text Indent"/>
    <w:basedOn w:val="Normal"/>
    <w:link w:val="BodyTextIndentChar"/>
    <w:rsid w:val="00165394"/>
    <w:pPr>
      <w:widowControl w:val="0"/>
      <w:tabs>
        <w:tab w:val="left" w:pos="1000"/>
      </w:tabs>
      <w:autoSpaceDE w:val="0"/>
      <w:autoSpaceDN w:val="0"/>
      <w:adjustRightInd w:val="0"/>
      <w:spacing w:before="60" w:after="60" w:line="312" w:lineRule="auto"/>
      <w:jc w:val="both"/>
    </w:pPr>
    <w:rPr>
      <w:rFonts w:ascii=".VnTimeH" w:hAnsi=".VnTimeH"/>
      <w:b/>
      <w:bCs/>
      <w:sz w:val="28"/>
      <w:szCs w:val="28"/>
    </w:rPr>
  </w:style>
  <w:style w:type="character" w:customStyle="1" w:styleId="BodyTextIndentChar">
    <w:name w:val="Body Text Indent Char"/>
    <w:link w:val="BodyTextIndent"/>
    <w:rsid w:val="00165394"/>
    <w:rPr>
      <w:rFonts w:ascii=".VnTimeH" w:hAnsi=".VnTimeH"/>
      <w:b/>
      <w:bCs/>
      <w:sz w:val="28"/>
      <w:szCs w:val="28"/>
      <w:lang w:val="en-US" w:eastAsia="en-US" w:bidi="ar-SA"/>
    </w:rPr>
  </w:style>
  <w:style w:type="paragraph" w:styleId="BodyText">
    <w:name w:val="Body Text"/>
    <w:basedOn w:val="Normal"/>
    <w:link w:val="BodyTextChar"/>
    <w:rsid w:val="00165394"/>
    <w:pPr>
      <w:spacing w:line="312" w:lineRule="auto"/>
      <w:jc w:val="both"/>
    </w:pPr>
    <w:rPr>
      <w:rFonts w:ascii=".VnTime" w:hAnsi=".VnTime"/>
      <w:sz w:val="28"/>
      <w:szCs w:val="28"/>
    </w:rPr>
  </w:style>
  <w:style w:type="character" w:customStyle="1" w:styleId="BodyTextChar">
    <w:name w:val="Body Text Char"/>
    <w:link w:val="BodyText"/>
    <w:locked/>
    <w:rsid w:val="00D76E14"/>
    <w:rPr>
      <w:rFonts w:ascii=".VnTime" w:hAnsi=".VnTime"/>
      <w:sz w:val="28"/>
      <w:szCs w:val="28"/>
      <w:lang w:val="en-US" w:eastAsia="en-US"/>
    </w:rPr>
  </w:style>
  <w:style w:type="paragraph" w:customStyle="1" w:styleId="Char4">
    <w:name w:val="Char4"/>
    <w:basedOn w:val="DocumentMap"/>
    <w:autoRedefine/>
    <w:rsid w:val="004969A9"/>
    <w:pPr>
      <w:widowControl w:val="0"/>
      <w:jc w:val="both"/>
    </w:pPr>
    <w:rPr>
      <w:rFonts w:eastAsia="SimSun" w:cs="Times New Roman"/>
      <w:kern w:val="2"/>
      <w:sz w:val="24"/>
      <w:szCs w:val="24"/>
      <w:lang w:eastAsia="zh-CN"/>
    </w:rPr>
  </w:style>
  <w:style w:type="paragraph" w:styleId="DocumentMap">
    <w:name w:val="Document Map"/>
    <w:basedOn w:val="Normal"/>
    <w:semiHidden/>
    <w:rsid w:val="004969A9"/>
    <w:pPr>
      <w:shd w:val="clear" w:color="auto" w:fill="000080"/>
    </w:pPr>
    <w:rPr>
      <w:rFonts w:ascii="Tahoma" w:hAnsi="Tahoma" w:cs="Tahoma"/>
      <w:sz w:val="20"/>
      <w:szCs w:val="20"/>
    </w:rPr>
  </w:style>
  <w:style w:type="paragraph" w:customStyle="1" w:styleId="StyleHeading4VnTimeLeftLinespacingMultiple13li">
    <w:name w:val="Style Heading 4 + .VnTime Left Line spacing:  Multiple 1.3 li"/>
    <w:basedOn w:val="Heading4"/>
    <w:rsid w:val="009634AF"/>
    <w:pPr>
      <w:spacing w:before="0" w:after="0" w:line="312" w:lineRule="auto"/>
      <w:ind w:firstLine="567"/>
    </w:pPr>
    <w:rPr>
      <w:rFonts w:ascii=".VnTime" w:hAnsi=".VnTime"/>
      <w:szCs w:val="20"/>
    </w:rPr>
  </w:style>
  <w:style w:type="paragraph" w:styleId="BodyTextIndent2">
    <w:name w:val="Body Text Indent 2"/>
    <w:basedOn w:val="Normal"/>
    <w:link w:val="BodyTextIndent2Char"/>
    <w:rsid w:val="000B0431"/>
    <w:pPr>
      <w:spacing w:after="120" w:line="480" w:lineRule="auto"/>
      <w:ind w:left="360"/>
    </w:pPr>
    <w:rPr>
      <w:rFonts w:ascii=".VnTime" w:eastAsia="Batang" w:hAnsi=".VnTime"/>
      <w:sz w:val="28"/>
    </w:rPr>
  </w:style>
  <w:style w:type="character" w:customStyle="1" w:styleId="BodyTextIndent2Char">
    <w:name w:val="Body Text Indent 2 Char"/>
    <w:link w:val="BodyTextIndent2"/>
    <w:rsid w:val="00581DC7"/>
    <w:rPr>
      <w:rFonts w:ascii=".VnTime" w:eastAsia="Batang" w:hAnsi=".VnTime"/>
      <w:sz w:val="28"/>
      <w:szCs w:val="24"/>
    </w:rPr>
  </w:style>
  <w:style w:type="character" w:styleId="Emphasis">
    <w:name w:val="Emphasis"/>
    <w:qFormat/>
    <w:rsid w:val="00D55E39"/>
    <w:rPr>
      <w:i/>
      <w:iCs/>
    </w:rPr>
  </w:style>
  <w:style w:type="table" w:styleId="TableGrid">
    <w:name w:val="Table Grid"/>
    <w:basedOn w:val="TableNormal"/>
    <w:rsid w:val="00F51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39141B"/>
    <w:pPr>
      <w:spacing w:after="160" w:line="240" w:lineRule="exact"/>
    </w:pPr>
    <w:rPr>
      <w:rFonts w:ascii="Tahoma" w:hAnsi="Tahoma" w:cs="Tahoma"/>
      <w:sz w:val="20"/>
      <w:szCs w:val="20"/>
    </w:rPr>
  </w:style>
  <w:style w:type="paragraph" w:styleId="BodyTextIndent3">
    <w:name w:val="Body Text Indent 3"/>
    <w:basedOn w:val="Normal"/>
    <w:link w:val="BodyTextIndent3Char"/>
    <w:rsid w:val="00BD137E"/>
    <w:pPr>
      <w:spacing w:after="120"/>
      <w:ind w:left="360"/>
    </w:pPr>
    <w:rPr>
      <w:sz w:val="16"/>
      <w:szCs w:val="16"/>
    </w:rPr>
  </w:style>
  <w:style w:type="character" w:customStyle="1" w:styleId="BodyTextIndent3Char">
    <w:name w:val="Body Text Indent 3 Char"/>
    <w:link w:val="BodyTextIndent3"/>
    <w:rsid w:val="00BD137E"/>
    <w:rPr>
      <w:sz w:val="16"/>
      <w:szCs w:val="16"/>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 Char"/>
    <w:basedOn w:val="Normal"/>
    <w:link w:val="FootnoteTextChar"/>
    <w:qFormat/>
    <w:rsid w:val="003B3318"/>
    <w:pPr>
      <w:widowControl w:val="0"/>
      <w:autoSpaceDE w:val="0"/>
      <w:autoSpaceDN w:val="0"/>
    </w:pPr>
    <w:rPr>
      <w:rFonts w:ascii=".VnTime" w:hAnsi=".VnTime"/>
      <w:color w:val="0000FF"/>
      <w:spacing w:val="10"/>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rsid w:val="003B3318"/>
    <w:rPr>
      <w:rFonts w:ascii=".VnTime" w:hAnsi=".VnTime" w:cs=".VnTime"/>
      <w:color w:val="0000FF"/>
      <w:spacing w:val="10"/>
    </w:rPr>
  </w:style>
  <w:style w:type="character" w:styleId="FootnoteReference">
    <w:name w:val="footnote reference"/>
    <w:aliases w:val="Footnote,Footnote text,Ref Char1 Char1 Char Char Char Char,de nota al pie Char1 Char1 Char Char Char Char,Footnote Char Char1 Char Char Char Char,Footnote Text1 Char Char1 Char Char Char Char,ftref Char Char1 Char Char Char Char"/>
    <w:link w:val="RefChar1Char1CharCharChar"/>
    <w:qFormat/>
    <w:rsid w:val="003B3318"/>
    <w:rPr>
      <w:vertAlign w:val="superscript"/>
    </w:rPr>
  </w:style>
  <w:style w:type="paragraph" w:customStyle="1" w:styleId="RefChar1Char1CharCharChar">
    <w:name w:val="Ref Char1 Char1 Char Char Char"/>
    <w:aliases w:val="de nota al pie Char1 Char1 Char Char Char,Footnote Char Char1 Char Char Char,Footnote Text1 Char Char1 Char Char Char,ftref Char Char1 Char Char Char,BVI fnr Char Char1 Char Char Char"/>
    <w:basedOn w:val="Normal"/>
    <w:link w:val="FootnoteReference"/>
    <w:rsid w:val="002A6C7D"/>
    <w:pPr>
      <w:spacing w:after="160" w:line="240" w:lineRule="exact"/>
    </w:pPr>
    <w:rPr>
      <w:sz w:val="20"/>
      <w:szCs w:val="20"/>
      <w:vertAlign w:val="superscript"/>
    </w:rPr>
  </w:style>
  <w:style w:type="paragraph" w:customStyle="1" w:styleId="CharCharCharChar">
    <w:name w:val="Char Char Char Char"/>
    <w:basedOn w:val="Normal"/>
    <w:next w:val="Normal"/>
    <w:autoRedefine/>
    <w:semiHidden/>
    <w:rsid w:val="003B3318"/>
    <w:pPr>
      <w:spacing w:after="160" w:line="240" w:lineRule="exact"/>
    </w:pPr>
    <w:rPr>
      <w:rFonts w:ascii=".VnTime" w:hAnsi=".VnTime" w:cs=".VnTime"/>
      <w:sz w:val="28"/>
      <w:szCs w:val="28"/>
    </w:rPr>
  </w:style>
  <w:style w:type="paragraph" w:customStyle="1" w:styleId="CharCharCharCharCharCharChar">
    <w:name w:val="Char Char Char Char Char Char Char"/>
    <w:basedOn w:val="DocumentMap"/>
    <w:autoRedefine/>
    <w:rsid w:val="00E00466"/>
    <w:pPr>
      <w:widowControl w:val="0"/>
      <w:jc w:val="both"/>
    </w:pPr>
    <w:rPr>
      <w:rFonts w:eastAsia="SimSun" w:cs="Times New Roman"/>
      <w:kern w:val="2"/>
      <w:sz w:val="24"/>
      <w:szCs w:val="24"/>
      <w:lang w:eastAsia="zh-CN"/>
    </w:rPr>
  </w:style>
  <w:style w:type="character" w:styleId="Hyperlink">
    <w:name w:val="Hyperlink"/>
    <w:uiPriority w:val="99"/>
    <w:unhideWhenUsed/>
    <w:rsid w:val="00EE5D3B"/>
    <w:rPr>
      <w:color w:val="0000FF"/>
      <w:u w:val="single"/>
    </w:rPr>
  </w:style>
  <w:style w:type="character" w:styleId="FollowedHyperlink">
    <w:name w:val="FollowedHyperlink"/>
    <w:uiPriority w:val="99"/>
    <w:unhideWhenUsed/>
    <w:rsid w:val="00EE5D3B"/>
    <w:rPr>
      <w:color w:val="800080"/>
      <w:u w:val="single"/>
    </w:rPr>
  </w:style>
  <w:style w:type="paragraph" w:customStyle="1" w:styleId="font5">
    <w:name w:val="font5"/>
    <w:basedOn w:val="Normal"/>
    <w:rsid w:val="00965F35"/>
    <w:pPr>
      <w:spacing w:before="100" w:beforeAutospacing="1" w:after="100" w:afterAutospacing="1"/>
    </w:pPr>
    <w:rPr>
      <w:sz w:val="22"/>
      <w:szCs w:val="22"/>
    </w:rPr>
  </w:style>
  <w:style w:type="paragraph" w:customStyle="1" w:styleId="font6">
    <w:name w:val="font6"/>
    <w:basedOn w:val="Normal"/>
    <w:rsid w:val="00965F35"/>
    <w:pPr>
      <w:spacing w:before="100" w:beforeAutospacing="1" w:after="100" w:afterAutospacing="1"/>
    </w:pPr>
    <w:rPr>
      <w:sz w:val="22"/>
      <w:szCs w:val="22"/>
    </w:rPr>
  </w:style>
  <w:style w:type="paragraph" w:customStyle="1" w:styleId="xl66">
    <w:name w:val="xl66"/>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965F35"/>
    <w:pPr>
      <w:spacing w:before="100" w:beforeAutospacing="1" w:after="100" w:afterAutospacing="1"/>
      <w:textAlignment w:val="center"/>
    </w:pPr>
  </w:style>
  <w:style w:type="paragraph" w:customStyle="1" w:styleId="xl68">
    <w:name w:val="xl68"/>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0">
    <w:name w:val="xl70"/>
    <w:basedOn w:val="Normal"/>
    <w:rsid w:val="00965F35"/>
    <w:pPr>
      <w:spacing w:before="100" w:beforeAutospacing="1" w:after="100" w:afterAutospacing="1"/>
      <w:textAlignment w:val="center"/>
    </w:pPr>
    <w:rPr>
      <w:b/>
      <w:bCs/>
    </w:rPr>
  </w:style>
  <w:style w:type="paragraph" w:customStyle="1" w:styleId="xl71">
    <w:name w:val="xl71"/>
    <w:basedOn w:val="Normal"/>
    <w:rsid w:val="00965F35"/>
    <w:pPr>
      <w:spacing w:before="100" w:beforeAutospacing="1" w:after="100" w:afterAutospacing="1"/>
      <w:jc w:val="center"/>
      <w:textAlignment w:val="center"/>
    </w:pPr>
  </w:style>
  <w:style w:type="paragraph" w:customStyle="1" w:styleId="xl72">
    <w:name w:val="xl72"/>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4">
    <w:name w:val="xl74"/>
    <w:basedOn w:val="Normal"/>
    <w:rsid w:val="00965F35"/>
    <w:pPr>
      <w:spacing w:before="100" w:beforeAutospacing="1" w:after="100" w:afterAutospacing="1"/>
      <w:textAlignment w:val="center"/>
    </w:pPr>
    <w:rPr>
      <w:b/>
      <w:bCs/>
      <w:i/>
      <w:iCs/>
    </w:rPr>
  </w:style>
  <w:style w:type="paragraph" w:customStyle="1" w:styleId="xl75">
    <w:name w:val="xl75"/>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6">
    <w:name w:val="xl76"/>
    <w:basedOn w:val="Normal"/>
    <w:rsid w:val="00965F3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965F3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1">
    <w:name w:val="xl81"/>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2">
    <w:name w:val="xl82"/>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83">
    <w:name w:val="xl83"/>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Normal"/>
    <w:rsid w:val="00965F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styleId="Header">
    <w:name w:val="header"/>
    <w:basedOn w:val="Normal"/>
    <w:link w:val="HeaderChar"/>
    <w:uiPriority w:val="99"/>
    <w:rsid w:val="00A86302"/>
    <w:pPr>
      <w:tabs>
        <w:tab w:val="center" w:pos="4680"/>
        <w:tab w:val="right" w:pos="9360"/>
      </w:tabs>
    </w:pPr>
  </w:style>
  <w:style w:type="character" w:customStyle="1" w:styleId="HeaderChar">
    <w:name w:val="Header Char"/>
    <w:link w:val="Header"/>
    <w:uiPriority w:val="99"/>
    <w:rsid w:val="00A86302"/>
    <w:rPr>
      <w:sz w:val="24"/>
      <w:szCs w:val="24"/>
    </w:rPr>
  </w:style>
  <w:style w:type="paragraph" w:styleId="Footer">
    <w:name w:val="footer"/>
    <w:basedOn w:val="Normal"/>
    <w:link w:val="FooterChar"/>
    <w:uiPriority w:val="99"/>
    <w:rsid w:val="00A86302"/>
    <w:pPr>
      <w:tabs>
        <w:tab w:val="center" w:pos="4680"/>
        <w:tab w:val="right" w:pos="9360"/>
      </w:tabs>
    </w:pPr>
  </w:style>
  <w:style w:type="character" w:customStyle="1" w:styleId="FooterChar">
    <w:name w:val="Footer Char"/>
    <w:link w:val="Footer"/>
    <w:uiPriority w:val="99"/>
    <w:rsid w:val="00A86302"/>
    <w:rPr>
      <w:sz w:val="24"/>
      <w:szCs w:val="24"/>
    </w:rPr>
  </w:style>
  <w:style w:type="paragraph" w:styleId="TOCHeading">
    <w:name w:val="TOC Heading"/>
    <w:basedOn w:val="Heading1"/>
    <w:next w:val="Normal"/>
    <w:uiPriority w:val="39"/>
    <w:qFormat/>
    <w:rsid w:val="004D762C"/>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245341"/>
    <w:pPr>
      <w:tabs>
        <w:tab w:val="right" w:leader="dot" w:pos="9062"/>
      </w:tabs>
      <w:spacing w:line="360" w:lineRule="auto"/>
      <w:jc w:val="both"/>
    </w:pPr>
    <w:rPr>
      <w:noProof/>
      <w:sz w:val="28"/>
      <w:szCs w:val="28"/>
      <w:lang w:val="vi-VN"/>
    </w:rPr>
  </w:style>
  <w:style w:type="paragraph" w:styleId="TOC2">
    <w:name w:val="toc 2"/>
    <w:basedOn w:val="Normal"/>
    <w:next w:val="Normal"/>
    <w:autoRedefine/>
    <w:uiPriority w:val="39"/>
    <w:rsid w:val="00245341"/>
    <w:pPr>
      <w:tabs>
        <w:tab w:val="right" w:leader="dot" w:pos="9062"/>
      </w:tabs>
      <w:spacing w:line="360" w:lineRule="auto"/>
      <w:jc w:val="both"/>
    </w:pPr>
    <w:rPr>
      <w:noProof/>
      <w:sz w:val="28"/>
      <w:szCs w:val="28"/>
      <w:lang w:val="vi-VN"/>
    </w:rPr>
  </w:style>
  <w:style w:type="paragraph" w:styleId="TOC3">
    <w:name w:val="toc 3"/>
    <w:basedOn w:val="Normal"/>
    <w:next w:val="Normal"/>
    <w:autoRedefine/>
    <w:uiPriority w:val="39"/>
    <w:rsid w:val="00245341"/>
    <w:pPr>
      <w:tabs>
        <w:tab w:val="right" w:leader="dot" w:pos="9062"/>
      </w:tabs>
      <w:spacing w:line="360" w:lineRule="auto"/>
      <w:jc w:val="both"/>
    </w:pPr>
    <w:rPr>
      <w:iCs/>
      <w:noProof/>
      <w:spacing w:val="-10"/>
      <w:sz w:val="28"/>
      <w:szCs w:val="28"/>
    </w:rPr>
  </w:style>
  <w:style w:type="paragraph" w:customStyle="1" w:styleId="NormalJu">
    <w:name w:val="Normal+Ju"/>
    <w:basedOn w:val="Normal"/>
    <w:rsid w:val="005255EC"/>
    <w:pPr>
      <w:spacing w:line="360" w:lineRule="auto"/>
      <w:jc w:val="both"/>
    </w:pPr>
    <w:rPr>
      <w:rFonts w:ascii=".VnTime" w:eastAsia="MS Mincho" w:hAnsi=".VnTime"/>
      <w:spacing w:val="-4"/>
      <w:sz w:val="28"/>
      <w:szCs w:val="28"/>
    </w:rPr>
  </w:style>
  <w:style w:type="paragraph" w:customStyle="1" w:styleId="font7">
    <w:name w:val="font7"/>
    <w:basedOn w:val="Normal"/>
    <w:rsid w:val="00650A98"/>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50A98"/>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650A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Normal"/>
    <w:rsid w:val="00650A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6">
    <w:name w:val="xl86"/>
    <w:basedOn w:val="Normal"/>
    <w:rsid w:val="00650A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7">
    <w:name w:val="xl87"/>
    <w:basedOn w:val="Normal"/>
    <w:rsid w:val="00650A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88">
    <w:name w:val="xl88"/>
    <w:basedOn w:val="Normal"/>
    <w:rsid w:val="00650A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Normal"/>
    <w:rsid w:val="00650A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Normal"/>
    <w:rsid w:val="00650A9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Normal"/>
    <w:rsid w:val="00650A98"/>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2">
    <w:name w:val="xl92"/>
    <w:basedOn w:val="Normal"/>
    <w:rsid w:val="00650A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650A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BalloonText">
    <w:name w:val="Balloon Text"/>
    <w:basedOn w:val="Normal"/>
    <w:link w:val="BalloonTextChar"/>
    <w:rsid w:val="00AD3522"/>
    <w:rPr>
      <w:rFonts w:ascii="Tahoma" w:hAnsi="Tahoma"/>
      <w:sz w:val="16"/>
      <w:szCs w:val="16"/>
    </w:rPr>
  </w:style>
  <w:style w:type="character" w:customStyle="1" w:styleId="BalloonTextChar">
    <w:name w:val="Balloon Text Char"/>
    <w:link w:val="BalloonText"/>
    <w:rsid w:val="00AD3522"/>
    <w:rPr>
      <w:rFonts w:ascii="Tahoma" w:hAnsi="Tahoma" w:cs="Tahoma"/>
      <w:sz w:val="16"/>
      <w:szCs w:val="16"/>
    </w:rPr>
  </w:style>
  <w:style w:type="character" w:styleId="PageNumber">
    <w:name w:val="page number"/>
    <w:rsid w:val="00F935C1"/>
  </w:style>
  <w:style w:type="character" w:styleId="CommentReference">
    <w:name w:val="annotation reference"/>
    <w:rsid w:val="00633E7A"/>
    <w:rPr>
      <w:sz w:val="16"/>
      <w:szCs w:val="16"/>
    </w:rPr>
  </w:style>
  <w:style w:type="paragraph" w:styleId="CommentText">
    <w:name w:val="annotation text"/>
    <w:basedOn w:val="Normal"/>
    <w:link w:val="CommentTextChar"/>
    <w:rsid w:val="00633E7A"/>
    <w:rPr>
      <w:sz w:val="20"/>
      <w:szCs w:val="20"/>
    </w:rPr>
  </w:style>
  <w:style w:type="character" w:customStyle="1" w:styleId="CommentTextChar">
    <w:name w:val="Comment Text Char"/>
    <w:basedOn w:val="DefaultParagraphFont"/>
    <w:link w:val="CommentText"/>
    <w:rsid w:val="00633E7A"/>
  </w:style>
  <w:style w:type="paragraph" w:styleId="CommentSubject">
    <w:name w:val="annotation subject"/>
    <w:basedOn w:val="CommentText"/>
    <w:next w:val="CommentText"/>
    <w:link w:val="CommentSubjectChar"/>
    <w:rsid w:val="00633E7A"/>
    <w:rPr>
      <w:b/>
      <w:bCs/>
    </w:rPr>
  </w:style>
  <w:style w:type="character" w:customStyle="1" w:styleId="CommentSubjectChar">
    <w:name w:val="Comment Subject Char"/>
    <w:link w:val="CommentSubject"/>
    <w:rsid w:val="00633E7A"/>
    <w:rPr>
      <w:b/>
      <w:bCs/>
    </w:rPr>
  </w:style>
  <w:style w:type="paragraph" w:customStyle="1" w:styleId="a">
    <w:name w:val="."/>
    <w:basedOn w:val="BodyText"/>
    <w:rsid w:val="00EB5733"/>
    <w:pPr>
      <w:spacing w:line="240" w:lineRule="auto"/>
    </w:pPr>
    <w:rPr>
      <w:szCs w:val="20"/>
    </w:rPr>
  </w:style>
  <w:style w:type="paragraph" w:customStyle="1" w:styleId="xl94">
    <w:name w:val="xl94"/>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5">
    <w:name w:val="xl95"/>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7">
    <w:name w:val="xl97"/>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8">
    <w:name w:val="xl98"/>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9">
    <w:name w:val="xl99"/>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00">
    <w:name w:val="xl100"/>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1">
    <w:name w:val="xl101"/>
    <w:basedOn w:val="Normal"/>
    <w:rsid w:val="007628E0"/>
    <w:pPr>
      <w:spacing w:before="100" w:beforeAutospacing="1" w:after="100" w:afterAutospacing="1"/>
    </w:pPr>
    <w:rPr>
      <w:b/>
      <w:bCs/>
      <w:i/>
      <w:iCs/>
    </w:rPr>
  </w:style>
  <w:style w:type="paragraph" w:customStyle="1" w:styleId="xl102">
    <w:name w:val="xl102"/>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03">
    <w:name w:val="xl103"/>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4">
    <w:name w:val="xl104"/>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05">
    <w:name w:val="xl105"/>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8">
    <w:name w:val="xl108"/>
    <w:basedOn w:val="Normal"/>
    <w:rsid w:val="007628E0"/>
    <w:pPr>
      <w:spacing w:before="100" w:beforeAutospacing="1" w:after="100" w:afterAutospacing="1"/>
    </w:pPr>
    <w:rPr>
      <w:b/>
      <w:bCs/>
    </w:rPr>
  </w:style>
  <w:style w:type="paragraph" w:customStyle="1" w:styleId="xl109">
    <w:name w:val="xl109"/>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1">
    <w:name w:val="xl111"/>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1">
    <w:name w:val="xl121"/>
    <w:basedOn w:val="Normal"/>
    <w:rsid w:val="007628E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7628E0"/>
    <w:pPr>
      <w:spacing w:before="100" w:beforeAutospacing="1" w:after="100" w:afterAutospacing="1"/>
      <w:jc w:val="center"/>
      <w:textAlignment w:val="center"/>
    </w:pPr>
  </w:style>
  <w:style w:type="paragraph" w:customStyle="1" w:styleId="xl123">
    <w:name w:val="xl123"/>
    <w:basedOn w:val="Normal"/>
    <w:rsid w:val="007628E0"/>
    <w:pPr>
      <w:spacing w:before="100" w:beforeAutospacing="1" w:after="100" w:afterAutospacing="1"/>
      <w:jc w:val="center"/>
    </w:pPr>
  </w:style>
  <w:style w:type="paragraph" w:customStyle="1" w:styleId="xl124">
    <w:name w:val="xl124"/>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6">
    <w:name w:val="xl126"/>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8">
    <w:name w:val="xl128"/>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Normal"/>
    <w:rsid w:val="007628E0"/>
    <w:pPr>
      <w:pBdr>
        <w:left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
    <w:name w:val="xl141"/>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
    <w:name w:val="xl142"/>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6">
    <w:name w:val="xl146"/>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47">
    <w:name w:val="xl147"/>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48">
    <w:name w:val="xl148"/>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9">
    <w:name w:val="xl149"/>
    <w:basedOn w:val="Normal"/>
    <w:rsid w:val="007628E0"/>
    <w:pPr>
      <w:shd w:val="clear" w:color="000000" w:fill="FFFF00"/>
      <w:spacing w:before="100" w:beforeAutospacing="1" w:after="100" w:afterAutospacing="1"/>
    </w:pPr>
  </w:style>
  <w:style w:type="paragraph" w:customStyle="1" w:styleId="xl150">
    <w:name w:val="xl150"/>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1">
    <w:name w:val="xl151"/>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52">
    <w:name w:val="xl152"/>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53">
    <w:name w:val="xl153"/>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4">
    <w:name w:val="xl154"/>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55">
    <w:name w:val="xl155"/>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6">
    <w:name w:val="xl156"/>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57">
    <w:name w:val="xl157"/>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8">
    <w:name w:val="xl158"/>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59">
    <w:name w:val="xl159"/>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0">
    <w:name w:val="xl160"/>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61">
    <w:name w:val="xl161"/>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2">
    <w:name w:val="xl162"/>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3">
    <w:name w:val="xl163"/>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i/>
      <w:iCs/>
    </w:rPr>
  </w:style>
  <w:style w:type="paragraph" w:customStyle="1" w:styleId="xl164">
    <w:name w:val="xl164"/>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65">
    <w:name w:val="xl165"/>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6">
    <w:name w:val="xl166"/>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67">
    <w:name w:val="xl167"/>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8">
    <w:name w:val="xl168"/>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169">
    <w:name w:val="xl169"/>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70">
    <w:name w:val="xl170"/>
    <w:basedOn w:val="Normal"/>
    <w:rsid w:val="007628E0"/>
    <w:pPr>
      <w:shd w:val="clear" w:color="000000" w:fill="FFFF00"/>
      <w:spacing w:before="100" w:beforeAutospacing="1" w:after="100" w:afterAutospacing="1"/>
    </w:pPr>
    <w:rPr>
      <w:b/>
      <w:bCs/>
    </w:rPr>
  </w:style>
  <w:style w:type="paragraph" w:customStyle="1" w:styleId="xl171">
    <w:name w:val="xl171"/>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72">
    <w:name w:val="xl172"/>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73">
    <w:name w:val="xl173"/>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74">
    <w:name w:val="xl174"/>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75">
    <w:name w:val="xl175"/>
    <w:basedOn w:val="Normal"/>
    <w:rsid w:val="007628E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76">
    <w:name w:val="xl176"/>
    <w:basedOn w:val="Normal"/>
    <w:rsid w:val="007628E0"/>
    <w:pPr>
      <w:shd w:val="clear" w:color="000000" w:fill="FFFF00"/>
      <w:spacing w:before="100" w:beforeAutospacing="1" w:after="100" w:afterAutospacing="1"/>
      <w:jc w:val="center"/>
      <w:textAlignment w:val="center"/>
    </w:pPr>
  </w:style>
  <w:style w:type="paragraph" w:customStyle="1" w:styleId="xl177">
    <w:name w:val="xl177"/>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78">
    <w:name w:val="xl178"/>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79">
    <w:name w:val="xl179"/>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80">
    <w:name w:val="xl180"/>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1">
    <w:name w:val="xl181"/>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82">
    <w:name w:val="xl182"/>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83">
    <w:name w:val="xl183"/>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4">
    <w:name w:val="xl184"/>
    <w:basedOn w:val="Normal"/>
    <w:rsid w:val="007628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85">
    <w:name w:val="xl185"/>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6">
    <w:name w:val="xl186"/>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7">
    <w:name w:val="xl187"/>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88">
    <w:name w:val="xl188"/>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Normal"/>
    <w:rsid w:val="007628E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Normal"/>
    <w:rsid w:val="007628E0"/>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1">
    <w:name w:val="xl191"/>
    <w:basedOn w:val="Normal"/>
    <w:rsid w:val="007628E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2">
    <w:name w:val="xl192"/>
    <w:basedOn w:val="Normal"/>
    <w:rsid w:val="007628E0"/>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93">
    <w:name w:val="xl193"/>
    <w:basedOn w:val="Normal"/>
    <w:rsid w:val="007628E0"/>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4">
    <w:name w:val="xl194"/>
    <w:basedOn w:val="Normal"/>
    <w:rsid w:val="00762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harChar2CharCharCharCharCharChar">
    <w:name w:val="Char Char2 Char Char Char Char Char Char"/>
    <w:basedOn w:val="Normal"/>
    <w:rsid w:val="008822C1"/>
    <w:pPr>
      <w:pageBreakBefore/>
      <w:spacing w:before="100" w:beforeAutospacing="1" w:after="100" w:afterAutospacing="1"/>
      <w:jc w:val="both"/>
    </w:pPr>
    <w:rPr>
      <w:rFonts w:ascii="Tahoma" w:hAnsi="Tahoma" w:cs="Tahoma"/>
      <w:sz w:val="20"/>
      <w:szCs w:val="20"/>
    </w:rPr>
  </w:style>
  <w:style w:type="paragraph" w:customStyle="1" w:styleId="xl195">
    <w:name w:val="xl195"/>
    <w:basedOn w:val="Normal"/>
    <w:rsid w:val="00C510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rPr>
  </w:style>
  <w:style w:type="paragraph" w:customStyle="1" w:styleId="xl196">
    <w:name w:val="xl196"/>
    <w:basedOn w:val="Normal"/>
    <w:rsid w:val="00C510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7">
    <w:name w:val="xl197"/>
    <w:basedOn w:val="Normal"/>
    <w:rsid w:val="00C510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98">
    <w:name w:val="xl198"/>
    <w:basedOn w:val="Normal"/>
    <w:rsid w:val="00C510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99">
    <w:name w:val="xl199"/>
    <w:basedOn w:val="Normal"/>
    <w:rsid w:val="00C510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rPr>
  </w:style>
  <w:style w:type="paragraph" w:customStyle="1" w:styleId="xl200">
    <w:name w:val="xl200"/>
    <w:basedOn w:val="Normal"/>
    <w:rsid w:val="00C5102C"/>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201">
    <w:name w:val="xl201"/>
    <w:basedOn w:val="Normal"/>
    <w:rsid w:val="00C5102C"/>
    <w:pPr>
      <w:pBdr>
        <w:left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202">
    <w:name w:val="xl202"/>
    <w:basedOn w:val="Normal"/>
    <w:rsid w:val="00C5102C"/>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203">
    <w:name w:val="xl203"/>
    <w:basedOn w:val="Normal"/>
    <w:rsid w:val="00C5102C"/>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4">
    <w:name w:val="xl204"/>
    <w:basedOn w:val="Normal"/>
    <w:rsid w:val="00C5102C"/>
    <w:pPr>
      <w:pBdr>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Normal"/>
    <w:rsid w:val="00C5102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Normal"/>
    <w:rsid w:val="00C510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7">
    <w:name w:val="xl207"/>
    <w:basedOn w:val="Normal"/>
    <w:rsid w:val="00C510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8">
    <w:name w:val="xl208"/>
    <w:basedOn w:val="Normal"/>
    <w:rsid w:val="00C5102C"/>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9">
    <w:name w:val="xl209"/>
    <w:basedOn w:val="Normal"/>
    <w:rsid w:val="00C5102C"/>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0">
    <w:name w:val="xl210"/>
    <w:basedOn w:val="Normal"/>
    <w:rsid w:val="00C5102C"/>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1">
    <w:name w:val="xl211"/>
    <w:basedOn w:val="Normal"/>
    <w:rsid w:val="00FB5E5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212">
    <w:name w:val="xl212"/>
    <w:basedOn w:val="Normal"/>
    <w:rsid w:val="00FB5E5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213">
    <w:name w:val="xl213"/>
    <w:basedOn w:val="Normal"/>
    <w:rsid w:val="00FB5E5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i/>
      <w:iCs/>
    </w:rPr>
  </w:style>
  <w:style w:type="paragraph" w:customStyle="1" w:styleId="xl214">
    <w:name w:val="xl214"/>
    <w:basedOn w:val="Normal"/>
    <w:rsid w:val="00FB5E5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215">
    <w:name w:val="xl215"/>
    <w:basedOn w:val="Normal"/>
    <w:rsid w:val="00FB5E59"/>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16">
    <w:name w:val="xl216"/>
    <w:basedOn w:val="Normal"/>
    <w:rsid w:val="00FB5E59"/>
    <w:pPr>
      <w:pBdr>
        <w:left w:val="single" w:sz="4" w:space="0" w:color="auto"/>
        <w:right w:val="single" w:sz="4" w:space="0" w:color="auto"/>
      </w:pBdr>
      <w:spacing w:before="100" w:beforeAutospacing="1" w:after="100" w:afterAutospacing="1"/>
      <w:jc w:val="center"/>
      <w:textAlignment w:val="center"/>
    </w:pPr>
  </w:style>
  <w:style w:type="paragraph" w:customStyle="1" w:styleId="xl217">
    <w:name w:val="xl217"/>
    <w:basedOn w:val="Normal"/>
    <w:rsid w:val="00FB5E5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8">
    <w:name w:val="xl218"/>
    <w:basedOn w:val="Normal"/>
    <w:rsid w:val="00FB5E5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219">
    <w:name w:val="xl219"/>
    <w:basedOn w:val="Normal"/>
    <w:rsid w:val="00FB5E59"/>
    <w:pPr>
      <w:pBdr>
        <w:left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220">
    <w:name w:val="xl220"/>
    <w:basedOn w:val="Normal"/>
    <w:rsid w:val="00FB5E5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221">
    <w:name w:val="xl221"/>
    <w:basedOn w:val="Normal"/>
    <w:rsid w:val="00FB5E5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222">
    <w:name w:val="xl222"/>
    <w:basedOn w:val="Normal"/>
    <w:rsid w:val="00FB5E5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style>
  <w:style w:type="paragraph" w:customStyle="1" w:styleId="xl223">
    <w:name w:val="xl223"/>
    <w:basedOn w:val="Normal"/>
    <w:rsid w:val="00FB5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4">
    <w:name w:val="xl224"/>
    <w:basedOn w:val="Normal"/>
    <w:rsid w:val="00FB5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5">
    <w:name w:val="xl225"/>
    <w:basedOn w:val="Normal"/>
    <w:rsid w:val="00FB5E5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6">
    <w:name w:val="xl226"/>
    <w:basedOn w:val="Normal"/>
    <w:rsid w:val="00FB5E59"/>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7">
    <w:name w:val="xl227"/>
    <w:basedOn w:val="Normal"/>
    <w:rsid w:val="00FB5E5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8">
    <w:name w:val="xl228"/>
    <w:basedOn w:val="Normal"/>
    <w:rsid w:val="00FB5E59"/>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229">
    <w:name w:val="xl229"/>
    <w:basedOn w:val="Normal"/>
    <w:rsid w:val="00FB5E59"/>
    <w:pPr>
      <w:pBdr>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230">
    <w:name w:val="xl230"/>
    <w:basedOn w:val="Normal"/>
    <w:rsid w:val="00FB5E59"/>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styleId="ListParagraph">
    <w:name w:val="List Paragraph"/>
    <w:basedOn w:val="Normal"/>
    <w:uiPriority w:val="34"/>
    <w:qFormat/>
    <w:rsid w:val="00010F25"/>
    <w:pPr>
      <w:suppressAutoHyphens/>
      <w:ind w:left="720"/>
      <w:contextualSpacing/>
    </w:pPr>
    <w:rPr>
      <w:kern w:val="1"/>
    </w:rPr>
  </w:style>
  <w:style w:type="paragraph" w:customStyle="1" w:styleId="CharCharCharCharCharCharCharCharCharCharCharCharCharCharCharCharCharCharCharCharChar1CharCharCharCharCharCharChar">
    <w:name w:val="Char Char Char Char Char Char Char Char Char Char Char Char Char Char Char Char Char Char Char Char Char1 Char Char Char Char Char Char Char"/>
    <w:basedOn w:val="Normal"/>
    <w:rsid w:val="00010F25"/>
    <w:pPr>
      <w:pageBreakBefore/>
      <w:spacing w:before="100" w:beforeAutospacing="1" w:after="100" w:afterAutospacing="1"/>
    </w:pPr>
    <w:rPr>
      <w:rFonts w:ascii="Tahoma" w:hAnsi="Tahoma" w:cs="Tahoma"/>
      <w:sz w:val="20"/>
      <w:szCs w:val="20"/>
    </w:rPr>
  </w:style>
  <w:style w:type="paragraph" w:customStyle="1" w:styleId="Stylengoc6CharTimesNewRoman14pt">
    <w:name w:val="Style ngoc6 Char + Times New Roman 14 pt"/>
    <w:basedOn w:val="Normal"/>
    <w:link w:val="Stylengoc6CharTimesNewRoman14ptChar"/>
    <w:rsid w:val="00C43A47"/>
    <w:pPr>
      <w:spacing w:before="120" w:line="288" w:lineRule="auto"/>
      <w:ind w:firstLine="561"/>
      <w:jc w:val="both"/>
    </w:pPr>
    <w:rPr>
      <w:bCs/>
      <w:spacing w:val="-2"/>
      <w:sz w:val="28"/>
      <w:szCs w:val="28"/>
      <w:lang w:val="nl-NL"/>
    </w:rPr>
  </w:style>
  <w:style w:type="character" w:customStyle="1" w:styleId="Stylengoc6CharTimesNewRoman14ptChar">
    <w:name w:val="Style ngoc6 Char + Times New Roman 14 pt Char"/>
    <w:link w:val="Stylengoc6CharTimesNewRoman14pt"/>
    <w:locked/>
    <w:rsid w:val="00C43A47"/>
    <w:rPr>
      <w:bCs/>
      <w:spacing w:val="-2"/>
      <w:sz w:val="28"/>
      <w:szCs w:val="28"/>
      <w:lang w:val="nl-NL" w:eastAsia="en-US"/>
    </w:rPr>
  </w:style>
  <w:style w:type="paragraph" w:customStyle="1" w:styleId="3">
    <w:name w:val="3"/>
    <w:basedOn w:val="Normal"/>
    <w:uiPriority w:val="99"/>
    <w:rsid w:val="00912077"/>
    <w:pPr>
      <w:spacing w:beforeLines="60" w:afterLines="60" w:line="312" w:lineRule="auto"/>
      <w:jc w:val="both"/>
    </w:pPr>
    <w:rPr>
      <w:b/>
      <w:i/>
      <w:sz w:val="28"/>
      <w:szCs w:val="28"/>
    </w:rPr>
  </w:style>
  <w:style w:type="paragraph" w:styleId="PlainText">
    <w:name w:val="Plain Text"/>
    <w:basedOn w:val="Normal"/>
    <w:link w:val="PlainTextChar"/>
    <w:rsid w:val="005D734C"/>
    <w:pPr>
      <w:jc w:val="both"/>
    </w:pPr>
    <w:rPr>
      <w:rFonts w:ascii="Courier New" w:hAnsi="Courier New"/>
      <w:sz w:val="20"/>
      <w:szCs w:val="20"/>
    </w:rPr>
  </w:style>
  <w:style w:type="character" w:customStyle="1" w:styleId="PlainTextChar">
    <w:name w:val="Plain Text Char"/>
    <w:link w:val="PlainText"/>
    <w:rsid w:val="005D734C"/>
    <w:rPr>
      <w:rFonts w:ascii="Courier New" w:hAnsi="Courier New"/>
      <w:lang w:val="en-US" w:eastAsia="en-US"/>
    </w:rPr>
  </w:style>
  <w:style w:type="paragraph" w:customStyle="1" w:styleId="DefaultParagraphFontParaCharCharCharCharChar">
    <w:name w:val="Default Paragraph Font Para Char Char Char Char Char"/>
    <w:autoRedefine/>
    <w:rsid w:val="007D6EA6"/>
    <w:pPr>
      <w:tabs>
        <w:tab w:val="left" w:pos="1152"/>
      </w:tabs>
      <w:spacing w:before="120" w:after="120" w:line="312" w:lineRule="auto"/>
    </w:pPr>
    <w:rPr>
      <w:rFonts w:ascii="Arial" w:hAnsi="Arial" w:cs="Arial"/>
      <w:sz w:val="26"/>
      <w:szCs w:val="26"/>
    </w:rPr>
  </w:style>
  <w:style w:type="paragraph" w:customStyle="1" w:styleId="xl1540">
    <w:name w:val="xl1540"/>
    <w:basedOn w:val="Normal"/>
    <w:rsid w:val="00387B9A"/>
    <w:pPr>
      <w:shd w:val="clear" w:color="000000" w:fill="FFFFFF"/>
      <w:spacing w:before="100" w:beforeAutospacing="1" w:after="100" w:afterAutospacing="1"/>
    </w:pPr>
  </w:style>
  <w:style w:type="paragraph" w:customStyle="1" w:styleId="xl1541">
    <w:name w:val="xl1541"/>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42">
    <w:name w:val="xl1542"/>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4">
    <w:name w:val="xl1544"/>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5">
    <w:name w:val="xl1545"/>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46">
    <w:name w:val="xl1546"/>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7">
    <w:name w:val="xl1547"/>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548">
    <w:name w:val="xl1548"/>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549">
    <w:name w:val="xl1549"/>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50">
    <w:name w:val="xl1550"/>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1">
    <w:name w:val="xl1551"/>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52">
    <w:name w:val="xl1552"/>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3">
    <w:name w:val="xl1553"/>
    <w:basedOn w:val="Normal"/>
    <w:rsid w:val="00387B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4">
    <w:name w:val="xl1554"/>
    <w:basedOn w:val="Normal"/>
    <w:rsid w:val="00387B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5">
    <w:name w:val="xl1555"/>
    <w:basedOn w:val="Normal"/>
    <w:rsid w:val="00387B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har0">
    <w:name w:val="Char"/>
    <w:basedOn w:val="Normal"/>
    <w:semiHidden/>
    <w:rsid w:val="00E63A03"/>
    <w:pPr>
      <w:spacing w:after="160" w:line="240" w:lineRule="exact"/>
    </w:pPr>
    <w:rPr>
      <w:rFonts w:ascii="Arial" w:hAnsi="Arial" w:cs="Arial"/>
      <w:sz w:val="22"/>
      <w:szCs w:val="22"/>
    </w:rPr>
  </w:style>
  <w:style w:type="paragraph" w:customStyle="1" w:styleId="Char40">
    <w:name w:val="Char4"/>
    <w:basedOn w:val="DocumentMap"/>
    <w:autoRedefine/>
    <w:rsid w:val="00E63A03"/>
    <w:pPr>
      <w:widowControl w:val="0"/>
      <w:jc w:val="both"/>
    </w:pPr>
    <w:rPr>
      <w:rFonts w:eastAsia="SimSun" w:cs="Times New Roman"/>
      <w:kern w:val="2"/>
      <w:sz w:val="24"/>
      <w:szCs w:val="24"/>
      <w:lang w:eastAsia="zh-CN"/>
    </w:rPr>
  </w:style>
  <w:style w:type="paragraph" w:customStyle="1" w:styleId="CharCharCharCharCharCharChar0">
    <w:name w:val="Char Char Char Char Char Char Char"/>
    <w:basedOn w:val="DocumentMap"/>
    <w:autoRedefine/>
    <w:rsid w:val="00E63A03"/>
    <w:pPr>
      <w:widowControl w:val="0"/>
      <w:jc w:val="both"/>
    </w:pPr>
    <w:rPr>
      <w:rFonts w:eastAsia="SimSun" w:cs="Times New Roman"/>
      <w:kern w:val="2"/>
      <w:sz w:val="24"/>
      <w:szCs w:val="24"/>
      <w:lang w:eastAsia="zh-CN"/>
    </w:rPr>
  </w:style>
  <w:style w:type="paragraph" w:customStyle="1" w:styleId="CharCharCharCharCharCharCharCharCharCharCharCharChar">
    <w:name w:val="Char Char Char Char Char Char Char Char Char Char Char Char Char"/>
    <w:basedOn w:val="Normal"/>
    <w:rsid w:val="00E63A03"/>
    <w:pPr>
      <w:pageBreakBefore/>
      <w:spacing w:before="100" w:beforeAutospacing="1" w:after="100" w:afterAutospacing="1"/>
    </w:pPr>
    <w:rPr>
      <w:rFonts w:ascii="Tahoma" w:hAnsi="Tahoma" w:cs="Tahoma"/>
      <w:sz w:val="20"/>
      <w:szCs w:val="20"/>
    </w:rPr>
  </w:style>
  <w:style w:type="character" w:customStyle="1" w:styleId="Vnbnnidung2">
    <w:name w:val="Văn bản nội dung (2)_"/>
    <w:link w:val="Vnbnnidung20"/>
    <w:rsid w:val="00E63A03"/>
    <w:rPr>
      <w:sz w:val="28"/>
      <w:szCs w:val="28"/>
      <w:shd w:val="clear" w:color="auto" w:fill="FFFFFF"/>
    </w:rPr>
  </w:style>
  <w:style w:type="paragraph" w:customStyle="1" w:styleId="Vnbnnidung20">
    <w:name w:val="Văn bản nội dung (2)"/>
    <w:basedOn w:val="Normal"/>
    <w:link w:val="Vnbnnidung2"/>
    <w:rsid w:val="00E63A03"/>
    <w:pPr>
      <w:widowControl w:val="0"/>
      <w:shd w:val="clear" w:color="auto" w:fill="FFFFFF"/>
      <w:spacing w:line="482" w:lineRule="exact"/>
      <w:ind w:hanging="760"/>
      <w:jc w:val="both"/>
    </w:pPr>
    <w:rPr>
      <w:sz w:val="28"/>
      <w:szCs w:val="28"/>
    </w:rPr>
  </w:style>
  <w:style w:type="character" w:customStyle="1" w:styleId="Vnbnnidung4">
    <w:name w:val="Văn bản nội dung (4)_"/>
    <w:link w:val="Vnbnnidung40"/>
    <w:rsid w:val="00E63A03"/>
    <w:rPr>
      <w:b/>
      <w:bCs/>
      <w:sz w:val="28"/>
      <w:szCs w:val="28"/>
      <w:shd w:val="clear" w:color="auto" w:fill="FFFFFF"/>
    </w:rPr>
  </w:style>
  <w:style w:type="paragraph" w:customStyle="1" w:styleId="Vnbnnidung40">
    <w:name w:val="Văn bản nội dung (4)"/>
    <w:basedOn w:val="Normal"/>
    <w:link w:val="Vnbnnidung4"/>
    <w:rsid w:val="00E63A03"/>
    <w:pPr>
      <w:widowControl w:val="0"/>
      <w:shd w:val="clear" w:color="auto" w:fill="FFFFFF"/>
      <w:spacing w:line="482" w:lineRule="exact"/>
    </w:pPr>
    <w:rPr>
      <w:b/>
      <w:bCs/>
      <w:sz w:val="28"/>
      <w:szCs w:val="28"/>
    </w:rPr>
  </w:style>
  <w:style w:type="character" w:customStyle="1" w:styleId="Vnbnnidung4Khnginm">
    <w:name w:val="Văn bản nội dung (4) + Không in đậm"/>
    <w:rsid w:val="00E63A03"/>
    <w:rPr>
      <w:b/>
      <w:bCs/>
      <w:color w:val="000000"/>
      <w:w w:val="100"/>
      <w:position w:val="0"/>
      <w:sz w:val="28"/>
      <w:szCs w:val="28"/>
      <w:shd w:val="clear" w:color="auto" w:fill="FFFFFF"/>
      <w:lang w:val="vi-VN" w:eastAsia="vi-VN" w:bidi="vi-VN"/>
    </w:rPr>
  </w:style>
  <w:style w:type="character" w:customStyle="1" w:styleId="Vnbnnidung2Innghing">
    <w:name w:val="Văn bản nội dung (2) + In nghiêng"/>
    <w:rsid w:val="00E63A0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Vnbnnidung212pt">
    <w:name w:val="Văn bản nội dung (2) + 12 pt"/>
    <w:rsid w:val="00E63A0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CharChar11CharCharCharChar">
    <w:name w:val="Char Char11 Char Char Char Char"/>
    <w:basedOn w:val="Normal"/>
    <w:autoRedefine/>
    <w:rsid w:val="00E63A03"/>
    <w:pPr>
      <w:spacing w:after="160" w:line="240" w:lineRule="exact"/>
    </w:pPr>
    <w:rPr>
      <w:rFonts w:ascii="Verdana" w:hAnsi="Verdana" w:cs="Verdana"/>
      <w:sz w:val="20"/>
      <w:szCs w:val="20"/>
    </w:rPr>
  </w:style>
  <w:style w:type="paragraph" w:customStyle="1" w:styleId="xl1543">
    <w:name w:val="xl1543"/>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56">
    <w:name w:val="xl1556"/>
    <w:basedOn w:val="Normal"/>
    <w:rsid w:val="008E5A44"/>
    <w:pPr>
      <w:pBdr>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557">
    <w:name w:val="xl1557"/>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58">
    <w:name w:val="xl1558"/>
    <w:basedOn w:val="Normal"/>
    <w:rsid w:val="008E5A44"/>
    <w:pPr>
      <w:spacing w:before="100" w:beforeAutospacing="1" w:after="100" w:afterAutospacing="1"/>
    </w:pPr>
  </w:style>
  <w:style w:type="paragraph" w:customStyle="1" w:styleId="xl1559">
    <w:name w:val="xl1559"/>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0">
    <w:name w:val="xl1560"/>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61">
    <w:name w:val="xl1561"/>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62">
    <w:name w:val="xl1562"/>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3">
    <w:name w:val="xl1563"/>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64">
    <w:name w:val="xl1564"/>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565">
    <w:name w:val="xl1565"/>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66">
    <w:name w:val="xl1566"/>
    <w:basedOn w:val="Normal"/>
    <w:rsid w:val="008E5A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7">
    <w:name w:val="xl1567"/>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8">
    <w:name w:val="xl1568"/>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69">
    <w:name w:val="xl1569"/>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0">
    <w:name w:val="xl1570"/>
    <w:basedOn w:val="Normal"/>
    <w:rsid w:val="008E5A44"/>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571">
    <w:name w:val="xl1571"/>
    <w:basedOn w:val="Normal"/>
    <w:rsid w:val="008E5A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2">
    <w:name w:val="xl1572"/>
    <w:basedOn w:val="Normal"/>
    <w:rsid w:val="008E5A4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73">
    <w:name w:val="xl1573"/>
    <w:basedOn w:val="Normal"/>
    <w:rsid w:val="008E5A4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74">
    <w:name w:val="xl1574"/>
    <w:basedOn w:val="Normal"/>
    <w:rsid w:val="008E5A44"/>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75">
    <w:name w:val="xl1575"/>
    <w:basedOn w:val="Normal"/>
    <w:rsid w:val="008E5A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6">
    <w:name w:val="xl1576"/>
    <w:basedOn w:val="Normal"/>
    <w:rsid w:val="008E5A44"/>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77">
    <w:name w:val="xl1577"/>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78">
    <w:name w:val="xl1578"/>
    <w:basedOn w:val="Normal"/>
    <w:rsid w:val="008E5A44"/>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79">
    <w:name w:val="xl1579"/>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0">
    <w:name w:val="xl1580"/>
    <w:basedOn w:val="Normal"/>
    <w:rsid w:val="008E5A44"/>
    <w:pPr>
      <w:spacing w:before="100" w:beforeAutospacing="1" w:after="100" w:afterAutospacing="1"/>
      <w:jc w:val="center"/>
      <w:textAlignment w:val="center"/>
    </w:pPr>
    <w:rPr>
      <w:sz w:val="20"/>
      <w:szCs w:val="20"/>
    </w:rPr>
  </w:style>
  <w:style w:type="paragraph" w:customStyle="1" w:styleId="xl1581">
    <w:name w:val="xl1581"/>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82">
    <w:name w:val="xl1582"/>
    <w:basedOn w:val="Normal"/>
    <w:rsid w:val="008E5A44"/>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83">
    <w:name w:val="xl1583"/>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84">
    <w:name w:val="xl1584"/>
    <w:basedOn w:val="Normal"/>
    <w:rsid w:val="008E5A44"/>
    <w:pPr>
      <w:spacing w:before="100" w:beforeAutospacing="1" w:after="100" w:afterAutospacing="1"/>
      <w:jc w:val="center"/>
      <w:textAlignment w:val="center"/>
    </w:pPr>
    <w:rPr>
      <w:sz w:val="20"/>
      <w:szCs w:val="20"/>
    </w:rPr>
  </w:style>
  <w:style w:type="paragraph" w:customStyle="1" w:styleId="xl1585">
    <w:name w:val="xl1585"/>
    <w:basedOn w:val="Normal"/>
    <w:rsid w:val="008E5A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6">
    <w:name w:val="xl1586"/>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587">
    <w:name w:val="xl1587"/>
    <w:basedOn w:val="Normal"/>
    <w:rsid w:val="008E5A4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88">
    <w:name w:val="xl1588"/>
    <w:basedOn w:val="Normal"/>
    <w:rsid w:val="008E5A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9">
    <w:name w:val="xl1589"/>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90">
    <w:name w:val="xl1590"/>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91">
    <w:name w:val="xl1591"/>
    <w:basedOn w:val="Normal"/>
    <w:rsid w:val="008E5A44"/>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2">
    <w:name w:val="xl1592"/>
    <w:basedOn w:val="Normal"/>
    <w:rsid w:val="008E5A44"/>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3">
    <w:name w:val="xl1593"/>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94">
    <w:name w:val="xl1594"/>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95">
    <w:name w:val="xl1595"/>
    <w:basedOn w:val="Normal"/>
    <w:rsid w:val="008E5A44"/>
    <w:pPr>
      <w:spacing w:before="100" w:beforeAutospacing="1" w:after="100" w:afterAutospacing="1"/>
      <w:textAlignment w:val="center"/>
    </w:pPr>
    <w:rPr>
      <w:color w:val="000000"/>
      <w:sz w:val="20"/>
      <w:szCs w:val="20"/>
    </w:rPr>
  </w:style>
  <w:style w:type="paragraph" w:customStyle="1" w:styleId="xl1596">
    <w:name w:val="xl1596"/>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97">
    <w:name w:val="xl1597"/>
    <w:basedOn w:val="Normal"/>
    <w:rsid w:val="008E5A44"/>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98">
    <w:name w:val="xl1598"/>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99">
    <w:name w:val="xl1599"/>
    <w:basedOn w:val="Normal"/>
    <w:rsid w:val="008E5A44"/>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00">
    <w:name w:val="xl1600"/>
    <w:basedOn w:val="Normal"/>
    <w:rsid w:val="008E5A44"/>
    <w:pPr>
      <w:spacing w:before="100" w:beforeAutospacing="1" w:after="100" w:afterAutospacing="1"/>
      <w:textAlignment w:val="center"/>
    </w:pPr>
    <w:rPr>
      <w:color w:val="000000"/>
      <w:sz w:val="20"/>
      <w:szCs w:val="20"/>
    </w:rPr>
  </w:style>
  <w:style w:type="paragraph" w:customStyle="1" w:styleId="xl1601">
    <w:name w:val="xl1601"/>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02">
    <w:name w:val="xl1602"/>
    <w:basedOn w:val="Normal"/>
    <w:rsid w:val="008E5A44"/>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603">
    <w:name w:val="xl1603"/>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04">
    <w:name w:val="xl1604"/>
    <w:basedOn w:val="Normal"/>
    <w:rsid w:val="008E5A44"/>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05">
    <w:name w:val="xl1605"/>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06">
    <w:name w:val="xl1606"/>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07">
    <w:name w:val="xl1607"/>
    <w:basedOn w:val="Normal"/>
    <w:rsid w:val="008E5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08">
    <w:name w:val="xl1608"/>
    <w:basedOn w:val="Normal"/>
    <w:rsid w:val="008E5A44"/>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09">
    <w:name w:val="xl1609"/>
    <w:basedOn w:val="Normal"/>
    <w:rsid w:val="008E5A4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0">
    <w:name w:val="xl1610"/>
    <w:basedOn w:val="Normal"/>
    <w:rsid w:val="008E5A4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11">
    <w:name w:val="xl1611"/>
    <w:basedOn w:val="Normal"/>
    <w:rsid w:val="008E5A44"/>
    <w:pPr>
      <w:spacing w:before="100" w:beforeAutospacing="1" w:after="100" w:afterAutospacing="1"/>
      <w:jc w:val="center"/>
      <w:textAlignment w:val="center"/>
    </w:pPr>
    <w:rPr>
      <w:sz w:val="18"/>
      <w:szCs w:val="18"/>
    </w:rPr>
  </w:style>
  <w:style w:type="paragraph" w:customStyle="1" w:styleId="xl1612">
    <w:name w:val="xl1612"/>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13">
    <w:name w:val="xl1613"/>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14">
    <w:name w:val="xl1614"/>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15">
    <w:name w:val="xl1615"/>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16">
    <w:name w:val="xl1616"/>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617">
    <w:name w:val="xl1617"/>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18">
    <w:name w:val="xl1618"/>
    <w:basedOn w:val="Normal"/>
    <w:rsid w:val="008E5A44"/>
    <w:pPr>
      <w:pBdr>
        <w:top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19">
    <w:name w:val="xl1619"/>
    <w:basedOn w:val="Normal"/>
    <w:rsid w:val="008E5A44"/>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20">
    <w:name w:val="xl1620"/>
    <w:basedOn w:val="Normal"/>
    <w:rsid w:val="008E5A44"/>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21">
    <w:name w:val="xl1621"/>
    <w:basedOn w:val="Normal"/>
    <w:rsid w:val="008E5A44"/>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22">
    <w:name w:val="xl1622"/>
    <w:basedOn w:val="Normal"/>
    <w:rsid w:val="008E5A44"/>
    <w:pPr>
      <w:pBdr>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623">
    <w:name w:val="xl1623"/>
    <w:basedOn w:val="Normal"/>
    <w:rsid w:val="008E5A44"/>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24">
    <w:name w:val="xl1624"/>
    <w:basedOn w:val="Normal"/>
    <w:rsid w:val="008E5A44"/>
    <w:pPr>
      <w:pBdr>
        <w:right w:val="single" w:sz="4" w:space="0" w:color="auto"/>
      </w:pBdr>
      <w:spacing w:before="100" w:beforeAutospacing="1" w:after="100" w:afterAutospacing="1"/>
      <w:jc w:val="center"/>
      <w:textAlignment w:val="center"/>
    </w:pPr>
    <w:rPr>
      <w:sz w:val="20"/>
      <w:szCs w:val="20"/>
    </w:rPr>
  </w:style>
  <w:style w:type="paragraph" w:customStyle="1" w:styleId="xl1625">
    <w:name w:val="xl1625"/>
    <w:basedOn w:val="Normal"/>
    <w:rsid w:val="008E5A44"/>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26">
    <w:name w:val="xl1626"/>
    <w:basedOn w:val="Normal"/>
    <w:rsid w:val="008E5A4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Char41">
    <w:name w:val="Char4"/>
    <w:basedOn w:val="DocumentMap"/>
    <w:autoRedefine/>
    <w:rsid w:val="00207569"/>
    <w:pPr>
      <w:widowControl w:val="0"/>
      <w:jc w:val="both"/>
    </w:pPr>
    <w:rPr>
      <w:rFonts w:eastAsia="SimSun" w:cs="Times New Roman"/>
      <w:kern w:val="2"/>
      <w:sz w:val="24"/>
      <w:szCs w:val="24"/>
      <w:lang w:eastAsia="zh-CN"/>
    </w:rPr>
  </w:style>
  <w:style w:type="paragraph" w:customStyle="1" w:styleId="CharCharCharCharCharCharChar1">
    <w:name w:val="Char Char Char Char Char Char Char"/>
    <w:basedOn w:val="DocumentMap"/>
    <w:autoRedefine/>
    <w:rsid w:val="00207569"/>
    <w:pPr>
      <w:widowControl w:val="0"/>
      <w:jc w:val="both"/>
    </w:pPr>
    <w:rPr>
      <w:rFonts w:eastAsia="SimSun" w:cs="Times New Roman"/>
      <w:kern w:val="2"/>
      <w:sz w:val="24"/>
      <w:szCs w:val="24"/>
      <w:lang w:eastAsia="zh-CN"/>
    </w:rPr>
  </w:style>
  <w:style w:type="paragraph" w:customStyle="1" w:styleId="Noidung">
    <w:name w:val="Noidung"/>
    <w:link w:val="NoidungChar"/>
    <w:rsid w:val="00207569"/>
    <w:pPr>
      <w:spacing w:after="120"/>
      <w:ind w:firstLine="720"/>
      <w:jc w:val="both"/>
    </w:pPr>
    <w:rPr>
      <w:color w:val="000000"/>
      <w:sz w:val="26"/>
    </w:rPr>
  </w:style>
  <w:style w:type="character" w:customStyle="1" w:styleId="NoidungChar">
    <w:name w:val="Noidung Char"/>
    <w:link w:val="Noidung"/>
    <w:rsid w:val="00207569"/>
    <w:rPr>
      <w:color w:val="000000"/>
      <w:sz w:val="26"/>
    </w:rPr>
  </w:style>
  <w:style w:type="paragraph" w:customStyle="1" w:styleId="font9">
    <w:name w:val="font9"/>
    <w:basedOn w:val="Normal"/>
    <w:rsid w:val="00207569"/>
    <w:pPr>
      <w:spacing w:before="100" w:beforeAutospacing="1" w:after="100" w:afterAutospacing="1"/>
    </w:pPr>
    <w:rPr>
      <w:rFonts w:ascii="Tahoma" w:hAnsi="Tahoma" w:cs="Tahoma"/>
      <w:color w:val="000000"/>
      <w:sz w:val="18"/>
      <w:szCs w:val="18"/>
      <w:lang w:val="vi-VN" w:eastAsia="vi-VN"/>
    </w:rPr>
  </w:style>
  <w:style w:type="paragraph" w:customStyle="1" w:styleId="font10">
    <w:name w:val="font10"/>
    <w:basedOn w:val="Normal"/>
    <w:rsid w:val="00207569"/>
    <w:pPr>
      <w:spacing w:before="100" w:beforeAutospacing="1" w:after="100" w:afterAutospacing="1"/>
    </w:pPr>
    <w:rPr>
      <w:rFonts w:ascii="Tahoma" w:hAnsi="Tahoma" w:cs="Tahoma"/>
      <w:b/>
      <w:bCs/>
      <w:color w:val="000000"/>
      <w:sz w:val="18"/>
      <w:szCs w:val="18"/>
      <w:lang w:val="vi-VN" w:eastAsia="vi-VN"/>
    </w:rPr>
  </w:style>
  <w:style w:type="paragraph" w:customStyle="1" w:styleId="CharCharCharCharCharCharCharCharCharCharCharCharChar0">
    <w:name w:val="Char Char Char Char Char Char Char Char Char Char Char Char Char"/>
    <w:basedOn w:val="Normal"/>
    <w:rsid w:val="00207569"/>
    <w:pPr>
      <w:pageBreakBefore/>
      <w:spacing w:before="100" w:beforeAutospacing="1" w:after="100" w:afterAutospacing="1"/>
    </w:pPr>
    <w:rPr>
      <w:rFonts w:ascii="Tahoma" w:hAnsi="Tahoma" w:cs="Tahoma"/>
      <w:sz w:val="20"/>
      <w:szCs w:val="20"/>
    </w:rPr>
  </w:style>
  <w:style w:type="paragraph" w:customStyle="1" w:styleId="CharChar11CharCharCharChar0">
    <w:name w:val="Char Char11 Char Char Char Char"/>
    <w:basedOn w:val="Normal"/>
    <w:autoRedefine/>
    <w:rsid w:val="00207569"/>
    <w:pPr>
      <w:spacing w:after="160" w:line="240" w:lineRule="exact"/>
    </w:pPr>
    <w:rPr>
      <w:rFonts w:ascii="Verdana" w:hAnsi="Verdana" w:cs="Verdana"/>
      <w:sz w:val="20"/>
      <w:szCs w:val="20"/>
    </w:rPr>
  </w:style>
  <w:style w:type="paragraph" w:customStyle="1" w:styleId="CharChar2CharCharCharCharCharChar0">
    <w:name w:val="Char Char2 Char Char Char Char Char Char"/>
    <w:basedOn w:val="Normal"/>
    <w:rsid w:val="00207569"/>
    <w:pPr>
      <w:pageBreakBefore/>
      <w:spacing w:before="100" w:beforeAutospacing="1" w:after="100" w:afterAutospacing="1"/>
      <w:jc w:val="both"/>
    </w:pPr>
    <w:rPr>
      <w:rFonts w:ascii="Tahoma" w:hAnsi="Tahoma" w:cs="Tahoma"/>
      <w:sz w:val="20"/>
      <w:szCs w:val="20"/>
    </w:rPr>
  </w:style>
  <w:style w:type="paragraph" w:customStyle="1" w:styleId="CharCharCharCharCharCharCharCharCharCharCharCharCharCharCharCharCharCharCharCharChar1CharCharCharCharCharCharChar0">
    <w:name w:val="Char Char Char Char Char Char Char Char Char Char Char Char Char Char Char Char Char Char Char Char Char1 Char Char Char Char Char Char Char"/>
    <w:basedOn w:val="Normal"/>
    <w:rsid w:val="00207569"/>
    <w:pPr>
      <w:pageBreakBefore/>
      <w:spacing w:before="100" w:beforeAutospacing="1" w:after="100" w:afterAutospacing="1"/>
    </w:pPr>
    <w:rPr>
      <w:rFonts w:ascii="Tahoma" w:hAnsi="Tahoma" w:cs="Tahoma"/>
      <w:sz w:val="20"/>
      <w:szCs w:val="20"/>
    </w:rPr>
  </w:style>
  <w:style w:type="paragraph" w:customStyle="1" w:styleId="Char42">
    <w:name w:val="Char4"/>
    <w:basedOn w:val="DocumentMap"/>
    <w:autoRedefine/>
    <w:rsid w:val="00526DDA"/>
    <w:pPr>
      <w:widowControl w:val="0"/>
      <w:jc w:val="both"/>
    </w:pPr>
    <w:rPr>
      <w:rFonts w:eastAsia="SimSun" w:cs="Times New Roman"/>
      <w:kern w:val="2"/>
      <w:sz w:val="24"/>
      <w:szCs w:val="24"/>
      <w:lang w:eastAsia="zh-CN"/>
    </w:rPr>
  </w:style>
  <w:style w:type="paragraph" w:customStyle="1" w:styleId="CharCharCharCharCharCharChar2">
    <w:name w:val="Char Char Char Char Char Char Char"/>
    <w:basedOn w:val="DocumentMap"/>
    <w:autoRedefine/>
    <w:rsid w:val="00526DDA"/>
    <w:pPr>
      <w:widowControl w:val="0"/>
      <w:jc w:val="both"/>
    </w:pPr>
    <w:rPr>
      <w:rFonts w:eastAsia="SimSun" w:cs="Times New Roman"/>
      <w:kern w:val="2"/>
      <w:sz w:val="24"/>
      <w:szCs w:val="24"/>
      <w:lang w:eastAsia="zh-CN"/>
    </w:rPr>
  </w:style>
  <w:style w:type="paragraph" w:customStyle="1" w:styleId="CharCharCharCharCharCharCharCharCharCharCharCharChar1">
    <w:name w:val="Char Char Char Char Char Char Char Char Char Char Char Char Char"/>
    <w:basedOn w:val="Normal"/>
    <w:rsid w:val="00526DDA"/>
    <w:pPr>
      <w:pageBreakBefore/>
      <w:spacing w:before="100" w:beforeAutospacing="1" w:after="100" w:afterAutospacing="1"/>
    </w:pPr>
    <w:rPr>
      <w:rFonts w:ascii="Tahoma" w:hAnsi="Tahoma" w:cs="Tahoma"/>
      <w:sz w:val="20"/>
      <w:szCs w:val="20"/>
    </w:rPr>
  </w:style>
  <w:style w:type="paragraph" w:customStyle="1" w:styleId="CharChar11CharCharCharChar1">
    <w:name w:val="Char Char11 Char Char Char Char"/>
    <w:basedOn w:val="Normal"/>
    <w:autoRedefine/>
    <w:rsid w:val="00526DDA"/>
    <w:pPr>
      <w:spacing w:after="160" w:line="240" w:lineRule="exact"/>
    </w:pPr>
    <w:rPr>
      <w:rFonts w:ascii="Verdana" w:hAnsi="Verdana" w:cs="Verdana"/>
      <w:sz w:val="20"/>
      <w:szCs w:val="20"/>
    </w:rPr>
  </w:style>
  <w:style w:type="paragraph" w:customStyle="1" w:styleId="CharChar2CharCharCharCharCharChar1">
    <w:name w:val="Char Char2 Char Char Char Char Char Char"/>
    <w:basedOn w:val="Normal"/>
    <w:rsid w:val="00526DDA"/>
    <w:pPr>
      <w:pageBreakBefore/>
      <w:spacing w:before="100" w:beforeAutospacing="1" w:after="100" w:afterAutospacing="1"/>
      <w:jc w:val="both"/>
    </w:pPr>
    <w:rPr>
      <w:rFonts w:ascii="Tahoma" w:hAnsi="Tahoma" w:cs="Tahoma"/>
      <w:sz w:val="20"/>
      <w:szCs w:val="20"/>
    </w:rPr>
  </w:style>
  <w:style w:type="paragraph" w:customStyle="1" w:styleId="CharCharCharCharCharCharCharCharCharCharCharCharCharCharCharCharCharCharCharCharChar1CharCharCharCharCharCharChar1">
    <w:name w:val="Char Char Char Char Char Char Char Char Char Char Char Char Char Char Char Char Char Char Char Char Char1 Char Char Char Char Char Char Char"/>
    <w:basedOn w:val="Normal"/>
    <w:rsid w:val="00526DDA"/>
    <w:pPr>
      <w:pageBreakBefore/>
      <w:spacing w:before="100" w:beforeAutospacing="1" w:after="100" w:afterAutospacing="1"/>
    </w:pPr>
    <w:rPr>
      <w:rFonts w:ascii="Tahoma" w:hAnsi="Tahoma" w:cs="Tahoma"/>
      <w:sz w:val="20"/>
      <w:szCs w:val="20"/>
    </w:rPr>
  </w:style>
  <w:style w:type="paragraph" w:styleId="BodyText2">
    <w:name w:val="Body Text 2"/>
    <w:basedOn w:val="Normal"/>
    <w:link w:val="BodyText2Char"/>
    <w:rsid w:val="007B6286"/>
    <w:pPr>
      <w:spacing w:after="120" w:line="480" w:lineRule="auto"/>
    </w:pPr>
  </w:style>
  <w:style w:type="character" w:customStyle="1" w:styleId="BodyText2Char">
    <w:name w:val="Body Text 2 Char"/>
    <w:basedOn w:val="DefaultParagraphFont"/>
    <w:link w:val="BodyText2"/>
    <w:rsid w:val="007B6286"/>
    <w:rPr>
      <w:sz w:val="24"/>
      <w:szCs w:val="24"/>
    </w:rPr>
  </w:style>
  <w:style w:type="character" w:customStyle="1" w:styleId="text">
    <w:name w:val="text"/>
    <w:basedOn w:val="DefaultParagraphFont"/>
    <w:rsid w:val="00510AAD"/>
  </w:style>
  <w:style w:type="character" w:customStyle="1" w:styleId="card-send-timesendtime">
    <w:name w:val="card-send-time__sendtime"/>
    <w:basedOn w:val="DefaultParagraphFont"/>
    <w:rsid w:val="00510AAD"/>
  </w:style>
  <w:style w:type="character" w:customStyle="1" w:styleId="Bodytext20">
    <w:name w:val="Body text (2)_"/>
    <w:link w:val="Bodytext21"/>
    <w:rsid w:val="00D80F05"/>
    <w:rPr>
      <w:sz w:val="26"/>
      <w:szCs w:val="26"/>
      <w:shd w:val="clear" w:color="auto" w:fill="FFFFFF"/>
    </w:rPr>
  </w:style>
  <w:style w:type="paragraph" w:customStyle="1" w:styleId="Bodytext21">
    <w:name w:val="Body text (2)"/>
    <w:basedOn w:val="Normal"/>
    <w:link w:val="Bodytext20"/>
    <w:rsid w:val="00D80F05"/>
    <w:pPr>
      <w:widowControl w:val="0"/>
      <w:shd w:val="clear" w:color="auto" w:fill="FFFFFF"/>
      <w:spacing w:before="360" w:line="336" w:lineRule="exact"/>
      <w:jc w:val="both"/>
    </w:pPr>
    <w:rPr>
      <w:sz w:val="26"/>
      <w:szCs w:val="26"/>
    </w:rPr>
  </w:style>
  <w:style w:type="paragraph" w:customStyle="1" w:styleId="1111">
    <w:name w:val="1.1.1.1"/>
    <w:basedOn w:val="Normal"/>
    <w:link w:val="1111Char"/>
    <w:qFormat/>
    <w:rsid w:val="00D80F05"/>
    <w:pPr>
      <w:spacing w:before="120" w:after="120" w:line="360" w:lineRule="auto"/>
      <w:jc w:val="both"/>
    </w:pPr>
    <w:rPr>
      <w:i/>
      <w:sz w:val="28"/>
      <w:szCs w:val="28"/>
      <w:lang w:val="vi-VN" w:eastAsia="x-none"/>
    </w:rPr>
  </w:style>
  <w:style w:type="character" w:customStyle="1" w:styleId="1111Char">
    <w:name w:val="1.1.1.1 Char"/>
    <w:link w:val="1111"/>
    <w:rsid w:val="00D80F05"/>
    <w:rPr>
      <w:i/>
      <w:sz w:val="28"/>
      <w:szCs w:val="28"/>
      <w:lang w:val="vi-VN" w:eastAsia="x-none"/>
    </w:rPr>
  </w:style>
  <w:style w:type="character" w:customStyle="1" w:styleId="Bodytext2Italic">
    <w:name w:val="Body text (2) + Italic"/>
    <w:rsid w:val="003B52D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paragraph" w:customStyle="1" w:styleId="xl497">
    <w:name w:val="xl497"/>
    <w:basedOn w:val="Normal"/>
    <w:rsid w:val="003A2451"/>
    <w:pPr>
      <w:spacing w:before="100" w:beforeAutospacing="1" w:after="100" w:afterAutospacing="1"/>
    </w:pPr>
    <w:rPr>
      <w:sz w:val="44"/>
      <w:szCs w:val="44"/>
    </w:rPr>
  </w:style>
  <w:style w:type="paragraph" w:customStyle="1" w:styleId="xl498">
    <w:name w:val="xl498"/>
    <w:basedOn w:val="Normal"/>
    <w:rsid w:val="003A2451"/>
    <w:pPr>
      <w:spacing w:before="100" w:beforeAutospacing="1" w:after="100" w:afterAutospacing="1"/>
      <w:textAlignment w:val="center"/>
    </w:pPr>
    <w:rPr>
      <w:sz w:val="44"/>
      <w:szCs w:val="44"/>
    </w:rPr>
  </w:style>
  <w:style w:type="paragraph" w:customStyle="1" w:styleId="xl499">
    <w:name w:val="xl49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00">
    <w:name w:val="xl500"/>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44"/>
      <w:szCs w:val="44"/>
    </w:rPr>
  </w:style>
  <w:style w:type="paragraph" w:customStyle="1" w:styleId="xl501">
    <w:name w:val="xl501"/>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02">
    <w:name w:val="xl502"/>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03">
    <w:name w:val="xl50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04">
    <w:name w:val="xl504"/>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05">
    <w:name w:val="xl505"/>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06">
    <w:name w:val="xl506"/>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pPr>
    <w:rPr>
      <w:sz w:val="44"/>
      <w:szCs w:val="44"/>
    </w:rPr>
  </w:style>
  <w:style w:type="paragraph" w:customStyle="1" w:styleId="xl507">
    <w:name w:val="xl507"/>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08">
    <w:name w:val="xl50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09">
    <w:name w:val="xl50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44"/>
      <w:szCs w:val="44"/>
    </w:rPr>
  </w:style>
  <w:style w:type="paragraph" w:customStyle="1" w:styleId="xl510">
    <w:name w:val="xl510"/>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44"/>
      <w:szCs w:val="44"/>
    </w:rPr>
  </w:style>
  <w:style w:type="paragraph" w:customStyle="1" w:styleId="xl511">
    <w:name w:val="xl511"/>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44"/>
      <w:szCs w:val="44"/>
    </w:rPr>
  </w:style>
  <w:style w:type="paragraph" w:customStyle="1" w:styleId="xl512">
    <w:name w:val="xl512"/>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13">
    <w:name w:val="xl51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14">
    <w:name w:val="xl514"/>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15">
    <w:name w:val="xl515"/>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16">
    <w:name w:val="xl516"/>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17">
    <w:name w:val="xl517"/>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18">
    <w:name w:val="xl518"/>
    <w:basedOn w:val="Normal"/>
    <w:rsid w:val="003A2451"/>
    <w:pPr>
      <w:pBdr>
        <w:top w:val="single" w:sz="4" w:space="0" w:color="auto"/>
        <w:left w:val="single" w:sz="4" w:space="0" w:color="auto"/>
        <w:right w:val="single" w:sz="4" w:space="0" w:color="auto"/>
      </w:pBdr>
      <w:spacing w:before="100" w:beforeAutospacing="1" w:after="100" w:afterAutospacing="1"/>
    </w:pPr>
    <w:rPr>
      <w:sz w:val="44"/>
      <w:szCs w:val="44"/>
    </w:rPr>
  </w:style>
  <w:style w:type="paragraph" w:customStyle="1" w:styleId="xl519">
    <w:name w:val="xl519"/>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20">
    <w:name w:val="xl520"/>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21">
    <w:name w:val="xl521"/>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22">
    <w:name w:val="xl522"/>
    <w:basedOn w:val="Normal"/>
    <w:rsid w:val="003A2451"/>
    <w:pPr>
      <w:spacing w:before="100" w:beforeAutospacing="1" w:after="100" w:afterAutospacing="1"/>
    </w:pPr>
    <w:rPr>
      <w:b/>
      <w:bCs/>
      <w:sz w:val="44"/>
      <w:szCs w:val="44"/>
    </w:rPr>
  </w:style>
  <w:style w:type="paragraph" w:customStyle="1" w:styleId="xl523">
    <w:name w:val="xl52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44"/>
      <w:szCs w:val="44"/>
    </w:rPr>
  </w:style>
  <w:style w:type="paragraph" w:customStyle="1" w:styleId="xl524">
    <w:name w:val="xl524"/>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25">
    <w:name w:val="xl525"/>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26">
    <w:name w:val="xl526"/>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27">
    <w:name w:val="xl527"/>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28">
    <w:name w:val="xl52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29">
    <w:name w:val="xl52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44"/>
      <w:szCs w:val="44"/>
    </w:rPr>
  </w:style>
  <w:style w:type="paragraph" w:customStyle="1" w:styleId="xl530">
    <w:name w:val="xl530"/>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31">
    <w:name w:val="xl531"/>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32">
    <w:name w:val="xl532"/>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33">
    <w:name w:val="xl53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34">
    <w:name w:val="xl534"/>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44"/>
      <w:szCs w:val="44"/>
    </w:rPr>
  </w:style>
  <w:style w:type="paragraph" w:customStyle="1" w:styleId="xl535">
    <w:name w:val="xl535"/>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36">
    <w:name w:val="xl536"/>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44"/>
      <w:szCs w:val="44"/>
    </w:rPr>
  </w:style>
  <w:style w:type="paragraph" w:customStyle="1" w:styleId="xl537">
    <w:name w:val="xl537"/>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38">
    <w:name w:val="xl53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39">
    <w:name w:val="xl53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40">
    <w:name w:val="xl540"/>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41">
    <w:name w:val="xl541"/>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42">
    <w:name w:val="xl542"/>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43">
    <w:name w:val="xl54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44">
    <w:name w:val="xl544"/>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45">
    <w:name w:val="xl545"/>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44"/>
      <w:szCs w:val="44"/>
    </w:rPr>
  </w:style>
  <w:style w:type="paragraph" w:customStyle="1" w:styleId="xl546">
    <w:name w:val="xl546"/>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47">
    <w:name w:val="xl547"/>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48">
    <w:name w:val="xl54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49">
    <w:name w:val="xl54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44"/>
      <w:szCs w:val="44"/>
    </w:rPr>
  </w:style>
  <w:style w:type="paragraph" w:customStyle="1" w:styleId="xl550">
    <w:name w:val="xl550"/>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51">
    <w:name w:val="xl551"/>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44"/>
      <w:szCs w:val="44"/>
    </w:rPr>
  </w:style>
  <w:style w:type="paragraph" w:customStyle="1" w:styleId="xl552">
    <w:name w:val="xl552"/>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44"/>
      <w:szCs w:val="44"/>
    </w:rPr>
  </w:style>
  <w:style w:type="paragraph" w:customStyle="1" w:styleId="xl553">
    <w:name w:val="xl55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44"/>
      <w:szCs w:val="44"/>
    </w:rPr>
  </w:style>
  <w:style w:type="paragraph" w:customStyle="1" w:styleId="xl554">
    <w:name w:val="xl554"/>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55">
    <w:name w:val="xl555"/>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56">
    <w:name w:val="xl556"/>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57">
    <w:name w:val="xl557"/>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58">
    <w:name w:val="xl55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59">
    <w:name w:val="xl55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60">
    <w:name w:val="xl560"/>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61">
    <w:name w:val="xl561"/>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62">
    <w:name w:val="xl562"/>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63">
    <w:name w:val="xl563"/>
    <w:basedOn w:val="Normal"/>
    <w:rsid w:val="003A2451"/>
    <w:pPr>
      <w:spacing w:before="100" w:beforeAutospacing="1" w:after="100" w:afterAutospacing="1"/>
      <w:jc w:val="center"/>
      <w:textAlignment w:val="center"/>
    </w:pPr>
    <w:rPr>
      <w:sz w:val="44"/>
      <w:szCs w:val="44"/>
    </w:rPr>
  </w:style>
  <w:style w:type="paragraph" w:customStyle="1" w:styleId="xl564">
    <w:name w:val="xl564"/>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65">
    <w:name w:val="xl565"/>
    <w:basedOn w:val="Normal"/>
    <w:rsid w:val="003A2451"/>
    <w:pPr>
      <w:pBdr>
        <w:right w:val="single" w:sz="4" w:space="0" w:color="auto"/>
      </w:pBdr>
      <w:spacing w:before="100" w:beforeAutospacing="1" w:after="100" w:afterAutospacing="1"/>
      <w:jc w:val="center"/>
      <w:textAlignment w:val="center"/>
    </w:pPr>
    <w:rPr>
      <w:sz w:val="44"/>
      <w:szCs w:val="44"/>
    </w:rPr>
  </w:style>
  <w:style w:type="paragraph" w:customStyle="1" w:styleId="xl566">
    <w:name w:val="xl566"/>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67">
    <w:name w:val="xl567"/>
    <w:basedOn w:val="Normal"/>
    <w:rsid w:val="003A2451"/>
    <w:pPr>
      <w:pBdr>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68">
    <w:name w:val="xl56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44"/>
      <w:szCs w:val="44"/>
    </w:rPr>
  </w:style>
  <w:style w:type="paragraph" w:customStyle="1" w:styleId="xl569">
    <w:name w:val="xl56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70">
    <w:name w:val="xl570"/>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44"/>
      <w:szCs w:val="44"/>
    </w:rPr>
  </w:style>
  <w:style w:type="paragraph" w:customStyle="1" w:styleId="xl571">
    <w:name w:val="xl571"/>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72">
    <w:name w:val="xl572"/>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44"/>
      <w:szCs w:val="44"/>
    </w:rPr>
  </w:style>
  <w:style w:type="paragraph" w:customStyle="1" w:styleId="xl573">
    <w:name w:val="xl57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74">
    <w:name w:val="xl574"/>
    <w:basedOn w:val="Normal"/>
    <w:rsid w:val="003A2451"/>
    <w:pPr>
      <w:pBdr>
        <w:top w:val="single" w:sz="4" w:space="0" w:color="auto"/>
        <w:left w:val="single" w:sz="4" w:space="0" w:color="auto"/>
        <w:right w:val="single" w:sz="4" w:space="0" w:color="auto"/>
      </w:pBdr>
      <w:spacing w:before="100" w:beforeAutospacing="1" w:after="100" w:afterAutospacing="1"/>
      <w:textAlignment w:val="center"/>
    </w:pPr>
    <w:rPr>
      <w:sz w:val="44"/>
      <w:szCs w:val="44"/>
    </w:rPr>
  </w:style>
  <w:style w:type="paragraph" w:customStyle="1" w:styleId="xl575">
    <w:name w:val="xl575"/>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76">
    <w:name w:val="xl576"/>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77">
    <w:name w:val="xl577"/>
    <w:basedOn w:val="Normal"/>
    <w:rsid w:val="003A2451"/>
    <w:pPr>
      <w:pBdr>
        <w:top w:val="single" w:sz="4" w:space="0" w:color="auto"/>
        <w:left w:val="single" w:sz="4" w:space="0" w:color="auto"/>
        <w:right w:val="single" w:sz="4" w:space="0" w:color="auto"/>
      </w:pBdr>
      <w:spacing w:before="100" w:beforeAutospacing="1" w:after="100" w:afterAutospacing="1"/>
      <w:textAlignment w:val="center"/>
    </w:pPr>
    <w:rPr>
      <w:color w:val="000000"/>
      <w:sz w:val="44"/>
      <w:szCs w:val="44"/>
    </w:rPr>
  </w:style>
  <w:style w:type="paragraph" w:customStyle="1" w:styleId="xl578">
    <w:name w:val="xl57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4"/>
      <w:szCs w:val="44"/>
    </w:rPr>
  </w:style>
  <w:style w:type="paragraph" w:customStyle="1" w:styleId="xl579">
    <w:name w:val="xl57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44"/>
      <w:szCs w:val="44"/>
    </w:rPr>
  </w:style>
  <w:style w:type="paragraph" w:customStyle="1" w:styleId="xl580">
    <w:name w:val="xl580"/>
    <w:basedOn w:val="Normal"/>
    <w:rsid w:val="003A2451"/>
    <w:pPr>
      <w:pBdr>
        <w:top w:val="single" w:sz="4" w:space="0" w:color="auto"/>
        <w:left w:val="single" w:sz="4" w:space="0" w:color="auto"/>
        <w:right w:val="single" w:sz="4" w:space="0" w:color="auto"/>
      </w:pBdr>
      <w:spacing w:before="100" w:beforeAutospacing="1" w:after="100" w:afterAutospacing="1"/>
      <w:textAlignment w:val="center"/>
    </w:pPr>
    <w:rPr>
      <w:b/>
      <w:bCs/>
      <w:i/>
      <w:iCs/>
      <w:color w:val="000000"/>
      <w:sz w:val="44"/>
      <w:szCs w:val="44"/>
    </w:rPr>
  </w:style>
  <w:style w:type="paragraph" w:customStyle="1" w:styleId="xl581">
    <w:name w:val="xl581"/>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82">
    <w:name w:val="xl582"/>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83">
    <w:name w:val="xl583"/>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84">
    <w:name w:val="xl584"/>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85">
    <w:name w:val="xl585"/>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86">
    <w:name w:val="xl586"/>
    <w:basedOn w:val="Normal"/>
    <w:rsid w:val="003A2451"/>
    <w:pPr>
      <w:pBdr>
        <w:top w:val="single" w:sz="4" w:space="0" w:color="auto"/>
        <w:left w:val="single" w:sz="4" w:space="0" w:color="auto"/>
        <w:right w:val="single" w:sz="4" w:space="0" w:color="auto"/>
      </w:pBdr>
      <w:spacing w:before="100" w:beforeAutospacing="1" w:after="100" w:afterAutospacing="1"/>
      <w:textAlignment w:val="center"/>
    </w:pPr>
    <w:rPr>
      <w:b/>
      <w:bCs/>
      <w:i/>
      <w:iCs/>
      <w:sz w:val="44"/>
      <w:szCs w:val="44"/>
    </w:rPr>
  </w:style>
  <w:style w:type="paragraph" w:customStyle="1" w:styleId="xl587">
    <w:name w:val="xl587"/>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88">
    <w:name w:val="xl588"/>
    <w:basedOn w:val="Normal"/>
    <w:rsid w:val="003A2451"/>
    <w:pPr>
      <w:pBdr>
        <w:top w:val="single" w:sz="4" w:space="0" w:color="auto"/>
        <w:left w:val="single" w:sz="4" w:space="0" w:color="auto"/>
        <w:right w:val="single" w:sz="4" w:space="0" w:color="auto"/>
      </w:pBdr>
      <w:spacing w:before="100" w:beforeAutospacing="1" w:after="100" w:afterAutospacing="1"/>
      <w:textAlignment w:val="center"/>
    </w:pPr>
    <w:rPr>
      <w:b/>
      <w:bCs/>
      <w:i/>
      <w:iCs/>
      <w:color w:val="000000"/>
      <w:sz w:val="44"/>
      <w:szCs w:val="44"/>
    </w:rPr>
  </w:style>
  <w:style w:type="paragraph" w:customStyle="1" w:styleId="xl589">
    <w:name w:val="xl589"/>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590">
    <w:name w:val="xl590"/>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44"/>
      <w:szCs w:val="44"/>
    </w:rPr>
  </w:style>
  <w:style w:type="paragraph" w:customStyle="1" w:styleId="xl591">
    <w:name w:val="xl591"/>
    <w:basedOn w:val="Normal"/>
    <w:rsid w:val="003A2451"/>
    <w:pPr>
      <w:pBdr>
        <w:top w:val="single" w:sz="4" w:space="0" w:color="auto"/>
        <w:left w:val="single" w:sz="4" w:space="0" w:color="auto"/>
        <w:right w:val="single" w:sz="4" w:space="0" w:color="auto"/>
      </w:pBdr>
      <w:spacing w:before="100" w:beforeAutospacing="1" w:after="100" w:afterAutospacing="1"/>
      <w:textAlignment w:val="center"/>
    </w:pPr>
    <w:rPr>
      <w:b/>
      <w:bCs/>
      <w:i/>
      <w:iCs/>
      <w:sz w:val="44"/>
      <w:szCs w:val="44"/>
    </w:rPr>
  </w:style>
  <w:style w:type="paragraph" w:customStyle="1" w:styleId="xl592">
    <w:name w:val="xl592"/>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93">
    <w:name w:val="xl59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94">
    <w:name w:val="xl594"/>
    <w:basedOn w:val="Normal"/>
    <w:rsid w:val="003A2451"/>
    <w:pPr>
      <w:pBdr>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595">
    <w:name w:val="xl595"/>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596">
    <w:name w:val="xl596"/>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97">
    <w:name w:val="xl597"/>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98">
    <w:name w:val="xl598"/>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599">
    <w:name w:val="xl599"/>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600">
    <w:name w:val="xl600"/>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01">
    <w:name w:val="xl601"/>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02">
    <w:name w:val="xl602"/>
    <w:basedOn w:val="Normal"/>
    <w:rsid w:val="003A2451"/>
    <w:pPr>
      <w:pBdr>
        <w:left w:val="single" w:sz="4" w:space="0" w:color="auto"/>
        <w:bottom w:val="single" w:sz="4" w:space="0" w:color="auto"/>
        <w:right w:val="single" w:sz="4" w:space="0" w:color="auto"/>
      </w:pBdr>
      <w:spacing w:before="100" w:beforeAutospacing="1" w:after="100" w:afterAutospacing="1"/>
    </w:pPr>
    <w:rPr>
      <w:sz w:val="44"/>
      <w:szCs w:val="44"/>
    </w:rPr>
  </w:style>
  <w:style w:type="paragraph" w:customStyle="1" w:styleId="xl603">
    <w:name w:val="xl603"/>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604">
    <w:name w:val="xl604"/>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05">
    <w:name w:val="xl605"/>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44"/>
      <w:szCs w:val="44"/>
    </w:rPr>
  </w:style>
  <w:style w:type="paragraph" w:customStyle="1" w:styleId="xl606">
    <w:name w:val="xl606"/>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07">
    <w:name w:val="xl607"/>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44"/>
      <w:szCs w:val="44"/>
    </w:rPr>
  </w:style>
  <w:style w:type="paragraph" w:customStyle="1" w:styleId="xl608">
    <w:name w:val="xl60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rPr>
  </w:style>
  <w:style w:type="paragraph" w:customStyle="1" w:styleId="xl609">
    <w:name w:val="xl609"/>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rPr>
  </w:style>
  <w:style w:type="paragraph" w:customStyle="1" w:styleId="xl610">
    <w:name w:val="xl610"/>
    <w:basedOn w:val="Normal"/>
    <w:rsid w:val="003A2451"/>
    <w:pPr>
      <w:pBdr>
        <w:top w:val="single" w:sz="4" w:space="0" w:color="auto"/>
        <w:left w:val="single" w:sz="4" w:space="0" w:color="auto"/>
        <w:bottom w:val="single" w:sz="4" w:space="0" w:color="auto"/>
      </w:pBdr>
      <w:spacing w:before="100" w:beforeAutospacing="1" w:after="100" w:afterAutospacing="1"/>
      <w:textAlignment w:val="center"/>
    </w:pPr>
    <w:rPr>
      <w:b/>
      <w:bCs/>
      <w:sz w:val="44"/>
      <w:szCs w:val="44"/>
    </w:rPr>
  </w:style>
  <w:style w:type="paragraph" w:customStyle="1" w:styleId="xl611">
    <w:name w:val="xl611"/>
    <w:basedOn w:val="Normal"/>
    <w:rsid w:val="003A2451"/>
    <w:pPr>
      <w:pBdr>
        <w:top w:val="single" w:sz="4" w:space="0" w:color="auto"/>
        <w:left w:val="single" w:sz="4" w:space="0" w:color="auto"/>
        <w:bottom w:val="single" w:sz="4" w:space="0" w:color="auto"/>
      </w:pBdr>
      <w:spacing w:before="100" w:beforeAutospacing="1" w:after="100" w:afterAutospacing="1"/>
      <w:jc w:val="center"/>
      <w:textAlignment w:val="center"/>
    </w:pPr>
    <w:rPr>
      <w:sz w:val="44"/>
      <w:szCs w:val="44"/>
    </w:rPr>
  </w:style>
  <w:style w:type="paragraph" w:customStyle="1" w:styleId="xl612">
    <w:name w:val="xl612"/>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13">
    <w:name w:val="xl613"/>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14">
    <w:name w:val="xl614"/>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44"/>
      <w:szCs w:val="44"/>
    </w:rPr>
  </w:style>
  <w:style w:type="paragraph" w:customStyle="1" w:styleId="xl615">
    <w:name w:val="xl615"/>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44"/>
      <w:szCs w:val="44"/>
    </w:rPr>
  </w:style>
  <w:style w:type="paragraph" w:customStyle="1" w:styleId="xl616">
    <w:name w:val="xl616"/>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17">
    <w:name w:val="xl617"/>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18">
    <w:name w:val="xl618"/>
    <w:basedOn w:val="Normal"/>
    <w:rsid w:val="003A2451"/>
    <w:pPr>
      <w:pBdr>
        <w:top w:val="single" w:sz="4" w:space="0" w:color="auto"/>
        <w:left w:val="single" w:sz="4" w:space="0" w:color="auto"/>
        <w:bottom w:val="single" w:sz="4" w:space="0" w:color="auto"/>
      </w:pBdr>
      <w:spacing w:before="100" w:beforeAutospacing="1" w:after="100" w:afterAutospacing="1"/>
      <w:jc w:val="center"/>
      <w:textAlignment w:val="center"/>
    </w:pPr>
    <w:rPr>
      <w:b/>
      <w:bCs/>
      <w:sz w:val="44"/>
      <w:szCs w:val="44"/>
    </w:rPr>
  </w:style>
  <w:style w:type="paragraph" w:customStyle="1" w:styleId="xl619">
    <w:name w:val="xl619"/>
    <w:basedOn w:val="Normal"/>
    <w:rsid w:val="003A2451"/>
    <w:pPr>
      <w:pBdr>
        <w:top w:val="single" w:sz="4" w:space="0" w:color="auto"/>
        <w:bottom w:val="single" w:sz="4" w:space="0" w:color="auto"/>
      </w:pBdr>
      <w:spacing w:before="100" w:beforeAutospacing="1" w:after="100" w:afterAutospacing="1"/>
      <w:jc w:val="center"/>
      <w:textAlignment w:val="center"/>
    </w:pPr>
    <w:rPr>
      <w:b/>
      <w:bCs/>
      <w:sz w:val="44"/>
      <w:szCs w:val="44"/>
    </w:rPr>
  </w:style>
  <w:style w:type="paragraph" w:customStyle="1" w:styleId="xl620">
    <w:name w:val="xl620"/>
    <w:basedOn w:val="Normal"/>
    <w:rsid w:val="003A245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21">
    <w:name w:val="xl621"/>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44"/>
      <w:szCs w:val="44"/>
    </w:rPr>
  </w:style>
  <w:style w:type="paragraph" w:customStyle="1" w:styleId="xl622">
    <w:name w:val="xl622"/>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44"/>
      <w:szCs w:val="44"/>
    </w:rPr>
  </w:style>
  <w:style w:type="paragraph" w:customStyle="1" w:styleId="xl623">
    <w:name w:val="xl623"/>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24">
    <w:name w:val="xl624"/>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25">
    <w:name w:val="xl625"/>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26">
    <w:name w:val="xl626"/>
    <w:basedOn w:val="Normal"/>
    <w:rsid w:val="003A2451"/>
    <w:pPr>
      <w:pBdr>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27">
    <w:name w:val="xl627"/>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28">
    <w:name w:val="xl628"/>
    <w:basedOn w:val="Normal"/>
    <w:rsid w:val="003A24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29">
    <w:name w:val="xl629"/>
    <w:basedOn w:val="Normal"/>
    <w:rsid w:val="003A2451"/>
    <w:pPr>
      <w:pBdr>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30">
    <w:name w:val="xl630"/>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31">
    <w:name w:val="xl631"/>
    <w:basedOn w:val="Normal"/>
    <w:rsid w:val="003A2451"/>
    <w:pPr>
      <w:pBdr>
        <w:top w:val="single" w:sz="4" w:space="0" w:color="auto"/>
        <w:left w:val="single" w:sz="4" w:space="0" w:color="auto"/>
        <w:right w:val="single" w:sz="4" w:space="0" w:color="auto"/>
      </w:pBdr>
      <w:spacing w:before="100" w:beforeAutospacing="1" w:after="100" w:afterAutospacing="1"/>
      <w:textAlignment w:val="center"/>
    </w:pPr>
    <w:rPr>
      <w:color w:val="000000"/>
      <w:sz w:val="44"/>
      <w:szCs w:val="44"/>
    </w:rPr>
  </w:style>
  <w:style w:type="paragraph" w:customStyle="1" w:styleId="xl632">
    <w:name w:val="xl632"/>
    <w:basedOn w:val="Normal"/>
    <w:rsid w:val="003A2451"/>
    <w:pPr>
      <w:pBdr>
        <w:left w:val="single" w:sz="4" w:space="0" w:color="auto"/>
        <w:right w:val="single" w:sz="4" w:space="0" w:color="auto"/>
      </w:pBdr>
      <w:spacing w:before="100" w:beforeAutospacing="1" w:after="100" w:afterAutospacing="1"/>
      <w:textAlignment w:val="center"/>
    </w:pPr>
    <w:rPr>
      <w:color w:val="000000"/>
      <w:sz w:val="44"/>
      <w:szCs w:val="44"/>
    </w:rPr>
  </w:style>
  <w:style w:type="paragraph" w:customStyle="1" w:styleId="xl633">
    <w:name w:val="xl633"/>
    <w:basedOn w:val="Normal"/>
    <w:rsid w:val="003A2451"/>
    <w:pPr>
      <w:pBdr>
        <w:left w:val="single" w:sz="4" w:space="0" w:color="auto"/>
        <w:bottom w:val="single" w:sz="4" w:space="0" w:color="auto"/>
        <w:right w:val="single" w:sz="4" w:space="0" w:color="auto"/>
      </w:pBdr>
      <w:spacing w:before="100" w:beforeAutospacing="1" w:after="100" w:afterAutospacing="1"/>
      <w:textAlignment w:val="center"/>
    </w:pPr>
    <w:rPr>
      <w:color w:val="000000"/>
      <w:sz w:val="44"/>
      <w:szCs w:val="44"/>
    </w:rPr>
  </w:style>
  <w:style w:type="paragraph" w:customStyle="1" w:styleId="xl634">
    <w:name w:val="xl634"/>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35">
    <w:name w:val="xl635"/>
    <w:basedOn w:val="Normal"/>
    <w:rsid w:val="003A2451"/>
    <w:pPr>
      <w:pBdr>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36">
    <w:name w:val="xl636"/>
    <w:basedOn w:val="Normal"/>
    <w:rsid w:val="003A2451"/>
    <w:pPr>
      <w:pBdr>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637">
    <w:name w:val="xl637"/>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38">
    <w:name w:val="xl638"/>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39">
    <w:name w:val="xl639"/>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40">
    <w:name w:val="xl640"/>
    <w:basedOn w:val="Normal"/>
    <w:rsid w:val="003A2451"/>
    <w:pPr>
      <w:pBdr>
        <w:left w:val="single" w:sz="4" w:space="0" w:color="auto"/>
        <w:right w:val="single" w:sz="4" w:space="0" w:color="auto"/>
      </w:pBdr>
      <w:spacing w:before="100" w:beforeAutospacing="1" w:after="100" w:afterAutospacing="1"/>
      <w:jc w:val="center"/>
      <w:textAlignment w:val="center"/>
    </w:pPr>
    <w:rPr>
      <w:b/>
      <w:bCs/>
      <w:sz w:val="44"/>
      <w:szCs w:val="44"/>
    </w:rPr>
  </w:style>
  <w:style w:type="paragraph" w:customStyle="1" w:styleId="xl641">
    <w:name w:val="xl641"/>
    <w:basedOn w:val="Normal"/>
    <w:rsid w:val="003A2451"/>
    <w:pPr>
      <w:pBdr>
        <w:top w:val="single" w:sz="4" w:space="0" w:color="auto"/>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42">
    <w:name w:val="xl642"/>
    <w:basedOn w:val="Normal"/>
    <w:rsid w:val="003A2451"/>
    <w:pPr>
      <w:pBdr>
        <w:left w:val="single" w:sz="4" w:space="0" w:color="auto"/>
        <w:right w:val="single" w:sz="4" w:space="0" w:color="auto"/>
      </w:pBdr>
      <w:spacing w:before="100" w:beforeAutospacing="1" w:after="100" w:afterAutospacing="1"/>
      <w:jc w:val="center"/>
      <w:textAlignment w:val="center"/>
    </w:pPr>
    <w:rPr>
      <w:sz w:val="44"/>
      <w:szCs w:val="44"/>
    </w:rPr>
  </w:style>
  <w:style w:type="paragraph" w:customStyle="1" w:styleId="xl643">
    <w:name w:val="xl643"/>
    <w:basedOn w:val="Normal"/>
    <w:rsid w:val="003A2451"/>
    <w:pPr>
      <w:pBdr>
        <w:left w:val="single" w:sz="4" w:space="0" w:color="auto"/>
        <w:bottom w:val="single" w:sz="4" w:space="0" w:color="auto"/>
        <w:right w:val="single" w:sz="4" w:space="0" w:color="auto"/>
      </w:pBdr>
      <w:spacing w:before="100" w:beforeAutospacing="1" w:after="100" w:afterAutospacing="1"/>
      <w:jc w:val="center"/>
      <w:textAlignment w:val="center"/>
    </w:pPr>
    <w:rPr>
      <w:sz w:val="44"/>
      <w:szCs w:val="44"/>
    </w:rPr>
  </w:style>
  <w:style w:type="paragraph" w:styleId="NormalWeb">
    <w:name w:val="Normal (Web)"/>
    <w:basedOn w:val="Normal"/>
    <w:rsid w:val="00DF2FD2"/>
    <w:pPr>
      <w:spacing w:before="100" w:beforeAutospacing="1" w:after="100" w:afterAutospacing="1"/>
    </w:pPr>
    <w:rPr>
      <w:noProof/>
      <w:lang w:val="vi-VN"/>
    </w:rPr>
  </w:style>
  <w:style w:type="paragraph" w:styleId="NoSpacing">
    <w:name w:val="No Spacing"/>
    <w:uiPriority w:val="1"/>
    <w:qFormat/>
    <w:rsid w:val="00E65605"/>
    <w:rPr>
      <w:sz w:val="24"/>
      <w:szCs w:val="24"/>
    </w:rPr>
  </w:style>
  <w:style w:type="paragraph" w:customStyle="1" w:styleId="sgtocontent">
    <w:name w:val="sgtocontent"/>
    <w:basedOn w:val="Normal"/>
    <w:rsid w:val="00452A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682">
      <w:bodyDiv w:val="1"/>
      <w:marLeft w:val="0"/>
      <w:marRight w:val="0"/>
      <w:marTop w:val="0"/>
      <w:marBottom w:val="0"/>
      <w:divBdr>
        <w:top w:val="none" w:sz="0" w:space="0" w:color="auto"/>
        <w:left w:val="none" w:sz="0" w:space="0" w:color="auto"/>
        <w:bottom w:val="none" w:sz="0" w:space="0" w:color="auto"/>
        <w:right w:val="none" w:sz="0" w:space="0" w:color="auto"/>
      </w:divBdr>
    </w:div>
    <w:div w:id="5135496">
      <w:bodyDiv w:val="1"/>
      <w:marLeft w:val="0"/>
      <w:marRight w:val="0"/>
      <w:marTop w:val="0"/>
      <w:marBottom w:val="0"/>
      <w:divBdr>
        <w:top w:val="none" w:sz="0" w:space="0" w:color="auto"/>
        <w:left w:val="none" w:sz="0" w:space="0" w:color="auto"/>
        <w:bottom w:val="none" w:sz="0" w:space="0" w:color="auto"/>
        <w:right w:val="none" w:sz="0" w:space="0" w:color="auto"/>
      </w:divBdr>
    </w:div>
    <w:div w:id="18359774">
      <w:bodyDiv w:val="1"/>
      <w:marLeft w:val="0"/>
      <w:marRight w:val="0"/>
      <w:marTop w:val="0"/>
      <w:marBottom w:val="0"/>
      <w:divBdr>
        <w:top w:val="none" w:sz="0" w:space="0" w:color="auto"/>
        <w:left w:val="none" w:sz="0" w:space="0" w:color="auto"/>
        <w:bottom w:val="none" w:sz="0" w:space="0" w:color="auto"/>
        <w:right w:val="none" w:sz="0" w:space="0" w:color="auto"/>
      </w:divBdr>
    </w:div>
    <w:div w:id="20782273">
      <w:bodyDiv w:val="1"/>
      <w:marLeft w:val="0"/>
      <w:marRight w:val="0"/>
      <w:marTop w:val="0"/>
      <w:marBottom w:val="0"/>
      <w:divBdr>
        <w:top w:val="none" w:sz="0" w:space="0" w:color="auto"/>
        <w:left w:val="none" w:sz="0" w:space="0" w:color="auto"/>
        <w:bottom w:val="none" w:sz="0" w:space="0" w:color="auto"/>
        <w:right w:val="none" w:sz="0" w:space="0" w:color="auto"/>
      </w:divBdr>
    </w:div>
    <w:div w:id="26293325">
      <w:bodyDiv w:val="1"/>
      <w:marLeft w:val="0"/>
      <w:marRight w:val="0"/>
      <w:marTop w:val="0"/>
      <w:marBottom w:val="0"/>
      <w:divBdr>
        <w:top w:val="none" w:sz="0" w:space="0" w:color="auto"/>
        <w:left w:val="none" w:sz="0" w:space="0" w:color="auto"/>
        <w:bottom w:val="none" w:sz="0" w:space="0" w:color="auto"/>
        <w:right w:val="none" w:sz="0" w:space="0" w:color="auto"/>
      </w:divBdr>
    </w:div>
    <w:div w:id="27613018">
      <w:bodyDiv w:val="1"/>
      <w:marLeft w:val="0"/>
      <w:marRight w:val="0"/>
      <w:marTop w:val="0"/>
      <w:marBottom w:val="0"/>
      <w:divBdr>
        <w:top w:val="none" w:sz="0" w:space="0" w:color="auto"/>
        <w:left w:val="none" w:sz="0" w:space="0" w:color="auto"/>
        <w:bottom w:val="none" w:sz="0" w:space="0" w:color="auto"/>
        <w:right w:val="none" w:sz="0" w:space="0" w:color="auto"/>
      </w:divBdr>
    </w:div>
    <w:div w:id="28457400">
      <w:bodyDiv w:val="1"/>
      <w:marLeft w:val="0"/>
      <w:marRight w:val="0"/>
      <w:marTop w:val="0"/>
      <w:marBottom w:val="0"/>
      <w:divBdr>
        <w:top w:val="none" w:sz="0" w:space="0" w:color="auto"/>
        <w:left w:val="none" w:sz="0" w:space="0" w:color="auto"/>
        <w:bottom w:val="none" w:sz="0" w:space="0" w:color="auto"/>
        <w:right w:val="none" w:sz="0" w:space="0" w:color="auto"/>
      </w:divBdr>
    </w:div>
    <w:div w:id="33580763">
      <w:bodyDiv w:val="1"/>
      <w:marLeft w:val="0"/>
      <w:marRight w:val="0"/>
      <w:marTop w:val="0"/>
      <w:marBottom w:val="0"/>
      <w:divBdr>
        <w:top w:val="none" w:sz="0" w:space="0" w:color="auto"/>
        <w:left w:val="none" w:sz="0" w:space="0" w:color="auto"/>
        <w:bottom w:val="none" w:sz="0" w:space="0" w:color="auto"/>
        <w:right w:val="none" w:sz="0" w:space="0" w:color="auto"/>
      </w:divBdr>
    </w:div>
    <w:div w:id="34894828">
      <w:bodyDiv w:val="1"/>
      <w:marLeft w:val="0"/>
      <w:marRight w:val="0"/>
      <w:marTop w:val="0"/>
      <w:marBottom w:val="0"/>
      <w:divBdr>
        <w:top w:val="none" w:sz="0" w:space="0" w:color="auto"/>
        <w:left w:val="none" w:sz="0" w:space="0" w:color="auto"/>
        <w:bottom w:val="none" w:sz="0" w:space="0" w:color="auto"/>
        <w:right w:val="none" w:sz="0" w:space="0" w:color="auto"/>
      </w:divBdr>
    </w:div>
    <w:div w:id="38668080">
      <w:bodyDiv w:val="1"/>
      <w:marLeft w:val="0"/>
      <w:marRight w:val="0"/>
      <w:marTop w:val="0"/>
      <w:marBottom w:val="0"/>
      <w:divBdr>
        <w:top w:val="none" w:sz="0" w:space="0" w:color="auto"/>
        <w:left w:val="none" w:sz="0" w:space="0" w:color="auto"/>
        <w:bottom w:val="none" w:sz="0" w:space="0" w:color="auto"/>
        <w:right w:val="none" w:sz="0" w:space="0" w:color="auto"/>
      </w:divBdr>
    </w:div>
    <w:div w:id="44259335">
      <w:bodyDiv w:val="1"/>
      <w:marLeft w:val="0"/>
      <w:marRight w:val="0"/>
      <w:marTop w:val="0"/>
      <w:marBottom w:val="0"/>
      <w:divBdr>
        <w:top w:val="none" w:sz="0" w:space="0" w:color="auto"/>
        <w:left w:val="none" w:sz="0" w:space="0" w:color="auto"/>
        <w:bottom w:val="none" w:sz="0" w:space="0" w:color="auto"/>
        <w:right w:val="none" w:sz="0" w:space="0" w:color="auto"/>
      </w:divBdr>
    </w:div>
    <w:div w:id="50230050">
      <w:bodyDiv w:val="1"/>
      <w:marLeft w:val="0"/>
      <w:marRight w:val="0"/>
      <w:marTop w:val="0"/>
      <w:marBottom w:val="0"/>
      <w:divBdr>
        <w:top w:val="none" w:sz="0" w:space="0" w:color="auto"/>
        <w:left w:val="none" w:sz="0" w:space="0" w:color="auto"/>
        <w:bottom w:val="none" w:sz="0" w:space="0" w:color="auto"/>
        <w:right w:val="none" w:sz="0" w:space="0" w:color="auto"/>
      </w:divBdr>
    </w:div>
    <w:div w:id="63379963">
      <w:bodyDiv w:val="1"/>
      <w:marLeft w:val="0"/>
      <w:marRight w:val="0"/>
      <w:marTop w:val="0"/>
      <w:marBottom w:val="0"/>
      <w:divBdr>
        <w:top w:val="none" w:sz="0" w:space="0" w:color="auto"/>
        <w:left w:val="none" w:sz="0" w:space="0" w:color="auto"/>
        <w:bottom w:val="none" w:sz="0" w:space="0" w:color="auto"/>
        <w:right w:val="none" w:sz="0" w:space="0" w:color="auto"/>
      </w:divBdr>
    </w:div>
    <w:div w:id="63721298">
      <w:bodyDiv w:val="1"/>
      <w:marLeft w:val="0"/>
      <w:marRight w:val="0"/>
      <w:marTop w:val="0"/>
      <w:marBottom w:val="0"/>
      <w:divBdr>
        <w:top w:val="none" w:sz="0" w:space="0" w:color="auto"/>
        <w:left w:val="none" w:sz="0" w:space="0" w:color="auto"/>
        <w:bottom w:val="none" w:sz="0" w:space="0" w:color="auto"/>
        <w:right w:val="none" w:sz="0" w:space="0" w:color="auto"/>
      </w:divBdr>
    </w:div>
    <w:div w:id="69081803">
      <w:bodyDiv w:val="1"/>
      <w:marLeft w:val="0"/>
      <w:marRight w:val="0"/>
      <w:marTop w:val="0"/>
      <w:marBottom w:val="0"/>
      <w:divBdr>
        <w:top w:val="none" w:sz="0" w:space="0" w:color="auto"/>
        <w:left w:val="none" w:sz="0" w:space="0" w:color="auto"/>
        <w:bottom w:val="none" w:sz="0" w:space="0" w:color="auto"/>
        <w:right w:val="none" w:sz="0" w:space="0" w:color="auto"/>
      </w:divBdr>
    </w:div>
    <w:div w:id="69159061">
      <w:bodyDiv w:val="1"/>
      <w:marLeft w:val="0"/>
      <w:marRight w:val="0"/>
      <w:marTop w:val="0"/>
      <w:marBottom w:val="0"/>
      <w:divBdr>
        <w:top w:val="none" w:sz="0" w:space="0" w:color="auto"/>
        <w:left w:val="none" w:sz="0" w:space="0" w:color="auto"/>
        <w:bottom w:val="none" w:sz="0" w:space="0" w:color="auto"/>
        <w:right w:val="none" w:sz="0" w:space="0" w:color="auto"/>
      </w:divBdr>
    </w:div>
    <w:div w:id="70857067">
      <w:bodyDiv w:val="1"/>
      <w:marLeft w:val="0"/>
      <w:marRight w:val="0"/>
      <w:marTop w:val="0"/>
      <w:marBottom w:val="0"/>
      <w:divBdr>
        <w:top w:val="none" w:sz="0" w:space="0" w:color="auto"/>
        <w:left w:val="none" w:sz="0" w:space="0" w:color="auto"/>
        <w:bottom w:val="none" w:sz="0" w:space="0" w:color="auto"/>
        <w:right w:val="none" w:sz="0" w:space="0" w:color="auto"/>
      </w:divBdr>
    </w:div>
    <w:div w:id="78790250">
      <w:bodyDiv w:val="1"/>
      <w:marLeft w:val="0"/>
      <w:marRight w:val="0"/>
      <w:marTop w:val="0"/>
      <w:marBottom w:val="0"/>
      <w:divBdr>
        <w:top w:val="none" w:sz="0" w:space="0" w:color="auto"/>
        <w:left w:val="none" w:sz="0" w:space="0" w:color="auto"/>
        <w:bottom w:val="none" w:sz="0" w:space="0" w:color="auto"/>
        <w:right w:val="none" w:sz="0" w:space="0" w:color="auto"/>
      </w:divBdr>
    </w:div>
    <w:div w:id="86732578">
      <w:bodyDiv w:val="1"/>
      <w:marLeft w:val="0"/>
      <w:marRight w:val="0"/>
      <w:marTop w:val="0"/>
      <w:marBottom w:val="0"/>
      <w:divBdr>
        <w:top w:val="none" w:sz="0" w:space="0" w:color="auto"/>
        <w:left w:val="none" w:sz="0" w:space="0" w:color="auto"/>
        <w:bottom w:val="none" w:sz="0" w:space="0" w:color="auto"/>
        <w:right w:val="none" w:sz="0" w:space="0" w:color="auto"/>
      </w:divBdr>
    </w:div>
    <w:div w:id="86931484">
      <w:bodyDiv w:val="1"/>
      <w:marLeft w:val="0"/>
      <w:marRight w:val="0"/>
      <w:marTop w:val="0"/>
      <w:marBottom w:val="0"/>
      <w:divBdr>
        <w:top w:val="none" w:sz="0" w:space="0" w:color="auto"/>
        <w:left w:val="none" w:sz="0" w:space="0" w:color="auto"/>
        <w:bottom w:val="none" w:sz="0" w:space="0" w:color="auto"/>
        <w:right w:val="none" w:sz="0" w:space="0" w:color="auto"/>
      </w:divBdr>
    </w:div>
    <w:div w:id="98181920">
      <w:bodyDiv w:val="1"/>
      <w:marLeft w:val="0"/>
      <w:marRight w:val="0"/>
      <w:marTop w:val="0"/>
      <w:marBottom w:val="0"/>
      <w:divBdr>
        <w:top w:val="none" w:sz="0" w:space="0" w:color="auto"/>
        <w:left w:val="none" w:sz="0" w:space="0" w:color="auto"/>
        <w:bottom w:val="none" w:sz="0" w:space="0" w:color="auto"/>
        <w:right w:val="none" w:sz="0" w:space="0" w:color="auto"/>
      </w:divBdr>
    </w:div>
    <w:div w:id="100074928">
      <w:bodyDiv w:val="1"/>
      <w:marLeft w:val="0"/>
      <w:marRight w:val="0"/>
      <w:marTop w:val="0"/>
      <w:marBottom w:val="0"/>
      <w:divBdr>
        <w:top w:val="none" w:sz="0" w:space="0" w:color="auto"/>
        <w:left w:val="none" w:sz="0" w:space="0" w:color="auto"/>
        <w:bottom w:val="none" w:sz="0" w:space="0" w:color="auto"/>
        <w:right w:val="none" w:sz="0" w:space="0" w:color="auto"/>
      </w:divBdr>
    </w:div>
    <w:div w:id="102968777">
      <w:bodyDiv w:val="1"/>
      <w:marLeft w:val="0"/>
      <w:marRight w:val="0"/>
      <w:marTop w:val="0"/>
      <w:marBottom w:val="0"/>
      <w:divBdr>
        <w:top w:val="none" w:sz="0" w:space="0" w:color="auto"/>
        <w:left w:val="none" w:sz="0" w:space="0" w:color="auto"/>
        <w:bottom w:val="none" w:sz="0" w:space="0" w:color="auto"/>
        <w:right w:val="none" w:sz="0" w:space="0" w:color="auto"/>
      </w:divBdr>
    </w:div>
    <w:div w:id="116069315">
      <w:bodyDiv w:val="1"/>
      <w:marLeft w:val="0"/>
      <w:marRight w:val="0"/>
      <w:marTop w:val="0"/>
      <w:marBottom w:val="0"/>
      <w:divBdr>
        <w:top w:val="none" w:sz="0" w:space="0" w:color="auto"/>
        <w:left w:val="none" w:sz="0" w:space="0" w:color="auto"/>
        <w:bottom w:val="none" w:sz="0" w:space="0" w:color="auto"/>
        <w:right w:val="none" w:sz="0" w:space="0" w:color="auto"/>
      </w:divBdr>
    </w:div>
    <w:div w:id="116872843">
      <w:bodyDiv w:val="1"/>
      <w:marLeft w:val="0"/>
      <w:marRight w:val="0"/>
      <w:marTop w:val="0"/>
      <w:marBottom w:val="0"/>
      <w:divBdr>
        <w:top w:val="none" w:sz="0" w:space="0" w:color="auto"/>
        <w:left w:val="none" w:sz="0" w:space="0" w:color="auto"/>
        <w:bottom w:val="none" w:sz="0" w:space="0" w:color="auto"/>
        <w:right w:val="none" w:sz="0" w:space="0" w:color="auto"/>
      </w:divBdr>
    </w:div>
    <w:div w:id="122508207">
      <w:bodyDiv w:val="1"/>
      <w:marLeft w:val="0"/>
      <w:marRight w:val="0"/>
      <w:marTop w:val="0"/>
      <w:marBottom w:val="0"/>
      <w:divBdr>
        <w:top w:val="none" w:sz="0" w:space="0" w:color="auto"/>
        <w:left w:val="none" w:sz="0" w:space="0" w:color="auto"/>
        <w:bottom w:val="none" w:sz="0" w:space="0" w:color="auto"/>
        <w:right w:val="none" w:sz="0" w:space="0" w:color="auto"/>
      </w:divBdr>
    </w:div>
    <w:div w:id="129134534">
      <w:bodyDiv w:val="1"/>
      <w:marLeft w:val="0"/>
      <w:marRight w:val="0"/>
      <w:marTop w:val="0"/>
      <w:marBottom w:val="0"/>
      <w:divBdr>
        <w:top w:val="none" w:sz="0" w:space="0" w:color="auto"/>
        <w:left w:val="none" w:sz="0" w:space="0" w:color="auto"/>
        <w:bottom w:val="none" w:sz="0" w:space="0" w:color="auto"/>
        <w:right w:val="none" w:sz="0" w:space="0" w:color="auto"/>
      </w:divBdr>
    </w:div>
    <w:div w:id="131484518">
      <w:bodyDiv w:val="1"/>
      <w:marLeft w:val="0"/>
      <w:marRight w:val="0"/>
      <w:marTop w:val="0"/>
      <w:marBottom w:val="0"/>
      <w:divBdr>
        <w:top w:val="none" w:sz="0" w:space="0" w:color="auto"/>
        <w:left w:val="none" w:sz="0" w:space="0" w:color="auto"/>
        <w:bottom w:val="none" w:sz="0" w:space="0" w:color="auto"/>
        <w:right w:val="none" w:sz="0" w:space="0" w:color="auto"/>
      </w:divBdr>
    </w:div>
    <w:div w:id="135489902">
      <w:bodyDiv w:val="1"/>
      <w:marLeft w:val="0"/>
      <w:marRight w:val="0"/>
      <w:marTop w:val="0"/>
      <w:marBottom w:val="0"/>
      <w:divBdr>
        <w:top w:val="none" w:sz="0" w:space="0" w:color="auto"/>
        <w:left w:val="none" w:sz="0" w:space="0" w:color="auto"/>
        <w:bottom w:val="none" w:sz="0" w:space="0" w:color="auto"/>
        <w:right w:val="none" w:sz="0" w:space="0" w:color="auto"/>
      </w:divBdr>
    </w:div>
    <w:div w:id="142084035">
      <w:bodyDiv w:val="1"/>
      <w:marLeft w:val="0"/>
      <w:marRight w:val="0"/>
      <w:marTop w:val="0"/>
      <w:marBottom w:val="0"/>
      <w:divBdr>
        <w:top w:val="none" w:sz="0" w:space="0" w:color="auto"/>
        <w:left w:val="none" w:sz="0" w:space="0" w:color="auto"/>
        <w:bottom w:val="none" w:sz="0" w:space="0" w:color="auto"/>
        <w:right w:val="none" w:sz="0" w:space="0" w:color="auto"/>
      </w:divBdr>
    </w:div>
    <w:div w:id="145822095">
      <w:bodyDiv w:val="1"/>
      <w:marLeft w:val="0"/>
      <w:marRight w:val="0"/>
      <w:marTop w:val="0"/>
      <w:marBottom w:val="0"/>
      <w:divBdr>
        <w:top w:val="none" w:sz="0" w:space="0" w:color="auto"/>
        <w:left w:val="none" w:sz="0" w:space="0" w:color="auto"/>
        <w:bottom w:val="none" w:sz="0" w:space="0" w:color="auto"/>
        <w:right w:val="none" w:sz="0" w:space="0" w:color="auto"/>
      </w:divBdr>
    </w:div>
    <w:div w:id="146746465">
      <w:bodyDiv w:val="1"/>
      <w:marLeft w:val="0"/>
      <w:marRight w:val="0"/>
      <w:marTop w:val="0"/>
      <w:marBottom w:val="0"/>
      <w:divBdr>
        <w:top w:val="none" w:sz="0" w:space="0" w:color="auto"/>
        <w:left w:val="none" w:sz="0" w:space="0" w:color="auto"/>
        <w:bottom w:val="none" w:sz="0" w:space="0" w:color="auto"/>
        <w:right w:val="none" w:sz="0" w:space="0" w:color="auto"/>
      </w:divBdr>
    </w:div>
    <w:div w:id="150951661">
      <w:bodyDiv w:val="1"/>
      <w:marLeft w:val="0"/>
      <w:marRight w:val="0"/>
      <w:marTop w:val="0"/>
      <w:marBottom w:val="0"/>
      <w:divBdr>
        <w:top w:val="none" w:sz="0" w:space="0" w:color="auto"/>
        <w:left w:val="none" w:sz="0" w:space="0" w:color="auto"/>
        <w:bottom w:val="none" w:sz="0" w:space="0" w:color="auto"/>
        <w:right w:val="none" w:sz="0" w:space="0" w:color="auto"/>
      </w:divBdr>
    </w:div>
    <w:div w:id="151407861">
      <w:bodyDiv w:val="1"/>
      <w:marLeft w:val="0"/>
      <w:marRight w:val="0"/>
      <w:marTop w:val="0"/>
      <w:marBottom w:val="0"/>
      <w:divBdr>
        <w:top w:val="none" w:sz="0" w:space="0" w:color="auto"/>
        <w:left w:val="none" w:sz="0" w:space="0" w:color="auto"/>
        <w:bottom w:val="none" w:sz="0" w:space="0" w:color="auto"/>
        <w:right w:val="none" w:sz="0" w:space="0" w:color="auto"/>
      </w:divBdr>
    </w:div>
    <w:div w:id="152307351">
      <w:bodyDiv w:val="1"/>
      <w:marLeft w:val="0"/>
      <w:marRight w:val="0"/>
      <w:marTop w:val="0"/>
      <w:marBottom w:val="0"/>
      <w:divBdr>
        <w:top w:val="none" w:sz="0" w:space="0" w:color="auto"/>
        <w:left w:val="none" w:sz="0" w:space="0" w:color="auto"/>
        <w:bottom w:val="none" w:sz="0" w:space="0" w:color="auto"/>
        <w:right w:val="none" w:sz="0" w:space="0" w:color="auto"/>
      </w:divBdr>
    </w:div>
    <w:div w:id="155001616">
      <w:bodyDiv w:val="1"/>
      <w:marLeft w:val="0"/>
      <w:marRight w:val="0"/>
      <w:marTop w:val="0"/>
      <w:marBottom w:val="0"/>
      <w:divBdr>
        <w:top w:val="none" w:sz="0" w:space="0" w:color="auto"/>
        <w:left w:val="none" w:sz="0" w:space="0" w:color="auto"/>
        <w:bottom w:val="none" w:sz="0" w:space="0" w:color="auto"/>
        <w:right w:val="none" w:sz="0" w:space="0" w:color="auto"/>
      </w:divBdr>
    </w:div>
    <w:div w:id="157500347">
      <w:bodyDiv w:val="1"/>
      <w:marLeft w:val="0"/>
      <w:marRight w:val="0"/>
      <w:marTop w:val="0"/>
      <w:marBottom w:val="0"/>
      <w:divBdr>
        <w:top w:val="none" w:sz="0" w:space="0" w:color="auto"/>
        <w:left w:val="none" w:sz="0" w:space="0" w:color="auto"/>
        <w:bottom w:val="none" w:sz="0" w:space="0" w:color="auto"/>
        <w:right w:val="none" w:sz="0" w:space="0" w:color="auto"/>
      </w:divBdr>
    </w:div>
    <w:div w:id="158355913">
      <w:bodyDiv w:val="1"/>
      <w:marLeft w:val="0"/>
      <w:marRight w:val="0"/>
      <w:marTop w:val="0"/>
      <w:marBottom w:val="0"/>
      <w:divBdr>
        <w:top w:val="none" w:sz="0" w:space="0" w:color="auto"/>
        <w:left w:val="none" w:sz="0" w:space="0" w:color="auto"/>
        <w:bottom w:val="none" w:sz="0" w:space="0" w:color="auto"/>
        <w:right w:val="none" w:sz="0" w:space="0" w:color="auto"/>
      </w:divBdr>
    </w:div>
    <w:div w:id="172840511">
      <w:bodyDiv w:val="1"/>
      <w:marLeft w:val="0"/>
      <w:marRight w:val="0"/>
      <w:marTop w:val="0"/>
      <w:marBottom w:val="0"/>
      <w:divBdr>
        <w:top w:val="none" w:sz="0" w:space="0" w:color="auto"/>
        <w:left w:val="none" w:sz="0" w:space="0" w:color="auto"/>
        <w:bottom w:val="none" w:sz="0" w:space="0" w:color="auto"/>
        <w:right w:val="none" w:sz="0" w:space="0" w:color="auto"/>
      </w:divBdr>
    </w:div>
    <w:div w:id="178275819">
      <w:bodyDiv w:val="1"/>
      <w:marLeft w:val="0"/>
      <w:marRight w:val="0"/>
      <w:marTop w:val="0"/>
      <w:marBottom w:val="0"/>
      <w:divBdr>
        <w:top w:val="none" w:sz="0" w:space="0" w:color="auto"/>
        <w:left w:val="none" w:sz="0" w:space="0" w:color="auto"/>
        <w:bottom w:val="none" w:sz="0" w:space="0" w:color="auto"/>
        <w:right w:val="none" w:sz="0" w:space="0" w:color="auto"/>
      </w:divBdr>
    </w:div>
    <w:div w:id="187718689">
      <w:bodyDiv w:val="1"/>
      <w:marLeft w:val="0"/>
      <w:marRight w:val="0"/>
      <w:marTop w:val="0"/>
      <w:marBottom w:val="0"/>
      <w:divBdr>
        <w:top w:val="none" w:sz="0" w:space="0" w:color="auto"/>
        <w:left w:val="none" w:sz="0" w:space="0" w:color="auto"/>
        <w:bottom w:val="none" w:sz="0" w:space="0" w:color="auto"/>
        <w:right w:val="none" w:sz="0" w:space="0" w:color="auto"/>
      </w:divBdr>
    </w:div>
    <w:div w:id="190413107">
      <w:bodyDiv w:val="1"/>
      <w:marLeft w:val="0"/>
      <w:marRight w:val="0"/>
      <w:marTop w:val="0"/>
      <w:marBottom w:val="0"/>
      <w:divBdr>
        <w:top w:val="none" w:sz="0" w:space="0" w:color="auto"/>
        <w:left w:val="none" w:sz="0" w:space="0" w:color="auto"/>
        <w:bottom w:val="none" w:sz="0" w:space="0" w:color="auto"/>
        <w:right w:val="none" w:sz="0" w:space="0" w:color="auto"/>
      </w:divBdr>
    </w:div>
    <w:div w:id="192304803">
      <w:bodyDiv w:val="1"/>
      <w:marLeft w:val="0"/>
      <w:marRight w:val="0"/>
      <w:marTop w:val="0"/>
      <w:marBottom w:val="0"/>
      <w:divBdr>
        <w:top w:val="none" w:sz="0" w:space="0" w:color="auto"/>
        <w:left w:val="none" w:sz="0" w:space="0" w:color="auto"/>
        <w:bottom w:val="none" w:sz="0" w:space="0" w:color="auto"/>
        <w:right w:val="none" w:sz="0" w:space="0" w:color="auto"/>
      </w:divBdr>
    </w:div>
    <w:div w:id="196047338">
      <w:bodyDiv w:val="1"/>
      <w:marLeft w:val="0"/>
      <w:marRight w:val="0"/>
      <w:marTop w:val="0"/>
      <w:marBottom w:val="0"/>
      <w:divBdr>
        <w:top w:val="none" w:sz="0" w:space="0" w:color="auto"/>
        <w:left w:val="none" w:sz="0" w:space="0" w:color="auto"/>
        <w:bottom w:val="none" w:sz="0" w:space="0" w:color="auto"/>
        <w:right w:val="none" w:sz="0" w:space="0" w:color="auto"/>
      </w:divBdr>
    </w:div>
    <w:div w:id="196746100">
      <w:bodyDiv w:val="1"/>
      <w:marLeft w:val="0"/>
      <w:marRight w:val="0"/>
      <w:marTop w:val="0"/>
      <w:marBottom w:val="0"/>
      <w:divBdr>
        <w:top w:val="none" w:sz="0" w:space="0" w:color="auto"/>
        <w:left w:val="none" w:sz="0" w:space="0" w:color="auto"/>
        <w:bottom w:val="none" w:sz="0" w:space="0" w:color="auto"/>
        <w:right w:val="none" w:sz="0" w:space="0" w:color="auto"/>
      </w:divBdr>
    </w:div>
    <w:div w:id="205338821">
      <w:bodyDiv w:val="1"/>
      <w:marLeft w:val="0"/>
      <w:marRight w:val="0"/>
      <w:marTop w:val="0"/>
      <w:marBottom w:val="0"/>
      <w:divBdr>
        <w:top w:val="none" w:sz="0" w:space="0" w:color="auto"/>
        <w:left w:val="none" w:sz="0" w:space="0" w:color="auto"/>
        <w:bottom w:val="none" w:sz="0" w:space="0" w:color="auto"/>
        <w:right w:val="none" w:sz="0" w:space="0" w:color="auto"/>
      </w:divBdr>
    </w:div>
    <w:div w:id="209339400">
      <w:bodyDiv w:val="1"/>
      <w:marLeft w:val="0"/>
      <w:marRight w:val="0"/>
      <w:marTop w:val="0"/>
      <w:marBottom w:val="0"/>
      <w:divBdr>
        <w:top w:val="none" w:sz="0" w:space="0" w:color="auto"/>
        <w:left w:val="none" w:sz="0" w:space="0" w:color="auto"/>
        <w:bottom w:val="none" w:sz="0" w:space="0" w:color="auto"/>
        <w:right w:val="none" w:sz="0" w:space="0" w:color="auto"/>
      </w:divBdr>
    </w:div>
    <w:div w:id="210578277">
      <w:bodyDiv w:val="1"/>
      <w:marLeft w:val="0"/>
      <w:marRight w:val="0"/>
      <w:marTop w:val="0"/>
      <w:marBottom w:val="0"/>
      <w:divBdr>
        <w:top w:val="none" w:sz="0" w:space="0" w:color="auto"/>
        <w:left w:val="none" w:sz="0" w:space="0" w:color="auto"/>
        <w:bottom w:val="none" w:sz="0" w:space="0" w:color="auto"/>
        <w:right w:val="none" w:sz="0" w:space="0" w:color="auto"/>
      </w:divBdr>
    </w:div>
    <w:div w:id="218442007">
      <w:bodyDiv w:val="1"/>
      <w:marLeft w:val="0"/>
      <w:marRight w:val="0"/>
      <w:marTop w:val="0"/>
      <w:marBottom w:val="0"/>
      <w:divBdr>
        <w:top w:val="none" w:sz="0" w:space="0" w:color="auto"/>
        <w:left w:val="none" w:sz="0" w:space="0" w:color="auto"/>
        <w:bottom w:val="none" w:sz="0" w:space="0" w:color="auto"/>
        <w:right w:val="none" w:sz="0" w:space="0" w:color="auto"/>
      </w:divBdr>
    </w:div>
    <w:div w:id="218635757">
      <w:bodyDiv w:val="1"/>
      <w:marLeft w:val="0"/>
      <w:marRight w:val="0"/>
      <w:marTop w:val="0"/>
      <w:marBottom w:val="0"/>
      <w:divBdr>
        <w:top w:val="none" w:sz="0" w:space="0" w:color="auto"/>
        <w:left w:val="none" w:sz="0" w:space="0" w:color="auto"/>
        <w:bottom w:val="none" w:sz="0" w:space="0" w:color="auto"/>
        <w:right w:val="none" w:sz="0" w:space="0" w:color="auto"/>
      </w:divBdr>
    </w:div>
    <w:div w:id="223180314">
      <w:bodyDiv w:val="1"/>
      <w:marLeft w:val="0"/>
      <w:marRight w:val="0"/>
      <w:marTop w:val="0"/>
      <w:marBottom w:val="0"/>
      <w:divBdr>
        <w:top w:val="none" w:sz="0" w:space="0" w:color="auto"/>
        <w:left w:val="none" w:sz="0" w:space="0" w:color="auto"/>
        <w:bottom w:val="none" w:sz="0" w:space="0" w:color="auto"/>
        <w:right w:val="none" w:sz="0" w:space="0" w:color="auto"/>
      </w:divBdr>
    </w:div>
    <w:div w:id="226116418">
      <w:bodyDiv w:val="1"/>
      <w:marLeft w:val="0"/>
      <w:marRight w:val="0"/>
      <w:marTop w:val="0"/>
      <w:marBottom w:val="0"/>
      <w:divBdr>
        <w:top w:val="none" w:sz="0" w:space="0" w:color="auto"/>
        <w:left w:val="none" w:sz="0" w:space="0" w:color="auto"/>
        <w:bottom w:val="none" w:sz="0" w:space="0" w:color="auto"/>
        <w:right w:val="none" w:sz="0" w:space="0" w:color="auto"/>
      </w:divBdr>
    </w:div>
    <w:div w:id="233662870">
      <w:bodyDiv w:val="1"/>
      <w:marLeft w:val="0"/>
      <w:marRight w:val="0"/>
      <w:marTop w:val="0"/>
      <w:marBottom w:val="0"/>
      <w:divBdr>
        <w:top w:val="none" w:sz="0" w:space="0" w:color="auto"/>
        <w:left w:val="none" w:sz="0" w:space="0" w:color="auto"/>
        <w:bottom w:val="none" w:sz="0" w:space="0" w:color="auto"/>
        <w:right w:val="none" w:sz="0" w:space="0" w:color="auto"/>
      </w:divBdr>
    </w:div>
    <w:div w:id="233974006">
      <w:bodyDiv w:val="1"/>
      <w:marLeft w:val="0"/>
      <w:marRight w:val="0"/>
      <w:marTop w:val="0"/>
      <w:marBottom w:val="0"/>
      <w:divBdr>
        <w:top w:val="none" w:sz="0" w:space="0" w:color="auto"/>
        <w:left w:val="none" w:sz="0" w:space="0" w:color="auto"/>
        <w:bottom w:val="none" w:sz="0" w:space="0" w:color="auto"/>
        <w:right w:val="none" w:sz="0" w:space="0" w:color="auto"/>
      </w:divBdr>
    </w:div>
    <w:div w:id="237403029">
      <w:bodyDiv w:val="1"/>
      <w:marLeft w:val="0"/>
      <w:marRight w:val="0"/>
      <w:marTop w:val="0"/>
      <w:marBottom w:val="0"/>
      <w:divBdr>
        <w:top w:val="none" w:sz="0" w:space="0" w:color="auto"/>
        <w:left w:val="none" w:sz="0" w:space="0" w:color="auto"/>
        <w:bottom w:val="none" w:sz="0" w:space="0" w:color="auto"/>
        <w:right w:val="none" w:sz="0" w:space="0" w:color="auto"/>
      </w:divBdr>
    </w:div>
    <w:div w:id="250630682">
      <w:bodyDiv w:val="1"/>
      <w:marLeft w:val="0"/>
      <w:marRight w:val="0"/>
      <w:marTop w:val="0"/>
      <w:marBottom w:val="0"/>
      <w:divBdr>
        <w:top w:val="none" w:sz="0" w:space="0" w:color="auto"/>
        <w:left w:val="none" w:sz="0" w:space="0" w:color="auto"/>
        <w:bottom w:val="none" w:sz="0" w:space="0" w:color="auto"/>
        <w:right w:val="none" w:sz="0" w:space="0" w:color="auto"/>
      </w:divBdr>
    </w:div>
    <w:div w:id="265819935">
      <w:bodyDiv w:val="1"/>
      <w:marLeft w:val="0"/>
      <w:marRight w:val="0"/>
      <w:marTop w:val="0"/>
      <w:marBottom w:val="0"/>
      <w:divBdr>
        <w:top w:val="none" w:sz="0" w:space="0" w:color="auto"/>
        <w:left w:val="none" w:sz="0" w:space="0" w:color="auto"/>
        <w:bottom w:val="none" w:sz="0" w:space="0" w:color="auto"/>
        <w:right w:val="none" w:sz="0" w:space="0" w:color="auto"/>
      </w:divBdr>
    </w:div>
    <w:div w:id="272564451">
      <w:bodyDiv w:val="1"/>
      <w:marLeft w:val="0"/>
      <w:marRight w:val="0"/>
      <w:marTop w:val="0"/>
      <w:marBottom w:val="0"/>
      <w:divBdr>
        <w:top w:val="none" w:sz="0" w:space="0" w:color="auto"/>
        <w:left w:val="none" w:sz="0" w:space="0" w:color="auto"/>
        <w:bottom w:val="none" w:sz="0" w:space="0" w:color="auto"/>
        <w:right w:val="none" w:sz="0" w:space="0" w:color="auto"/>
      </w:divBdr>
    </w:div>
    <w:div w:id="283197074">
      <w:bodyDiv w:val="1"/>
      <w:marLeft w:val="0"/>
      <w:marRight w:val="0"/>
      <w:marTop w:val="0"/>
      <w:marBottom w:val="0"/>
      <w:divBdr>
        <w:top w:val="none" w:sz="0" w:space="0" w:color="auto"/>
        <w:left w:val="none" w:sz="0" w:space="0" w:color="auto"/>
        <w:bottom w:val="none" w:sz="0" w:space="0" w:color="auto"/>
        <w:right w:val="none" w:sz="0" w:space="0" w:color="auto"/>
      </w:divBdr>
    </w:div>
    <w:div w:id="286548426">
      <w:bodyDiv w:val="1"/>
      <w:marLeft w:val="0"/>
      <w:marRight w:val="0"/>
      <w:marTop w:val="0"/>
      <w:marBottom w:val="0"/>
      <w:divBdr>
        <w:top w:val="none" w:sz="0" w:space="0" w:color="auto"/>
        <w:left w:val="none" w:sz="0" w:space="0" w:color="auto"/>
        <w:bottom w:val="none" w:sz="0" w:space="0" w:color="auto"/>
        <w:right w:val="none" w:sz="0" w:space="0" w:color="auto"/>
      </w:divBdr>
    </w:div>
    <w:div w:id="287467384">
      <w:bodyDiv w:val="1"/>
      <w:marLeft w:val="0"/>
      <w:marRight w:val="0"/>
      <w:marTop w:val="0"/>
      <w:marBottom w:val="0"/>
      <w:divBdr>
        <w:top w:val="none" w:sz="0" w:space="0" w:color="auto"/>
        <w:left w:val="none" w:sz="0" w:space="0" w:color="auto"/>
        <w:bottom w:val="none" w:sz="0" w:space="0" w:color="auto"/>
        <w:right w:val="none" w:sz="0" w:space="0" w:color="auto"/>
      </w:divBdr>
    </w:div>
    <w:div w:id="288628190">
      <w:bodyDiv w:val="1"/>
      <w:marLeft w:val="0"/>
      <w:marRight w:val="0"/>
      <w:marTop w:val="0"/>
      <w:marBottom w:val="0"/>
      <w:divBdr>
        <w:top w:val="none" w:sz="0" w:space="0" w:color="auto"/>
        <w:left w:val="none" w:sz="0" w:space="0" w:color="auto"/>
        <w:bottom w:val="none" w:sz="0" w:space="0" w:color="auto"/>
        <w:right w:val="none" w:sz="0" w:space="0" w:color="auto"/>
      </w:divBdr>
    </w:div>
    <w:div w:id="290748206">
      <w:bodyDiv w:val="1"/>
      <w:marLeft w:val="0"/>
      <w:marRight w:val="0"/>
      <w:marTop w:val="0"/>
      <w:marBottom w:val="0"/>
      <w:divBdr>
        <w:top w:val="none" w:sz="0" w:space="0" w:color="auto"/>
        <w:left w:val="none" w:sz="0" w:space="0" w:color="auto"/>
        <w:bottom w:val="none" w:sz="0" w:space="0" w:color="auto"/>
        <w:right w:val="none" w:sz="0" w:space="0" w:color="auto"/>
      </w:divBdr>
    </w:div>
    <w:div w:id="293172690">
      <w:bodyDiv w:val="1"/>
      <w:marLeft w:val="0"/>
      <w:marRight w:val="0"/>
      <w:marTop w:val="0"/>
      <w:marBottom w:val="0"/>
      <w:divBdr>
        <w:top w:val="none" w:sz="0" w:space="0" w:color="auto"/>
        <w:left w:val="none" w:sz="0" w:space="0" w:color="auto"/>
        <w:bottom w:val="none" w:sz="0" w:space="0" w:color="auto"/>
        <w:right w:val="none" w:sz="0" w:space="0" w:color="auto"/>
      </w:divBdr>
    </w:div>
    <w:div w:id="299268514">
      <w:bodyDiv w:val="1"/>
      <w:marLeft w:val="0"/>
      <w:marRight w:val="0"/>
      <w:marTop w:val="0"/>
      <w:marBottom w:val="0"/>
      <w:divBdr>
        <w:top w:val="none" w:sz="0" w:space="0" w:color="auto"/>
        <w:left w:val="none" w:sz="0" w:space="0" w:color="auto"/>
        <w:bottom w:val="none" w:sz="0" w:space="0" w:color="auto"/>
        <w:right w:val="none" w:sz="0" w:space="0" w:color="auto"/>
      </w:divBdr>
    </w:div>
    <w:div w:id="301229288">
      <w:bodyDiv w:val="1"/>
      <w:marLeft w:val="0"/>
      <w:marRight w:val="0"/>
      <w:marTop w:val="0"/>
      <w:marBottom w:val="0"/>
      <w:divBdr>
        <w:top w:val="none" w:sz="0" w:space="0" w:color="auto"/>
        <w:left w:val="none" w:sz="0" w:space="0" w:color="auto"/>
        <w:bottom w:val="none" w:sz="0" w:space="0" w:color="auto"/>
        <w:right w:val="none" w:sz="0" w:space="0" w:color="auto"/>
      </w:divBdr>
    </w:div>
    <w:div w:id="311105662">
      <w:bodyDiv w:val="1"/>
      <w:marLeft w:val="0"/>
      <w:marRight w:val="0"/>
      <w:marTop w:val="0"/>
      <w:marBottom w:val="0"/>
      <w:divBdr>
        <w:top w:val="none" w:sz="0" w:space="0" w:color="auto"/>
        <w:left w:val="none" w:sz="0" w:space="0" w:color="auto"/>
        <w:bottom w:val="none" w:sz="0" w:space="0" w:color="auto"/>
        <w:right w:val="none" w:sz="0" w:space="0" w:color="auto"/>
      </w:divBdr>
    </w:div>
    <w:div w:id="313337628">
      <w:bodyDiv w:val="1"/>
      <w:marLeft w:val="0"/>
      <w:marRight w:val="0"/>
      <w:marTop w:val="0"/>
      <w:marBottom w:val="0"/>
      <w:divBdr>
        <w:top w:val="none" w:sz="0" w:space="0" w:color="auto"/>
        <w:left w:val="none" w:sz="0" w:space="0" w:color="auto"/>
        <w:bottom w:val="none" w:sz="0" w:space="0" w:color="auto"/>
        <w:right w:val="none" w:sz="0" w:space="0" w:color="auto"/>
      </w:divBdr>
    </w:div>
    <w:div w:id="317805841">
      <w:bodyDiv w:val="1"/>
      <w:marLeft w:val="0"/>
      <w:marRight w:val="0"/>
      <w:marTop w:val="0"/>
      <w:marBottom w:val="0"/>
      <w:divBdr>
        <w:top w:val="none" w:sz="0" w:space="0" w:color="auto"/>
        <w:left w:val="none" w:sz="0" w:space="0" w:color="auto"/>
        <w:bottom w:val="none" w:sz="0" w:space="0" w:color="auto"/>
        <w:right w:val="none" w:sz="0" w:space="0" w:color="auto"/>
      </w:divBdr>
    </w:div>
    <w:div w:id="317807839">
      <w:bodyDiv w:val="1"/>
      <w:marLeft w:val="0"/>
      <w:marRight w:val="0"/>
      <w:marTop w:val="0"/>
      <w:marBottom w:val="0"/>
      <w:divBdr>
        <w:top w:val="none" w:sz="0" w:space="0" w:color="auto"/>
        <w:left w:val="none" w:sz="0" w:space="0" w:color="auto"/>
        <w:bottom w:val="none" w:sz="0" w:space="0" w:color="auto"/>
        <w:right w:val="none" w:sz="0" w:space="0" w:color="auto"/>
      </w:divBdr>
    </w:div>
    <w:div w:id="319433753">
      <w:bodyDiv w:val="1"/>
      <w:marLeft w:val="0"/>
      <w:marRight w:val="0"/>
      <w:marTop w:val="0"/>
      <w:marBottom w:val="0"/>
      <w:divBdr>
        <w:top w:val="none" w:sz="0" w:space="0" w:color="auto"/>
        <w:left w:val="none" w:sz="0" w:space="0" w:color="auto"/>
        <w:bottom w:val="none" w:sz="0" w:space="0" w:color="auto"/>
        <w:right w:val="none" w:sz="0" w:space="0" w:color="auto"/>
      </w:divBdr>
    </w:div>
    <w:div w:id="323435277">
      <w:bodyDiv w:val="1"/>
      <w:marLeft w:val="0"/>
      <w:marRight w:val="0"/>
      <w:marTop w:val="0"/>
      <w:marBottom w:val="0"/>
      <w:divBdr>
        <w:top w:val="none" w:sz="0" w:space="0" w:color="auto"/>
        <w:left w:val="none" w:sz="0" w:space="0" w:color="auto"/>
        <w:bottom w:val="none" w:sz="0" w:space="0" w:color="auto"/>
        <w:right w:val="none" w:sz="0" w:space="0" w:color="auto"/>
      </w:divBdr>
    </w:div>
    <w:div w:id="324631974">
      <w:bodyDiv w:val="1"/>
      <w:marLeft w:val="0"/>
      <w:marRight w:val="0"/>
      <w:marTop w:val="0"/>
      <w:marBottom w:val="0"/>
      <w:divBdr>
        <w:top w:val="none" w:sz="0" w:space="0" w:color="auto"/>
        <w:left w:val="none" w:sz="0" w:space="0" w:color="auto"/>
        <w:bottom w:val="none" w:sz="0" w:space="0" w:color="auto"/>
        <w:right w:val="none" w:sz="0" w:space="0" w:color="auto"/>
      </w:divBdr>
    </w:div>
    <w:div w:id="324746185">
      <w:bodyDiv w:val="1"/>
      <w:marLeft w:val="0"/>
      <w:marRight w:val="0"/>
      <w:marTop w:val="0"/>
      <w:marBottom w:val="0"/>
      <w:divBdr>
        <w:top w:val="none" w:sz="0" w:space="0" w:color="auto"/>
        <w:left w:val="none" w:sz="0" w:space="0" w:color="auto"/>
        <w:bottom w:val="none" w:sz="0" w:space="0" w:color="auto"/>
        <w:right w:val="none" w:sz="0" w:space="0" w:color="auto"/>
      </w:divBdr>
    </w:div>
    <w:div w:id="335613460">
      <w:bodyDiv w:val="1"/>
      <w:marLeft w:val="0"/>
      <w:marRight w:val="0"/>
      <w:marTop w:val="0"/>
      <w:marBottom w:val="0"/>
      <w:divBdr>
        <w:top w:val="none" w:sz="0" w:space="0" w:color="auto"/>
        <w:left w:val="none" w:sz="0" w:space="0" w:color="auto"/>
        <w:bottom w:val="none" w:sz="0" w:space="0" w:color="auto"/>
        <w:right w:val="none" w:sz="0" w:space="0" w:color="auto"/>
      </w:divBdr>
    </w:div>
    <w:div w:id="352461249">
      <w:bodyDiv w:val="1"/>
      <w:marLeft w:val="0"/>
      <w:marRight w:val="0"/>
      <w:marTop w:val="0"/>
      <w:marBottom w:val="0"/>
      <w:divBdr>
        <w:top w:val="none" w:sz="0" w:space="0" w:color="auto"/>
        <w:left w:val="none" w:sz="0" w:space="0" w:color="auto"/>
        <w:bottom w:val="none" w:sz="0" w:space="0" w:color="auto"/>
        <w:right w:val="none" w:sz="0" w:space="0" w:color="auto"/>
      </w:divBdr>
    </w:div>
    <w:div w:id="353271514">
      <w:bodyDiv w:val="1"/>
      <w:marLeft w:val="0"/>
      <w:marRight w:val="0"/>
      <w:marTop w:val="0"/>
      <w:marBottom w:val="0"/>
      <w:divBdr>
        <w:top w:val="none" w:sz="0" w:space="0" w:color="auto"/>
        <w:left w:val="none" w:sz="0" w:space="0" w:color="auto"/>
        <w:bottom w:val="none" w:sz="0" w:space="0" w:color="auto"/>
        <w:right w:val="none" w:sz="0" w:space="0" w:color="auto"/>
      </w:divBdr>
    </w:div>
    <w:div w:id="364329578">
      <w:bodyDiv w:val="1"/>
      <w:marLeft w:val="0"/>
      <w:marRight w:val="0"/>
      <w:marTop w:val="0"/>
      <w:marBottom w:val="0"/>
      <w:divBdr>
        <w:top w:val="none" w:sz="0" w:space="0" w:color="auto"/>
        <w:left w:val="none" w:sz="0" w:space="0" w:color="auto"/>
        <w:bottom w:val="none" w:sz="0" w:space="0" w:color="auto"/>
        <w:right w:val="none" w:sz="0" w:space="0" w:color="auto"/>
      </w:divBdr>
    </w:div>
    <w:div w:id="370155181">
      <w:bodyDiv w:val="1"/>
      <w:marLeft w:val="0"/>
      <w:marRight w:val="0"/>
      <w:marTop w:val="0"/>
      <w:marBottom w:val="0"/>
      <w:divBdr>
        <w:top w:val="none" w:sz="0" w:space="0" w:color="auto"/>
        <w:left w:val="none" w:sz="0" w:space="0" w:color="auto"/>
        <w:bottom w:val="none" w:sz="0" w:space="0" w:color="auto"/>
        <w:right w:val="none" w:sz="0" w:space="0" w:color="auto"/>
      </w:divBdr>
    </w:div>
    <w:div w:id="373578584">
      <w:bodyDiv w:val="1"/>
      <w:marLeft w:val="0"/>
      <w:marRight w:val="0"/>
      <w:marTop w:val="0"/>
      <w:marBottom w:val="0"/>
      <w:divBdr>
        <w:top w:val="none" w:sz="0" w:space="0" w:color="auto"/>
        <w:left w:val="none" w:sz="0" w:space="0" w:color="auto"/>
        <w:bottom w:val="none" w:sz="0" w:space="0" w:color="auto"/>
        <w:right w:val="none" w:sz="0" w:space="0" w:color="auto"/>
      </w:divBdr>
    </w:div>
    <w:div w:id="379549384">
      <w:bodyDiv w:val="1"/>
      <w:marLeft w:val="0"/>
      <w:marRight w:val="0"/>
      <w:marTop w:val="0"/>
      <w:marBottom w:val="0"/>
      <w:divBdr>
        <w:top w:val="none" w:sz="0" w:space="0" w:color="auto"/>
        <w:left w:val="none" w:sz="0" w:space="0" w:color="auto"/>
        <w:bottom w:val="none" w:sz="0" w:space="0" w:color="auto"/>
        <w:right w:val="none" w:sz="0" w:space="0" w:color="auto"/>
      </w:divBdr>
    </w:div>
    <w:div w:id="382676265">
      <w:bodyDiv w:val="1"/>
      <w:marLeft w:val="0"/>
      <w:marRight w:val="0"/>
      <w:marTop w:val="0"/>
      <w:marBottom w:val="0"/>
      <w:divBdr>
        <w:top w:val="none" w:sz="0" w:space="0" w:color="auto"/>
        <w:left w:val="none" w:sz="0" w:space="0" w:color="auto"/>
        <w:bottom w:val="none" w:sz="0" w:space="0" w:color="auto"/>
        <w:right w:val="none" w:sz="0" w:space="0" w:color="auto"/>
      </w:divBdr>
    </w:div>
    <w:div w:id="382947886">
      <w:bodyDiv w:val="1"/>
      <w:marLeft w:val="0"/>
      <w:marRight w:val="0"/>
      <w:marTop w:val="0"/>
      <w:marBottom w:val="0"/>
      <w:divBdr>
        <w:top w:val="none" w:sz="0" w:space="0" w:color="auto"/>
        <w:left w:val="none" w:sz="0" w:space="0" w:color="auto"/>
        <w:bottom w:val="none" w:sz="0" w:space="0" w:color="auto"/>
        <w:right w:val="none" w:sz="0" w:space="0" w:color="auto"/>
      </w:divBdr>
    </w:div>
    <w:div w:id="391537086">
      <w:bodyDiv w:val="1"/>
      <w:marLeft w:val="0"/>
      <w:marRight w:val="0"/>
      <w:marTop w:val="0"/>
      <w:marBottom w:val="0"/>
      <w:divBdr>
        <w:top w:val="none" w:sz="0" w:space="0" w:color="auto"/>
        <w:left w:val="none" w:sz="0" w:space="0" w:color="auto"/>
        <w:bottom w:val="none" w:sz="0" w:space="0" w:color="auto"/>
        <w:right w:val="none" w:sz="0" w:space="0" w:color="auto"/>
      </w:divBdr>
    </w:div>
    <w:div w:id="396438323">
      <w:bodyDiv w:val="1"/>
      <w:marLeft w:val="0"/>
      <w:marRight w:val="0"/>
      <w:marTop w:val="0"/>
      <w:marBottom w:val="0"/>
      <w:divBdr>
        <w:top w:val="none" w:sz="0" w:space="0" w:color="auto"/>
        <w:left w:val="none" w:sz="0" w:space="0" w:color="auto"/>
        <w:bottom w:val="none" w:sz="0" w:space="0" w:color="auto"/>
        <w:right w:val="none" w:sz="0" w:space="0" w:color="auto"/>
      </w:divBdr>
    </w:div>
    <w:div w:id="404494966">
      <w:bodyDiv w:val="1"/>
      <w:marLeft w:val="0"/>
      <w:marRight w:val="0"/>
      <w:marTop w:val="0"/>
      <w:marBottom w:val="0"/>
      <w:divBdr>
        <w:top w:val="none" w:sz="0" w:space="0" w:color="auto"/>
        <w:left w:val="none" w:sz="0" w:space="0" w:color="auto"/>
        <w:bottom w:val="none" w:sz="0" w:space="0" w:color="auto"/>
        <w:right w:val="none" w:sz="0" w:space="0" w:color="auto"/>
      </w:divBdr>
    </w:div>
    <w:div w:id="406656138">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24764973">
      <w:bodyDiv w:val="1"/>
      <w:marLeft w:val="0"/>
      <w:marRight w:val="0"/>
      <w:marTop w:val="0"/>
      <w:marBottom w:val="0"/>
      <w:divBdr>
        <w:top w:val="none" w:sz="0" w:space="0" w:color="auto"/>
        <w:left w:val="none" w:sz="0" w:space="0" w:color="auto"/>
        <w:bottom w:val="none" w:sz="0" w:space="0" w:color="auto"/>
        <w:right w:val="none" w:sz="0" w:space="0" w:color="auto"/>
      </w:divBdr>
    </w:div>
    <w:div w:id="433792998">
      <w:bodyDiv w:val="1"/>
      <w:marLeft w:val="0"/>
      <w:marRight w:val="0"/>
      <w:marTop w:val="0"/>
      <w:marBottom w:val="0"/>
      <w:divBdr>
        <w:top w:val="none" w:sz="0" w:space="0" w:color="auto"/>
        <w:left w:val="none" w:sz="0" w:space="0" w:color="auto"/>
        <w:bottom w:val="none" w:sz="0" w:space="0" w:color="auto"/>
        <w:right w:val="none" w:sz="0" w:space="0" w:color="auto"/>
      </w:divBdr>
    </w:div>
    <w:div w:id="446508757">
      <w:bodyDiv w:val="1"/>
      <w:marLeft w:val="0"/>
      <w:marRight w:val="0"/>
      <w:marTop w:val="0"/>
      <w:marBottom w:val="0"/>
      <w:divBdr>
        <w:top w:val="none" w:sz="0" w:space="0" w:color="auto"/>
        <w:left w:val="none" w:sz="0" w:space="0" w:color="auto"/>
        <w:bottom w:val="none" w:sz="0" w:space="0" w:color="auto"/>
        <w:right w:val="none" w:sz="0" w:space="0" w:color="auto"/>
      </w:divBdr>
    </w:div>
    <w:div w:id="446512107">
      <w:bodyDiv w:val="1"/>
      <w:marLeft w:val="0"/>
      <w:marRight w:val="0"/>
      <w:marTop w:val="0"/>
      <w:marBottom w:val="0"/>
      <w:divBdr>
        <w:top w:val="none" w:sz="0" w:space="0" w:color="auto"/>
        <w:left w:val="none" w:sz="0" w:space="0" w:color="auto"/>
        <w:bottom w:val="none" w:sz="0" w:space="0" w:color="auto"/>
        <w:right w:val="none" w:sz="0" w:space="0" w:color="auto"/>
      </w:divBdr>
    </w:div>
    <w:div w:id="448360884">
      <w:bodyDiv w:val="1"/>
      <w:marLeft w:val="0"/>
      <w:marRight w:val="0"/>
      <w:marTop w:val="0"/>
      <w:marBottom w:val="0"/>
      <w:divBdr>
        <w:top w:val="none" w:sz="0" w:space="0" w:color="auto"/>
        <w:left w:val="none" w:sz="0" w:space="0" w:color="auto"/>
        <w:bottom w:val="none" w:sz="0" w:space="0" w:color="auto"/>
        <w:right w:val="none" w:sz="0" w:space="0" w:color="auto"/>
      </w:divBdr>
    </w:div>
    <w:div w:id="453863858">
      <w:bodyDiv w:val="1"/>
      <w:marLeft w:val="0"/>
      <w:marRight w:val="0"/>
      <w:marTop w:val="0"/>
      <w:marBottom w:val="0"/>
      <w:divBdr>
        <w:top w:val="none" w:sz="0" w:space="0" w:color="auto"/>
        <w:left w:val="none" w:sz="0" w:space="0" w:color="auto"/>
        <w:bottom w:val="none" w:sz="0" w:space="0" w:color="auto"/>
        <w:right w:val="none" w:sz="0" w:space="0" w:color="auto"/>
      </w:divBdr>
    </w:div>
    <w:div w:id="485391350">
      <w:bodyDiv w:val="1"/>
      <w:marLeft w:val="0"/>
      <w:marRight w:val="0"/>
      <w:marTop w:val="0"/>
      <w:marBottom w:val="0"/>
      <w:divBdr>
        <w:top w:val="none" w:sz="0" w:space="0" w:color="auto"/>
        <w:left w:val="none" w:sz="0" w:space="0" w:color="auto"/>
        <w:bottom w:val="none" w:sz="0" w:space="0" w:color="auto"/>
        <w:right w:val="none" w:sz="0" w:space="0" w:color="auto"/>
      </w:divBdr>
    </w:div>
    <w:div w:id="487942549">
      <w:bodyDiv w:val="1"/>
      <w:marLeft w:val="0"/>
      <w:marRight w:val="0"/>
      <w:marTop w:val="0"/>
      <w:marBottom w:val="0"/>
      <w:divBdr>
        <w:top w:val="none" w:sz="0" w:space="0" w:color="auto"/>
        <w:left w:val="none" w:sz="0" w:space="0" w:color="auto"/>
        <w:bottom w:val="none" w:sz="0" w:space="0" w:color="auto"/>
        <w:right w:val="none" w:sz="0" w:space="0" w:color="auto"/>
      </w:divBdr>
    </w:div>
    <w:div w:id="494032896">
      <w:bodyDiv w:val="1"/>
      <w:marLeft w:val="0"/>
      <w:marRight w:val="0"/>
      <w:marTop w:val="0"/>
      <w:marBottom w:val="0"/>
      <w:divBdr>
        <w:top w:val="none" w:sz="0" w:space="0" w:color="auto"/>
        <w:left w:val="none" w:sz="0" w:space="0" w:color="auto"/>
        <w:bottom w:val="none" w:sz="0" w:space="0" w:color="auto"/>
        <w:right w:val="none" w:sz="0" w:space="0" w:color="auto"/>
      </w:divBdr>
    </w:div>
    <w:div w:id="494733947">
      <w:bodyDiv w:val="1"/>
      <w:marLeft w:val="0"/>
      <w:marRight w:val="0"/>
      <w:marTop w:val="0"/>
      <w:marBottom w:val="0"/>
      <w:divBdr>
        <w:top w:val="none" w:sz="0" w:space="0" w:color="auto"/>
        <w:left w:val="none" w:sz="0" w:space="0" w:color="auto"/>
        <w:bottom w:val="none" w:sz="0" w:space="0" w:color="auto"/>
        <w:right w:val="none" w:sz="0" w:space="0" w:color="auto"/>
      </w:divBdr>
    </w:div>
    <w:div w:id="496263099">
      <w:bodyDiv w:val="1"/>
      <w:marLeft w:val="0"/>
      <w:marRight w:val="0"/>
      <w:marTop w:val="0"/>
      <w:marBottom w:val="0"/>
      <w:divBdr>
        <w:top w:val="none" w:sz="0" w:space="0" w:color="auto"/>
        <w:left w:val="none" w:sz="0" w:space="0" w:color="auto"/>
        <w:bottom w:val="none" w:sz="0" w:space="0" w:color="auto"/>
        <w:right w:val="none" w:sz="0" w:space="0" w:color="auto"/>
      </w:divBdr>
    </w:div>
    <w:div w:id="498811768">
      <w:bodyDiv w:val="1"/>
      <w:marLeft w:val="0"/>
      <w:marRight w:val="0"/>
      <w:marTop w:val="0"/>
      <w:marBottom w:val="0"/>
      <w:divBdr>
        <w:top w:val="none" w:sz="0" w:space="0" w:color="auto"/>
        <w:left w:val="none" w:sz="0" w:space="0" w:color="auto"/>
        <w:bottom w:val="none" w:sz="0" w:space="0" w:color="auto"/>
        <w:right w:val="none" w:sz="0" w:space="0" w:color="auto"/>
      </w:divBdr>
    </w:div>
    <w:div w:id="513958178">
      <w:bodyDiv w:val="1"/>
      <w:marLeft w:val="0"/>
      <w:marRight w:val="0"/>
      <w:marTop w:val="0"/>
      <w:marBottom w:val="0"/>
      <w:divBdr>
        <w:top w:val="none" w:sz="0" w:space="0" w:color="auto"/>
        <w:left w:val="none" w:sz="0" w:space="0" w:color="auto"/>
        <w:bottom w:val="none" w:sz="0" w:space="0" w:color="auto"/>
        <w:right w:val="none" w:sz="0" w:space="0" w:color="auto"/>
      </w:divBdr>
    </w:div>
    <w:div w:id="525796938">
      <w:bodyDiv w:val="1"/>
      <w:marLeft w:val="0"/>
      <w:marRight w:val="0"/>
      <w:marTop w:val="0"/>
      <w:marBottom w:val="0"/>
      <w:divBdr>
        <w:top w:val="none" w:sz="0" w:space="0" w:color="auto"/>
        <w:left w:val="none" w:sz="0" w:space="0" w:color="auto"/>
        <w:bottom w:val="none" w:sz="0" w:space="0" w:color="auto"/>
        <w:right w:val="none" w:sz="0" w:space="0" w:color="auto"/>
      </w:divBdr>
    </w:div>
    <w:div w:id="525949807">
      <w:bodyDiv w:val="1"/>
      <w:marLeft w:val="0"/>
      <w:marRight w:val="0"/>
      <w:marTop w:val="0"/>
      <w:marBottom w:val="0"/>
      <w:divBdr>
        <w:top w:val="none" w:sz="0" w:space="0" w:color="auto"/>
        <w:left w:val="none" w:sz="0" w:space="0" w:color="auto"/>
        <w:bottom w:val="none" w:sz="0" w:space="0" w:color="auto"/>
        <w:right w:val="none" w:sz="0" w:space="0" w:color="auto"/>
      </w:divBdr>
    </w:div>
    <w:div w:id="529224749">
      <w:bodyDiv w:val="1"/>
      <w:marLeft w:val="0"/>
      <w:marRight w:val="0"/>
      <w:marTop w:val="0"/>
      <w:marBottom w:val="0"/>
      <w:divBdr>
        <w:top w:val="none" w:sz="0" w:space="0" w:color="auto"/>
        <w:left w:val="none" w:sz="0" w:space="0" w:color="auto"/>
        <w:bottom w:val="none" w:sz="0" w:space="0" w:color="auto"/>
        <w:right w:val="none" w:sz="0" w:space="0" w:color="auto"/>
      </w:divBdr>
    </w:div>
    <w:div w:id="531267344">
      <w:bodyDiv w:val="1"/>
      <w:marLeft w:val="0"/>
      <w:marRight w:val="0"/>
      <w:marTop w:val="0"/>
      <w:marBottom w:val="0"/>
      <w:divBdr>
        <w:top w:val="none" w:sz="0" w:space="0" w:color="auto"/>
        <w:left w:val="none" w:sz="0" w:space="0" w:color="auto"/>
        <w:bottom w:val="none" w:sz="0" w:space="0" w:color="auto"/>
        <w:right w:val="none" w:sz="0" w:space="0" w:color="auto"/>
      </w:divBdr>
    </w:div>
    <w:div w:id="532115989">
      <w:bodyDiv w:val="1"/>
      <w:marLeft w:val="0"/>
      <w:marRight w:val="0"/>
      <w:marTop w:val="0"/>
      <w:marBottom w:val="0"/>
      <w:divBdr>
        <w:top w:val="none" w:sz="0" w:space="0" w:color="auto"/>
        <w:left w:val="none" w:sz="0" w:space="0" w:color="auto"/>
        <w:bottom w:val="none" w:sz="0" w:space="0" w:color="auto"/>
        <w:right w:val="none" w:sz="0" w:space="0" w:color="auto"/>
      </w:divBdr>
    </w:div>
    <w:div w:id="534272774">
      <w:bodyDiv w:val="1"/>
      <w:marLeft w:val="0"/>
      <w:marRight w:val="0"/>
      <w:marTop w:val="0"/>
      <w:marBottom w:val="0"/>
      <w:divBdr>
        <w:top w:val="none" w:sz="0" w:space="0" w:color="auto"/>
        <w:left w:val="none" w:sz="0" w:space="0" w:color="auto"/>
        <w:bottom w:val="none" w:sz="0" w:space="0" w:color="auto"/>
        <w:right w:val="none" w:sz="0" w:space="0" w:color="auto"/>
      </w:divBdr>
    </w:div>
    <w:div w:id="536936854">
      <w:bodyDiv w:val="1"/>
      <w:marLeft w:val="0"/>
      <w:marRight w:val="0"/>
      <w:marTop w:val="0"/>
      <w:marBottom w:val="0"/>
      <w:divBdr>
        <w:top w:val="none" w:sz="0" w:space="0" w:color="auto"/>
        <w:left w:val="none" w:sz="0" w:space="0" w:color="auto"/>
        <w:bottom w:val="none" w:sz="0" w:space="0" w:color="auto"/>
        <w:right w:val="none" w:sz="0" w:space="0" w:color="auto"/>
      </w:divBdr>
    </w:div>
    <w:div w:id="540243386">
      <w:bodyDiv w:val="1"/>
      <w:marLeft w:val="0"/>
      <w:marRight w:val="0"/>
      <w:marTop w:val="0"/>
      <w:marBottom w:val="0"/>
      <w:divBdr>
        <w:top w:val="none" w:sz="0" w:space="0" w:color="auto"/>
        <w:left w:val="none" w:sz="0" w:space="0" w:color="auto"/>
        <w:bottom w:val="none" w:sz="0" w:space="0" w:color="auto"/>
        <w:right w:val="none" w:sz="0" w:space="0" w:color="auto"/>
      </w:divBdr>
    </w:div>
    <w:div w:id="541945166">
      <w:bodyDiv w:val="1"/>
      <w:marLeft w:val="0"/>
      <w:marRight w:val="0"/>
      <w:marTop w:val="0"/>
      <w:marBottom w:val="0"/>
      <w:divBdr>
        <w:top w:val="none" w:sz="0" w:space="0" w:color="auto"/>
        <w:left w:val="none" w:sz="0" w:space="0" w:color="auto"/>
        <w:bottom w:val="none" w:sz="0" w:space="0" w:color="auto"/>
        <w:right w:val="none" w:sz="0" w:space="0" w:color="auto"/>
      </w:divBdr>
    </w:div>
    <w:div w:id="541945872">
      <w:bodyDiv w:val="1"/>
      <w:marLeft w:val="0"/>
      <w:marRight w:val="0"/>
      <w:marTop w:val="0"/>
      <w:marBottom w:val="0"/>
      <w:divBdr>
        <w:top w:val="none" w:sz="0" w:space="0" w:color="auto"/>
        <w:left w:val="none" w:sz="0" w:space="0" w:color="auto"/>
        <w:bottom w:val="none" w:sz="0" w:space="0" w:color="auto"/>
        <w:right w:val="none" w:sz="0" w:space="0" w:color="auto"/>
      </w:divBdr>
    </w:div>
    <w:div w:id="542323952">
      <w:bodyDiv w:val="1"/>
      <w:marLeft w:val="0"/>
      <w:marRight w:val="0"/>
      <w:marTop w:val="0"/>
      <w:marBottom w:val="0"/>
      <w:divBdr>
        <w:top w:val="none" w:sz="0" w:space="0" w:color="auto"/>
        <w:left w:val="none" w:sz="0" w:space="0" w:color="auto"/>
        <w:bottom w:val="none" w:sz="0" w:space="0" w:color="auto"/>
        <w:right w:val="none" w:sz="0" w:space="0" w:color="auto"/>
      </w:divBdr>
    </w:div>
    <w:div w:id="547839088">
      <w:bodyDiv w:val="1"/>
      <w:marLeft w:val="0"/>
      <w:marRight w:val="0"/>
      <w:marTop w:val="0"/>
      <w:marBottom w:val="0"/>
      <w:divBdr>
        <w:top w:val="none" w:sz="0" w:space="0" w:color="auto"/>
        <w:left w:val="none" w:sz="0" w:space="0" w:color="auto"/>
        <w:bottom w:val="none" w:sz="0" w:space="0" w:color="auto"/>
        <w:right w:val="none" w:sz="0" w:space="0" w:color="auto"/>
      </w:divBdr>
    </w:div>
    <w:div w:id="549538443">
      <w:bodyDiv w:val="1"/>
      <w:marLeft w:val="0"/>
      <w:marRight w:val="0"/>
      <w:marTop w:val="0"/>
      <w:marBottom w:val="0"/>
      <w:divBdr>
        <w:top w:val="none" w:sz="0" w:space="0" w:color="auto"/>
        <w:left w:val="none" w:sz="0" w:space="0" w:color="auto"/>
        <w:bottom w:val="none" w:sz="0" w:space="0" w:color="auto"/>
        <w:right w:val="none" w:sz="0" w:space="0" w:color="auto"/>
      </w:divBdr>
    </w:div>
    <w:div w:id="555775483">
      <w:bodyDiv w:val="1"/>
      <w:marLeft w:val="0"/>
      <w:marRight w:val="0"/>
      <w:marTop w:val="0"/>
      <w:marBottom w:val="0"/>
      <w:divBdr>
        <w:top w:val="none" w:sz="0" w:space="0" w:color="auto"/>
        <w:left w:val="none" w:sz="0" w:space="0" w:color="auto"/>
        <w:bottom w:val="none" w:sz="0" w:space="0" w:color="auto"/>
        <w:right w:val="none" w:sz="0" w:space="0" w:color="auto"/>
      </w:divBdr>
    </w:div>
    <w:div w:id="559827743">
      <w:bodyDiv w:val="1"/>
      <w:marLeft w:val="0"/>
      <w:marRight w:val="0"/>
      <w:marTop w:val="0"/>
      <w:marBottom w:val="0"/>
      <w:divBdr>
        <w:top w:val="none" w:sz="0" w:space="0" w:color="auto"/>
        <w:left w:val="none" w:sz="0" w:space="0" w:color="auto"/>
        <w:bottom w:val="none" w:sz="0" w:space="0" w:color="auto"/>
        <w:right w:val="none" w:sz="0" w:space="0" w:color="auto"/>
      </w:divBdr>
    </w:div>
    <w:div w:id="562059499">
      <w:bodyDiv w:val="1"/>
      <w:marLeft w:val="0"/>
      <w:marRight w:val="0"/>
      <w:marTop w:val="0"/>
      <w:marBottom w:val="0"/>
      <w:divBdr>
        <w:top w:val="none" w:sz="0" w:space="0" w:color="auto"/>
        <w:left w:val="none" w:sz="0" w:space="0" w:color="auto"/>
        <w:bottom w:val="none" w:sz="0" w:space="0" w:color="auto"/>
        <w:right w:val="none" w:sz="0" w:space="0" w:color="auto"/>
      </w:divBdr>
    </w:div>
    <w:div w:id="569002640">
      <w:bodyDiv w:val="1"/>
      <w:marLeft w:val="0"/>
      <w:marRight w:val="0"/>
      <w:marTop w:val="0"/>
      <w:marBottom w:val="0"/>
      <w:divBdr>
        <w:top w:val="none" w:sz="0" w:space="0" w:color="auto"/>
        <w:left w:val="none" w:sz="0" w:space="0" w:color="auto"/>
        <w:bottom w:val="none" w:sz="0" w:space="0" w:color="auto"/>
        <w:right w:val="none" w:sz="0" w:space="0" w:color="auto"/>
      </w:divBdr>
    </w:div>
    <w:div w:id="576131154">
      <w:bodyDiv w:val="1"/>
      <w:marLeft w:val="0"/>
      <w:marRight w:val="0"/>
      <w:marTop w:val="0"/>
      <w:marBottom w:val="0"/>
      <w:divBdr>
        <w:top w:val="none" w:sz="0" w:space="0" w:color="auto"/>
        <w:left w:val="none" w:sz="0" w:space="0" w:color="auto"/>
        <w:bottom w:val="none" w:sz="0" w:space="0" w:color="auto"/>
        <w:right w:val="none" w:sz="0" w:space="0" w:color="auto"/>
      </w:divBdr>
    </w:div>
    <w:div w:id="583347039">
      <w:bodyDiv w:val="1"/>
      <w:marLeft w:val="0"/>
      <w:marRight w:val="0"/>
      <w:marTop w:val="0"/>
      <w:marBottom w:val="0"/>
      <w:divBdr>
        <w:top w:val="none" w:sz="0" w:space="0" w:color="auto"/>
        <w:left w:val="none" w:sz="0" w:space="0" w:color="auto"/>
        <w:bottom w:val="none" w:sz="0" w:space="0" w:color="auto"/>
        <w:right w:val="none" w:sz="0" w:space="0" w:color="auto"/>
      </w:divBdr>
    </w:div>
    <w:div w:id="584069104">
      <w:bodyDiv w:val="1"/>
      <w:marLeft w:val="0"/>
      <w:marRight w:val="0"/>
      <w:marTop w:val="0"/>
      <w:marBottom w:val="0"/>
      <w:divBdr>
        <w:top w:val="none" w:sz="0" w:space="0" w:color="auto"/>
        <w:left w:val="none" w:sz="0" w:space="0" w:color="auto"/>
        <w:bottom w:val="none" w:sz="0" w:space="0" w:color="auto"/>
        <w:right w:val="none" w:sz="0" w:space="0" w:color="auto"/>
      </w:divBdr>
      <w:divsChild>
        <w:div w:id="1475678893">
          <w:marLeft w:val="0"/>
          <w:marRight w:val="0"/>
          <w:marTop w:val="0"/>
          <w:marBottom w:val="0"/>
          <w:divBdr>
            <w:top w:val="none" w:sz="0" w:space="0" w:color="auto"/>
            <w:left w:val="none" w:sz="0" w:space="0" w:color="auto"/>
            <w:bottom w:val="none" w:sz="0" w:space="0" w:color="auto"/>
            <w:right w:val="none" w:sz="0" w:space="0" w:color="auto"/>
          </w:divBdr>
          <w:divsChild>
            <w:div w:id="927234606">
              <w:marLeft w:val="0"/>
              <w:marRight w:val="0"/>
              <w:marTop w:val="0"/>
              <w:marBottom w:val="0"/>
              <w:divBdr>
                <w:top w:val="none" w:sz="0" w:space="0" w:color="auto"/>
                <w:left w:val="none" w:sz="0" w:space="0" w:color="auto"/>
                <w:bottom w:val="none" w:sz="0" w:space="0" w:color="auto"/>
                <w:right w:val="none" w:sz="0" w:space="0" w:color="auto"/>
              </w:divBdr>
              <w:divsChild>
                <w:div w:id="955599678">
                  <w:marLeft w:val="0"/>
                  <w:marRight w:val="-105"/>
                  <w:marTop w:val="0"/>
                  <w:marBottom w:val="0"/>
                  <w:divBdr>
                    <w:top w:val="none" w:sz="0" w:space="0" w:color="auto"/>
                    <w:left w:val="none" w:sz="0" w:space="0" w:color="auto"/>
                    <w:bottom w:val="none" w:sz="0" w:space="0" w:color="auto"/>
                    <w:right w:val="none" w:sz="0" w:space="0" w:color="auto"/>
                  </w:divBdr>
                  <w:divsChild>
                    <w:div w:id="509219779">
                      <w:marLeft w:val="0"/>
                      <w:marRight w:val="0"/>
                      <w:marTop w:val="0"/>
                      <w:marBottom w:val="420"/>
                      <w:divBdr>
                        <w:top w:val="none" w:sz="0" w:space="0" w:color="auto"/>
                        <w:left w:val="none" w:sz="0" w:space="0" w:color="auto"/>
                        <w:bottom w:val="none" w:sz="0" w:space="0" w:color="auto"/>
                        <w:right w:val="none" w:sz="0" w:space="0" w:color="auto"/>
                      </w:divBdr>
                      <w:divsChild>
                        <w:div w:id="1262642417">
                          <w:marLeft w:val="240"/>
                          <w:marRight w:val="240"/>
                          <w:marTop w:val="0"/>
                          <w:marBottom w:val="165"/>
                          <w:divBdr>
                            <w:top w:val="none" w:sz="0" w:space="0" w:color="auto"/>
                            <w:left w:val="none" w:sz="0" w:space="0" w:color="auto"/>
                            <w:bottom w:val="none" w:sz="0" w:space="0" w:color="auto"/>
                            <w:right w:val="none" w:sz="0" w:space="0" w:color="auto"/>
                          </w:divBdr>
                          <w:divsChild>
                            <w:div w:id="1203640564">
                              <w:marLeft w:val="150"/>
                              <w:marRight w:val="0"/>
                              <w:marTop w:val="0"/>
                              <w:marBottom w:val="0"/>
                              <w:divBdr>
                                <w:top w:val="none" w:sz="0" w:space="0" w:color="auto"/>
                                <w:left w:val="none" w:sz="0" w:space="0" w:color="auto"/>
                                <w:bottom w:val="none" w:sz="0" w:space="0" w:color="auto"/>
                                <w:right w:val="none" w:sz="0" w:space="0" w:color="auto"/>
                              </w:divBdr>
                              <w:divsChild>
                                <w:div w:id="1950813947">
                                  <w:marLeft w:val="0"/>
                                  <w:marRight w:val="0"/>
                                  <w:marTop w:val="0"/>
                                  <w:marBottom w:val="0"/>
                                  <w:divBdr>
                                    <w:top w:val="none" w:sz="0" w:space="0" w:color="auto"/>
                                    <w:left w:val="none" w:sz="0" w:space="0" w:color="auto"/>
                                    <w:bottom w:val="none" w:sz="0" w:space="0" w:color="auto"/>
                                    <w:right w:val="none" w:sz="0" w:space="0" w:color="auto"/>
                                  </w:divBdr>
                                  <w:divsChild>
                                    <w:div w:id="621154441">
                                      <w:marLeft w:val="0"/>
                                      <w:marRight w:val="0"/>
                                      <w:marTop w:val="0"/>
                                      <w:marBottom w:val="0"/>
                                      <w:divBdr>
                                        <w:top w:val="none" w:sz="0" w:space="0" w:color="auto"/>
                                        <w:left w:val="none" w:sz="0" w:space="0" w:color="auto"/>
                                        <w:bottom w:val="none" w:sz="0" w:space="0" w:color="auto"/>
                                        <w:right w:val="none" w:sz="0" w:space="0" w:color="auto"/>
                                      </w:divBdr>
                                      <w:divsChild>
                                        <w:div w:id="1651444651">
                                          <w:marLeft w:val="0"/>
                                          <w:marRight w:val="0"/>
                                          <w:marTop w:val="0"/>
                                          <w:marBottom w:val="60"/>
                                          <w:divBdr>
                                            <w:top w:val="none" w:sz="0" w:space="0" w:color="auto"/>
                                            <w:left w:val="none" w:sz="0" w:space="0" w:color="auto"/>
                                            <w:bottom w:val="none" w:sz="0" w:space="0" w:color="auto"/>
                                            <w:right w:val="none" w:sz="0" w:space="0" w:color="auto"/>
                                          </w:divBdr>
                                          <w:divsChild>
                                            <w:div w:id="358629580">
                                              <w:marLeft w:val="0"/>
                                              <w:marRight w:val="0"/>
                                              <w:marTop w:val="0"/>
                                              <w:marBottom w:val="0"/>
                                              <w:divBdr>
                                                <w:top w:val="none" w:sz="0" w:space="0" w:color="auto"/>
                                                <w:left w:val="none" w:sz="0" w:space="0" w:color="auto"/>
                                                <w:bottom w:val="none" w:sz="0" w:space="0" w:color="auto"/>
                                                <w:right w:val="none" w:sz="0" w:space="0" w:color="auto"/>
                                              </w:divBdr>
                                            </w:div>
                                            <w:div w:id="18615034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581489">
      <w:bodyDiv w:val="1"/>
      <w:marLeft w:val="0"/>
      <w:marRight w:val="0"/>
      <w:marTop w:val="0"/>
      <w:marBottom w:val="0"/>
      <w:divBdr>
        <w:top w:val="none" w:sz="0" w:space="0" w:color="auto"/>
        <w:left w:val="none" w:sz="0" w:space="0" w:color="auto"/>
        <w:bottom w:val="none" w:sz="0" w:space="0" w:color="auto"/>
        <w:right w:val="none" w:sz="0" w:space="0" w:color="auto"/>
      </w:divBdr>
    </w:div>
    <w:div w:id="590697656">
      <w:bodyDiv w:val="1"/>
      <w:marLeft w:val="0"/>
      <w:marRight w:val="0"/>
      <w:marTop w:val="0"/>
      <w:marBottom w:val="0"/>
      <w:divBdr>
        <w:top w:val="none" w:sz="0" w:space="0" w:color="auto"/>
        <w:left w:val="none" w:sz="0" w:space="0" w:color="auto"/>
        <w:bottom w:val="none" w:sz="0" w:space="0" w:color="auto"/>
        <w:right w:val="none" w:sz="0" w:space="0" w:color="auto"/>
      </w:divBdr>
    </w:div>
    <w:div w:id="598683751">
      <w:bodyDiv w:val="1"/>
      <w:marLeft w:val="0"/>
      <w:marRight w:val="0"/>
      <w:marTop w:val="0"/>
      <w:marBottom w:val="0"/>
      <w:divBdr>
        <w:top w:val="none" w:sz="0" w:space="0" w:color="auto"/>
        <w:left w:val="none" w:sz="0" w:space="0" w:color="auto"/>
        <w:bottom w:val="none" w:sz="0" w:space="0" w:color="auto"/>
        <w:right w:val="none" w:sz="0" w:space="0" w:color="auto"/>
      </w:divBdr>
    </w:div>
    <w:div w:id="611866825">
      <w:bodyDiv w:val="1"/>
      <w:marLeft w:val="0"/>
      <w:marRight w:val="0"/>
      <w:marTop w:val="0"/>
      <w:marBottom w:val="0"/>
      <w:divBdr>
        <w:top w:val="none" w:sz="0" w:space="0" w:color="auto"/>
        <w:left w:val="none" w:sz="0" w:space="0" w:color="auto"/>
        <w:bottom w:val="none" w:sz="0" w:space="0" w:color="auto"/>
        <w:right w:val="none" w:sz="0" w:space="0" w:color="auto"/>
      </w:divBdr>
    </w:div>
    <w:div w:id="618530956">
      <w:bodyDiv w:val="1"/>
      <w:marLeft w:val="0"/>
      <w:marRight w:val="0"/>
      <w:marTop w:val="0"/>
      <w:marBottom w:val="0"/>
      <w:divBdr>
        <w:top w:val="none" w:sz="0" w:space="0" w:color="auto"/>
        <w:left w:val="none" w:sz="0" w:space="0" w:color="auto"/>
        <w:bottom w:val="none" w:sz="0" w:space="0" w:color="auto"/>
        <w:right w:val="none" w:sz="0" w:space="0" w:color="auto"/>
      </w:divBdr>
    </w:div>
    <w:div w:id="623197754">
      <w:bodyDiv w:val="1"/>
      <w:marLeft w:val="0"/>
      <w:marRight w:val="0"/>
      <w:marTop w:val="0"/>
      <w:marBottom w:val="0"/>
      <w:divBdr>
        <w:top w:val="none" w:sz="0" w:space="0" w:color="auto"/>
        <w:left w:val="none" w:sz="0" w:space="0" w:color="auto"/>
        <w:bottom w:val="none" w:sz="0" w:space="0" w:color="auto"/>
        <w:right w:val="none" w:sz="0" w:space="0" w:color="auto"/>
      </w:divBdr>
    </w:div>
    <w:div w:id="624123720">
      <w:bodyDiv w:val="1"/>
      <w:marLeft w:val="0"/>
      <w:marRight w:val="0"/>
      <w:marTop w:val="0"/>
      <w:marBottom w:val="0"/>
      <w:divBdr>
        <w:top w:val="none" w:sz="0" w:space="0" w:color="auto"/>
        <w:left w:val="none" w:sz="0" w:space="0" w:color="auto"/>
        <w:bottom w:val="none" w:sz="0" w:space="0" w:color="auto"/>
        <w:right w:val="none" w:sz="0" w:space="0" w:color="auto"/>
      </w:divBdr>
    </w:div>
    <w:div w:id="625038826">
      <w:bodyDiv w:val="1"/>
      <w:marLeft w:val="0"/>
      <w:marRight w:val="0"/>
      <w:marTop w:val="0"/>
      <w:marBottom w:val="0"/>
      <w:divBdr>
        <w:top w:val="none" w:sz="0" w:space="0" w:color="auto"/>
        <w:left w:val="none" w:sz="0" w:space="0" w:color="auto"/>
        <w:bottom w:val="none" w:sz="0" w:space="0" w:color="auto"/>
        <w:right w:val="none" w:sz="0" w:space="0" w:color="auto"/>
      </w:divBdr>
    </w:div>
    <w:div w:id="635840383">
      <w:bodyDiv w:val="1"/>
      <w:marLeft w:val="0"/>
      <w:marRight w:val="0"/>
      <w:marTop w:val="0"/>
      <w:marBottom w:val="0"/>
      <w:divBdr>
        <w:top w:val="none" w:sz="0" w:space="0" w:color="auto"/>
        <w:left w:val="none" w:sz="0" w:space="0" w:color="auto"/>
        <w:bottom w:val="none" w:sz="0" w:space="0" w:color="auto"/>
        <w:right w:val="none" w:sz="0" w:space="0" w:color="auto"/>
      </w:divBdr>
    </w:div>
    <w:div w:id="637763536">
      <w:bodyDiv w:val="1"/>
      <w:marLeft w:val="0"/>
      <w:marRight w:val="0"/>
      <w:marTop w:val="0"/>
      <w:marBottom w:val="0"/>
      <w:divBdr>
        <w:top w:val="none" w:sz="0" w:space="0" w:color="auto"/>
        <w:left w:val="none" w:sz="0" w:space="0" w:color="auto"/>
        <w:bottom w:val="none" w:sz="0" w:space="0" w:color="auto"/>
        <w:right w:val="none" w:sz="0" w:space="0" w:color="auto"/>
      </w:divBdr>
    </w:div>
    <w:div w:id="639460997">
      <w:bodyDiv w:val="1"/>
      <w:marLeft w:val="0"/>
      <w:marRight w:val="0"/>
      <w:marTop w:val="0"/>
      <w:marBottom w:val="0"/>
      <w:divBdr>
        <w:top w:val="none" w:sz="0" w:space="0" w:color="auto"/>
        <w:left w:val="none" w:sz="0" w:space="0" w:color="auto"/>
        <w:bottom w:val="none" w:sz="0" w:space="0" w:color="auto"/>
        <w:right w:val="none" w:sz="0" w:space="0" w:color="auto"/>
      </w:divBdr>
    </w:div>
    <w:div w:id="658269860">
      <w:bodyDiv w:val="1"/>
      <w:marLeft w:val="0"/>
      <w:marRight w:val="0"/>
      <w:marTop w:val="0"/>
      <w:marBottom w:val="0"/>
      <w:divBdr>
        <w:top w:val="none" w:sz="0" w:space="0" w:color="auto"/>
        <w:left w:val="none" w:sz="0" w:space="0" w:color="auto"/>
        <w:bottom w:val="none" w:sz="0" w:space="0" w:color="auto"/>
        <w:right w:val="none" w:sz="0" w:space="0" w:color="auto"/>
      </w:divBdr>
    </w:div>
    <w:div w:id="659692788">
      <w:bodyDiv w:val="1"/>
      <w:marLeft w:val="0"/>
      <w:marRight w:val="0"/>
      <w:marTop w:val="0"/>
      <w:marBottom w:val="0"/>
      <w:divBdr>
        <w:top w:val="none" w:sz="0" w:space="0" w:color="auto"/>
        <w:left w:val="none" w:sz="0" w:space="0" w:color="auto"/>
        <w:bottom w:val="none" w:sz="0" w:space="0" w:color="auto"/>
        <w:right w:val="none" w:sz="0" w:space="0" w:color="auto"/>
      </w:divBdr>
    </w:div>
    <w:div w:id="668018771">
      <w:bodyDiv w:val="1"/>
      <w:marLeft w:val="0"/>
      <w:marRight w:val="0"/>
      <w:marTop w:val="0"/>
      <w:marBottom w:val="0"/>
      <w:divBdr>
        <w:top w:val="none" w:sz="0" w:space="0" w:color="auto"/>
        <w:left w:val="none" w:sz="0" w:space="0" w:color="auto"/>
        <w:bottom w:val="none" w:sz="0" w:space="0" w:color="auto"/>
        <w:right w:val="none" w:sz="0" w:space="0" w:color="auto"/>
      </w:divBdr>
    </w:div>
    <w:div w:id="669793047">
      <w:bodyDiv w:val="1"/>
      <w:marLeft w:val="0"/>
      <w:marRight w:val="0"/>
      <w:marTop w:val="0"/>
      <w:marBottom w:val="0"/>
      <w:divBdr>
        <w:top w:val="none" w:sz="0" w:space="0" w:color="auto"/>
        <w:left w:val="none" w:sz="0" w:space="0" w:color="auto"/>
        <w:bottom w:val="none" w:sz="0" w:space="0" w:color="auto"/>
        <w:right w:val="none" w:sz="0" w:space="0" w:color="auto"/>
      </w:divBdr>
    </w:div>
    <w:div w:id="673998884">
      <w:bodyDiv w:val="1"/>
      <w:marLeft w:val="0"/>
      <w:marRight w:val="0"/>
      <w:marTop w:val="0"/>
      <w:marBottom w:val="0"/>
      <w:divBdr>
        <w:top w:val="none" w:sz="0" w:space="0" w:color="auto"/>
        <w:left w:val="none" w:sz="0" w:space="0" w:color="auto"/>
        <w:bottom w:val="none" w:sz="0" w:space="0" w:color="auto"/>
        <w:right w:val="none" w:sz="0" w:space="0" w:color="auto"/>
      </w:divBdr>
    </w:div>
    <w:div w:id="697392864">
      <w:bodyDiv w:val="1"/>
      <w:marLeft w:val="0"/>
      <w:marRight w:val="0"/>
      <w:marTop w:val="0"/>
      <w:marBottom w:val="0"/>
      <w:divBdr>
        <w:top w:val="none" w:sz="0" w:space="0" w:color="auto"/>
        <w:left w:val="none" w:sz="0" w:space="0" w:color="auto"/>
        <w:bottom w:val="none" w:sz="0" w:space="0" w:color="auto"/>
        <w:right w:val="none" w:sz="0" w:space="0" w:color="auto"/>
      </w:divBdr>
    </w:div>
    <w:div w:id="698436063">
      <w:bodyDiv w:val="1"/>
      <w:marLeft w:val="0"/>
      <w:marRight w:val="0"/>
      <w:marTop w:val="0"/>
      <w:marBottom w:val="0"/>
      <w:divBdr>
        <w:top w:val="none" w:sz="0" w:space="0" w:color="auto"/>
        <w:left w:val="none" w:sz="0" w:space="0" w:color="auto"/>
        <w:bottom w:val="none" w:sz="0" w:space="0" w:color="auto"/>
        <w:right w:val="none" w:sz="0" w:space="0" w:color="auto"/>
      </w:divBdr>
    </w:div>
    <w:div w:id="699864518">
      <w:bodyDiv w:val="1"/>
      <w:marLeft w:val="0"/>
      <w:marRight w:val="0"/>
      <w:marTop w:val="0"/>
      <w:marBottom w:val="0"/>
      <w:divBdr>
        <w:top w:val="none" w:sz="0" w:space="0" w:color="auto"/>
        <w:left w:val="none" w:sz="0" w:space="0" w:color="auto"/>
        <w:bottom w:val="none" w:sz="0" w:space="0" w:color="auto"/>
        <w:right w:val="none" w:sz="0" w:space="0" w:color="auto"/>
      </w:divBdr>
    </w:div>
    <w:div w:id="702093516">
      <w:bodyDiv w:val="1"/>
      <w:marLeft w:val="0"/>
      <w:marRight w:val="0"/>
      <w:marTop w:val="0"/>
      <w:marBottom w:val="0"/>
      <w:divBdr>
        <w:top w:val="none" w:sz="0" w:space="0" w:color="auto"/>
        <w:left w:val="none" w:sz="0" w:space="0" w:color="auto"/>
        <w:bottom w:val="none" w:sz="0" w:space="0" w:color="auto"/>
        <w:right w:val="none" w:sz="0" w:space="0" w:color="auto"/>
      </w:divBdr>
    </w:div>
    <w:div w:id="707069141">
      <w:bodyDiv w:val="1"/>
      <w:marLeft w:val="0"/>
      <w:marRight w:val="0"/>
      <w:marTop w:val="0"/>
      <w:marBottom w:val="0"/>
      <w:divBdr>
        <w:top w:val="none" w:sz="0" w:space="0" w:color="auto"/>
        <w:left w:val="none" w:sz="0" w:space="0" w:color="auto"/>
        <w:bottom w:val="none" w:sz="0" w:space="0" w:color="auto"/>
        <w:right w:val="none" w:sz="0" w:space="0" w:color="auto"/>
      </w:divBdr>
    </w:div>
    <w:div w:id="715155859">
      <w:bodyDiv w:val="1"/>
      <w:marLeft w:val="0"/>
      <w:marRight w:val="0"/>
      <w:marTop w:val="0"/>
      <w:marBottom w:val="0"/>
      <w:divBdr>
        <w:top w:val="none" w:sz="0" w:space="0" w:color="auto"/>
        <w:left w:val="none" w:sz="0" w:space="0" w:color="auto"/>
        <w:bottom w:val="none" w:sz="0" w:space="0" w:color="auto"/>
        <w:right w:val="none" w:sz="0" w:space="0" w:color="auto"/>
      </w:divBdr>
    </w:div>
    <w:div w:id="730422020">
      <w:bodyDiv w:val="1"/>
      <w:marLeft w:val="0"/>
      <w:marRight w:val="0"/>
      <w:marTop w:val="0"/>
      <w:marBottom w:val="0"/>
      <w:divBdr>
        <w:top w:val="none" w:sz="0" w:space="0" w:color="auto"/>
        <w:left w:val="none" w:sz="0" w:space="0" w:color="auto"/>
        <w:bottom w:val="none" w:sz="0" w:space="0" w:color="auto"/>
        <w:right w:val="none" w:sz="0" w:space="0" w:color="auto"/>
      </w:divBdr>
    </w:div>
    <w:div w:id="731926906">
      <w:bodyDiv w:val="1"/>
      <w:marLeft w:val="0"/>
      <w:marRight w:val="0"/>
      <w:marTop w:val="0"/>
      <w:marBottom w:val="0"/>
      <w:divBdr>
        <w:top w:val="none" w:sz="0" w:space="0" w:color="auto"/>
        <w:left w:val="none" w:sz="0" w:space="0" w:color="auto"/>
        <w:bottom w:val="none" w:sz="0" w:space="0" w:color="auto"/>
        <w:right w:val="none" w:sz="0" w:space="0" w:color="auto"/>
      </w:divBdr>
    </w:div>
    <w:div w:id="741147923">
      <w:bodyDiv w:val="1"/>
      <w:marLeft w:val="0"/>
      <w:marRight w:val="0"/>
      <w:marTop w:val="0"/>
      <w:marBottom w:val="0"/>
      <w:divBdr>
        <w:top w:val="none" w:sz="0" w:space="0" w:color="auto"/>
        <w:left w:val="none" w:sz="0" w:space="0" w:color="auto"/>
        <w:bottom w:val="none" w:sz="0" w:space="0" w:color="auto"/>
        <w:right w:val="none" w:sz="0" w:space="0" w:color="auto"/>
      </w:divBdr>
    </w:div>
    <w:div w:id="741218548">
      <w:bodyDiv w:val="1"/>
      <w:marLeft w:val="0"/>
      <w:marRight w:val="0"/>
      <w:marTop w:val="0"/>
      <w:marBottom w:val="0"/>
      <w:divBdr>
        <w:top w:val="none" w:sz="0" w:space="0" w:color="auto"/>
        <w:left w:val="none" w:sz="0" w:space="0" w:color="auto"/>
        <w:bottom w:val="none" w:sz="0" w:space="0" w:color="auto"/>
        <w:right w:val="none" w:sz="0" w:space="0" w:color="auto"/>
      </w:divBdr>
    </w:div>
    <w:div w:id="742145078">
      <w:bodyDiv w:val="1"/>
      <w:marLeft w:val="0"/>
      <w:marRight w:val="0"/>
      <w:marTop w:val="0"/>
      <w:marBottom w:val="0"/>
      <w:divBdr>
        <w:top w:val="none" w:sz="0" w:space="0" w:color="auto"/>
        <w:left w:val="none" w:sz="0" w:space="0" w:color="auto"/>
        <w:bottom w:val="none" w:sz="0" w:space="0" w:color="auto"/>
        <w:right w:val="none" w:sz="0" w:space="0" w:color="auto"/>
      </w:divBdr>
    </w:div>
    <w:div w:id="743843116">
      <w:bodyDiv w:val="1"/>
      <w:marLeft w:val="0"/>
      <w:marRight w:val="0"/>
      <w:marTop w:val="0"/>
      <w:marBottom w:val="0"/>
      <w:divBdr>
        <w:top w:val="none" w:sz="0" w:space="0" w:color="auto"/>
        <w:left w:val="none" w:sz="0" w:space="0" w:color="auto"/>
        <w:bottom w:val="none" w:sz="0" w:space="0" w:color="auto"/>
        <w:right w:val="none" w:sz="0" w:space="0" w:color="auto"/>
      </w:divBdr>
    </w:div>
    <w:div w:id="744836892">
      <w:bodyDiv w:val="1"/>
      <w:marLeft w:val="0"/>
      <w:marRight w:val="0"/>
      <w:marTop w:val="0"/>
      <w:marBottom w:val="0"/>
      <w:divBdr>
        <w:top w:val="none" w:sz="0" w:space="0" w:color="auto"/>
        <w:left w:val="none" w:sz="0" w:space="0" w:color="auto"/>
        <w:bottom w:val="none" w:sz="0" w:space="0" w:color="auto"/>
        <w:right w:val="none" w:sz="0" w:space="0" w:color="auto"/>
      </w:divBdr>
    </w:div>
    <w:div w:id="751200906">
      <w:bodyDiv w:val="1"/>
      <w:marLeft w:val="0"/>
      <w:marRight w:val="0"/>
      <w:marTop w:val="0"/>
      <w:marBottom w:val="0"/>
      <w:divBdr>
        <w:top w:val="none" w:sz="0" w:space="0" w:color="auto"/>
        <w:left w:val="none" w:sz="0" w:space="0" w:color="auto"/>
        <w:bottom w:val="none" w:sz="0" w:space="0" w:color="auto"/>
        <w:right w:val="none" w:sz="0" w:space="0" w:color="auto"/>
      </w:divBdr>
    </w:div>
    <w:div w:id="752429834">
      <w:bodyDiv w:val="1"/>
      <w:marLeft w:val="0"/>
      <w:marRight w:val="0"/>
      <w:marTop w:val="0"/>
      <w:marBottom w:val="0"/>
      <w:divBdr>
        <w:top w:val="none" w:sz="0" w:space="0" w:color="auto"/>
        <w:left w:val="none" w:sz="0" w:space="0" w:color="auto"/>
        <w:bottom w:val="none" w:sz="0" w:space="0" w:color="auto"/>
        <w:right w:val="none" w:sz="0" w:space="0" w:color="auto"/>
      </w:divBdr>
    </w:div>
    <w:div w:id="752707331">
      <w:bodyDiv w:val="1"/>
      <w:marLeft w:val="0"/>
      <w:marRight w:val="0"/>
      <w:marTop w:val="0"/>
      <w:marBottom w:val="0"/>
      <w:divBdr>
        <w:top w:val="none" w:sz="0" w:space="0" w:color="auto"/>
        <w:left w:val="none" w:sz="0" w:space="0" w:color="auto"/>
        <w:bottom w:val="none" w:sz="0" w:space="0" w:color="auto"/>
        <w:right w:val="none" w:sz="0" w:space="0" w:color="auto"/>
      </w:divBdr>
    </w:div>
    <w:div w:id="760101791">
      <w:bodyDiv w:val="1"/>
      <w:marLeft w:val="0"/>
      <w:marRight w:val="0"/>
      <w:marTop w:val="0"/>
      <w:marBottom w:val="0"/>
      <w:divBdr>
        <w:top w:val="none" w:sz="0" w:space="0" w:color="auto"/>
        <w:left w:val="none" w:sz="0" w:space="0" w:color="auto"/>
        <w:bottom w:val="none" w:sz="0" w:space="0" w:color="auto"/>
        <w:right w:val="none" w:sz="0" w:space="0" w:color="auto"/>
      </w:divBdr>
    </w:div>
    <w:div w:id="760567932">
      <w:bodyDiv w:val="1"/>
      <w:marLeft w:val="0"/>
      <w:marRight w:val="0"/>
      <w:marTop w:val="0"/>
      <w:marBottom w:val="0"/>
      <w:divBdr>
        <w:top w:val="none" w:sz="0" w:space="0" w:color="auto"/>
        <w:left w:val="none" w:sz="0" w:space="0" w:color="auto"/>
        <w:bottom w:val="none" w:sz="0" w:space="0" w:color="auto"/>
        <w:right w:val="none" w:sz="0" w:space="0" w:color="auto"/>
      </w:divBdr>
    </w:div>
    <w:div w:id="769589389">
      <w:bodyDiv w:val="1"/>
      <w:marLeft w:val="0"/>
      <w:marRight w:val="0"/>
      <w:marTop w:val="0"/>
      <w:marBottom w:val="0"/>
      <w:divBdr>
        <w:top w:val="none" w:sz="0" w:space="0" w:color="auto"/>
        <w:left w:val="none" w:sz="0" w:space="0" w:color="auto"/>
        <w:bottom w:val="none" w:sz="0" w:space="0" w:color="auto"/>
        <w:right w:val="none" w:sz="0" w:space="0" w:color="auto"/>
      </w:divBdr>
    </w:div>
    <w:div w:id="771628067">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83694762">
      <w:bodyDiv w:val="1"/>
      <w:marLeft w:val="0"/>
      <w:marRight w:val="0"/>
      <w:marTop w:val="0"/>
      <w:marBottom w:val="0"/>
      <w:divBdr>
        <w:top w:val="none" w:sz="0" w:space="0" w:color="auto"/>
        <w:left w:val="none" w:sz="0" w:space="0" w:color="auto"/>
        <w:bottom w:val="none" w:sz="0" w:space="0" w:color="auto"/>
        <w:right w:val="none" w:sz="0" w:space="0" w:color="auto"/>
      </w:divBdr>
    </w:div>
    <w:div w:id="785470992">
      <w:bodyDiv w:val="1"/>
      <w:marLeft w:val="0"/>
      <w:marRight w:val="0"/>
      <w:marTop w:val="0"/>
      <w:marBottom w:val="0"/>
      <w:divBdr>
        <w:top w:val="none" w:sz="0" w:space="0" w:color="auto"/>
        <w:left w:val="none" w:sz="0" w:space="0" w:color="auto"/>
        <w:bottom w:val="none" w:sz="0" w:space="0" w:color="auto"/>
        <w:right w:val="none" w:sz="0" w:space="0" w:color="auto"/>
      </w:divBdr>
    </w:div>
    <w:div w:id="789709546">
      <w:bodyDiv w:val="1"/>
      <w:marLeft w:val="0"/>
      <w:marRight w:val="0"/>
      <w:marTop w:val="0"/>
      <w:marBottom w:val="0"/>
      <w:divBdr>
        <w:top w:val="none" w:sz="0" w:space="0" w:color="auto"/>
        <w:left w:val="none" w:sz="0" w:space="0" w:color="auto"/>
        <w:bottom w:val="none" w:sz="0" w:space="0" w:color="auto"/>
        <w:right w:val="none" w:sz="0" w:space="0" w:color="auto"/>
      </w:divBdr>
    </w:div>
    <w:div w:id="790517312">
      <w:bodyDiv w:val="1"/>
      <w:marLeft w:val="0"/>
      <w:marRight w:val="0"/>
      <w:marTop w:val="0"/>
      <w:marBottom w:val="0"/>
      <w:divBdr>
        <w:top w:val="none" w:sz="0" w:space="0" w:color="auto"/>
        <w:left w:val="none" w:sz="0" w:space="0" w:color="auto"/>
        <w:bottom w:val="none" w:sz="0" w:space="0" w:color="auto"/>
        <w:right w:val="none" w:sz="0" w:space="0" w:color="auto"/>
      </w:divBdr>
    </w:div>
    <w:div w:id="797797216">
      <w:bodyDiv w:val="1"/>
      <w:marLeft w:val="0"/>
      <w:marRight w:val="0"/>
      <w:marTop w:val="0"/>
      <w:marBottom w:val="0"/>
      <w:divBdr>
        <w:top w:val="none" w:sz="0" w:space="0" w:color="auto"/>
        <w:left w:val="none" w:sz="0" w:space="0" w:color="auto"/>
        <w:bottom w:val="none" w:sz="0" w:space="0" w:color="auto"/>
        <w:right w:val="none" w:sz="0" w:space="0" w:color="auto"/>
      </w:divBdr>
    </w:div>
    <w:div w:id="816338459">
      <w:bodyDiv w:val="1"/>
      <w:marLeft w:val="0"/>
      <w:marRight w:val="0"/>
      <w:marTop w:val="0"/>
      <w:marBottom w:val="0"/>
      <w:divBdr>
        <w:top w:val="none" w:sz="0" w:space="0" w:color="auto"/>
        <w:left w:val="none" w:sz="0" w:space="0" w:color="auto"/>
        <w:bottom w:val="none" w:sz="0" w:space="0" w:color="auto"/>
        <w:right w:val="none" w:sz="0" w:space="0" w:color="auto"/>
      </w:divBdr>
    </w:div>
    <w:div w:id="817380703">
      <w:bodyDiv w:val="1"/>
      <w:marLeft w:val="0"/>
      <w:marRight w:val="0"/>
      <w:marTop w:val="0"/>
      <w:marBottom w:val="0"/>
      <w:divBdr>
        <w:top w:val="none" w:sz="0" w:space="0" w:color="auto"/>
        <w:left w:val="none" w:sz="0" w:space="0" w:color="auto"/>
        <w:bottom w:val="none" w:sz="0" w:space="0" w:color="auto"/>
        <w:right w:val="none" w:sz="0" w:space="0" w:color="auto"/>
      </w:divBdr>
    </w:div>
    <w:div w:id="830800028">
      <w:bodyDiv w:val="1"/>
      <w:marLeft w:val="0"/>
      <w:marRight w:val="0"/>
      <w:marTop w:val="0"/>
      <w:marBottom w:val="0"/>
      <w:divBdr>
        <w:top w:val="none" w:sz="0" w:space="0" w:color="auto"/>
        <w:left w:val="none" w:sz="0" w:space="0" w:color="auto"/>
        <w:bottom w:val="none" w:sz="0" w:space="0" w:color="auto"/>
        <w:right w:val="none" w:sz="0" w:space="0" w:color="auto"/>
      </w:divBdr>
    </w:div>
    <w:div w:id="843663010">
      <w:bodyDiv w:val="1"/>
      <w:marLeft w:val="0"/>
      <w:marRight w:val="0"/>
      <w:marTop w:val="0"/>
      <w:marBottom w:val="0"/>
      <w:divBdr>
        <w:top w:val="none" w:sz="0" w:space="0" w:color="auto"/>
        <w:left w:val="none" w:sz="0" w:space="0" w:color="auto"/>
        <w:bottom w:val="none" w:sz="0" w:space="0" w:color="auto"/>
        <w:right w:val="none" w:sz="0" w:space="0" w:color="auto"/>
      </w:divBdr>
    </w:div>
    <w:div w:id="844394653">
      <w:bodyDiv w:val="1"/>
      <w:marLeft w:val="0"/>
      <w:marRight w:val="0"/>
      <w:marTop w:val="0"/>
      <w:marBottom w:val="0"/>
      <w:divBdr>
        <w:top w:val="none" w:sz="0" w:space="0" w:color="auto"/>
        <w:left w:val="none" w:sz="0" w:space="0" w:color="auto"/>
        <w:bottom w:val="none" w:sz="0" w:space="0" w:color="auto"/>
        <w:right w:val="none" w:sz="0" w:space="0" w:color="auto"/>
      </w:divBdr>
    </w:div>
    <w:div w:id="852377879">
      <w:bodyDiv w:val="1"/>
      <w:marLeft w:val="0"/>
      <w:marRight w:val="0"/>
      <w:marTop w:val="0"/>
      <w:marBottom w:val="0"/>
      <w:divBdr>
        <w:top w:val="none" w:sz="0" w:space="0" w:color="auto"/>
        <w:left w:val="none" w:sz="0" w:space="0" w:color="auto"/>
        <w:bottom w:val="none" w:sz="0" w:space="0" w:color="auto"/>
        <w:right w:val="none" w:sz="0" w:space="0" w:color="auto"/>
      </w:divBdr>
    </w:div>
    <w:div w:id="853305651">
      <w:bodyDiv w:val="1"/>
      <w:marLeft w:val="0"/>
      <w:marRight w:val="0"/>
      <w:marTop w:val="0"/>
      <w:marBottom w:val="0"/>
      <w:divBdr>
        <w:top w:val="none" w:sz="0" w:space="0" w:color="auto"/>
        <w:left w:val="none" w:sz="0" w:space="0" w:color="auto"/>
        <w:bottom w:val="none" w:sz="0" w:space="0" w:color="auto"/>
        <w:right w:val="none" w:sz="0" w:space="0" w:color="auto"/>
      </w:divBdr>
    </w:div>
    <w:div w:id="854686729">
      <w:bodyDiv w:val="1"/>
      <w:marLeft w:val="0"/>
      <w:marRight w:val="0"/>
      <w:marTop w:val="0"/>
      <w:marBottom w:val="0"/>
      <w:divBdr>
        <w:top w:val="none" w:sz="0" w:space="0" w:color="auto"/>
        <w:left w:val="none" w:sz="0" w:space="0" w:color="auto"/>
        <w:bottom w:val="none" w:sz="0" w:space="0" w:color="auto"/>
        <w:right w:val="none" w:sz="0" w:space="0" w:color="auto"/>
      </w:divBdr>
    </w:div>
    <w:div w:id="856890246">
      <w:bodyDiv w:val="1"/>
      <w:marLeft w:val="0"/>
      <w:marRight w:val="0"/>
      <w:marTop w:val="0"/>
      <w:marBottom w:val="0"/>
      <w:divBdr>
        <w:top w:val="none" w:sz="0" w:space="0" w:color="auto"/>
        <w:left w:val="none" w:sz="0" w:space="0" w:color="auto"/>
        <w:bottom w:val="none" w:sz="0" w:space="0" w:color="auto"/>
        <w:right w:val="none" w:sz="0" w:space="0" w:color="auto"/>
      </w:divBdr>
    </w:div>
    <w:div w:id="862209724">
      <w:bodyDiv w:val="1"/>
      <w:marLeft w:val="0"/>
      <w:marRight w:val="0"/>
      <w:marTop w:val="0"/>
      <w:marBottom w:val="0"/>
      <w:divBdr>
        <w:top w:val="none" w:sz="0" w:space="0" w:color="auto"/>
        <w:left w:val="none" w:sz="0" w:space="0" w:color="auto"/>
        <w:bottom w:val="none" w:sz="0" w:space="0" w:color="auto"/>
        <w:right w:val="none" w:sz="0" w:space="0" w:color="auto"/>
      </w:divBdr>
    </w:div>
    <w:div w:id="872809074">
      <w:bodyDiv w:val="1"/>
      <w:marLeft w:val="0"/>
      <w:marRight w:val="0"/>
      <w:marTop w:val="0"/>
      <w:marBottom w:val="0"/>
      <w:divBdr>
        <w:top w:val="none" w:sz="0" w:space="0" w:color="auto"/>
        <w:left w:val="none" w:sz="0" w:space="0" w:color="auto"/>
        <w:bottom w:val="none" w:sz="0" w:space="0" w:color="auto"/>
        <w:right w:val="none" w:sz="0" w:space="0" w:color="auto"/>
      </w:divBdr>
    </w:div>
    <w:div w:id="891581590">
      <w:bodyDiv w:val="1"/>
      <w:marLeft w:val="0"/>
      <w:marRight w:val="0"/>
      <w:marTop w:val="0"/>
      <w:marBottom w:val="0"/>
      <w:divBdr>
        <w:top w:val="none" w:sz="0" w:space="0" w:color="auto"/>
        <w:left w:val="none" w:sz="0" w:space="0" w:color="auto"/>
        <w:bottom w:val="none" w:sz="0" w:space="0" w:color="auto"/>
        <w:right w:val="none" w:sz="0" w:space="0" w:color="auto"/>
      </w:divBdr>
    </w:div>
    <w:div w:id="897740449">
      <w:bodyDiv w:val="1"/>
      <w:marLeft w:val="0"/>
      <w:marRight w:val="0"/>
      <w:marTop w:val="0"/>
      <w:marBottom w:val="0"/>
      <w:divBdr>
        <w:top w:val="none" w:sz="0" w:space="0" w:color="auto"/>
        <w:left w:val="none" w:sz="0" w:space="0" w:color="auto"/>
        <w:bottom w:val="none" w:sz="0" w:space="0" w:color="auto"/>
        <w:right w:val="none" w:sz="0" w:space="0" w:color="auto"/>
      </w:divBdr>
    </w:div>
    <w:div w:id="898518156">
      <w:bodyDiv w:val="1"/>
      <w:marLeft w:val="0"/>
      <w:marRight w:val="0"/>
      <w:marTop w:val="0"/>
      <w:marBottom w:val="0"/>
      <w:divBdr>
        <w:top w:val="none" w:sz="0" w:space="0" w:color="auto"/>
        <w:left w:val="none" w:sz="0" w:space="0" w:color="auto"/>
        <w:bottom w:val="none" w:sz="0" w:space="0" w:color="auto"/>
        <w:right w:val="none" w:sz="0" w:space="0" w:color="auto"/>
      </w:divBdr>
    </w:div>
    <w:div w:id="911309652">
      <w:bodyDiv w:val="1"/>
      <w:marLeft w:val="0"/>
      <w:marRight w:val="0"/>
      <w:marTop w:val="0"/>
      <w:marBottom w:val="0"/>
      <w:divBdr>
        <w:top w:val="none" w:sz="0" w:space="0" w:color="auto"/>
        <w:left w:val="none" w:sz="0" w:space="0" w:color="auto"/>
        <w:bottom w:val="none" w:sz="0" w:space="0" w:color="auto"/>
        <w:right w:val="none" w:sz="0" w:space="0" w:color="auto"/>
      </w:divBdr>
    </w:div>
    <w:div w:id="913009583">
      <w:bodyDiv w:val="1"/>
      <w:marLeft w:val="0"/>
      <w:marRight w:val="0"/>
      <w:marTop w:val="0"/>
      <w:marBottom w:val="0"/>
      <w:divBdr>
        <w:top w:val="none" w:sz="0" w:space="0" w:color="auto"/>
        <w:left w:val="none" w:sz="0" w:space="0" w:color="auto"/>
        <w:bottom w:val="none" w:sz="0" w:space="0" w:color="auto"/>
        <w:right w:val="none" w:sz="0" w:space="0" w:color="auto"/>
      </w:divBdr>
    </w:div>
    <w:div w:id="918515257">
      <w:bodyDiv w:val="1"/>
      <w:marLeft w:val="0"/>
      <w:marRight w:val="0"/>
      <w:marTop w:val="0"/>
      <w:marBottom w:val="0"/>
      <w:divBdr>
        <w:top w:val="none" w:sz="0" w:space="0" w:color="auto"/>
        <w:left w:val="none" w:sz="0" w:space="0" w:color="auto"/>
        <w:bottom w:val="none" w:sz="0" w:space="0" w:color="auto"/>
        <w:right w:val="none" w:sz="0" w:space="0" w:color="auto"/>
      </w:divBdr>
    </w:div>
    <w:div w:id="919212704">
      <w:bodyDiv w:val="1"/>
      <w:marLeft w:val="0"/>
      <w:marRight w:val="0"/>
      <w:marTop w:val="0"/>
      <w:marBottom w:val="0"/>
      <w:divBdr>
        <w:top w:val="none" w:sz="0" w:space="0" w:color="auto"/>
        <w:left w:val="none" w:sz="0" w:space="0" w:color="auto"/>
        <w:bottom w:val="none" w:sz="0" w:space="0" w:color="auto"/>
        <w:right w:val="none" w:sz="0" w:space="0" w:color="auto"/>
      </w:divBdr>
    </w:div>
    <w:div w:id="924068572">
      <w:bodyDiv w:val="1"/>
      <w:marLeft w:val="0"/>
      <w:marRight w:val="0"/>
      <w:marTop w:val="0"/>
      <w:marBottom w:val="0"/>
      <w:divBdr>
        <w:top w:val="none" w:sz="0" w:space="0" w:color="auto"/>
        <w:left w:val="none" w:sz="0" w:space="0" w:color="auto"/>
        <w:bottom w:val="none" w:sz="0" w:space="0" w:color="auto"/>
        <w:right w:val="none" w:sz="0" w:space="0" w:color="auto"/>
      </w:divBdr>
    </w:div>
    <w:div w:id="933365427">
      <w:bodyDiv w:val="1"/>
      <w:marLeft w:val="0"/>
      <w:marRight w:val="0"/>
      <w:marTop w:val="0"/>
      <w:marBottom w:val="0"/>
      <w:divBdr>
        <w:top w:val="none" w:sz="0" w:space="0" w:color="auto"/>
        <w:left w:val="none" w:sz="0" w:space="0" w:color="auto"/>
        <w:bottom w:val="none" w:sz="0" w:space="0" w:color="auto"/>
        <w:right w:val="none" w:sz="0" w:space="0" w:color="auto"/>
      </w:divBdr>
    </w:div>
    <w:div w:id="945231203">
      <w:bodyDiv w:val="1"/>
      <w:marLeft w:val="0"/>
      <w:marRight w:val="0"/>
      <w:marTop w:val="0"/>
      <w:marBottom w:val="0"/>
      <w:divBdr>
        <w:top w:val="none" w:sz="0" w:space="0" w:color="auto"/>
        <w:left w:val="none" w:sz="0" w:space="0" w:color="auto"/>
        <w:bottom w:val="none" w:sz="0" w:space="0" w:color="auto"/>
        <w:right w:val="none" w:sz="0" w:space="0" w:color="auto"/>
      </w:divBdr>
    </w:div>
    <w:div w:id="952441208">
      <w:bodyDiv w:val="1"/>
      <w:marLeft w:val="0"/>
      <w:marRight w:val="0"/>
      <w:marTop w:val="0"/>
      <w:marBottom w:val="0"/>
      <w:divBdr>
        <w:top w:val="none" w:sz="0" w:space="0" w:color="auto"/>
        <w:left w:val="none" w:sz="0" w:space="0" w:color="auto"/>
        <w:bottom w:val="none" w:sz="0" w:space="0" w:color="auto"/>
        <w:right w:val="none" w:sz="0" w:space="0" w:color="auto"/>
      </w:divBdr>
    </w:div>
    <w:div w:id="957568734">
      <w:bodyDiv w:val="1"/>
      <w:marLeft w:val="0"/>
      <w:marRight w:val="0"/>
      <w:marTop w:val="0"/>
      <w:marBottom w:val="0"/>
      <w:divBdr>
        <w:top w:val="none" w:sz="0" w:space="0" w:color="auto"/>
        <w:left w:val="none" w:sz="0" w:space="0" w:color="auto"/>
        <w:bottom w:val="none" w:sz="0" w:space="0" w:color="auto"/>
        <w:right w:val="none" w:sz="0" w:space="0" w:color="auto"/>
      </w:divBdr>
    </w:div>
    <w:div w:id="990183634">
      <w:bodyDiv w:val="1"/>
      <w:marLeft w:val="0"/>
      <w:marRight w:val="0"/>
      <w:marTop w:val="0"/>
      <w:marBottom w:val="0"/>
      <w:divBdr>
        <w:top w:val="none" w:sz="0" w:space="0" w:color="auto"/>
        <w:left w:val="none" w:sz="0" w:space="0" w:color="auto"/>
        <w:bottom w:val="none" w:sz="0" w:space="0" w:color="auto"/>
        <w:right w:val="none" w:sz="0" w:space="0" w:color="auto"/>
      </w:divBdr>
    </w:div>
    <w:div w:id="996417540">
      <w:bodyDiv w:val="1"/>
      <w:marLeft w:val="0"/>
      <w:marRight w:val="0"/>
      <w:marTop w:val="0"/>
      <w:marBottom w:val="0"/>
      <w:divBdr>
        <w:top w:val="none" w:sz="0" w:space="0" w:color="auto"/>
        <w:left w:val="none" w:sz="0" w:space="0" w:color="auto"/>
        <w:bottom w:val="none" w:sz="0" w:space="0" w:color="auto"/>
        <w:right w:val="none" w:sz="0" w:space="0" w:color="auto"/>
      </w:divBdr>
    </w:div>
    <w:div w:id="1007366287">
      <w:bodyDiv w:val="1"/>
      <w:marLeft w:val="0"/>
      <w:marRight w:val="0"/>
      <w:marTop w:val="0"/>
      <w:marBottom w:val="0"/>
      <w:divBdr>
        <w:top w:val="none" w:sz="0" w:space="0" w:color="auto"/>
        <w:left w:val="none" w:sz="0" w:space="0" w:color="auto"/>
        <w:bottom w:val="none" w:sz="0" w:space="0" w:color="auto"/>
        <w:right w:val="none" w:sz="0" w:space="0" w:color="auto"/>
      </w:divBdr>
    </w:div>
    <w:div w:id="1011640383">
      <w:bodyDiv w:val="1"/>
      <w:marLeft w:val="0"/>
      <w:marRight w:val="0"/>
      <w:marTop w:val="0"/>
      <w:marBottom w:val="0"/>
      <w:divBdr>
        <w:top w:val="none" w:sz="0" w:space="0" w:color="auto"/>
        <w:left w:val="none" w:sz="0" w:space="0" w:color="auto"/>
        <w:bottom w:val="none" w:sz="0" w:space="0" w:color="auto"/>
        <w:right w:val="none" w:sz="0" w:space="0" w:color="auto"/>
      </w:divBdr>
    </w:div>
    <w:div w:id="1012419822">
      <w:bodyDiv w:val="1"/>
      <w:marLeft w:val="0"/>
      <w:marRight w:val="0"/>
      <w:marTop w:val="0"/>
      <w:marBottom w:val="0"/>
      <w:divBdr>
        <w:top w:val="none" w:sz="0" w:space="0" w:color="auto"/>
        <w:left w:val="none" w:sz="0" w:space="0" w:color="auto"/>
        <w:bottom w:val="none" w:sz="0" w:space="0" w:color="auto"/>
        <w:right w:val="none" w:sz="0" w:space="0" w:color="auto"/>
      </w:divBdr>
    </w:div>
    <w:div w:id="1015616170">
      <w:bodyDiv w:val="1"/>
      <w:marLeft w:val="0"/>
      <w:marRight w:val="0"/>
      <w:marTop w:val="0"/>
      <w:marBottom w:val="0"/>
      <w:divBdr>
        <w:top w:val="none" w:sz="0" w:space="0" w:color="auto"/>
        <w:left w:val="none" w:sz="0" w:space="0" w:color="auto"/>
        <w:bottom w:val="none" w:sz="0" w:space="0" w:color="auto"/>
        <w:right w:val="none" w:sz="0" w:space="0" w:color="auto"/>
      </w:divBdr>
    </w:div>
    <w:div w:id="1022777825">
      <w:bodyDiv w:val="1"/>
      <w:marLeft w:val="0"/>
      <w:marRight w:val="0"/>
      <w:marTop w:val="0"/>
      <w:marBottom w:val="0"/>
      <w:divBdr>
        <w:top w:val="none" w:sz="0" w:space="0" w:color="auto"/>
        <w:left w:val="none" w:sz="0" w:space="0" w:color="auto"/>
        <w:bottom w:val="none" w:sz="0" w:space="0" w:color="auto"/>
        <w:right w:val="none" w:sz="0" w:space="0" w:color="auto"/>
      </w:divBdr>
    </w:div>
    <w:div w:id="1033731692">
      <w:bodyDiv w:val="1"/>
      <w:marLeft w:val="0"/>
      <w:marRight w:val="0"/>
      <w:marTop w:val="0"/>
      <w:marBottom w:val="0"/>
      <w:divBdr>
        <w:top w:val="none" w:sz="0" w:space="0" w:color="auto"/>
        <w:left w:val="none" w:sz="0" w:space="0" w:color="auto"/>
        <w:bottom w:val="none" w:sz="0" w:space="0" w:color="auto"/>
        <w:right w:val="none" w:sz="0" w:space="0" w:color="auto"/>
      </w:divBdr>
    </w:div>
    <w:div w:id="1040975234">
      <w:bodyDiv w:val="1"/>
      <w:marLeft w:val="0"/>
      <w:marRight w:val="0"/>
      <w:marTop w:val="0"/>
      <w:marBottom w:val="0"/>
      <w:divBdr>
        <w:top w:val="none" w:sz="0" w:space="0" w:color="auto"/>
        <w:left w:val="none" w:sz="0" w:space="0" w:color="auto"/>
        <w:bottom w:val="none" w:sz="0" w:space="0" w:color="auto"/>
        <w:right w:val="none" w:sz="0" w:space="0" w:color="auto"/>
      </w:divBdr>
    </w:div>
    <w:div w:id="1042949129">
      <w:bodyDiv w:val="1"/>
      <w:marLeft w:val="0"/>
      <w:marRight w:val="0"/>
      <w:marTop w:val="0"/>
      <w:marBottom w:val="0"/>
      <w:divBdr>
        <w:top w:val="none" w:sz="0" w:space="0" w:color="auto"/>
        <w:left w:val="none" w:sz="0" w:space="0" w:color="auto"/>
        <w:bottom w:val="none" w:sz="0" w:space="0" w:color="auto"/>
        <w:right w:val="none" w:sz="0" w:space="0" w:color="auto"/>
      </w:divBdr>
    </w:div>
    <w:div w:id="1044790983">
      <w:bodyDiv w:val="1"/>
      <w:marLeft w:val="0"/>
      <w:marRight w:val="0"/>
      <w:marTop w:val="0"/>
      <w:marBottom w:val="0"/>
      <w:divBdr>
        <w:top w:val="none" w:sz="0" w:space="0" w:color="auto"/>
        <w:left w:val="none" w:sz="0" w:space="0" w:color="auto"/>
        <w:bottom w:val="none" w:sz="0" w:space="0" w:color="auto"/>
        <w:right w:val="none" w:sz="0" w:space="0" w:color="auto"/>
      </w:divBdr>
    </w:div>
    <w:div w:id="1045982170">
      <w:bodyDiv w:val="1"/>
      <w:marLeft w:val="0"/>
      <w:marRight w:val="0"/>
      <w:marTop w:val="0"/>
      <w:marBottom w:val="0"/>
      <w:divBdr>
        <w:top w:val="none" w:sz="0" w:space="0" w:color="auto"/>
        <w:left w:val="none" w:sz="0" w:space="0" w:color="auto"/>
        <w:bottom w:val="none" w:sz="0" w:space="0" w:color="auto"/>
        <w:right w:val="none" w:sz="0" w:space="0" w:color="auto"/>
      </w:divBdr>
    </w:div>
    <w:div w:id="1051224529">
      <w:bodyDiv w:val="1"/>
      <w:marLeft w:val="0"/>
      <w:marRight w:val="0"/>
      <w:marTop w:val="0"/>
      <w:marBottom w:val="0"/>
      <w:divBdr>
        <w:top w:val="none" w:sz="0" w:space="0" w:color="auto"/>
        <w:left w:val="none" w:sz="0" w:space="0" w:color="auto"/>
        <w:bottom w:val="none" w:sz="0" w:space="0" w:color="auto"/>
        <w:right w:val="none" w:sz="0" w:space="0" w:color="auto"/>
      </w:divBdr>
    </w:div>
    <w:div w:id="1057245840">
      <w:bodyDiv w:val="1"/>
      <w:marLeft w:val="0"/>
      <w:marRight w:val="0"/>
      <w:marTop w:val="0"/>
      <w:marBottom w:val="0"/>
      <w:divBdr>
        <w:top w:val="none" w:sz="0" w:space="0" w:color="auto"/>
        <w:left w:val="none" w:sz="0" w:space="0" w:color="auto"/>
        <w:bottom w:val="none" w:sz="0" w:space="0" w:color="auto"/>
        <w:right w:val="none" w:sz="0" w:space="0" w:color="auto"/>
      </w:divBdr>
    </w:div>
    <w:div w:id="1058211674">
      <w:bodyDiv w:val="1"/>
      <w:marLeft w:val="0"/>
      <w:marRight w:val="0"/>
      <w:marTop w:val="0"/>
      <w:marBottom w:val="0"/>
      <w:divBdr>
        <w:top w:val="none" w:sz="0" w:space="0" w:color="auto"/>
        <w:left w:val="none" w:sz="0" w:space="0" w:color="auto"/>
        <w:bottom w:val="none" w:sz="0" w:space="0" w:color="auto"/>
        <w:right w:val="none" w:sz="0" w:space="0" w:color="auto"/>
      </w:divBdr>
    </w:div>
    <w:div w:id="1061295811">
      <w:bodyDiv w:val="1"/>
      <w:marLeft w:val="0"/>
      <w:marRight w:val="0"/>
      <w:marTop w:val="0"/>
      <w:marBottom w:val="0"/>
      <w:divBdr>
        <w:top w:val="none" w:sz="0" w:space="0" w:color="auto"/>
        <w:left w:val="none" w:sz="0" w:space="0" w:color="auto"/>
        <w:bottom w:val="none" w:sz="0" w:space="0" w:color="auto"/>
        <w:right w:val="none" w:sz="0" w:space="0" w:color="auto"/>
      </w:divBdr>
    </w:div>
    <w:div w:id="1066151175">
      <w:bodyDiv w:val="1"/>
      <w:marLeft w:val="0"/>
      <w:marRight w:val="0"/>
      <w:marTop w:val="0"/>
      <w:marBottom w:val="0"/>
      <w:divBdr>
        <w:top w:val="none" w:sz="0" w:space="0" w:color="auto"/>
        <w:left w:val="none" w:sz="0" w:space="0" w:color="auto"/>
        <w:bottom w:val="none" w:sz="0" w:space="0" w:color="auto"/>
        <w:right w:val="none" w:sz="0" w:space="0" w:color="auto"/>
      </w:divBdr>
    </w:div>
    <w:div w:id="1073356308">
      <w:bodyDiv w:val="1"/>
      <w:marLeft w:val="0"/>
      <w:marRight w:val="0"/>
      <w:marTop w:val="0"/>
      <w:marBottom w:val="0"/>
      <w:divBdr>
        <w:top w:val="none" w:sz="0" w:space="0" w:color="auto"/>
        <w:left w:val="none" w:sz="0" w:space="0" w:color="auto"/>
        <w:bottom w:val="none" w:sz="0" w:space="0" w:color="auto"/>
        <w:right w:val="none" w:sz="0" w:space="0" w:color="auto"/>
      </w:divBdr>
    </w:div>
    <w:div w:id="1084494775">
      <w:bodyDiv w:val="1"/>
      <w:marLeft w:val="0"/>
      <w:marRight w:val="0"/>
      <w:marTop w:val="0"/>
      <w:marBottom w:val="0"/>
      <w:divBdr>
        <w:top w:val="none" w:sz="0" w:space="0" w:color="auto"/>
        <w:left w:val="none" w:sz="0" w:space="0" w:color="auto"/>
        <w:bottom w:val="none" w:sz="0" w:space="0" w:color="auto"/>
        <w:right w:val="none" w:sz="0" w:space="0" w:color="auto"/>
      </w:divBdr>
    </w:div>
    <w:div w:id="1094210362">
      <w:bodyDiv w:val="1"/>
      <w:marLeft w:val="0"/>
      <w:marRight w:val="0"/>
      <w:marTop w:val="0"/>
      <w:marBottom w:val="0"/>
      <w:divBdr>
        <w:top w:val="none" w:sz="0" w:space="0" w:color="auto"/>
        <w:left w:val="none" w:sz="0" w:space="0" w:color="auto"/>
        <w:bottom w:val="none" w:sz="0" w:space="0" w:color="auto"/>
        <w:right w:val="none" w:sz="0" w:space="0" w:color="auto"/>
      </w:divBdr>
    </w:div>
    <w:div w:id="1094519542">
      <w:bodyDiv w:val="1"/>
      <w:marLeft w:val="0"/>
      <w:marRight w:val="0"/>
      <w:marTop w:val="0"/>
      <w:marBottom w:val="0"/>
      <w:divBdr>
        <w:top w:val="none" w:sz="0" w:space="0" w:color="auto"/>
        <w:left w:val="none" w:sz="0" w:space="0" w:color="auto"/>
        <w:bottom w:val="none" w:sz="0" w:space="0" w:color="auto"/>
        <w:right w:val="none" w:sz="0" w:space="0" w:color="auto"/>
      </w:divBdr>
    </w:div>
    <w:div w:id="1094589166">
      <w:bodyDiv w:val="1"/>
      <w:marLeft w:val="0"/>
      <w:marRight w:val="0"/>
      <w:marTop w:val="0"/>
      <w:marBottom w:val="0"/>
      <w:divBdr>
        <w:top w:val="none" w:sz="0" w:space="0" w:color="auto"/>
        <w:left w:val="none" w:sz="0" w:space="0" w:color="auto"/>
        <w:bottom w:val="none" w:sz="0" w:space="0" w:color="auto"/>
        <w:right w:val="none" w:sz="0" w:space="0" w:color="auto"/>
      </w:divBdr>
    </w:div>
    <w:div w:id="1094590247">
      <w:bodyDiv w:val="1"/>
      <w:marLeft w:val="0"/>
      <w:marRight w:val="0"/>
      <w:marTop w:val="0"/>
      <w:marBottom w:val="0"/>
      <w:divBdr>
        <w:top w:val="none" w:sz="0" w:space="0" w:color="auto"/>
        <w:left w:val="none" w:sz="0" w:space="0" w:color="auto"/>
        <w:bottom w:val="none" w:sz="0" w:space="0" w:color="auto"/>
        <w:right w:val="none" w:sz="0" w:space="0" w:color="auto"/>
      </w:divBdr>
    </w:div>
    <w:div w:id="1098450554">
      <w:bodyDiv w:val="1"/>
      <w:marLeft w:val="0"/>
      <w:marRight w:val="0"/>
      <w:marTop w:val="0"/>
      <w:marBottom w:val="0"/>
      <w:divBdr>
        <w:top w:val="none" w:sz="0" w:space="0" w:color="auto"/>
        <w:left w:val="none" w:sz="0" w:space="0" w:color="auto"/>
        <w:bottom w:val="none" w:sz="0" w:space="0" w:color="auto"/>
        <w:right w:val="none" w:sz="0" w:space="0" w:color="auto"/>
      </w:divBdr>
    </w:div>
    <w:div w:id="1101753613">
      <w:bodyDiv w:val="1"/>
      <w:marLeft w:val="0"/>
      <w:marRight w:val="0"/>
      <w:marTop w:val="0"/>
      <w:marBottom w:val="0"/>
      <w:divBdr>
        <w:top w:val="none" w:sz="0" w:space="0" w:color="auto"/>
        <w:left w:val="none" w:sz="0" w:space="0" w:color="auto"/>
        <w:bottom w:val="none" w:sz="0" w:space="0" w:color="auto"/>
        <w:right w:val="none" w:sz="0" w:space="0" w:color="auto"/>
      </w:divBdr>
    </w:div>
    <w:div w:id="1101877097">
      <w:bodyDiv w:val="1"/>
      <w:marLeft w:val="0"/>
      <w:marRight w:val="0"/>
      <w:marTop w:val="0"/>
      <w:marBottom w:val="0"/>
      <w:divBdr>
        <w:top w:val="none" w:sz="0" w:space="0" w:color="auto"/>
        <w:left w:val="none" w:sz="0" w:space="0" w:color="auto"/>
        <w:bottom w:val="none" w:sz="0" w:space="0" w:color="auto"/>
        <w:right w:val="none" w:sz="0" w:space="0" w:color="auto"/>
      </w:divBdr>
    </w:div>
    <w:div w:id="1110664326">
      <w:bodyDiv w:val="1"/>
      <w:marLeft w:val="0"/>
      <w:marRight w:val="0"/>
      <w:marTop w:val="0"/>
      <w:marBottom w:val="0"/>
      <w:divBdr>
        <w:top w:val="none" w:sz="0" w:space="0" w:color="auto"/>
        <w:left w:val="none" w:sz="0" w:space="0" w:color="auto"/>
        <w:bottom w:val="none" w:sz="0" w:space="0" w:color="auto"/>
        <w:right w:val="none" w:sz="0" w:space="0" w:color="auto"/>
      </w:divBdr>
    </w:div>
    <w:div w:id="1132091470">
      <w:bodyDiv w:val="1"/>
      <w:marLeft w:val="0"/>
      <w:marRight w:val="0"/>
      <w:marTop w:val="0"/>
      <w:marBottom w:val="0"/>
      <w:divBdr>
        <w:top w:val="none" w:sz="0" w:space="0" w:color="auto"/>
        <w:left w:val="none" w:sz="0" w:space="0" w:color="auto"/>
        <w:bottom w:val="none" w:sz="0" w:space="0" w:color="auto"/>
        <w:right w:val="none" w:sz="0" w:space="0" w:color="auto"/>
      </w:divBdr>
    </w:div>
    <w:div w:id="1132402666">
      <w:bodyDiv w:val="1"/>
      <w:marLeft w:val="0"/>
      <w:marRight w:val="0"/>
      <w:marTop w:val="0"/>
      <w:marBottom w:val="0"/>
      <w:divBdr>
        <w:top w:val="none" w:sz="0" w:space="0" w:color="auto"/>
        <w:left w:val="none" w:sz="0" w:space="0" w:color="auto"/>
        <w:bottom w:val="none" w:sz="0" w:space="0" w:color="auto"/>
        <w:right w:val="none" w:sz="0" w:space="0" w:color="auto"/>
      </w:divBdr>
    </w:div>
    <w:div w:id="1138109292">
      <w:bodyDiv w:val="1"/>
      <w:marLeft w:val="0"/>
      <w:marRight w:val="0"/>
      <w:marTop w:val="0"/>
      <w:marBottom w:val="0"/>
      <w:divBdr>
        <w:top w:val="none" w:sz="0" w:space="0" w:color="auto"/>
        <w:left w:val="none" w:sz="0" w:space="0" w:color="auto"/>
        <w:bottom w:val="none" w:sz="0" w:space="0" w:color="auto"/>
        <w:right w:val="none" w:sz="0" w:space="0" w:color="auto"/>
      </w:divBdr>
    </w:div>
    <w:div w:id="1139149209">
      <w:bodyDiv w:val="1"/>
      <w:marLeft w:val="0"/>
      <w:marRight w:val="0"/>
      <w:marTop w:val="0"/>
      <w:marBottom w:val="0"/>
      <w:divBdr>
        <w:top w:val="none" w:sz="0" w:space="0" w:color="auto"/>
        <w:left w:val="none" w:sz="0" w:space="0" w:color="auto"/>
        <w:bottom w:val="none" w:sz="0" w:space="0" w:color="auto"/>
        <w:right w:val="none" w:sz="0" w:space="0" w:color="auto"/>
      </w:divBdr>
    </w:div>
    <w:div w:id="1139303065">
      <w:bodyDiv w:val="1"/>
      <w:marLeft w:val="0"/>
      <w:marRight w:val="0"/>
      <w:marTop w:val="0"/>
      <w:marBottom w:val="0"/>
      <w:divBdr>
        <w:top w:val="none" w:sz="0" w:space="0" w:color="auto"/>
        <w:left w:val="none" w:sz="0" w:space="0" w:color="auto"/>
        <w:bottom w:val="none" w:sz="0" w:space="0" w:color="auto"/>
        <w:right w:val="none" w:sz="0" w:space="0" w:color="auto"/>
      </w:divBdr>
    </w:div>
    <w:div w:id="1142842809">
      <w:bodyDiv w:val="1"/>
      <w:marLeft w:val="0"/>
      <w:marRight w:val="0"/>
      <w:marTop w:val="0"/>
      <w:marBottom w:val="0"/>
      <w:divBdr>
        <w:top w:val="none" w:sz="0" w:space="0" w:color="auto"/>
        <w:left w:val="none" w:sz="0" w:space="0" w:color="auto"/>
        <w:bottom w:val="none" w:sz="0" w:space="0" w:color="auto"/>
        <w:right w:val="none" w:sz="0" w:space="0" w:color="auto"/>
      </w:divBdr>
    </w:div>
    <w:div w:id="1143501610">
      <w:bodyDiv w:val="1"/>
      <w:marLeft w:val="0"/>
      <w:marRight w:val="0"/>
      <w:marTop w:val="0"/>
      <w:marBottom w:val="0"/>
      <w:divBdr>
        <w:top w:val="none" w:sz="0" w:space="0" w:color="auto"/>
        <w:left w:val="none" w:sz="0" w:space="0" w:color="auto"/>
        <w:bottom w:val="none" w:sz="0" w:space="0" w:color="auto"/>
        <w:right w:val="none" w:sz="0" w:space="0" w:color="auto"/>
      </w:divBdr>
    </w:div>
    <w:div w:id="1145774723">
      <w:bodyDiv w:val="1"/>
      <w:marLeft w:val="0"/>
      <w:marRight w:val="0"/>
      <w:marTop w:val="0"/>
      <w:marBottom w:val="0"/>
      <w:divBdr>
        <w:top w:val="none" w:sz="0" w:space="0" w:color="auto"/>
        <w:left w:val="none" w:sz="0" w:space="0" w:color="auto"/>
        <w:bottom w:val="none" w:sz="0" w:space="0" w:color="auto"/>
        <w:right w:val="none" w:sz="0" w:space="0" w:color="auto"/>
      </w:divBdr>
    </w:div>
    <w:div w:id="1145774892">
      <w:bodyDiv w:val="1"/>
      <w:marLeft w:val="0"/>
      <w:marRight w:val="0"/>
      <w:marTop w:val="0"/>
      <w:marBottom w:val="0"/>
      <w:divBdr>
        <w:top w:val="none" w:sz="0" w:space="0" w:color="auto"/>
        <w:left w:val="none" w:sz="0" w:space="0" w:color="auto"/>
        <w:bottom w:val="none" w:sz="0" w:space="0" w:color="auto"/>
        <w:right w:val="none" w:sz="0" w:space="0" w:color="auto"/>
      </w:divBdr>
    </w:div>
    <w:div w:id="1147547518">
      <w:bodyDiv w:val="1"/>
      <w:marLeft w:val="0"/>
      <w:marRight w:val="0"/>
      <w:marTop w:val="0"/>
      <w:marBottom w:val="0"/>
      <w:divBdr>
        <w:top w:val="none" w:sz="0" w:space="0" w:color="auto"/>
        <w:left w:val="none" w:sz="0" w:space="0" w:color="auto"/>
        <w:bottom w:val="none" w:sz="0" w:space="0" w:color="auto"/>
        <w:right w:val="none" w:sz="0" w:space="0" w:color="auto"/>
      </w:divBdr>
    </w:div>
    <w:div w:id="1147631599">
      <w:bodyDiv w:val="1"/>
      <w:marLeft w:val="0"/>
      <w:marRight w:val="0"/>
      <w:marTop w:val="0"/>
      <w:marBottom w:val="0"/>
      <w:divBdr>
        <w:top w:val="none" w:sz="0" w:space="0" w:color="auto"/>
        <w:left w:val="none" w:sz="0" w:space="0" w:color="auto"/>
        <w:bottom w:val="none" w:sz="0" w:space="0" w:color="auto"/>
        <w:right w:val="none" w:sz="0" w:space="0" w:color="auto"/>
      </w:divBdr>
    </w:div>
    <w:div w:id="1148132211">
      <w:bodyDiv w:val="1"/>
      <w:marLeft w:val="0"/>
      <w:marRight w:val="0"/>
      <w:marTop w:val="0"/>
      <w:marBottom w:val="0"/>
      <w:divBdr>
        <w:top w:val="none" w:sz="0" w:space="0" w:color="auto"/>
        <w:left w:val="none" w:sz="0" w:space="0" w:color="auto"/>
        <w:bottom w:val="none" w:sz="0" w:space="0" w:color="auto"/>
        <w:right w:val="none" w:sz="0" w:space="0" w:color="auto"/>
      </w:divBdr>
    </w:div>
    <w:div w:id="1155493963">
      <w:bodyDiv w:val="1"/>
      <w:marLeft w:val="0"/>
      <w:marRight w:val="0"/>
      <w:marTop w:val="0"/>
      <w:marBottom w:val="0"/>
      <w:divBdr>
        <w:top w:val="none" w:sz="0" w:space="0" w:color="auto"/>
        <w:left w:val="none" w:sz="0" w:space="0" w:color="auto"/>
        <w:bottom w:val="none" w:sz="0" w:space="0" w:color="auto"/>
        <w:right w:val="none" w:sz="0" w:space="0" w:color="auto"/>
      </w:divBdr>
    </w:div>
    <w:div w:id="1160541522">
      <w:bodyDiv w:val="1"/>
      <w:marLeft w:val="0"/>
      <w:marRight w:val="0"/>
      <w:marTop w:val="0"/>
      <w:marBottom w:val="0"/>
      <w:divBdr>
        <w:top w:val="none" w:sz="0" w:space="0" w:color="auto"/>
        <w:left w:val="none" w:sz="0" w:space="0" w:color="auto"/>
        <w:bottom w:val="none" w:sz="0" w:space="0" w:color="auto"/>
        <w:right w:val="none" w:sz="0" w:space="0" w:color="auto"/>
      </w:divBdr>
    </w:div>
    <w:div w:id="1163349755">
      <w:bodyDiv w:val="1"/>
      <w:marLeft w:val="0"/>
      <w:marRight w:val="0"/>
      <w:marTop w:val="0"/>
      <w:marBottom w:val="0"/>
      <w:divBdr>
        <w:top w:val="none" w:sz="0" w:space="0" w:color="auto"/>
        <w:left w:val="none" w:sz="0" w:space="0" w:color="auto"/>
        <w:bottom w:val="none" w:sz="0" w:space="0" w:color="auto"/>
        <w:right w:val="none" w:sz="0" w:space="0" w:color="auto"/>
      </w:divBdr>
    </w:div>
    <w:div w:id="1164394074">
      <w:bodyDiv w:val="1"/>
      <w:marLeft w:val="0"/>
      <w:marRight w:val="0"/>
      <w:marTop w:val="0"/>
      <w:marBottom w:val="0"/>
      <w:divBdr>
        <w:top w:val="none" w:sz="0" w:space="0" w:color="auto"/>
        <w:left w:val="none" w:sz="0" w:space="0" w:color="auto"/>
        <w:bottom w:val="none" w:sz="0" w:space="0" w:color="auto"/>
        <w:right w:val="none" w:sz="0" w:space="0" w:color="auto"/>
      </w:divBdr>
    </w:div>
    <w:div w:id="1171067489">
      <w:bodyDiv w:val="1"/>
      <w:marLeft w:val="0"/>
      <w:marRight w:val="0"/>
      <w:marTop w:val="0"/>
      <w:marBottom w:val="0"/>
      <w:divBdr>
        <w:top w:val="none" w:sz="0" w:space="0" w:color="auto"/>
        <w:left w:val="none" w:sz="0" w:space="0" w:color="auto"/>
        <w:bottom w:val="none" w:sz="0" w:space="0" w:color="auto"/>
        <w:right w:val="none" w:sz="0" w:space="0" w:color="auto"/>
      </w:divBdr>
    </w:div>
    <w:div w:id="1174757819">
      <w:bodyDiv w:val="1"/>
      <w:marLeft w:val="0"/>
      <w:marRight w:val="0"/>
      <w:marTop w:val="0"/>
      <w:marBottom w:val="0"/>
      <w:divBdr>
        <w:top w:val="none" w:sz="0" w:space="0" w:color="auto"/>
        <w:left w:val="none" w:sz="0" w:space="0" w:color="auto"/>
        <w:bottom w:val="none" w:sz="0" w:space="0" w:color="auto"/>
        <w:right w:val="none" w:sz="0" w:space="0" w:color="auto"/>
      </w:divBdr>
    </w:div>
    <w:div w:id="1184246084">
      <w:bodyDiv w:val="1"/>
      <w:marLeft w:val="0"/>
      <w:marRight w:val="0"/>
      <w:marTop w:val="0"/>
      <w:marBottom w:val="0"/>
      <w:divBdr>
        <w:top w:val="none" w:sz="0" w:space="0" w:color="auto"/>
        <w:left w:val="none" w:sz="0" w:space="0" w:color="auto"/>
        <w:bottom w:val="none" w:sz="0" w:space="0" w:color="auto"/>
        <w:right w:val="none" w:sz="0" w:space="0" w:color="auto"/>
      </w:divBdr>
    </w:div>
    <w:div w:id="1185444045">
      <w:bodyDiv w:val="1"/>
      <w:marLeft w:val="0"/>
      <w:marRight w:val="0"/>
      <w:marTop w:val="0"/>
      <w:marBottom w:val="0"/>
      <w:divBdr>
        <w:top w:val="none" w:sz="0" w:space="0" w:color="auto"/>
        <w:left w:val="none" w:sz="0" w:space="0" w:color="auto"/>
        <w:bottom w:val="none" w:sz="0" w:space="0" w:color="auto"/>
        <w:right w:val="none" w:sz="0" w:space="0" w:color="auto"/>
      </w:divBdr>
    </w:div>
    <w:div w:id="1199926212">
      <w:bodyDiv w:val="1"/>
      <w:marLeft w:val="0"/>
      <w:marRight w:val="0"/>
      <w:marTop w:val="0"/>
      <w:marBottom w:val="0"/>
      <w:divBdr>
        <w:top w:val="none" w:sz="0" w:space="0" w:color="auto"/>
        <w:left w:val="none" w:sz="0" w:space="0" w:color="auto"/>
        <w:bottom w:val="none" w:sz="0" w:space="0" w:color="auto"/>
        <w:right w:val="none" w:sz="0" w:space="0" w:color="auto"/>
      </w:divBdr>
    </w:div>
    <w:div w:id="1201166858">
      <w:bodyDiv w:val="1"/>
      <w:marLeft w:val="0"/>
      <w:marRight w:val="0"/>
      <w:marTop w:val="0"/>
      <w:marBottom w:val="0"/>
      <w:divBdr>
        <w:top w:val="none" w:sz="0" w:space="0" w:color="auto"/>
        <w:left w:val="none" w:sz="0" w:space="0" w:color="auto"/>
        <w:bottom w:val="none" w:sz="0" w:space="0" w:color="auto"/>
        <w:right w:val="none" w:sz="0" w:space="0" w:color="auto"/>
      </w:divBdr>
    </w:div>
    <w:div w:id="1203636676">
      <w:bodyDiv w:val="1"/>
      <w:marLeft w:val="0"/>
      <w:marRight w:val="0"/>
      <w:marTop w:val="0"/>
      <w:marBottom w:val="0"/>
      <w:divBdr>
        <w:top w:val="none" w:sz="0" w:space="0" w:color="auto"/>
        <w:left w:val="none" w:sz="0" w:space="0" w:color="auto"/>
        <w:bottom w:val="none" w:sz="0" w:space="0" w:color="auto"/>
        <w:right w:val="none" w:sz="0" w:space="0" w:color="auto"/>
      </w:divBdr>
    </w:div>
    <w:div w:id="1207991359">
      <w:bodyDiv w:val="1"/>
      <w:marLeft w:val="0"/>
      <w:marRight w:val="0"/>
      <w:marTop w:val="0"/>
      <w:marBottom w:val="0"/>
      <w:divBdr>
        <w:top w:val="none" w:sz="0" w:space="0" w:color="auto"/>
        <w:left w:val="none" w:sz="0" w:space="0" w:color="auto"/>
        <w:bottom w:val="none" w:sz="0" w:space="0" w:color="auto"/>
        <w:right w:val="none" w:sz="0" w:space="0" w:color="auto"/>
      </w:divBdr>
    </w:div>
    <w:div w:id="1210651910">
      <w:bodyDiv w:val="1"/>
      <w:marLeft w:val="0"/>
      <w:marRight w:val="0"/>
      <w:marTop w:val="0"/>
      <w:marBottom w:val="0"/>
      <w:divBdr>
        <w:top w:val="none" w:sz="0" w:space="0" w:color="auto"/>
        <w:left w:val="none" w:sz="0" w:space="0" w:color="auto"/>
        <w:bottom w:val="none" w:sz="0" w:space="0" w:color="auto"/>
        <w:right w:val="none" w:sz="0" w:space="0" w:color="auto"/>
      </w:divBdr>
    </w:div>
    <w:div w:id="1213422755">
      <w:bodyDiv w:val="1"/>
      <w:marLeft w:val="0"/>
      <w:marRight w:val="0"/>
      <w:marTop w:val="0"/>
      <w:marBottom w:val="0"/>
      <w:divBdr>
        <w:top w:val="none" w:sz="0" w:space="0" w:color="auto"/>
        <w:left w:val="none" w:sz="0" w:space="0" w:color="auto"/>
        <w:bottom w:val="none" w:sz="0" w:space="0" w:color="auto"/>
        <w:right w:val="none" w:sz="0" w:space="0" w:color="auto"/>
      </w:divBdr>
    </w:div>
    <w:div w:id="1229269189">
      <w:bodyDiv w:val="1"/>
      <w:marLeft w:val="0"/>
      <w:marRight w:val="0"/>
      <w:marTop w:val="0"/>
      <w:marBottom w:val="0"/>
      <w:divBdr>
        <w:top w:val="none" w:sz="0" w:space="0" w:color="auto"/>
        <w:left w:val="none" w:sz="0" w:space="0" w:color="auto"/>
        <w:bottom w:val="none" w:sz="0" w:space="0" w:color="auto"/>
        <w:right w:val="none" w:sz="0" w:space="0" w:color="auto"/>
      </w:divBdr>
    </w:div>
    <w:div w:id="1232427212">
      <w:bodyDiv w:val="1"/>
      <w:marLeft w:val="0"/>
      <w:marRight w:val="0"/>
      <w:marTop w:val="0"/>
      <w:marBottom w:val="0"/>
      <w:divBdr>
        <w:top w:val="none" w:sz="0" w:space="0" w:color="auto"/>
        <w:left w:val="none" w:sz="0" w:space="0" w:color="auto"/>
        <w:bottom w:val="none" w:sz="0" w:space="0" w:color="auto"/>
        <w:right w:val="none" w:sz="0" w:space="0" w:color="auto"/>
      </w:divBdr>
    </w:div>
    <w:div w:id="1236168606">
      <w:bodyDiv w:val="1"/>
      <w:marLeft w:val="0"/>
      <w:marRight w:val="0"/>
      <w:marTop w:val="0"/>
      <w:marBottom w:val="0"/>
      <w:divBdr>
        <w:top w:val="none" w:sz="0" w:space="0" w:color="auto"/>
        <w:left w:val="none" w:sz="0" w:space="0" w:color="auto"/>
        <w:bottom w:val="none" w:sz="0" w:space="0" w:color="auto"/>
        <w:right w:val="none" w:sz="0" w:space="0" w:color="auto"/>
      </w:divBdr>
    </w:div>
    <w:div w:id="1236360573">
      <w:bodyDiv w:val="1"/>
      <w:marLeft w:val="0"/>
      <w:marRight w:val="0"/>
      <w:marTop w:val="0"/>
      <w:marBottom w:val="0"/>
      <w:divBdr>
        <w:top w:val="none" w:sz="0" w:space="0" w:color="auto"/>
        <w:left w:val="none" w:sz="0" w:space="0" w:color="auto"/>
        <w:bottom w:val="none" w:sz="0" w:space="0" w:color="auto"/>
        <w:right w:val="none" w:sz="0" w:space="0" w:color="auto"/>
      </w:divBdr>
    </w:div>
    <w:div w:id="1243101013">
      <w:bodyDiv w:val="1"/>
      <w:marLeft w:val="0"/>
      <w:marRight w:val="0"/>
      <w:marTop w:val="0"/>
      <w:marBottom w:val="0"/>
      <w:divBdr>
        <w:top w:val="none" w:sz="0" w:space="0" w:color="auto"/>
        <w:left w:val="none" w:sz="0" w:space="0" w:color="auto"/>
        <w:bottom w:val="none" w:sz="0" w:space="0" w:color="auto"/>
        <w:right w:val="none" w:sz="0" w:space="0" w:color="auto"/>
      </w:divBdr>
    </w:div>
    <w:div w:id="1250193802">
      <w:bodyDiv w:val="1"/>
      <w:marLeft w:val="0"/>
      <w:marRight w:val="0"/>
      <w:marTop w:val="0"/>
      <w:marBottom w:val="0"/>
      <w:divBdr>
        <w:top w:val="none" w:sz="0" w:space="0" w:color="auto"/>
        <w:left w:val="none" w:sz="0" w:space="0" w:color="auto"/>
        <w:bottom w:val="none" w:sz="0" w:space="0" w:color="auto"/>
        <w:right w:val="none" w:sz="0" w:space="0" w:color="auto"/>
      </w:divBdr>
    </w:div>
    <w:div w:id="1254977520">
      <w:bodyDiv w:val="1"/>
      <w:marLeft w:val="0"/>
      <w:marRight w:val="0"/>
      <w:marTop w:val="0"/>
      <w:marBottom w:val="0"/>
      <w:divBdr>
        <w:top w:val="none" w:sz="0" w:space="0" w:color="auto"/>
        <w:left w:val="none" w:sz="0" w:space="0" w:color="auto"/>
        <w:bottom w:val="none" w:sz="0" w:space="0" w:color="auto"/>
        <w:right w:val="none" w:sz="0" w:space="0" w:color="auto"/>
      </w:divBdr>
    </w:div>
    <w:div w:id="1256524033">
      <w:bodyDiv w:val="1"/>
      <w:marLeft w:val="0"/>
      <w:marRight w:val="0"/>
      <w:marTop w:val="0"/>
      <w:marBottom w:val="0"/>
      <w:divBdr>
        <w:top w:val="none" w:sz="0" w:space="0" w:color="auto"/>
        <w:left w:val="none" w:sz="0" w:space="0" w:color="auto"/>
        <w:bottom w:val="none" w:sz="0" w:space="0" w:color="auto"/>
        <w:right w:val="none" w:sz="0" w:space="0" w:color="auto"/>
      </w:divBdr>
    </w:div>
    <w:div w:id="1259950182">
      <w:bodyDiv w:val="1"/>
      <w:marLeft w:val="0"/>
      <w:marRight w:val="0"/>
      <w:marTop w:val="0"/>
      <w:marBottom w:val="0"/>
      <w:divBdr>
        <w:top w:val="none" w:sz="0" w:space="0" w:color="auto"/>
        <w:left w:val="none" w:sz="0" w:space="0" w:color="auto"/>
        <w:bottom w:val="none" w:sz="0" w:space="0" w:color="auto"/>
        <w:right w:val="none" w:sz="0" w:space="0" w:color="auto"/>
      </w:divBdr>
    </w:div>
    <w:div w:id="1261991934">
      <w:bodyDiv w:val="1"/>
      <w:marLeft w:val="0"/>
      <w:marRight w:val="0"/>
      <w:marTop w:val="0"/>
      <w:marBottom w:val="0"/>
      <w:divBdr>
        <w:top w:val="none" w:sz="0" w:space="0" w:color="auto"/>
        <w:left w:val="none" w:sz="0" w:space="0" w:color="auto"/>
        <w:bottom w:val="none" w:sz="0" w:space="0" w:color="auto"/>
        <w:right w:val="none" w:sz="0" w:space="0" w:color="auto"/>
      </w:divBdr>
    </w:div>
    <w:div w:id="1262295811">
      <w:bodyDiv w:val="1"/>
      <w:marLeft w:val="0"/>
      <w:marRight w:val="0"/>
      <w:marTop w:val="0"/>
      <w:marBottom w:val="0"/>
      <w:divBdr>
        <w:top w:val="none" w:sz="0" w:space="0" w:color="auto"/>
        <w:left w:val="none" w:sz="0" w:space="0" w:color="auto"/>
        <w:bottom w:val="none" w:sz="0" w:space="0" w:color="auto"/>
        <w:right w:val="none" w:sz="0" w:space="0" w:color="auto"/>
      </w:divBdr>
    </w:div>
    <w:div w:id="1263538556">
      <w:bodyDiv w:val="1"/>
      <w:marLeft w:val="0"/>
      <w:marRight w:val="0"/>
      <w:marTop w:val="0"/>
      <w:marBottom w:val="0"/>
      <w:divBdr>
        <w:top w:val="none" w:sz="0" w:space="0" w:color="auto"/>
        <w:left w:val="none" w:sz="0" w:space="0" w:color="auto"/>
        <w:bottom w:val="none" w:sz="0" w:space="0" w:color="auto"/>
        <w:right w:val="none" w:sz="0" w:space="0" w:color="auto"/>
      </w:divBdr>
    </w:div>
    <w:div w:id="1278608177">
      <w:bodyDiv w:val="1"/>
      <w:marLeft w:val="0"/>
      <w:marRight w:val="0"/>
      <w:marTop w:val="0"/>
      <w:marBottom w:val="0"/>
      <w:divBdr>
        <w:top w:val="none" w:sz="0" w:space="0" w:color="auto"/>
        <w:left w:val="none" w:sz="0" w:space="0" w:color="auto"/>
        <w:bottom w:val="none" w:sz="0" w:space="0" w:color="auto"/>
        <w:right w:val="none" w:sz="0" w:space="0" w:color="auto"/>
      </w:divBdr>
    </w:div>
    <w:div w:id="1280450597">
      <w:bodyDiv w:val="1"/>
      <w:marLeft w:val="0"/>
      <w:marRight w:val="0"/>
      <w:marTop w:val="0"/>
      <w:marBottom w:val="0"/>
      <w:divBdr>
        <w:top w:val="none" w:sz="0" w:space="0" w:color="auto"/>
        <w:left w:val="none" w:sz="0" w:space="0" w:color="auto"/>
        <w:bottom w:val="none" w:sz="0" w:space="0" w:color="auto"/>
        <w:right w:val="none" w:sz="0" w:space="0" w:color="auto"/>
      </w:divBdr>
    </w:div>
    <w:div w:id="1290546681">
      <w:bodyDiv w:val="1"/>
      <w:marLeft w:val="0"/>
      <w:marRight w:val="0"/>
      <w:marTop w:val="0"/>
      <w:marBottom w:val="0"/>
      <w:divBdr>
        <w:top w:val="none" w:sz="0" w:space="0" w:color="auto"/>
        <w:left w:val="none" w:sz="0" w:space="0" w:color="auto"/>
        <w:bottom w:val="none" w:sz="0" w:space="0" w:color="auto"/>
        <w:right w:val="none" w:sz="0" w:space="0" w:color="auto"/>
      </w:divBdr>
    </w:div>
    <w:div w:id="1297491355">
      <w:bodyDiv w:val="1"/>
      <w:marLeft w:val="0"/>
      <w:marRight w:val="0"/>
      <w:marTop w:val="0"/>
      <w:marBottom w:val="0"/>
      <w:divBdr>
        <w:top w:val="none" w:sz="0" w:space="0" w:color="auto"/>
        <w:left w:val="none" w:sz="0" w:space="0" w:color="auto"/>
        <w:bottom w:val="none" w:sz="0" w:space="0" w:color="auto"/>
        <w:right w:val="none" w:sz="0" w:space="0" w:color="auto"/>
      </w:divBdr>
    </w:div>
    <w:div w:id="1299072447">
      <w:bodyDiv w:val="1"/>
      <w:marLeft w:val="0"/>
      <w:marRight w:val="0"/>
      <w:marTop w:val="0"/>
      <w:marBottom w:val="0"/>
      <w:divBdr>
        <w:top w:val="none" w:sz="0" w:space="0" w:color="auto"/>
        <w:left w:val="none" w:sz="0" w:space="0" w:color="auto"/>
        <w:bottom w:val="none" w:sz="0" w:space="0" w:color="auto"/>
        <w:right w:val="none" w:sz="0" w:space="0" w:color="auto"/>
      </w:divBdr>
    </w:div>
    <w:div w:id="1305771861">
      <w:bodyDiv w:val="1"/>
      <w:marLeft w:val="0"/>
      <w:marRight w:val="0"/>
      <w:marTop w:val="0"/>
      <w:marBottom w:val="0"/>
      <w:divBdr>
        <w:top w:val="none" w:sz="0" w:space="0" w:color="auto"/>
        <w:left w:val="none" w:sz="0" w:space="0" w:color="auto"/>
        <w:bottom w:val="none" w:sz="0" w:space="0" w:color="auto"/>
        <w:right w:val="none" w:sz="0" w:space="0" w:color="auto"/>
      </w:divBdr>
    </w:div>
    <w:div w:id="1312254535">
      <w:bodyDiv w:val="1"/>
      <w:marLeft w:val="0"/>
      <w:marRight w:val="0"/>
      <w:marTop w:val="0"/>
      <w:marBottom w:val="0"/>
      <w:divBdr>
        <w:top w:val="none" w:sz="0" w:space="0" w:color="auto"/>
        <w:left w:val="none" w:sz="0" w:space="0" w:color="auto"/>
        <w:bottom w:val="none" w:sz="0" w:space="0" w:color="auto"/>
        <w:right w:val="none" w:sz="0" w:space="0" w:color="auto"/>
      </w:divBdr>
    </w:div>
    <w:div w:id="1323007775">
      <w:bodyDiv w:val="1"/>
      <w:marLeft w:val="0"/>
      <w:marRight w:val="0"/>
      <w:marTop w:val="0"/>
      <w:marBottom w:val="0"/>
      <w:divBdr>
        <w:top w:val="none" w:sz="0" w:space="0" w:color="auto"/>
        <w:left w:val="none" w:sz="0" w:space="0" w:color="auto"/>
        <w:bottom w:val="none" w:sz="0" w:space="0" w:color="auto"/>
        <w:right w:val="none" w:sz="0" w:space="0" w:color="auto"/>
      </w:divBdr>
    </w:div>
    <w:div w:id="1327782018">
      <w:bodyDiv w:val="1"/>
      <w:marLeft w:val="0"/>
      <w:marRight w:val="0"/>
      <w:marTop w:val="0"/>
      <w:marBottom w:val="0"/>
      <w:divBdr>
        <w:top w:val="none" w:sz="0" w:space="0" w:color="auto"/>
        <w:left w:val="none" w:sz="0" w:space="0" w:color="auto"/>
        <w:bottom w:val="none" w:sz="0" w:space="0" w:color="auto"/>
        <w:right w:val="none" w:sz="0" w:space="0" w:color="auto"/>
      </w:divBdr>
    </w:div>
    <w:div w:id="1327902844">
      <w:bodyDiv w:val="1"/>
      <w:marLeft w:val="0"/>
      <w:marRight w:val="0"/>
      <w:marTop w:val="0"/>
      <w:marBottom w:val="0"/>
      <w:divBdr>
        <w:top w:val="none" w:sz="0" w:space="0" w:color="auto"/>
        <w:left w:val="none" w:sz="0" w:space="0" w:color="auto"/>
        <w:bottom w:val="none" w:sz="0" w:space="0" w:color="auto"/>
        <w:right w:val="none" w:sz="0" w:space="0" w:color="auto"/>
      </w:divBdr>
    </w:div>
    <w:div w:id="1329360792">
      <w:bodyDiv w:val="1"/>
      <w:marLeft w:val="0"/>
      <w:marRight w:val="0"/>
      <w:marTop w:val="0"/>
      <w:marBottom w:val="0"/>
      <w:divBdr>
        <w:top w:val="none" w:sz="0" w:space="0" w:color="auto"/>
        <w:left w:val="none" w:sz="0" w:space="0" w:color="auto"/>
        <w:bottom w:val="none" w:sz="0" w:space="0" w:color="auto"/>
        <w:right w:val="none" w:sz="0" w:space="0" w:color="auto"/>
      </w:divBdr>
    </w:div>
    <w:div w:id="1334264783">
      <w:bodyDiv w:val="1"/>
      <w:marLeft w:val="0"/>
      <w:marRight w:val="0"/>
      <w:marTop w:val="0"/>
      <w:marBottom w:val="0"/>
      <w:divBdr>
        <w:top w:val="none" w:sz="0" w:space="0" w:color="auto"/>
        <w:left w:val="none" w:sz="0" w:space="0" w:color="auto"/>
        <w:bottom w:val="none" w:sz="0" w:space="0" w:color="auto"/>
        <w:right w:val="none" w:sz="0" w:space="0" w:color="auto"/>
      </w:divBdr>
    </w:div>
    <w:div w:id="1348604719">
      <w:bodyDiv w:val="1"/>
      <w:marLeft w:val="0"/>
      <w:marRight w:val="0"/>
      <w:marTop w:val="0"/>
      <w:marBottom w:val="0"/>
      <w:divBdr>
        <w:top w:val="none" w:sz="0" w:space="0" w:color="auto"/>
        <w:left w:val="none" w:sz="0" w:space="0" w:color="auto"/>
        <w:bottom w:val="none" w:sz="0" w:space="0" w:color="auto"/>
        <w:right w:val="none" w:sz="0" w:space="0" w:color="auto"/>
      </w:divBdr>
    </w:div>
    <w:div w:id="1354041526">
      <w:bodyDiv w:val="1"/>
      <w:marLeft w:val="0"/>
      <w:marRight w:val="0"/>
      <w:marTop w:val="0"/>
      <w:marBottom w:val="0"/>
      <w:divBdr>
        <w:top w:val="none" w:sz="0" w:space="0" w:color="auto"/>
        <w:left w:val="none" w:sz="0" w:space="0" w:color="auto"/>
        <w:bottom w:val="none" w:sz="0" w:space="0" w:color="auto"/>
        <w:right w:val="none" w:sz="0" w:space="0" w:color="auto"/>
      </w:divBdr>
    </w:div>
    <w:div w:id="1381006153">
      <w:bodyDiv w:val="1"/>
      <w:marLeft w:val="0"/>
      <w:marRight w:val="0"/>
      <w:marTop w:val="0"/>
      <w:marBottom w:val="0"/>
      <w:divBdr>
        <w:top w:val="none" w:sz="0" w:space="0" w:color="auto"/>
        <w:left w:val="none" w:sz="0" w:space="0" w:color="auto"/>
        <w:bottom w:val="none" w:sz="0" w:space="0" w:color="auto"/>
        <w:right w:val="none" w:sz="0" w:space="0" w:color="auto"/>
      </w:divBdr>
    </w:div>
    <w:div w:id="1387139944">
      <w:bodyDiv w:val="1"/>
      <w:marLeft w:val="0"/>
      <w:marRight w:val="0"/>
      <w:marTop w:val="0"/>
      <w:marBottom w:val="0"/>
      <w:divBdr>
        <w:top w:val="none" w:sz="0" w:space="0" w:color="auto"/>
        <w:left w:val="none" w:sz="0" w:space="0" w:color="auto"/>
        <w:bottom w:val="none" w:sz="0" w:space="0" w:color="auto"/>
        <w:right w:val="none" w:sz="0" w:space="0" w:color="auto"/>
      </w:divBdr>
    </w:div>
    <w:div w:id="1391995835">
      <w:bodyDiv w:val="1"/>
      <w:marLeft w:val="0"/>
      <w:marRight w:val="0"/>
      <w:marTop w:val="0"/>
      <w:marBottom w:val="0"/>
      <w:divBdr>
        <w:top w:val="none" w:sz="0" w:space="0" w:color="auto"/>
        <w:left w:val="none" w:sz="0" w:space="0" w:color="auto"/>
        <w:bottom w:val="none" w:sz="0" w:space="0" w:color="auto"/>
        <w:right w:val="none" w:sz="0" w:space="0" w:color="auto"/>
      </w:divBdr>
    </w:div>
    <w:div w:id="1395543909">
      <w:bodyDiv w:val="1"/>
      <w:marLeft w:val="0"/>
      <w:marRight w:val="0"/>
      <w:marTop w:val="0"/>
      <w:marBottom w:val="0"/>
      <w:divBdr>
        <w:top w:val="none" w:sz="0" w:space="0" w:color="auto"/>
        <w:left w:val="none" w:sz="0" w:space="0" w:color="auto"/>
        <w:bottom w:val="none" w:sz="0" w:space="0" w:color="auto"/>
        <w:right w:val="none" w:sz="0" w:space="0" w:color="auto"/>
      </w:divBdr>
    </w:div>
    <w:div w:id="1397246477">
      <w:bodyDiv w:val="1"/>
      <w:marLeft w:val="0"/>
      <w:marRight w:val="0"/>
      <w:marTop w:val="0"/>
      <w:marBottom w:val="0"/>
      <w:divBdr>
        <w:top w:val="none" w:sz="0" w:space="0" w:color="auto"/>
        <w:left w:val="none" w:sz="0" w:space="0" w:color="auto"/>
        <w:bottom w:val="none" w:sz="0" w:space="0" w:color="auto"/>
        <w:right w:val="none" w:sz="0" w:space="0" w:color="auto"/>
      </w:divBdr>
    </w:div>
    <w:div w:id="1403675080">
      <w:bodyDiv w:val="1"/>
      <w:marLeft w:val="0"/>
      <w:marRight w:val="0"/>
      <w:marTop w:val="0"/>
      <w:marBottom w:val="0"/>
      <w:divBdr>
        <w:top w:val="none" w:sz="0" w:space="0" w:color="auto"/>
        <w:left w:val="none" w:sz="0" w:space="0" w:color="auto"/>
        <w:bottom w:val="none" w:sz="0" w:space="0" w:color="auto"/>
        <w:right w:val="none" w:sz="0" w:space="0" w:color="auto"/>
      </w:divBdr>
    </w:div>
    <w:div w:id="1407924337">
      <w:bodyDiv w:val="1"/>
      <w:marLeft w:val="0"/>
      <w:marRight w:val="0"/>
      <w:marTop w:val="0"/>
      <w:marBottom w:val="0"/>
      <w:divBdr>
        <w:top w:val="none" w:sz="0" w:space="0" w:color="auto"/>
        <w:left w:val="none" w:sz="0" w:space="0" w:color="auto"/>
        <w:bottom w:val="none" w:sz="0" w:space="0" w:color="auto"/>
        <w:right w:val="none" w:sz="0" w:space="0" w:color="auto"/>
      </w:divBdr>
    </w:div>
    <w:div w:id="1408189797">
      <w:bodyDiv w:val="1"/>
      <w:marLeft w:val="0"/>
      <w:marRight w:val="0"/>
      <w:marTop w:val="0"/>
      <w:marBottom w:val="0"/>
      <w:divBdr>
        <w:top w:val="none" w:sz="0" w:space="0" w:color="auto"/>
        <w:left w:val="none" w:sz="0" w:space="0" w:color="auto"/>
        <w:bottom w:val="none" w:sz="0" w:space="0" w:color="auto"/>
        <w:right w:val="none" w:sz="0" w:space="0" w:color="auto"/>
      </w:divBdr>
    </w:div>
    <w:div w:id="1410469023">
      <w:bodyDiv w:val="1"/>
      <w:marLeft w:val="0"/>
      <w:marRight w:val="0"/>
      <w:marTop w:val="0"/>
      <w:marBottom w:val="0"/>
      <w:divBdr>
        <w:top w:val="none" w:sz="0" w:space="0" w:color="auto"/>
        <w:left w:val="none" w:sz="0" w:space="0" w:color="auto"/>
        <w:bottom w:val="none" w:sz="0" w:space="0" w:color="auto"/>
        <w:right w:val="none" w:sz="0" w:space="0" w:color="auto"/>
      </w:divBdr>
    </w:div>
    <w:div w:id="1418667905">
      <w:bodyDiv w:val="1"/>
      <w:marLeft w:val="0"/>
      <w:marRight w:val="0"/>
      <w:marTop w:val="0"/>
      <w:marBottom w:val="0"/>
      <w:divBdr>
        <w:top w:val="none" w:sz="0" w:space="0" w:color="auto"/>
        <w:left w:val="none" w:sz="0" w:space="0" w:color="auto"/>
        <w:bottom w:val="none" w:sz="0" w:space="0" w:color="auto"/>
        <w:right w:val="none" w:sz="0" w:space="0" w:color="auto"/>
      </w:divBdr>
    </w:div>
    <w:div w:id="1428192466">
      <w:bodyDiv w:val="1"/>
      <w:marLeft w:val="0"/>
      <w:marRight w:val="0"/>
      <w:marTop w:val="0"/>
      <w:marBottom w:val="0"/>
      <w:divBdr>
        <w:top w:val="none" w:sz="0" w:space="0" w:color="auto"/>
        <w:left w:val="none" w:sz="0" w:space="0" w:color="auto"/>
        <w:bottom w:val="none" w:sz="0" w:space="0" w:color="auto"/>
        <w:right w:val="none" w:sz="0" w:space="0" w:color="auto"/>
      </w:divBdr>
    </w:div>
    <w:div w:id="1445034678">
      <w:bodyDiv w:val="1"/>
      <w:marLeft w:val="0"/>
      <w:marRight w:val="0"/>
      <w:marTop w:val="0"/>
      <w:marBottom w:val="0"/>
      <w:divBdr>
        <w:top w:val="none" w:sz="0" w:space="0" w:color="auto"/>
        <w:left w:val="none" w:sz="0" w:space="0" w:color="auto"/>
        <w:bottom w:val="none" w:sz="0" w:space="0" w:color="auto"/>
        <w:right w:val="none" w:sz="0" w:space="0" w:color="auto"/>
      </w:divBdr>
    </w:div>
    <w:div w:id="1450513327">
      <w:bodyDiv w:val="1"/>
      <w:marLeft w:val="0"/>
      <w:marRight w:val="0"/>
      <w:marTop w:val="0"/>
      <w:marBottom w:val="0"/>
      <w:divBdr>
        <w:top w:val="none" w:sz="0" w:space="0" w:color="auto"/>
        <w:left w:val="none" w:sz="0" w:space="0" w:color="auto"/>
        <w:bottom w:val="none" w:sz="0" w:space="0" w:color="auto"/>
        <w:right w:val="none" w:sz="0" w:space="0" w:color="auto"/>
      </w:divBdr>
    </w:div>
    <w:div w:id="1452475896">
      <w:bodyDiv w:val="1"/>
      <w:marLeft w:val="0"/>
      <w:marRight w:val="0"/>
      <w:marTop w:val="0"/>
      <w:marBottom w:val="0"/>
      <w:divBdr>
        <w:top w:val="none" w:sz="0" w:space="0" w:color="auto"/>
        <w:left w:val="none" w:sz="0" w:space="0" w:color="auto"/>
        <w:bottom w:val="none" w:sz="0" w:space="0" w:color="auto"/>
        <w:right w:val="none" w:sz="0" w:space="0" w:color="auto"/>
      </w:divBdr>
    </w:div>
    <w:div w:id="1455293191">
      <w:bodyDiv w:val="1"/>
      <w:marLeft w:val="0"/>
      <w:marRight w:val="0"/>
      <w:marTop w:val="0"/>
      <w:marBottom w:val="0"/>
      <w:divBdr>
        <w:top w:val="none" w:sz="0" w:space="0" w:color="auto"/>
        <w:left w:val="none" w:sz="0" w:space="0" w:color="auto"/>
        <w:bottom w:val="none" w:sz="0" w:space="0" w:color="auto"/>
        <w:right w:val="none" w:sz="0" w:space="0" w:color="auto"/>
      </w:divBdr>
    </w:div>
    <w:div w:id="1455708196">
      <w:bodyDiv w:val="1"/>
      <w:marLeft w:val="0"/>
      <w:marRight w:val="0"/>
      <w:marTop w:val="0"/>
      <w:marBottom w:val="0"/>
      <w:divBdr>
        <w:top w:val="none" w:sz="0" w:space="0" w:color="auto"/>
        <w:left w:val="none" w:sz="0" w:space="0" w:color="auto"/>
        <w:bottom w:val="none" w:sz="0" w:space="0" w:color="auto"/>
        <w:right w:val="none" w:sz="0" w:space="0" w:color="auto"/>
      </w:divBdr>
    </w:div>
    <w:div w:id="1461802571">
      <w:bodyDiv w:val="1"/>
      <w:marLeft w:val="0"/>
      <w:marRight w:val="0"/>
      <w:marTop w:val="0"/>
      <w:marBottom w:val="0"/>
      <w:divBdr>
        <w:top w:val="none" w:sz="0" w:space="0" w:color="auto"/>
        <w:left w:val="none" w:sz="0" w:space="0" w:color="auto"/>
        <w:bottom w:val="none" w:sz="0" w:space="0" w:color="auto"/>
        <w:right w:val="none" w:sz="0" w:space="0" w:color="auto"/>
      </w:divBdr>
    </w:div>
    <w:div w:id="1466659695">
      <w:bodyDiv w:val="1"/>
      <w:marLeft w:val="0"/>
      <w:marRight w:val="0"/>
      <w:marTop w:val="0"/>
      <w:marBottom w:val="0"/>
      <w:divBdr>
        <w:top w:val="none" w:sz="0" w:space="0" w:color="auto"/>
        <w:left w:val="none" w:sz="0" w:space="0" w:color="auto"/>
        <w:bottom w:val="none" w:sz="0" w:space="0" w:color="auto"/>
        <w:right w:val="none" w:sz="0" w:space="0" w:color="auto"/>
      </w:divBdr>
    </w:div>
    <w:div w:id="1477189232">
      <w:bodyDiv w:val="1"/>
      <w:marLeft w:val="0"/>
      <w:marRight w:val="0"/>
      <w:marTop w:val="0"/>
      <w:marBottom w:val="0"/>
      <w:divBdr>
        <w:top w:val="none" w:sz="0" w:space="0" w:color="auto"/>
        <w:left w:val="none" w:sz="0" w:space="0" w:color="auto"/>
        <w:bottom w:val="none" w:sz="0" w:space="0" w:color="auto"/>
        <w:right w:val="none" w:sz="0" w:space="0" w:color="auto"/>
      </w:divBdr>
    </w:div>
    <w:div w:id="1478498025">
      <w:bodyDiv w:val="1"/>
      <w:marLeft w:val="0"/>
      <w:marRight w:val="0"/>
      <w:marTop w:val="0"/>
      <w:marBottom w:val="0"/>
      <w:divBdr>
        <w:top w:val="none" w:sz="0" w:space="0" w:color="auto"/>
        <w:left w:val="none" w:sz="0" w:space="0" w:color="auto"/>
        <w:bottom w:val="none" w:sz="0" w:space="0" w:color="auto"/>
        <w:right w:val="none" w:sz="0" w:space="0" w:color="auto"/>
      </w:divBdr>
    </w:div>
    <w:div w:id="1484348070">
      <w:bodyDiv w:val="1"/>
      <w:marLeft w:val="0"/>
      <w:marRight w:val="0"/>
      <w:marTop w:val="0"/>
      <w:marBottom w:val="0"/>
      <w:divBdr>
        <w:top w:val="none" w:sz="0" w:space="0" w:color="auto"/>
        <w:left w:val="none" w:sz="0" w:space="0" w:color="auto"/>
        <w:bottom w:val="none" w:sz="0" w:space="0" w:color="auto"/>
        <w:right w:val="none" w:sz="0" w:space="0" w:color="auto"/>
      </w:divBdr>
    </w:div>
    <w:div w:id="1485505152">
      <w:bodyDiv w:val="1"/>
      <w:marLeft w:val="0"/>
      <w:marRight w:val="0"/>
      <w:marTop w:val="0"/>
      <w:marBottom w:val="0"/>
      <w:divBdr>
        <w:top w:val="none" w:sz="0" w:space="0" w:color="auto"/>
        <w:left w:val="none" w:sz="0" w:space="0" w:color="auto"/>
        <w:bottom w:val="none" w:sz="0" w:space="0" w:color="auto"/>
        <w:right w:val="none" w:sz="0" w:space="0" w:color="auto"/>
      </w:divBdr>
    </w:div>
    <w:div w:id="1487237281">
      <w:bodyDiv w:val="1"/>
      <w:marLeft w:val="0"/>
      <w:marRight w:val="0"/>
      <w:marTop w:val="0"/>
      <w:marBottom w:val="0"/>
      <w:divBdr>
        <w:top w:val="none" w:sz="0" w:space="0" w:color="auto"/>
        <w:left w:val="none" w:sz="0" w:space="0" w:color="auto"/>
        <w:bottom w:val="none" w:sz="0" w:space="0" w:color="auto"/>
        <w:right w:val="none" w:sz="0" w:space="0" w:color="auto"/>
      </w:divBdr>
    </w:div>
    <w:div w:id="1497306989">
      <w:bodyDiv w:val="1"/>
      <w:marLeft w:val="0"/>
      <w:marRight w:val="0"/>
      <w:marTop w:val="0"/>
      <w:marBottom w:val="0"/>
      <w:divBdr>
        <w:top w:val="none" w:sz="0" w:space="0" w:color="auto"/>
        <w:left w:val="none" w:sz="0" w:space="0" w:color="auto"/>
        <w:bottom w:val="none" w:sz="0" w:space="0" w:color="auto"/>
        <w:right w:val="none" w:sz="0" w:space="0" w:color="auto"/>
      </w:divBdr>
    </w:div>
    <w:div w:id="1500390531">
      <w:bodyDiv w:val="1"/>
      <w:marLeft w:val="0"/>
      <w:marRight w:val="0"/>
      <w:marTop w:val="0"/>
      <w:marBottom w:val="0"/>
      <w:divBdr>
        <w:top w:val="none" w:sz="0" w:space="0" w:color="auto"/>
        <w:left w:val="none" w:sz="0" w:space="0" w:color="auto"/>
        <w:bottom w:val="none" w:sz="0" w:space="0" w:color="auto"/>
        <w:right w:val="none" w:sz="0" w:space="0" w:color="auto"/>
      </w:divBdr>
    </w:div>
    <w:div w:id="1502551002">
      <w:bodyDiv w:val="1"/>
      <w:marLeft w:val="0"/>
      <w:marRight w:val="0"/>
      <w:marTop w:val="0"/>
      <w:marBottom w:val="0"/>
      <w:divBdr>
        <w:top w:val="none" w:sz="0" w:space="0" w:color="auto"/>
        <w:left w:val="none" w:sz="0" w:space="0" w:color="auto"/>
        <w:bottom w:val="none" w:sz="0" w:space="0" w:color="auto"/>
        <w:right w:val="none" w:sz="0" w:space="0" w:color="auto"/>
      </w:divBdr>
    </w:div>
    <w:div w:id="1517115639">
      <w:bodyDiv w:val="1"/>
      <w:marLeft w:val="0"/>
      <w:marRight w:val="0"/>
      <w:marTop w:val="0"/>
      <w:marBottom w:val="0"/>
      <w:divBdr>
        <w:top w:val="none" w:sz="0" w:space="0" w:color="auto"/>
        <w:left w:val="none" w:sz="0" w:space="0" w:color="auto"/>
        <w:bottom w:val="none" w:sz="0" w:space="0" w:color="auto"/>
        <w:right w:val="none" w:sz="0" w:space="0" w:color="auto"/>
      </w:divBdr>
    </w:div>
    <w:div w:id="1519200063">
      <w:bodyDiv w:val="1"/>
      <w:marLeft w:val="0"/>
      <w:marRight w:val="0"/>
      <w:marTop w:val="0"/>
      <w:marBottom w:val="0"/>
      <w:divBdr>
        <w:top w:val="none" w:sz="0" w:space="0" w:color="auto"/>
        <w:left w:val="none" w:sz="0" w:space="0" w:color="auto"/>
        <w:bottom w:val="none" w:sz="0" w:space="0" w:color="auto"/>
        <w:right w:val="none" w:sz="0" w:space="0" w:color="auto"/>
      </w:divBdr>
    </w:div>
    <w:div w:id="1519736667">
      <w:bodyDiv w:val="1"/>
      <w:marLeft w:val="0"/>
      <w:marRight w:val="0"/>
      <w:marTop w:val="0"/>
      <w:marBottom w:val="0"/>
      <w:divBdr>
        <w:top w:val="none" w:sz="0" w:space="0" w:color="auto"/>
        <w:left w:val="none" w:sz="0" w:space="0" w:color="auto"/>
        <w:bottom w:val="none" w:sz="0" w:space="0" w:color="auto"/>
        <w:right w:val="none" w:sz="0" w:space="0" w:color="auto"/>
      </w:divBdr>
    </w:div>
    <w:div w:id="1521235008">
      <w:bodyDiv w:val="1"/>
      <w:marLeft w:val="0"/>
      <w:marRight w:val="0"/>
      <w:marTop w:val="0"/>
      <w:marBottom w:val="0"/>
      <w:divBdr>
        <w:top w:val="none" w:sz="0" w:space="0" w:color="auto"/>
        <w:left w:val="none" w:sz="0" w:space="0" w:color="auto"/>
        <w:bottom w:val="none" w:sz="0" w:space="0" w:color="auto"/>
        <w:right w:val="none" w:sz="0" w:space="0" w:color="auto"/>
      </w:divBdr>
    </w:div>
    <w:div w:id="1523400495">
      <w:bodyDiv w:val="1"/>
      <w:marLeft w:val="0"/>
      <w:marRight w:val="0"/>
      <w:marTop w:val="0"/>
      <w:marBottom w:val="0"/>
      <w:divBdr>
        <w:top w:val="none" w:sz="0" w:space="0" w:color="auto"/>
        <w:left w:val="none" w:sz="0" w:space="0" w:color="auto"/>
        <w:bottom w:val="none" w:sz="0" w:space="0" w:color="auto"/>
        <w:right w:val="none" w:sz="0" w:space="0" w:color="auto"/>
      </w:divBdr>
    </w:div>
    <w:div w:id="1531868685">
      <w:bodyDiv w:val="1"/>
      <w:marLeft w:val="0"/>
      <w:marRight w:val="0"/>
      <w:marTop w:val="0"/>
      <w:marBottom w:val="0"/>
      <w:divBdr>
        <w:top w:val="none" w:sz="0" w:space="0" w:color="auto"/>
        <w:left w:val="none" w:sz="0" w:space="0" w:color="auto"/>
        <w:bottom w:val="none" w:sz="0" w:space="0" w:color="auto"/>
        <w:right w:val="none" w:sz="0" w:space="0" w:color="auto"/>
      </w:divBdr>
    </w:div>
    <w:div w:id="1531911929">
      <w:bodyDiv w:val="1"/>
      <w:marLeft w:val="0"/>
      <w:marRight w:val="0"/>
      <w:marTop w:val="0"/>
      <w:marBottom w:val="0"/>
      <w:divBdr>
        <w:top w:val="none" w:sz="0" w:space="0" w:color="auto"/>
        <w:left w:val="none" w:sz="0" w:space="0" w:color="auto"/>
        <w:bottom w:val="none" w:sz="0" w:space="0" w:color="auto"/>
        <w:right w:val="none" w:sz="0" w:space="0" w:color="auto"/>
      </w:divBdr>
    </w:div>
    <w:div w:id="1534882907">
      <w:bodyDiv w:val="1"/>
      <w:marLeft w:val="0"/>
      <w:marRight w:val="0"/>
      <w:marTop w:val="0"/>
      <w:marBottom w:val="0"/>
      <w:divBdr>
        <w:top w:val="none" w:sz="0" w:space="0" w:color="auto"/>
        <w:left w:val="none" w:sz="0" w:space="0" w:color="auto"/>
        <w:bottom w:val="none" w:sz="0" w:space="0" w:color="auto"/>
        <w:right w:val="none" w:sz="0" w:space="0" w:color="auto"/>
      </w:divBdr>
    </w:div>
    <w:div w:id="1536387882">
      <w:bodyDiv w:val="1"/>
      <w:marLeft w:val="0"/>
      <w:marRight w:val="0"/>
      <w:marTop w:val="0"/>
      <w:marBottom w:val="0"/>
      <w:divBdr>
        <w:top w:val="none" w:sz="0" w:space="0" w:color="auto"/>
        <w:left w:val="none" w:sz="0" w:space="0" w:color="auto"/>
        <w:bottom w:val="none" w:sz="0" w:space="0" w:color="auto"/>
        <w:right w:val="none" w:sz="0" w:space="0" w:color="auto"/>
      </w:divBdr>
    </w:div>
    <w:div w:id="1543977317">
      <w:bodyDiv w:val="1"/>
      <w:marLeft w:val="0"/>
      <w:marRight w:val="0"/>
      <w:marTop w:val="0"/>
      <w:marBottom w:val="0"/>
      <w:divBdr>
        <w:top w:val="none" w:sz="0" w:space="0" w:color="auto"/>
        <w:left w:val="none" w:sz="0" w:space="0" w:color="auto"/>
        <w:bottom w:val="none" w:sz="0" w:space="0" w:color="auto"/>
        <w:right w:val="none" w:sz="0" w:space="0" w:color="auto"/>
      </w:divBdr>
    </w:div>
    <w:div w:id="1548564706">
      <w:bodyDiv w:val="1"/>
      <w:marLeft w:val="0"/>
      <w:marRight w:val="0"/>
      <w:marTop w:val="0"/>
      <w:marBottom w:val="0"/>
      <w:divBdr>
        <w:top w:val="none" w:sz="0" w:space="0" w:color="auto"/>
        <w:left w:val="none" w:sz="0" w:space="0" w:color="auto"/>
        <w:bottom w:val="none" w:sz="0" w:space="0" w:color="auto"/>
        <w:right w:val="none" w:sz="0" w:space="0" w:color="auto"/>
      </w:divBdr>
    </w:div>
    <w:div w:id="1555194468">
      <w:bodyDiv w:val="1"/>
      <w:marLeft w:val="0"/>
      <w:marRight w:val="0"/>
      <w:marTop w:val="0"/>
      <w:marBottom w:val="0"/>
      <w:divBdr>
        <w:top w:val="none" w:sz="0" w:space="0" w:color="auto"/>
        <w:left w:val="none" w:sz="0" w:space="0" w:color="auto"/>
        <w:bottom w:val="none" w:sz="0" w:space="0" w:color="auto"/>
        <w:right w:val="none" w:sz="0" w:space="0" w:color="auto"/>
      </w:divBdr>
    </w:div>
    <w:div w:id="1557736276">
      <w:bodyDiv w:val="1"/>
      <w:marLeft w:val="0"/>
      <w:marRight w:val="0"/>
      <w:marTop w:val="0"/>
      <w:marBottom w:val="0"/>
      <w:divBdr>
        <w:top w:val="none" w:sz="0" w:space="0" w:color="auto"/>
        <w:left w:val="none" w:sz="0" w:space="0" w:color="auto"/>
        <w:bottom w:val="none" w:sz="0" w:space="0" w:color="auto"/>
        <w:right w:val="none" w:sz="0" w:space="0" w:color="auto"/>
      </w:divBdr>
    </w:div>
    <w:div w:id="1564637185">
      <w:bodyDiv w:val="1"/>
      <w:marLeft w:val="0"/>
      <w:marRight w:val="0"/>
      <w:marTop w:val="0"/>
      <w:marBottom w:val="0"/>
      <w:divBdr>
        <w:top w:val="none" w:sz="0" w:space="0" w:color="auto"/>
        <w:left w:val="none" w:sz="0" w:space="0" w:color="auto"/>
        <w:bottom w:val="none" w:sz="0" w:space="0" w:color="auto"/>
        <w:right w:val="none" w:sz="0" w:space="0" w:color="auto"/>
      </w:divBdr>
    </w:div>
    <w:div w:id="1568026354">
      <w:bodyDiv w:val="1"/>
      <w:marLeft w:val="0"/>
      <w:marRight w:val="0"/>
      <w:marTop w:val="0"/>
      <w:marBottom w:val="0"/>
      <w:divBdr>
        <w:top w:val="none" w:sz="0" w:space="0" w:color="auto"/>
        <w:left w:val="none" w:sz="0" w:space="0" w:color="auto"/>
        <w:bottom w:val="none" w:sz="0" w:space="0" w:color="auto"/>
        <w:right w:val="none" w:sz="0" w:space="0" w:color="auto"/>
      </w:divBdr>
    </w:div>
    <w:div w:id="1570270334">
      <w:bodyDiv w:val="1"/>
      <w:marLeft w:val="0"/>
      <w:marRight w:val="0"/>
      <w:marTop w:val="0"/>
      <w:marBottom w:val="0"/>
      <w:divBdr>
        <w:top w:val="none" w:sz="0" w:space="0" w:color="auto"/>
        <w:left w:val="none" w:sz="0" w:space="0" w:color="auto"/>
        <w:bottom w:val="none" w:sz="0" w:space="0" w:color="auto"/>
        <w:right w:val="none" w:sz="0" w:space="0" w:color="auto"/>
      </w:divBdr>
    </w:div>
    <w:div w:id="1572275952">
      <w:bodyDiv w:val="1"/>
      <w:marLeft w:val="0"/>
      <w:marRight w:val="0"/>
      <w:marTop w:val="0"/>
      <w:marBottom w:val="0"/>
      <w:divBdr>
        <w:top w:val="none" w:sz="0" w:space="0" w:color="auto"/>
        <w:left w:val="none" w:sz="0" w:space="0" w:color="auto"/>
        <w:bottom w:val="none" w:sz="0" w:space="0" w:color="auto"/>
        <w:right w:val="none" w:sz="0" w:space="0" w:color="auto"/>
      </w:divBdr>
    </w:div>
    <w:div w:id="1572688799">
      <w:bodyDiv w:val="1"/>
      <w:marLeft w:val="0"/>
      <w:marRight w:val="0"/>
      <w:marTop w:val="0"/>
      <w:marBottom w:val="0"/>
      <w:divBdr>
        <w:top w:val="none" w:sz="0" w:space="0" w:color="auto"/>
        <w:left w:val="none" w:sz="0" w:space="0" w:color="auto"/>
        <w:bottom w:val="none" w:sz="0" w:space="0" w:color="auto"/>
        <w:right w:val="none" w:sz="0" w:space="0" w:color="auto"/>
      </w:divBdr>
    </w:div>
    <w:div w:id="1573083175">
      <w:bodyDiv w:val="1"/>
      <w:marLeft w:val="0"/>
      <w:marRight w:val="0"/>
      <w:marTop w:val="0"/>
      <w:marBottom w:val="0"/>
      <w:divBdr>
        <w:top w:val="none" w:sz="0" w:space="0" w:color="auto"/>
        <w:left w:val="none" w:sz="0" w:space="0" w:color="auto"/>
        <w:bottom w:val="none" w:sz="0" w:space="0" w:color="auto"/>
        <w:right w:val="none" w:sz="0" w:space="0" w:color="auto"/>
      </w:divBdr>
    </w:div>
    <w:div w:id="1583561608">
      <w:bodyDiv w:val="1"/>
      <w:marLeft w:val="0"/>
      <w:marRight w:val="0"/>
      <w:marTop w:val="0"/>
      <w:marBottom w:val="0"/>
      <w:divBdr>
        <w:top w:val="none" w:sz="0" w:space="0" w:color="auto"/>
        <w:left w:val="none" w:sz="0" w:space="0" w:color="auto"/>
        <w:bottom w:val="none" w:sz="0" w:space="0" w:color="auto"/>
        <w:right w:val="none" w:sz="0" w:space="0" w:color="auto"/>
      </w:divBdr>
    </w:div>
    <w:div w:id="1586762381">
      <w:bodyDiv w:val="1"/>
      <w:marLeft w:val="0"/>
      <w:marRight w:val="0"/>
      <w:marTop w:val="0"/>
      <w:marBottom w:val="0"/>
      <w:divBdr>
        <w:top w:val="none" w:sz="0" w:space="0" w:color="auto"/>
        <w:left w:val="none" w:sz="0" w:space="0" w:color="auto"/>
        <w:bottom w:val="none" w:sz="0" w:space="0" w:color="auto"/>
        <w:right w:val="none" w:sz="0" w:space="0" w:color="auto"/>
      </w:divBdr>
    </w:div>
    <w:div w:id="1587617351">
      <w:bodyDiv w:val="1"/>
      <w:marLeft w:val="0"/>
      <w:marRight w:val="0"/>
      <w:marTop w:val="0"/>
      <w:marBottom w:val="0"/>
      <w:divBdr>
        <w:top w:val="none" w:sz="0" w:space="0" w:color="auto"/>
        <w:left w:val="none" w:sz="0" w:space="0" w:color="auto"/>
        <w:bottom w:val="none" w:sz="0" w:space="0" w:color="auto"/>
        <w:right w:val="none" w:sz="0" w:space="0" w:color="auto"/>
      </w:divBdr>
    </w:div>
    <w:div w:id="1592086334">
      <w:bodyDiv w:val="1"/>
      <w:marLeft w:val="0"/>
      <w:marRight w:val="0"/>
      <w:marTop w:val="0"/>
      <w:marBottom w:val="0"/>
      <w:divBdr>
        <w:top w:val="none" w:sz="0" w:space="0" w:color="auto"/>
        <w:left w:val="none" w:sz="0" w:space="0" w:color="auto"/>
        <w:bottom w:val="none" w:sz="0" w:space="0" w:color="auto"/>
        <w:right w:val="none" w:sz="0" w:space="0" w:color="auto"/>
      </w:divBdr>
    </w:div>
    <w:div w:id="1595016571">
      <w:bodyDiv w:val="1"/>
      <w:marLeft w:val="0"/>
      <w:marRight w:val="0"/>
      <w:marTop w:val="0"/>
      <w:marBottom w:val="0"/>
      <w:divBdr>
        <w:top w:val="none" w:sz="0" w:space="0" w:color="auto"/>
        <w:left w:val="none" w:sz="0" w:space="0" w:color="auto"/>
        <w:bottom w:val="none" w:sz="0" w:space="0" w:color="auto"/>
        <w:right w:val="none" w:sz="0" w:space="0" w:color="auto"/>
      </w:divBdr>
    </w:div>
    <w:div w:id="1600674934">
      <w:bodyDiv w:val="1"/>
      <w:marLeft w:val="0"/>
      <w:marRight w:val="0"/>
      <w:marTop w:val="0"/>
      <w:marBottom w:val="0"/>
      <w:divBdr>
        <w:top w:val="none" w:sz="0" w:space="0" w:color="auto"/>
        <w:left w:val="none" w:sz="0" w:space="0" w:color="auto"/>
        <w:bottom w:val="none" w:sz="0" w:space="0" w:color="auto"/>
        <w:right w:val="none" w:sz="0" w:space="0" w:color="auto"/>
      </w:divBdr>
    </w:div>
    <w:div w:id="1603108013">
      <w:bodyDiv w:val="1"/>
      <w:marLeft w:val="0"/>
      <w:marRight w:val="0"/>
      <w:marTop w:val="0"/>
      <w:marBottom w:val="0"/>
      <w:divBdr>
        <w:top w:val="none" w:sz="0" w:space="0" w:color="auto"/>
        <w:left w:val="none" w:sz="0" w:space="0" w:color="auto"/>
        <w:bottom w:val="none" w:sz="0" w:space="0" w:color="auto"/>
        <w:right w:val="none" w:sz="0" w:space="0" w:color="auto"/>
      </w:divBdr>
    </w:div>
    <w:div w:id="1619483528">
      <w:bodyDiv w:val="1"/>
      <w:marLeft w:val="0"/>
      <w:marRight w:val="0"/>
      <w:marTop w:val="0"/>
      <w:marBottom w:val="0"/>
      <w:divBdr>
        <w:top w:val="none" w:sz="0" w:space="0" w:color="auto"/>
        <w:left w:val="none" w:sz="0" w:space="0" w:color="auto"/>
        <w:bottom w:val="none" w:sz="0" w:space="0" w:color="auto"/>
        <w:right w:val="none" w:sz="0" w:space="0" w:color="auto"/>
      </w:divBdr>
    </w:div>
    <w:div w:id="1623531677">
      <w:bodyDiv w:val="1"/>
      <w:marLeft w:val="0"/>
      <w:marRight w:val="0"/>
      <w:marTop w:val="0"/>
      <w:marBottom w:val="0"/>
      <w:divBdr>
        <w:top w:val="none" w:sz="0" w:space="0" w:color="auto"/>
        <w:left w:val="none" w:sz="0" w:space="0" w:color="auto"/>
        <w:bottom w:val="none" w:sz="0" w:space="0" w:color="auto"/>
        <w:right w:val="none" w:sz="0" w:space="0" w:color="auto"/>
      </w:divBdr>
    </w:div>
    <w:div w:id="1631937992">
      <w:bodyDiv w:val="1"/>
      <w:marLeft w:val="0"/>
      <w:marRight w:val="0"/>
      <w:marTop w:val="0"/>
      <w:marBottom w:val="0"/>
      <w:divBdr>
        <w:top w:val="none" w:sz="0" w:space="0" w:color="auto"/>
        <w:left w:val="none" w:sz="0" w:space="0" w:color="auto"/>
        <w:bottom w:val="none" w:sz="0" w:space="0" w:color="auto"/>
        <w:right w:val="none" w:sz="0" w:space="0" w:color="auto"/>
      </w:divBdr>
    </w:div>
    <w:div w:id="1643778339">
      <w:bodyDiv w:val="1"/>
      <w:marLeft w:val="0"/>
      <w:marRight w:val="0"/>
      <w:marTop w:val="0"/>
      <w:marBottom w:val="0"/>
      <w:divBdr>
        <w:top w:val="none" w:sz="0" w:space="0" w:color="auto"/>
        <w:left w:val="none" w:sz="0" w:space="0" w:color="auto"/>
        <w:bottom w:val="none" w:sz="0" w:space="0" w:color="auto"/>
        <w:right w:val="none" w:sz="0" w:space="0" w:color="auto"/>
      </w:divBdr>
    </w:div>
    <w:div w:id="1652101159">
      <w:bodyDiv w:val="1"/>
      <w:marLeft w:val="0"/>
      <w:marRight w:val="0"/>
      <w:marTop w:val="0"/>
      <w:marBottom w:val="0"/>
      <w:divBdr>
        <w:top w:val="none" w:sz="0" w:space="0" w:color="auto"/>
        <w:left w:val="none" w:sz="0" w:space="0" w:color="auto"/>
        <w:bottom w:val="none" w:sz="0" w:space="0" w:color="auto"/>
        <w:right w:val="none" w:sz="0" w:space="0" w:color="auto"/>
      </w:divBdr>
    </w:div>
    <w:div w:id="1668364489">
      <w:bodyDiv w:val="1"/>
      <w:marLeft w:val="0"/>
      <w:marRight w:val="0"/>
      <w:marTop w:val="0"/>
      <w:marBottom w:val="0"/>
      <w:divBdr>
        <w:top w:val="none" w:sz="0" w:space="0" w:color="auto"/>
        <w:left w:val="none" w:sz="0" w:space="0" w:color="auto"/>
        <w:bottom w:val="none" w:sz="0" w:space="0" w:color="auto"/>
        <w:right w:val="none" w:sz="0" w:space="0" w:color="auto"/>
      </w:divBdr>
    </w:div>
    <w:div w:id="1672640110">
      <w:bodyDiv w:val="1"/>
      <w:marLeft w:val="0"/>
      <w:marRight w:val="0"/>
      <w:marTop w:val="0"/>
      <w:marBottom w:val="0"/>
      <w:divBdr>
        <w:top w:val="none" w:sz="0" w:space="0" w:color="auto"/>
        <w:left w:val="none" w:sz="0" w:space="0" w:color="auto"/>
        <w:bottom w:val="none" w:sz="0" w:space="0" w:color="auto"/>
        <w:right w:val="none" w:sz="0" w:space="0" w:color="auto"/>
      </w:divBdr>
    </w:div>
    <w:div w:id="1673483357">
      <w:bodyDiv w:val="1"/>
      <w:marLeft w:val="0"/>
      <w:marRight w:val="0"/>
      <w:marTop w:val="0"/>
      <w:marBottom w:val="0"/>
      <w:divBdr>
        <w:top w:val="none" w:sz="0" w:space="0" w:color="auto"/>
        <w:left w:val="none" w:sz="0" w:space="0" w:color="auto"/>
        <w:bottom w:val="none" w:sz="0" w:space="0" w:color="auto"/>
        <w:right w:val="none" w:sz="0" w:space="0" w:color="auto"/>
      </w:divBdr>
    </w:div>
    <w:div w:id="1695033572">
      <w:bodyDiv w:val="1"/>
      <w:marLeft w:val="0"/>
      <w:marRight w:val="0"/>
      <w:marTop w:val="0"/>
      <w:marBottom w:val="0"/>
      <w:divBdr>
        <w:top w:val="none" w:sz="0" w:space="0" w:color="auto"/>
        <w:left w:val="none" w:sz="0" w:space="0" w:color="auto"/>
        <w:bottom w:val="none" w:sz="0" w:space="0" w:color="auto"/>
        <w:right w:val="none" w:sz="0" w:space="0" w:color="auto"/>
      </w:divBdr>
    </w:div>
    <w:div w:id="1695766190">
      <w:bodyDiv w:val="1"/>
      <w:marLeft w:val="0"/>
      <w:marRight w:val="0"/>
      <w:marTop w:val="0"/>
      <w:marBottom w:val="0"/>
      <w:divBdr>
        <w:top w:val="none" w:sz="0" w:space="0" w:color="auto"/>
        <w:left w:val="none" w:sz="0" w:space="0" w:color="auto"/>
        <w:bottom w:val="none" w:sz="0" w:space="0" w:color="auto"/>
        <w:right w:val="none" w:sz="0" w:space="0" w:color="auto"/>
      </w:divBdr>
    </w:div>
    <w:div w:id="1708069450">
      <w:bodyDiv w:val="1"/>
      <w:marLeft w:val="0"/>
      <w:marRight w:val="0"/>
      <w:marTop w:val="0"/>
      <w:marBottom w:val="0"/>
      <w:divBdr>
        <w:top w:val="none" w:sz="0" w:space="0" w:color="auto"/>
        <w:left w:val="none" w:sz="0" w:space="0" w:color="auto"/>
        <w:bottom w:val="none" w:sz="0" w:space="0" w:color="auto"/>
        <w:right w:val="none" w:sz="0" w:space="0" w:color="auto"/>
      </w:divBdr>
    </w:div>
    <w:div w:id="1711687833">
      <w:bodyDiv w:val="1"/>
      <w:marLeft w:val="0"/>
      <w:marRight w:val="0"/>
      <w:marTop w:val="0"/>
      <w:marBottom w:val="0"/>
      <w:divBdr>
        <w:top w:val="none" w:sz="0" w:space="0" w:color="auto"/>
        <w:left w:val="none" w:sz="0" w:space="0" w:color="auto"/>
        <w:bottom w:val="none" w:sz="0" w:space="0" w:color="auto"/>
        <w:right w:val="none" w:sz="0" w:space="0" w:color="auto"/>
      </w:divBdr>
    </w:div>
    <w:div w:id="1732657321">
      <w:bodyDiv w:val="1"/>
      <w:marLeft w:val="0"/>
      <w:marRight w:val="0"/>
      <w:marTop w:val="0"/>
      <w:marBottom w:val="0"/>
      <w:divBdr>
        <w:top w:val="none" w:sz="0" w:space="0" w:color="auto"/>
        <w:left w:val="none" w:sz="0" w:space="0" w:color="auto"/>
        <w:bottom w:val="none" w:sz="0" w:space="0" w:color="auto"/>
        <w:right w:val="none" w:sz="0" w:space="0" w:color="auto"/>
      </w:divBdr>
    </w:div>
    <w:div w:id="1734547556">
      <w:bodyDiv w:val="1"/>
      <w:marLeft w:val="0"/>
      <w:marRight w:val="0"/>
      <w:marTop w:val="0"/>
      <w:marBottom w:val="0"/>
      <w:divBdr>
        <w:top w:val="none" w:sz="0" w:space="0" w:color="auto"/>
        <w:left w:val="none" w:sz="0" w:space="0" w:color="auto"/>
        <w:bottom w:val="none" w:sz="0" w:space="0" w:color="auto"/>
        <w:right w:val="none" w:sz="0" w:space="0" w:color="auto"/>
      </w:divBdr>
    </w:div>
    <w:div w:id="1738169334">
      <w:bodyDiv w:val="1"/>
      <w:marLeft w:val="0"/>
      <w:marRight w:val="0"/>
      <w:marTop w:val="0"/>
      <w:marBottom w:val="0"/>
      <w:divBdr>
        <w:top w:val="none" w:sz="0" w:space="0" w:color="auto"/>
        <w:left w:val="none" w:sz="0" w:space="0" w:color="auto"/>
        <w:bottom w:val="none" w:sz="0" w:space="0" w:color="auto"/>
        <w:right w:val="none" w:sz="0" w:space="0" w:color="auto"/>
      </w:divBdr>
    </w:div>
    <w:div w:id="1745183726">
      <w:bodyDiv w:val="1"/>
      <w:marLeft w:val="0"/>
      <w:marRight w:val="0"/>
      <w:marTop w:val="0"/>
      <w:marBottom w:val="0"/>
      <w:divBdr>
        <w:top w:val="none" w:sz="0" w:space="0" w:color="auto"/>
        <w:left w:val="none" w:sz="0" w:space="0" w:color="auto"/>
        <w:bottom w:val="none" w:sz="0" w:space="0" w:color="auto"/>
        <w:right w:val="none" w:sz="0" w:space="0" w:color="auto"/>
      </w:divBdr>
    </w:div>
    <w:div w:id="1765682037">
      <w:bodyDiv w:val="1"/>
      <w:marLeft w:val="0"/>
      <w:marRight w:val="0"/>
      <w:marTop w:val="0"/>
      <w:marBottom w:val="0"/>
      <w:divBdr>
        <w:top w:val="none" w:sz="0" w:space="0" w:color="auto"/>
        <w:left w:val="none" w:sz="0" w:space="0" w:color="auto"/>
        <w:bottom w:val="none" w:sz="0" w:space="0" w:color="auto"/>
        <w:right w:val="none" w:sz="0" w:space="0" w:color="auto"/>
      </w:divBdr>
    </w:div>
    <w:div w:id="1768816944">
      <w:bodyDiv w:val="1"/>
      <w:marLeft w:val="0"/>
      <w:marRight w:val="0"/>
      <w:marTop w:val="0"/>
      <w:marBottom w:val="0"/>
      <w:divBdr>
        <w:top w:val="none" w:sz="0" w:space="0" w:color="auto"/>
        <w:left w:val="none" w:sz="0" w:space="0" w:color="auto"/>
        <w:bottom w:val="none" w:sz="0" w:space="0" w:color="auto"/>
        <w:right w:val="none" w:sz="0" w:space="0" w:color="auto"/>
      </w:divBdr>
    </w:div>
    <w:div w:id="1770422219">
      <w:bodyDiv w:val="1"/>
      <w:marLeft w:val="0"/>
      <w:marRight w:val="0"/>
      <w:marTop w:val="0"/>
      <w:marBottom w:val="0"/>
      <w:divBdr>
        <w:top w:val="none" w:sz="0" w:space="0" w:color="auto"/>
        <w:left w:val="none" w:sz="0" w:space="0" w:color="auto"/>
        <w:bottom w:val="none" w:sz="0" w:space="0" w:color="auto"/>
        <w:right w:val="none" w:sz="0" w:space="0" w:color="auto"/>
      </w:divBdr>
    </w:div>
    <w:div w:id="1774012542">
      <w:bodyDiv w:val="1"/>
      <w:marLeft w:val="0"/>
      <w:marRight w:val="0"/>
      <w:marTop w:val="0"/>
      <w:marBottom w:val="0"/>
      <w:divBdr>
        <w:top w:val="none" w:sz="0" w:space="0" w:color="auto"/>
        <w:left w:val="none" w:sz="0" w:space="0" w:color="auto"/>
        <w:bottom w:val="none" w:sz="0" w:space="0" w:color="auto"/>
        <w:right w:val="none" w:sz="0" w:space="0" w:color="auto"/>
      </w:divBdr>
    </w:div>
    <w:div w:id="1799759315">
      <w:bodyDiv w:val="1"/>
      <w:marLeft w:val="0"/>
      <w:marRight w:val="0"/>
      <w:marTop w:val="0"/>
      <w:marBottom w:val="0"/>
      <w:divBdr>
        <w:top w:val="none" w:sz="0" w:space="0" w:color="auto"/>
        <w:left w:val="none" w:sz="0" w:space="0" w:color="auto"/>
        <w:bottom w:val="none" w:sz="0" w:space="0" w:color="auto"/>
        <w:right w:val="none" w:sz="0" w:space="0" w:color="auto"/>
      </w:divBdr>
    </w:div>
    <w:div w:id="1799950381">
      <w:bodyDiv w:val="1"/>
      <w:marLeft w:val="0"/>
      <w:marRight w:val="0"/>
      <w:marTop w:val="0"/>
      <w:marBottom w:val="0"/>
      <w:divBdr>
        <w:top w:val="none" w:sz="0" w:space="0" w:color="auto"/>
        <w:left w:val="none" w:sz="0" w:space="0" w:color="auto"/>
        <w:bottom w:val="none" w:sz="0" w:space="0" w:color="auto"/>
        <w:right w:val="none" w:sz="0" w:space="0" w:color="auto"/>
      </w:divBdr>
    </w:div>
    <w:div w:id="1802383011">
      <w:bodyDiv w:val="1"/>
      <w:marLeft w:val="0"/>
      <w:marRight w:val="0"/>
      <w:marTop w:val="0"/>
      <w:marBottom w:val="0"/>
      <w:divBdr>
        <w:top w:val="none" w:sz="0" w:space="0" w:color="auto"/>
        <w:left w:val="none" w:sz="0" w:space="0" w:color="auto"/>
        <w:bottom w:val="none" w:sz="0" w:space="0" w:color="auto"/>
        <w:right w:val="none" w:sz="0" w:space="0" w:color="auto"/>
      </w:divBdr>
    </w:div>
    <w:div w:id="1806194955">
      <w:bodyDiv w:val="1"/>
      <w:marLeft w:val="0"/>
      <w:marRight w:val="0"/>
      <w:marTop w:val="0"/>
      <w:marBottom w:val="0"/>
      <w:divBdr>
        <w:top w:val="none" w:sz="0" w:space="0" w:color="auto"/>
        <w:left w:val="none" w:sz="0" w:space="0" w:color="auto"/>
        <w:bottom w:val="none" w:sz="0" w:space="0" w:color="auto"/>
        <w:right w:val="none" w:sz="0" w:space="0" w:color="auto"/>
      </w:divBdr>
    </w:div>
    <w:div w:id="1809349538">
      <w:bodyDiv w:val="1"/>
      <w:marLeft w:val="0"/>
      <w:marRight w:val="0"/>
      <w:marTop w:val="0"/>
      <w:marBottom w:val="0"/>
      <w:divBdr>
        <w:top w:val="none" w:sz="0" w:space="0" w:color="auto"/>
        <w:left w:val="none" w:sz="0" w:space="0" w:color="auto"/>
        <w:bottom w:val="none" w:sz="0" w:space="0" w:color="auto"/>
        <w:right w:val="none" w:sz="0" w:space="0" w:color="auto"/>
      </w:divBdr>
    </w:div>
    <w:div w:id="1810591454">
      <w:bodyDiv w:val="1"/>
      <w:marLeft w:val="0"/>
      <w:marRight w:val="0"/>
      <w:marTop w:val="0"/>
      <w:marBottom w:val="0"/>
      <w:divBdr>
        <w:top w:val="none" w:sz="0" w:space="0" w:color="auto"/>
        <w:left w:val="none" w:sz="0" w:space="0" w:color="auto"/>
        <w:bottom w:val="none" w:sz="0" w:space="0" w:color="auto"/>
        <w:right w:val="none" w:sz="0" w:space="0" w:color="auto"/>
      </w:divBdr>
    </w:div>
    <w:div w:id="1811052702">
      <w:bodyDiv w:val="1"/>
      <w:marLeft w:val="0"/>
      <w:marRight w:val="0"/>
      <w:marTop w:val="0"/>
      <w:marBottom w:val="0"/>
      <w:divBdr>
        <w:top w:val="none" w:sz="0" w:space="0" w:color="auto"/>
        <w:left w:val="none" w:sz="0" w:space="0" w:color="auto"/>
        <w:bottom w:val="none" w:sz="0" w:space="0" w:color="auto"/>
        <w:right w:val="none" w:sz="0" w:space="0" w:color="auto"/>
      </w:divBdr>
    </w:div>
    <w:div w:id="1812407596">
      <w:bodyDiv w:val="1"/>
      <w:marLeft w:val="0"/>
      <w:marRight w:val="0"/>
      <w:marTop w:val="0"/>
      <w:marBottom w:val="0"/>
      <w:divBdr>
        <w:top w:val="none" w:sz="0" w:space="0" w:color="auto"/>
        <w:left w:val="none" w:sz="0" w:space="0" w:color="auto"/>
        <w:bottom w:val="none" w:sz="0" w:space="0" w:color="auto"/>
        <w:right w:val="none" w:sz="0" w:space="0" w:color="auto"/>
      </w:divBdr>
    </w:div>
    <w:div w:id="1814785629">
      <w:bodyDiv w:val="1"/>
      <w:marLeft w:val="0"/>
      <w:marRight w:val="0"/>
      <w:marTop w:val="0"/>
      <w:marBottom w:val="0"/>
      <w:divBdr>
        <w:top w:val="none" w:sz="0" w:space="0" w:color="auto"/>
        <w:left w:val="none" w:sz="0" w:space="0" w:color="auto"/>
        <w:bottom w:val="none" w:sz="0" w:space="0" w:color="auto"/>
        <w:right w:val="none" w:sz="0" w:space="0" w:color="auto"/>
      </w:divBdr>
    </w:div>
    <w:div w:id="1816331418">
      <w:bodyDiv w:val="1"/>
      <w:marLeft w:val="0"/>
      <w:marRight w:val="0"/>
      <w:marTop w:val="0"/>
      <w:marBottom w:val="0"/>
      <w:divBdr>
        <w:top w:val="none" w:sz="0" w:space="0" w:color="auto"/>
        <w:left w:val="none" w:sz="0" w:space="0" w:color="auto"/>
        <w:bottom w:val="none" w:sz="0" w:space="0" w:color="auto"/>
        <w:right w:val="none" w:sz="0" w:space="0" w:color="auto"/>
      </w:divBdr>
    </w:div>
    <w:div w:id="1819033742">
      <w:bodyDiv w:val="1"/>
      <w:marLeft w:val="0"/>
      <w:marRight w:val="0"/>
      <w:marTop w:val="0"/>
      <w:marBottom w:val="0"/>
      <w:divBdr>
        <w:top w:val="none" w:sz="0" w:space="0" w:color="auto"/>
        <w:left w:val="none" w:sz="0" w:space="0" w:color="auto"/>
        <w:bottom w:val="none" w:sz="0" w:space="0" w:color="auto"/>
        <w:right w:val="none" w:sz="0" w:space="0" w:color="auto"/>
      </w:divBdr>
    </w:div>
    <w:div w:id="1819805378">
      <w:bodyDiv w:val="1"/>
      <w:marLeft w:val="0"/>
      <w:marRight w:val="0"/>
      <w:marTop w:val="0"/>
      <w:marBottom w:val="0"/>
      <w:divBdr>
        <w:top w:val="none" w:sz="0" w:space="0" w:color="auto"/>
        <w:left w:val="none" w:sz="0" w:space="0" w:color="auto"/>
        <w:bottom w:val="none" w:sz="0" w:space="0" w:color="auto"/>
        <w:right w:val="none" w:sz="0" w:space="0" w:color="auto"/>
      </w:divBdr>
    </w:div>
    <w:div w:id="1823888006">
      <w:bodyDiv w:val="1"/>
      <w:marLeft w:val="0"/>
      <w:marRight w:val="0"/>
      <w:marTop w:val="0"/>
      <w:marBottom w:val="0"/>
      <w:divBdr>
        <w:top w:val="none" w:sz="0" w:space="0" w:color="auto"/>
        <w:left w:val="none" w:sz="0" w:space="0" w:color="auto"/>
        <w:bottom w:val="none" w:sz="0" w:space="0" w:color="auto"/>
        <w:right w:val="none" w:sz="0" w:space="0" w:color="auto"/>
      </w:divBdr>
    </w:div>
    <w:div w:id="1843625690">
      <w:bodyDiv w:val="1"/>
      <w:marLeft w:val="0"/>
      <w:marRight w:val="0"/>
      <w:marTop w:val="0"/>
      <w:marBottom w:val="0"/>
      <w:divBdr>
        <w:top w:val="none" w:sz="0" w:space="0" w:color="auto"/>
        <w:left w:val="none" w:sz="0" w:space="0" w:color="auto"/>
        <w:bottom w:val="none" w:sz="0" w:space="0" w:color="auto"/>
        <w:right w:val="none" w:sz="0" w:space="0" w:color="auto"/>
      </w:divBdr>
      <w:divsChild>
        <w:div w:id="1233737622">
          <w:marLeft w:val="0"/>
          <w:marRight w:val="0"/>
          <w:marTop w:val="0"/>
          <w:marBottom w:val="0"/>
          <w:divBdr>
            <w:top w:val="none" w:sz="0" w:space="0" w:color="auto"/>
            <w:left w:val="none" w:sz="0" w:space="0" w:color="auto"/>
            <w:bottom w:val="none" w:sz="0" w:space="0" w:color="auto"/>
            <w:right w:val="none" w:sz="0" w:space="0" w:color="auto"/>
          </w:divBdr>
          <w:divsChild>
            <w:div w:id="335302343">
              <w:marLeft w:val="0"/>
              <w:marRight w:val="0"/>
              <w:marTop w:val="0"/>
              <w:marBottom w:val="0"/>
              <w:divBdr>
                <w:top w:val="none" w:sz="0" w:space="0" w:color="auto"/>
                <w:left w:val="none" w:sz="0" w:space="0" w:color="auto"/>
                <w:bottom w:val="none" w:sz="0" w:space="0" w:color="auto"/>
                <w:right w:val="none" w:sz="0" w:space="0" w:color="auto"/>
              </w:divBdr>
              <w:divsChild>
                <w:div w:id="1759013456">
                  <w:marLeft w:val="0"/>
                  <w:marRight w:val="-105"/>
                  <w:marTop w:val="0"/>
                  <w:marBottom w:val="0"/>
                  <w:divBdr>
                    <w:top w:val="none" w:sz="0" w:space="0" w:color="auto"/>
                    <w:left w:val="none" w:sz="0" w:space="0" w:color="auto"/>
                    <w:bottom w:val="none" w:sz="0" w:space="0" w:color="auto"/>
                    <w:right w:val="none" w:sz="0" w:space="0" w:color="auto"/>
                  </w:divBdr>
                  <w:divsChild>
                    <w:div w:id="597295380">
                      <w:marLeft w:val="0"/>
                      <w:marRight w:val="0"/>
                      <w:marTop w:val="0"/>
                      <w:marBottom w:val="0"/>
                      <w:divBdr>
                        <w:top w:val="none" w:sz="0" w:space="0" w:color="auto"/>
                        <w:left w:val="none" w:sz="0" w:space="0" w:color="auto"/>
                        <w:bottom w:val="none" w:sz="0" w:space="0" w:color="auto"/>
                        <w:right w:val="none" w:sz="0" w:space="0" w:color="auto"/>
                      </w:divBdr>
                      <w:divsChild>
                        <w:div w:id="270283440">
                          <w:marLeft w:val="0"/>
                          <w:marRight w:val="0"/>
                          <w:marTop w:val="0"/>
                          <w:marBottom w:val="0"/>
                          <w:divBdr>
                            <w:top w:val="none" w:sz="0" w:space="0" w:color="auto"/>
                            <w:left w:val="none" w:sz="0" w:space="0" w:color="auto"/>
                            <w:bottom w:val="none" w:sz="0" w:space="0" w:color="auto"/>
                            <w:right w:val="none" w:sz="0" w:space="0" w:color="auto"/>
                          </w:divBdr>
                          <w:divsChild>
                            <w:div w:id="283124929">
                              <w:marLeft w:val="240"/>
                              <w:marRight w:val="240"/>
                              <w:marTop w:val="0"/>
                              <w:marBottom w:val="60"/>
                              <w:divBdr>
                                <w:top w:val="none" w:sz="0" w:space="0" w:color="auto"/>
                                <w:left w:val="none" w:sz="0" w:space="0" w:color="auto"/>
                                <w:bottom w:val="none" w:sz="0" w:space="0" w:color="auto"/>
                                <w:right w:val="none" w:sz="0" w:space="0" w:color="auto"/>
                              </w:divBdr>
                              <w:divsChild>
                                <w:div w:id="1974946962">
                                  <w:marLeft w:val="150"/>
                                  <w:marRight w:val="0"/>
                                  <w:marTop w:val="0"/>
                                  <w:marBottom w:val="0"/>
                                  <w:divBdr>
                                    <w:top w:val="none" w:sz="0" w:space="0" w:color="auto"/>
                                    <w:left w:val="none" w:sz="0" w:space="0" w:color="auto"/>
                                    <w:bottom w:val="none" w:sz="0" w:space="0" w:color="auto"/>
                                    <w:right w:val="none" w:sz="0" w:space="0" w:color="auto"/>
                                  </w:divBdr>
                                  <w:divsChild>
                                    <w:div w:id="185757563">
                                      <w:marLeft w:val="0"/>
                                      <w:marRight w:val="0"/>
                                      <w:marTop w:val="0"/>
                                      <w:marBottom w:val="0"/>
                                      <w:divBdr>
                                        <w:top w:val="none" w:sz="0" w:space="0" w:color="auto"/>
                                        <w:left w:val="none" w:sz="0" w:space="0" w:color="auto"/>
                                        <w:bottom w:val="none" w:sz="0" w:space="0" w:color="auto"/>
                                        <w:right w:val="none" w:sz="0" w:space="0" w:color="auto"/>
                                      </w:divBdr>
                                      <w:divsChild>
                                        <w:div w:id="1781949320">
                                          <w:marLeft w:val="0"/>
                                          <w:marRight w:val="0"/>
                                          <w:marTop w:val="0"/>
                                          <w:marBottom w:val="0"/>
                                          <w:divBdr>
                                            <w:top w:val="none" w:sz="0" w:space="0" w:color="auto"/>
                                            <w:left w:val="none" w:sz="0" w:space="0" w:color="auto"/>
                                            <w:bottom w:val="none" w:sz="0" w:space="0" w:color="auto"/>
                                            <w:right w:val="none" w:sz="0" w:space="0" w:color="auto"/>
                                          </w:divBdr>
                                          <w:divsChild>
                                            <w:div w:id="118574685">
                                              <w:marLeft w:val="0"/>
                                              <w:marRight w:val="0"/>
                                              <w:marTop w:val="0"/>
                                              <w:marBottom w:val="60"/>
                                              <w:divBdr>
                                                <w:top w:val="none" w:sz="0" w:space="0" w:color="auto"/>
                                                <w:left w:val="none" w:sz="0" w:space="0" w:color="auto"/>
                                                <w:bottom w:val="none" w:sz="0" w:space="0" w:color="auto"/>
                                                <w:right w:val="none" w:sz="0" w:space="0" w:color="auto"/>
                                              </w:divBdr>
                                              <w:divsChild>
                                                <w:div w:id="1495293713">
                                                  <w:marLeft w:val="0"/>
                                                  <w:marRight w:val="0"/>
                                                  <w:marTop w:val="0"/>
                                                  <w:marBottom w:val="0"/>
                                                  <w:divBdr>
                                                    <w:top w:val="none" w:sz="0" w:space="0" w:color="auto"/>
                                                    <w:left w:val="none" w:sz="0" w:space="0" w:color="auto"/>
                                                    <w:bottom w:val="none" w:sz="0" w:space="0" w:color="auto"/>
                                                    <w:right w:val="none" w:sz="0" w:space="0" w:color="auto"/>
                                                  </w:divBdr>
                                                </w:div>
                                                <w:div w:id="780681693">
                                                  <w:marLeft w:val="0"/>
                                                  <w:marRight w:val="0"/>
                                                  <w:marTop w:val="150"/>
                                                  <w:marBottom w:val="0"/>
                                                  <w:divBdr>
                                                    <w:top w:val="none" w:sz="0" w:space="0" w:color="auto"/>
                                                    <w:left w:val="none" w:sz="0" w:space="0" w:color="auto"/>
                                                    <w:bottom w:val="none" w:sz="0" w:space="0" w:color="auto"/>
                                                    <w:right w:val="none" w:sz="0" w:space="0" w:color="auto"/>
                                                  </w:divBdr>
                                                </w:div>
                                                <w:div w:id="497111343">
                                                  <w:marLeft w:val="0"/>
                                                  <w:marRight w:val="0"/>
                                                  <w:marTop w:val="0"/>
                                                  <w:marBottom w:val="0"/>
                                                  <w:divBdr>
                                                    <w:top w:val="none" w:sz="0" w:space="0" w:color="auto"/>
                                                    <w:left w:val="none" w:sz="0" w:space="0" w:color="auto"/>
                                                    <w:bottom w:val="none" w:sz="0" w:space="0" w:color="auto"/>
                                                    <w:right w:val="none" w:sz="0" w:space="0" w:color="auto"/>
                                                  </w:divBdr>
                                                  <w:divsChild>
                                                    <w:div w:id="611866934">
                                                      <w:marLeft w:val="0"/>
                                                      <w:marRight w:val="0"/>
                                                      <w:marTop w:val="0"/>
                                                      <w:marBottom w:val="0"/>
                                                      <w:divBdr>
                                                        <w:top w:val="none" w:sz="0" w:space="0" w:color="auto"/>
                                                        <w:left w:val="none" w:sz="0" w:space="0" w:color="auto"/>
                                                        <w:bottom w:val="none" w:sz="0" w:space="0" w:color="auto"/>
                                                        <w:right w:val="none" w:sz="0" w:space="0" w:color="auto"/>
                                                      </w:divBdr>
                                                      <w:divsChild>
                                                        <w:div w:id="644940120">
                                                          <w:marLeft w:val="0"/>
                                                          <w:marRight w:val="0"/>
                                                          <w:marTop w:val="0"/>
                                                          <w:marBottom w:val="0"/>
                                                          <w:divBdr>
                                                            <w:top w:val="none" w:sz="0" w:space="0" w:color="auto"/>
                                                            <w:left w:val="none" w:sz="0" w:space="0" w:color="auto"/>
                                                            <w:bottom w:val="none" w:sz="0" w:space="0" w:color="auto"/>
                                                            <w:right w:val="none" w:sz="0" w:space="0" w:color="auto"/>
                                                          </w:divBdr>
                                                          <w:divsChild>
                                                            <w:div w:id="2057074771">
                                                              <w:marLeft w:val="0"/>
                                                              <w:marRight w:val="0"/>
                                                              <w:marTop w:val="0"/>
                                                              <w:marBottom w:val="0"/>
                                                              <w:divBdr>
                                                                <w:top w:val="none" w:sz="0" w:space="0" w:color="auto"/>
                                                                <w:left w:val="none" w:sz="0" w:space="0" w:color="auto"/>
                                                                <w:bottom w:val="none" w:sz="0" w:space="0" w:color="auto"/>
                                                                <w:right w:val="none" w:sz="0" w:space="0" w:color="auto"/>
                                                              </w:divBdr>
                                                              <w:divsChild>
                                                                <w:div w:id="1447045995">
                                                                  <w:marLeft w:val="105"/>
                                                                  <w:marRight w:val="105"/>
                                                                  <w:marTop w:val="90"/>
                                                                  <w:marBottom w:val="150"/>
                                                                  <w:divBdr>
                                                                    <w:top w:val="none" w:sz="0" w:space="0" w:color="auto"/>
                                                                    <w:left w:val="none" w:sz="0" w:space="0" w:color="auto"/>
                                                                    <w:bottom w:val="none" w:sz="0" w:space="0" w:color="auto"/>
                                                                    <w:right w:val="none" w:sz="0" w:space="0" w:color="auto"/>
                                                                  </w:divBdr>
                                                                </w:div>
                                                                <w:div w:id="994065888">
                                                                  <w:marLeft w:val="105"/>
                                                                  <w:marRight w:val="105"/>
                                                                  <w:marTop w:val="90"/>
                                                                  <w:marBottom w:val="150"/>
                                                                  <w:divBdr>
                                                                    <w:top w:val="none" w:sz="0" w:space="0" w:color="auto"/>
                                                                    <w:left w:val="none" w:sz="0" w:space="0" w:color="auto"/>
                                                                    <w:bottom w:val="none" w:sz="0" w:space="0" w:color="auto"/>
                                                                    <w:right w:val="none" w:sz="0" w:space="0" w:color="auto"/>
                                                                  </w:divBdr>
                                                                </w:div>
                                                                <w:div w:id="1309048608">
                                                                  <w:marLeft w:val="105"/>
                                                                  <w:marRight w:val="105"/>
                                                                  <w:marTop w:val="90"/>
                                                                  <w:marBottom w:val="150"/>
                                                                  <w:divBdr>
                                                                    <w:top w:val="none" w:sz="0" w:space="0" w:color="auto"/>
                                                                    <w:left w:val="none" w:sz="0" w:space="0" w:color="auto"/>
                                                                    <w:bottom w:val="none" w:sz="0" w:space="0" w:color="auto"/>
                                                                    <w:right w:val="none" w:sz="0" w:space="0" w:color="auto"/>
                                                                  </w:divBdr>
                                                                </w:div>
                                                                <w:div w:id="776292795">
                                                                  <w:marLeft w:val="105"/>
                                                                  <w:marRight w:val="105"/>
                                                                  <w:marTop w:val="90"/>
                                                                  <w:marBottom w:val="150"/>
                                                                  <w:divBdr>
                                                                    <w:top w:val="none" w:sz="0" w:space="0" w:color="auto"/>
                                                                    <w:left w:val="none" w:sz="0" w:space="0" w:color="auto"/>
                                                                    <w:bottom w:val="none" w:sz="0" w:space="0" w:color="auto"/>
                                                                    <w:right w:val="none" w:sz="0" w:space="0" w:color="auto"/>
                                                                  </w:divBdr>
                                                                </w:div>
                                                                <w:div w:id="702873878">
                                                                  <w:marLeft w:val="105"/>
                                                                  <w:marRight w:val="105"/>
                                                                  <w:marTop w:val="90"/>
                                                                  <w:marBottom w:val="150"/>
                                                                  <w:divBdr>
                                                                    <w:top w:val="none" w:sz="0" w:space="0" w:color="auto"/>
                                                                    <w:left w:val="none" w:sz="0" w:space="0" w:color="auto"/>
                                                                    <w:bottom w:val="none" w:sz="0" w:space="0" w:color="auto"/>
                                                                    <w:right w:val="none" w:sz="0" w:space="0" w:color="auto"/>
                                                                  </w:divBdr>
                                                                </w:div>
                                                                <w:div w:id="73231062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279142">
      <w:bodyDiv w:val="1"/>
      <w:marLeft w:val="0"/>
      <w:marRight w:val="0"/>
      <w:marTop w:val="0"/>
      <w:marBottom w:val="0"/>
      <w:divBdr>
        <w:top w:val="none" w:sz="0" w:space="0" w:color="auto"/>
        <w:left w:val="none" w:sz="0" w:space="0" w:color="auto"/>
        <w:bottom w:val="none" w:sz="0" w:space="0" w:color="auto"/>
        <w:right w:val="none" w:sz="0" w:space="0" w:color="auto"/>
      </w:divBdr>
    </w:div>
    <w:div w:id="1859466412">
      <w:bodyDiv w:val="1"/>
      <w:marLeft w:val="0"/>
      <w:marRight w:val="0"/>
      <w:marTop w:val="0"/>
      <w:marBottom w:val="0"/>
      <w:divBdr>
        <w:top w:val="none" w:sz="0" w:space="0" w:color="auto"/>
        <w:left w:val="none" w:sz="0" w:space="0" w:color="auto"/>
        <w:bottom w:val="none" w:sz="0" w:space="0" w:color="auto"/>
        <w:right w:val="none" w:sz="0" w:space="0" w:color="auto"/>
      </w:divBdr>
    </w:div>
    <w:div w:id="1859538093">
      <w:bodyDiv w:val="1"/>
      <w:marLeft w:val="0"/>
      <w:marRight w:val="0"/>
      <w:marTop w:val="0"/>
      <w:marBottom w:val="0"/>
      <w:divBdr>
        <w:top w:val="none" w:sz="0" w:space="0" w:color="auto"/>
        <w:left w:val="none" w:sz="0" w:space="0" w:color="auto"/>
        <w:bottom w:val="none" w:sz="0" w:space="0" w:color="auto"/>
        <w:right w:val="none" w:sz="0" w:space="0" w:color="auto"/>
      </w:divBdr>
    </w:div>
    <w:div w:id="1859662493">
      <w:bodyDiv w:val="1"/>
      <w:marLeft w:val="0"/>
      <w:marRight w:val="0"/>
      <w:marTop w:val="0"/>
      <w:marBottom w:val="0"/>
      <w:divBdr>
        <w:top w:val="none" w:sz="0" w:space="0" w:color="auto"/>
        <w:left w:val="none" w:sz="0" w:space="0" w:color="auto"/>
        <w:bottom w:val="none" w:sz="0" w:space="0" w:color="auto"/>
        <w:right w:val="none" w:sz="0" w:space="0" w:color="auto"/>
      </w:divBdr>
    </w:div>
    <w:div w:id="1860779274">
      <w:bodyDiv w:val="1"/>
      <w:marLeft w:val="0"/>
      <w:marRight w:val="0"/>
      <w:marTop w:val="0"/>
      <w:marBottom w:val="0"/>
      <w:divBdr>
        <w:top w:val="none" w:sz="0" w:space="0" w:color="auto"/>
        <w:left w:val="none" w:sz="0" w:space="0" w:color="auto"/>
        <w:bottom w:val="none" w:sz="0" w:space="0" w:color="auto"/>
        <w:right w:val="none" w:sz="0" w:space="0" w:color="auto"/>
      </w:divBdr>
    </w:div>
    <w:div w:id="1864243449">
      <w:bodyDiv w:val="1"/>
      <w:marLeft w:val="0"/>
      <w:marRight w:val="0"/>
      <w:marTop w:val="0"/>
      <w:marBottom w:val="0"/>
      <w:divBdr>
        <w:top w:val="none" w:sz="0" w:space="0" w:color="auto"/>
        <w:left w:val="none" w:sz="0" w:space="0" w:color="auto"/>
        <w:bottom w:val="none" w:sz="0" w:space="0" w:color="auto"/>
        <w:right w:val="none" w:sz="0" w:space="0" w:color="auto"/>
      </w:divBdr>
    </w:div>
    <w:div w:id="1865168959">
      <w:bodyDiv w:val="1"/>
      <w:marLeft w:val="0"/>
      <w:marRight w:val="0"/>
      <w:marTop w:val="0"/>
      <w:marBottom w:val="0"/>
      <w:divBdr>
        <w:top w:val="none" w:sz="0" w:space="0" w:color="auto"/>
        <w:left w:val="none" w:sz="0" w:space="0" w:color="auto"/>
        <w:bottom w:val="none" w:sz="0" w:space="0" w:color="auto"/>
        <w:right w:val="none" w:sz="0" w:space="0" w:color="auto"/>
      </w:divBdr>
    </w:div>
    <w:div w:id="1865827849">
      <w:bodyDiv w:val="1"/>
      <w:marLeft w:val="0"/>
      <w:marRight w:val="0"/>
      <w:marTop w:val="0"/>
      <w:marBottom w:val="0"/>
      <w:divBdr>
        <w:top w:val="none" w:sz="0" w:space="0" w:color="auto"/>
        <w:left w:val="none" w:sz="0" w:space="0" w:color="auto"/>
        <w:bottom w:val="none" w:sz="0" w:space="0" w:color="auto"/>
        <w:right w:val="none" w:sz="0" w:space="0" w:color="auto"/>
      </w:divBdr>
    </w:div>
    <w:div w:id="1871256664">
      <w:bodyDiv w:val="1"/>
      <w:marLeft w:val="0"/>
      <w:marRight w:val="0"/>
      <w:marTop w:val="0"/>
      <w:marBottom w:val="0"/>
      <w:divBdr>
        <w:top w:val="none" w:sz="0" w:space="0" w:color="auto"/>
        <w:left w:val="none" w:sz="0" w:space="0" w:color="auto"/>
        <w:bottom w:val="none" w:sz="0" w:space="0" w:color="auto"/>
        <w:right w:val="none" w:sz="0" w:space="0" w:color="auto"/>
      </w:divBdr>
    </w:div>
    <w:div w:id="1873885947">
      <w:bodyDiv w:val="1"/>
      <w:marLeft w:val="0"/>
      <w:marRight w:val="0"/>
      <w:marTop w:val="0"/>
      <w:marBottom w:val="0"/>
      <w:divBdr>
        <w:top w:val="none" w:sz="0" w:space="0" w:color="auto"/>
        <w:left w:val="none" w:sz="0" w:space="0" w:color="auto"/>
        <w:bottom w:val="none" w:sz="0" w:space="0" w:color="auto"/>
        <w:right w:val="none" w:sz="0" w:space="0" w:color="auto"/>
      </w:divBdr>
    </w:div>
    <w:div w:id="1876040803">
      <w:bodyDiv w:val="1"/>
      <w:marLeft w:val="0"/>
      <w:marRight w:val="0"/>
      <w:marTop w:val="0"/>
      <w:marBottom w:val="0"/>
      <w:divBdr>
        <w:top w:val="none" w:sz="0" w:space="0" w:color="auto"/>
        <w:left w:val="none" w:sz="0" w:space="0" w:color="auto"/>
        <w:bottom w:val="none" w:sz="0" w:space="0" w:color="auto"/>
        <w:right w:val="none" w:sz="0" w:space="0" w:color="auto"/>
      </w:divBdr>
    </w:div>
    <w:div w:id="1909263103">
      <w:bodyDiv w:val="1"/>
      <w:marLeft w:val="0"/>
      <w:marRight w:val="0"/>
      <w:marTop w:val="0"/>
      <w:marBottom w:val="0"/>
      <w:divBdr>
        <w:top w:val="none" w:sz="0" w:space="0" w:color="auto"/>
        <w:left w:val="none" w:sz="0" w:space="0" w:color="auto"/>
        <w:bottom w:val="none" w:sz="0" w:space="0" w:color="auto"/>
        <w:right w:val="none" w:sz="0" w:space="0" w:color="auto"/>
      </w:divBdr>
    </w:div>
    <w:div w:id="1913617410">
      <w:bodyDiv w:val="1"/>
      <w:marLeft w:val="0"/>
      <w:marRight w:val="0"/>
      <w:marTop w:val="0"/>
      <w:marBottom w:val="0"/>
      <w:divBdr>
        <w:top w:val="none" w:sz="0" w:space="0" w:color="auto"/>
        <w:left w:val="none" w:sz="0" w:space="0" w:color="auto"/>
        <w:bottom w:val="none" w:sz="0" w:space="0" w:color="auto"/>
        <w:right w:val="none" w:sz="0" w:space="0" w:color="auto"/>
      </w:divBdr>
    </w:div>
    <w:div w:id="1915503147">
      <w:bodyDiv w:val="1"/>
      <w:marLeft w:val="0"/>
      <w:marRight w:val="0"/>
      <w:marTop w:val="0"/>
      <w:marBottom w:val="0"/>
      <w:divBdr>
        <w:top w:val="none" w:sz="0" w:space="0" w:color="auto"/>
        <w:left w:val="none" w:sz="0" w:space="0" w:color="auto"/>
        <w:bottom w:val="none" w:sz="0" w:space="0" w:color="auto"/>
        <w:right w:val="none" w:sz="0" w:space="0" w:color="auto"/>
      </w:divBdr>
    </w:div>
    <w:div w:id="1917012670">
      <w:bodyDiv w:val="1"/>
      <w:marLeft w:val="0"/>
      <w:marRight w:val="0"/>
      <w:marTop w:val="0"/>
      <w:marBottom w:val="0"/>
      <w:divBdr>
        <w:top w:val="none" w:sz="0" w:space="0" w:color="auto"/>
        <w:left w:val="none" w:sz="0" w:space="0" w:color="auto"/>
        <w:bottom w:val="none" w:sz="0" w:space="0" w:color="auto"/>
        <w:right w:val="none" w:sz="0" w:space="0" w:color="auto"/>
      </w:divBdr>
    </w:div>
    <w:div w:id="1931309502">
      <w:bodyDiv w:val="1"/>
      <w:marLeft w:val="0"/>
      <w:marRight w:val="0"/>
      <w:marTop w:val="0"/>
      <w:marBottom w:val="0"/>
      <w:divBdr>
        <w:top w:val="none" w:sz="0" w:space="0" w:color="auto"/>
        <w:left w:val="none" w:sz="0" w:space="0" w:color="auto"/>
        <w:bottom w:val="none" w:sz="0" w:space="0" w:color="auto"/>
        <w:right w:val="none" w:sz="0" w:space="0" w:color="auto"/>
      </w:divBdr>
    </w:div>
    <w:div w:id="1938823498">
      <w:bodyDiv w:val="1"/>
      <w:marLeft w:val="0"/>
      <w:marRight w:val="0"/>
      <w:marTop w:val="0"/>
      <w:marBottom w:val="0"/>
      <w:divBdr>
        <w:top w:val="none" w:sz="0" w:space="0" w:color="auto"/>
        <w:left w:val="none" w:sz="0" w:space="0" w:color="auto"/>
        <w:bottom w:val="none" w:sz="0" w:space="0" w:color="auto"/>
        <w:right w:val="none" w:sz="0" w:space="0" w:color="auto"/>
      </w:divBdr>
    </w:div>
    <w:div w:id="1947302607">
      <w:bodyDiv w:val="1"/>
      <w:marLeft w:val="0"/>
      <w:marRight w:val="0"/>
      <w:marTop w:val="0"/>
      <w:marBottom w:val="0"/>
      <w:divBdr>
        <w:top w:val="none" w:sz="0" w:space="0" w:color="auto"/>
        <w:left w:val="none" w:sz="0" w:space="0" w:color="auto"/>
        <w:bottom w:val="none" w:sz="0" w:space="0" w:color="auto"/>
        <w:right w:val="none" w:sz="0" w:space="0" w:color="auto"/>
      </w:divBdr>
    </w:div>
    <w:div w:id="1957592069">
      <w:bodyDiv w:val="1"/>
      <w:marLeft w:val="0"/>
      <w:marRight w:val="0"/>
      <w:marTop w:val="0"/>
      <w:marBottom w:val="0"/>
      <w:divBdr>
        <w:top w:val="none" w:sz="0" w:space="0" w:color="auto"/>
        <w:left w:val="none" w:sz="0" w:space="0" w:color="auto"/>
        <w:bottom w:val="none" w:sz="0" w:space="0" w:color="auto"/>
        <w:right w:val="none" w:sz="0" w:space="0" w:color="auto"/>
      </w:divBdr>
    </w:div>
    <w:div w:id="1959532316">
      <w:bodyDiv w:val="1"/>
      <w:marLeft w:val="0"/>
      <w:marRight w:val="0"/>
      <w:marTop w:val="0"/>
      <w:marBottom w:val="0"/>
      <w:divBdr>
        <w:top w:val="none" w:sz="0" w:space="0" w:color="auto"/>
        <w:left w:val="none" w:sz="0" w:space="0" w:color="auto"/>
        <w:bottom w:val="none" w:sz="0" w:space="0" w:color="auto"/>
        <w:right w:val="none" w:sz="0" w:space="0" w:color="auto"/>
      </w:divBdr>
    </w:div>
    <w:div w:id="1962027321">
      <w:bodyDiv w:val="1"/>
      <w:marLeft w:val="0"/>
      <w:marRight w:val="0"/>
      <w:marTop w:val="0"/>
      <w:marBottom w:val="0"/>
      <w:divBdr>
        <w:top w:val="none" w:sz="0" w:space="0" w:color="auto"/>
        <w:left w:val="none" w:sz="0" w:space="0" w:color="auto"/>
        <w:bottom w:val="none" w:sz="0" w:space="0" w:color="auto"/>
        <w:right w:val="none" w:sz="0" w:space="0" w:color="auto"/>
      </w:divBdr>
    </w:div>
    <w:div w:id="1963072827">
      <w:bodyDiv w:val="1"/>
      <w:marLeft w:val="0"/>
      <w:marRight w:val="0"/>
      <w:marTop w:val="0"/>
      <w:marBottom w:val="0"/>
      <w:divBdr>
        <w:top w:val="none" w:sz="0" w:space="0" w:color="auto"/>
        <w:left w:val="none" w:sz="0" w:space="0" w:color="auto"/>
        <w:bottom w:val="none" w:sz="0" w:space="0" w:color="auto"/>
        <w:right w:val="none" w:sz="0" w:space="0" w:color="auto"/>
      </w:divBdr>
    </w:div>
    <w:div w:id="1966426501">
      <w:bodyDiv w:val="1"/>
      <w:marLeft w:val="0"/>
      <w:marRight w:val="0"/>
      <w:marTop w:val="0"/>
      <w:marBottom w:val="0"/>
      <w:divBdr>
        <w:top w:val="none" w:sz="0" w:space="0" w:color="auto"/>
        <w:left w:val="none" w:sz="0" w:space="0" w:color="auto"/>
        <w:bottom w:val="none" w:sz="0" w:space="0" w:color="auto"/>
        <w:right w:val="none" w:sz="0" w:space="0" w:color="auto"/>
      </w:divBdr>
    </w:div>
    <w:div w:id="1967812467">
      <w:bodyDiv w:val="1"/>
      <w:marLeft w:val="0"/>
      <w:marRight w:val="0"/>
      <w:marTop w:val="0"/>
      <w:marBottom w:val="0"/>
      <w:divBdr>
        <w:top w:val="none" w:sz="0" w:space="0" w:color="auto"/>
        <w:left w:val="none" w:sz="0" w:space="0" w:color="auto"/>
        <w:bottom w:val="none" w:sz="0" w:space="0" w:color="auto"/>
        <w:right w:val="none" w:sz="0" w:space="0" w:color="auto"/>
      </w:divBdr>
    </w:div>
    <w:div w:id="1976831956">
      <w:bodyDiv w:val="1"/>
      <w:marLeft w:val="0"/>
      <w:marRight w:val="0"/>
      <w:marTop w:val="0"/>
      <w:marBottom w:val="0"/>
      <w:divBdr>
        <w:top w:val="none" w:sz="0" w:space="0" w:color="auto"/>
        <w:left w:val="none" w:sz="0" w:space="0" w:color="auto"/>
        <w:bottom w:val="none" w:sz="0" w:space="0" w:color="auto"/>
        <w:right w:val="none" w:sz="0" w:space="0" w:color="auto"/>
      </w:divBdr>
    </w:div>
    <w:div w:id="1983734243">
      <w:bodyDiv w:val="1"/>
      <w:marLeft w:val="0"/>
      <w:marRight w:val="0"/>
      <w:marTop w:val="0"/>
      <w:marBottom w:val="0"/>
      <w:divBdr>
        <w:top w:val="none" w:sz="0" w:space="0" w:color="auto"/>
        <w:left w:val="none" w:sz="0" w:space="0" w:color="auto"/>
        <w:bottom w:val="none" w:sz="0" w:space="0" w:color="auto"/>
        <w:right w:val="none" w:sz="0" w:space="0" w:color="auto"/>
      </w:divBdr>
    </w:div>
    <w:div w:id="1989552802">
      <w:bodyDiv w:val="1"/>
      <w:marLeft w:val="0"/>
      <w:marRight w:val="0"/>
      <w:marTop w:val="0"/>
      <w:marBottom w:val="0"/>
      <w:divBdr>
        <w:top w:val="none" w:sz="0" w:space="0" w:color="auto"/>
        <w:left w:val="none" w:sz="0" w:space="0" w:color="auto"/>
        <w:bottom w:val="none" w:sz="0" w:space="0" w:color="auto"/>
        <w:right w:val="none" w:sz="0" w:space="0" w:color="auto"/>
      </w:divBdr>
    </w:div>
    <w:div w:id="1996685938">
      <w:bodyDiv w:val="1"/>
      <w:marLeft w:val="0"/>
      <w:marRight w:val="0"/>
      <w:marTop w:val="0"/>
      <w:marBottom w:val="0"/>
      <w:divBdr>
        <w:top w:val="none" w:sz="0" w:space="0" w:color="auto"/>
        <w:left w:val="none" w:sz="0" w:space="0" w:color="auto"/>
        <w:bottom w:val="none" w:sz="0" w:space="0" w:color="auto"/>
        <w:right w:val="none" w:sz="0" w:space="0" w:color="auto"/>
      </w:divBdr>
    </w:div>
    <w:div w:id="1999074947">
      <w:bodyDiv w:val="1"/>
      <w:marLeft w:val="0"/>
      <w:marRight w:val="0"/>
      <w:marTop w:val="0"/>
      <w:marBottom w:val="0"/>
      <w:divBdr>
        <w:top w:val="none" w:sz="0" w:space="0" w:color="auto"/>
        <w:left w:val="none" w:sz="0" w:space="0" w:color="auto"/>
        <w:bottom w:val="none" w:sz="0" w:space="0" w:color="auto"/>
        <w:right w:val="none" w:sz="0" w:space="0" w:color="auto"/>
      </w:divBdr>
    </w:div>
    <w:div w:id="2001108342">
      <w:bodyDiv w:val="1"/>
      <w:marLeft w:val="0"/>
      <w:marRight w:val="0"/>
      <w:marTop w:val="0"/>
      <w:marBottom w:val="0"/>
      <w:divBdr>
        <w:top w:val="none" w:sz="0" w:space="0" w:color="auto"/>
        <w:left w:val="none" w:sz="0" w:space="0" w:color="auto"/>
        <w:bottom w:val="none" w:sz="0" w:space="0" w:color="auto"/>
        <w:right w:val="none" w:sz="0" w:space="0" w:color="auto"/>
      </w:divBdr>
    </w:div>
    <w:div w:id="2005891928">
      <w:bodyDiv w:val="1"/>
      <w:marLeft w:val="0"/>
      <w:marRight w:val="0"/>
      <w:marTop w:val="0"/>
      <w:marBottom w:val="0"/>
      <w:divBdr>
        <w:top w:val="none" w:sz="0" w:space="0" w:color="auto"/>
        <w:left w:val="none" w:sz="0" w:space="0" w:color="auto"/>
        <w:bottom w:val="none" w:sz="0" w:space="0" w:color="auto"/>
        <w:right w:val="none" w:sz="0" w:space="0" w:color="auto"/>
      </w:divBdr>
    </w:div>
    <w:div w:id="2025396316">
      <w:bodyDiv w:val="1"/>
      <w:marLeft w:val="0"/>
      <w:marRight w:val="0"/>
      <w:marTop w:val="0"/>
      <w:marBottom w:val="0"/>
      <w:divBdr>
        <w:top w:val="none" w:sz="0" w:space="0" w:color="auto"/>
        <w:left w:val="none" w:sz="0" w:space="0" w:color="auto"/>
        <w:bottom w:val="none" w:sz="0" w:space="0" w:color="auto"/>
        <w:right w:val="none" w:sz="0" w:space="0" w:color="auto"/>
      </w:divBdr>
    </w:div>
    <w:div w:id="2025547670">
      <w:bodyDiv w:val="1"/>
      <w:marLeft w:val="0"/>
      <w:marRight w:val="0"/>
      <w:marTop w:val="0"/>
      <w:marBottom w:val="0"/>
      <w:divBdr>
        <w:top w:val="none" w:sz="0" w:space="0" w:color="auto"/>
        <w:left w:val="none" w:sz="0" w:space="0" w:color="auto"/>
        <w:bottom w:val="none" w:sz="0" w:space="0" w:color="auto"/>
        <w:right w:val="none" w:sz="0" w:space="0" w:color="auto"/>
      </w:divBdr>
    </w:div>
    <w:div w:id="2029134670">
      <w:bodyDiv w:val="1"/>
      <w:marLeft w:val="0"/>
      <w:marRight w:val="0"/>
      <w:marTop w:val="0"/>
      <w:marBottom w:val="0"/>
      <w:divBdr>
        <w:top w:val="none" w:sz="0" w:space="0" w:color="auto"/>
        <w:left w:val="none" w:sz="0" w:space="0" w:color="auto"/>
        <w:bottom w:val="none" w:sz="0" w:space="0" w:color="auto"/>
        <w:right w:val="none" w:sz="0" w:space="0" w:color="auto"/>
      </w:divBdr>
    </w:div>
    <w:div w:id="2029334304">
      <w:bodyDiv w:val="1"/>
      <w:marLeft w:val="0"/>
      <w:marRight w:val="0"/>
      <w:marTop w:val="0"/>
      <w:marBottom w:val="0"/>
      <w:divBdr>
        <w:top w:val="none" w:sz="0" w:space="0" w:color="auto"/>
        <w:left w:val="none" w:sz="0" w:space="0" w:color="auto"/>
        <w:bottom w:val="none" w:sz="0" w:space="0" w:color="auto"/>
        <w:right w:val="none" w:sz="0" w:space="0" w:color="auto"/>
      </w:divBdr>
    </w:div>
    <w:div w:id="2037074808">
      <w:bodyDiv w:val="1"/>
      <w:marLeft w:val="0"/>
      <w:marRight w:val="0"/>
      <w:marTop w:val="0"/>
      <w:marBottom w:val="0"/>
      <w:divBdr>
        <w:top w:val="none" w:sz="0" w:space="0" w:color="auto"/>
        <w:left w:val="none" w:sz="0" w:space="0" w:color="auto"/>
        <w:bottom w:val="none" w:sz="0" w:space="0" w:color="auto"/>
        <w:right w:val="none" w:sz="0" w:space="0" w:color="auto"/>
      </w:divBdr>
    </w:div>
    <w:div w:id="2040932347">
      <w:bodyDiv w:val="1"/>
      <w:marLeft w:val="0"/>
      <w:marRight w:val="0"/>
      <w:marTop w:val="0"/>
      <w:marBottom w:val="0"/>
      <w:divBdr>
        <w:top w:val="none" w:sz="0" w:space="0" w:color="auto"/>
        <w:left w:val="none" w:sz="0" w:space="0" w:color="auto"/>
        <w:bottom w:val="none" w:sz="0" w:space="0" w:color="auto"/>
        <w:right w:val="none" w:sz="0" w:space="0" w:color="auto"/>
      </w:divBdr>
    </w:div>
    <w:div w:id="2041316860">
      <w:bodyDiv w:val="1"/>
      <w:marLeft w:val="0"/>
      <w:marRight w:val="0"/>
      <w:marTop w:val="0"/>
      <w:marBottom w:val="0"/>
      <w:divBdr>
        <w:top w:val="none" w:sz="0" w:space="0" w:color="auto"/>
        <w:left w:val="none" w:sz="0" w:space="0" w:color="auto"/>
        <w:bottom w:val="none" w:sz="0" w:space="0" w:color="auto"/>
        <w:right w:val="none" w:sz="0" w:space="0" w:color="auto"/>
      </w:divBdr>
    </w:div>
    <w:div w:id="2051802044">
      <w:bodyDiv w:val="1"/>
      <w:marLeft w:val="0"/>
      <w:marRight w:val="0"/>
      <w:marTop w:val="0"/>
      <w:marBottom w:val="0"/>
      <w:divBdr>
        <w:top w:val="none" w:sz="0" w:space="0" w:color="auto"/>
        <w:left w:val="none" w:sz="0" w:space="0" w:color="auto"/>
        <w:bottom w:val="none" w:sz="0" w:space="0" w:color="auto"/>
        <w:right w:val="none" w:sz="0" w:space="0" w:color="auto"/>
      </w:divBdr>
    </w:div>
    <w:div w:id="2056854602">
      <w:bodyDiv w:val="1"/>
      <w:marLeft w:val="0"/>
      <w:marRight w:val="0"/>
      <w:marTop w:val="0"/>
      <w:marBottom w:val="0"/>
      <w:divBdr>
        <w:top w:val="none" w:sz="0" w:space="0" w:color="auto"/>
        <w:left w:val="none" w:sz="0" w:space="0" w:color="auto"/>
        <w:bottom w:val="none" w:sz="0" w:space="0" w:color="auto"/>
        <w:right w:val="none" w:sz="0" w:space="0" w:color="auto"/>
      </w:divBdr>
    </w:div>
    <w:div w:id="2061436887">
      <w:bodyDiv w:val="1"/>
      <w:marLeft w:val="0"/>
      <w:marRight w:val="0"/>
      <w:marTop w:val="0"/>
      <w:marBottom w:val="0"/>
      <w:divBdr>
        <w:top w:val="none" w:sz="0" w:space="0" w:color="auto"/>
        <w:left w:val="none" w:sz="0" w:space="0" w:color="auto"/>
        <w:bottom w:val="none" w:sz="0" w:space="0" w:color="auto"/>
        <w:right w:val="none" w:sz="0" w:space="0" w:color="auto"/>
      </w:divBdr>
    </w:div>
    <w:div w:id="2062702223">
      <w:bodyDiv w:val="1"/>
      <w:marLeft w:val="0"/>
      <w:marRight w:val="0"/>
      <w:marTop w:val="0"/>
      <w:marBottom w:val="0"/>
      <w:divBdr>
        <w:top w:val="none" w:sz="0" w:space="0" w:color="auto"/>
        <w:left w:val="none" w:sz="0" w:space="0" w:color="auto"/>
        <w:bottom w:val="none" w:sz="0" w:space="0" w:color="auto"/>
        <w:right w:val="none" w:sz="0" w:space="0" w:color="auto"/>
      </w:divBdr>
    </w:div>
    <w:div w:id="2064283797">
      <w:bodyDiv w:val="1"/>
      <w:marLeft w:val="0"/>
      <w:marRight w:val="0"/>
      <w:marTop w:val="0"/>
      <w:marBottom w:val="0"/>
      <w:divBdr>
        <w:top w:val="none" w:sz="0" w:space="0" w:color="auto"/>
        <w:left w:val="none" w:sz="0" w:space="0" w:color="auto"/>
        <w:bottom w:val="none" w:sz="0" w:space="0" w:color="auto"/>
        <w:right w:val="none" w:sz="0" w:space="0" w:color="auto"/>
      </w:divBdr>
    </w:div>
    <w:div w:id="2071540709">
      <w:bodyDiv w:val="1"/>
      <w:marLeft w:val="0"/>
      <w:marRight w:val="0"/>
      <w:marTop w:val="0"/>
      <w:marBottom w:val="0"/>
      <w:divBdr>
        <w:top w:val="none" w:sz="0" w:space="0" w:color="auto"/>
        <w:left w:val="none" w:sz="0" w:space="0" w:color="auto"/>
        <w:bottom w:val="none" w:sz="0" w:space="0" w:color="auto"/>
        <w:right w:val="none" w:sz="0" w:space="0" w:color="auto"/>
      </w:divBdr>
    </w:div>
    <w:div w:id="2078673874">
      <w:bodyDiv w:val="1"/>
      <w:marLeft w:val="0"/>
      <w:marRight w:val="0"/>
      <w:marTop w:val="0"/>
      <w:marBottom w:val="0"/>
      <w:divBdr>
        <w:top w:val="none" w:sz="0" w:space="0" w:color="auto"/>
        <w:left w:val="none" w:sz="0" w:space="0" w:color="auto"/>
        <w:bottom w:val="none" w:sz="0" w:space="0" w:color="auto"/>
        <w:right w:val="none" w:sz="0" w:space="0" w:color="auto"/>
      </w:divBdr>
    </w:div>
    <w:div w:id="2091154193">
      <w:bodyDiv w:val="1"/>
      <w:marLeft w:val="0"/>
      <w:marRight w:val="0"/>
      <w:marTop w:val="0"/>
      <w:marBottom w:val="0"/>
      <w:divBdr>
        <w:top w:val="none" w:sz="0" w:space="0" w:color="auto"/>
        <w:left w:val="none" w:sz="0" w:space="0" w:color="auto"/>
        <w:bottom w:val="none" w:sz="0" w:space="0" w:color="auto"/>
        <w:right w:val="none" w:sz="0" w:space="0" w:color="auto"/>
      </w:divBdr>
    </w:div>
    <w:div w:id="2095933641">
      <w:bodyDiv w:val="1"/>
      <w:marLeft w:val="0"/>
      <w:marRight w:val="0"/>
      <w:marTop w:val="0"/>
      <w:marBottom w:val="0"/>
      <w:divBdr>
        <w:top w:val="none" w:sz="0" w:space="0" w:color="auto"/>
        <w:left w:val="none" w:sz="0" w:space="0" w:color="auto"/>
        <w:bottom w:val="none" w:sz="0" w:space="0" w:color="auto"/>
        <w:right w:val="none" w:sz="0" w:space="0" w:color="auto"/>
      </w:divBdr>
    </w:div>
    <w:div w:id="2096702490">
      <w:bodyDiv w:val="1"/>
      <w:marLeft w:val="0"/>
      <w:marRight w:val="0"/>
      <w:marTop w:val="0"/>
      <w:marBottom w:val="0"/>
      <w:divBdr>
        <w:top w:val="none" w:sz="0" w:space="0" w:color="auto"/>
        <w:left w:val="none" w:sz="0" w:space="0" w:color="auto"/>
        <w:bottom w:val="none" w:sz="0" w:space="0" w:color="auto"/>
        <w:right w:val="none" w:sz="0" w:space="0" w:color="auto"/>
      </w:divBdr>
    </w:div>
    <w:div w:id="2111274040">
      <w:bodyDiv w:val="1"/>
      <w:marLeft w:val="0"/>
      <w:marRight w:val="0"/>
      <w:marTop w:val="0"/>
      <w:marBottom w:val="0"/>
      <w:divBdr>
        <w:top w:val="none" w:sz="0" w:space="0" w:color="auto"/>
        <w:left w:val="none" w:sz="0" w:space="0" w:color="auto"/>
        <w:bottom w:val="none" w:sz="0" w:space="0" w:color="auto"/>
        <w:right w:val="none" w:sz="0" w:space="0" w:color="auto"/>
      </w:divBdr>
    </w:div>
    <w:div w:id="2111853981">
      <w:bodyDiv w:val="1"/>
      <w:marLeft w:val="0"/>
      <w:marRight w:val="0"/>
      <w:marTop w:val="0"/>
      <w:marBottom w:val="0"/>
      <w:divBdr>
        <w:top w:val="none" w:sz="0" w:space="0" w:color="auto"/>
        <w:left w:val="none" w:sz="0" w:space="0" w:color="auto"/>
        <w:bottom w:val="none" w:sz="0" w:space="0" w:color="auto"/>
        <w:right w:val="none" w:sz="0" w:space="0" w:color="auto"/>
      </w:divBdr>
    </w:div>
    <w:div w:id="21417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bndphuninh.vnptioffice.vn/van-ban-di/xem-van-ban-di-chi-tiet?id=1572233&amp;t=so_vb_di_da_phat_hanh_cua_vt&amp;v=vt&amp;xld=3103062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9516-B62D-404E-BA3D-513F6C06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23379</Words>
  <Characters>133262</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Thuyết minh Kế hoạch sử dụng đất năm 2019 huyện Phù Ninh, tỉnh Phú Thọ</vt:lpstr>
    </vt:vector>
  </TitlesOfParts>
  <Company>ATP 35 Duong S DHNN1</Company>
  <LinksUpToDate>false</LinksUpToDate>
  <CharactersWithSpaces>156329</CharactersWithSpaces>
  <SharedDoc>false</SharedDoc>
  <HLinks>
    <vt:vector size="222" baseType="variant">
      <vt:variant>
        <vt:i4>2031669</vt:i4>
      </vt:variant>
      <vt:variant>
        <vt:i4>218</vt:i4>
      </vt:variant>
      <vt:variant>
        <vt:i4>0</vt:i4>
      </vt:variant>
      <vt:variant>
        <vt:i4>5</vt:i4>
      </vt:variant>
      <vt:variant>
        <vt:lpwstr/>
      </vt:variant>
      <vt:variant>
        <vt:lpwstr>_Toc502050786</vt:lpwstr>
      </vt:variant>
      <vt:variant>
        <vt:i4>2031669</vt:i4>
      </vt:variant>
      <vt:variant>
        <vt:i4>212</vt:i4>
      </vt:variant>
      <vt:variant>
        <vt:i4>0</vt:i4>
      </vt:variant>
      <vt:variant>
        <vt:i4>5</vt:i4>
      </vt:variant>
      <vt:variant>
        <vt:lpwstr/>
      </vt:variant>
      <vt:variant>
        <vt:lpwstr>_Toc502050785</vt:lpwstr>
      </vt:variant>
      <vt:variant>
        <vt:i4>2031669</vt:i4>
      </vt:variant>
      <vt:variant>
        <vt:i4>206</vt:i4>
      </vt:variant>
      <vt:variant>
        <vt:i4>0</vt:i4>
      </vt:variant>
      <vt:variant>
        <vt:i4>5</vt:i4>
      </vt:variant>
      <vt:variant>
        <vt:lpwstr/>
      </vt:variant>
      <vt:variant>
        <vt:lpwstr>_Toc502050784</vt:lpwstr>
      </vt:variant>
      <vt:variant>
        <vt:i4>2031669</vt:i4>
      </vt:variant>
      <vt:variant>
        <vt:i4>200</vt:i4>
      </vt:variant>
      <vt:variant>
        <vt:i4>0</vt:i4>
      </vt:variant>
      <vt:variant>
        <vt:i4>5</vt:i4>
      </vt:variant>
      <vt:variant>
        <vt:lpwstr/>
      </vt:variant>
      <vt:variant>
        <vt:lpwstr>_Toc502050783</vt:lpwstr>
      </vt:variant>
      <vt:variant>
        <vt:i4>2031669</vt:i4>
      </vt:variant>
      <vt:variant>
        <vt:i4>194</vt:i4>
      </vt:variant>
      <vt:variant>
        <vt:i4>0</vt:i4>
      </vt:variant>
      <vt:variant>
        <vt:i4>5</vt:i4>
      </vt:variant>
      <vt:variant>
        <vt:lpwstr/>
      </vt:variant>
      <vt:variant>
        <vt:lpwstr>_Toc502050782</vt:lpwstr>
      </vt:variant>
      <vt:variant>
        <vt:i4>2031669</vt:i4>
      </vt:variant>
      <vt:variant>
        <vt:i4>188</vt:i4>
      </vt:variant>
      <vt:variant>
        <vt:i4>0</vt:i4>
      </vt:variant>
      <vt:variant>
        <vt:i4>5</vt:i4>
      </vt:variant>
      <vt:variant>
        <vt:lpwstr/>
      </vt:variant>
      <vt:variant>
        <vt:lpwstr>_Toc502050781</vt:lpwstr>
      </vt:variant>
      <vt:variant>
        <vt:i4>2031669</vt:i4>
      </vt:variant>
      <vt:variant>
        <vt:i4>182</vt:i4>
      </vt:variant>
      <vt:variant>
        <vt:i4>0</vt:i4>
      </vt:variant>
      <vt:variant>
        <vt:i4>5</vt:i4>
      </vt:variant>
      <vt:variant>
        <vt:lpwstr/>
      </vt:variant>
      <vt:variant>
        <vt:lpwstr>_Toc502050780</vt:lpwstr>
      </vt:variant>
      <vt:variant>
        <vt:i4>1048629</vt:i4>
      </vt:variant>
      <vt:variant>
        <vt:i4>176</vt:i4>
      </vt:variant>
      <vt:variant>
        <vt:i4>0</vt:i4>
      </vt:variant>
      <vt:variant>
        <vt:i4>5</vt:i4>
      </vt:variant>
      <vt:variant>
        <vt:lpwstr/>
      </vt:variant>
      <vt:variant>
        <vt:lpwstr>_Toc502050779</vt:lpwstr>
      </vt:variant>
      <vt:variant>
        <vt:i4>1048629</vt:i4>
      </vt:variant>
      <vt:variant>
        <vt:i4>170</vt:i4>
      </vt:variant>
      <vt:variant>
        <vt:i4>0</vt:i4>
      </vt:variant>
      <vt:variant>
        <vt:i4>5</vt:i4>
      </vt:variant>
      <vt:variant>
        <vt:lpwstr/>
      </vt:variant>
      <vt:variant>
        <vt:lpwstr>_Toc502050778</vt:lpwstr>
      </vt:variant>
      <vt:variant>
        <vt:i4>1048629</vt:i4>
      </vt:variant>
      <vt:variant>
        <vt:i4>164</vt:i4>
      </vt:variant>
      <vt:variant>
        <vt:i4>0</vt:i4>
      </vt:variant>
      <vt:variant>
        <vt:i4>5</vt:i4>
      </vt:variant>
      <vt:variant>
        <vt:lpwstr/>
      </vt:variant>
      <vt:variant>
        <vt:lpwstr>_Toc502050777</vt:lpwstr>
      </vt:variant>
      <vt:variant>
        <vt:i4>1048629</vt:i4>
      </vt:variant>
      <vt:variant>
        <vt:i4>158</vt:i4>
      </vt:variant>
      <vt:variant>
        <vt:i4>0</vt:i4>
      </vt:variant>
      <vt:variant>
        <vt:i4>5</vt:i4>
      </vt:variant>
      <vt:variant>
        <vt:lpwstr/>
      </vt:variant>
      <vt:variant>
        <vt:lpwstr>_Toc502050776</vt:lpwstr>
      </vt:variant>
      <vt:variant>
        <vt:i4>1048629</vt:i4>
      </vt:variant>
      <vt:variant>
        <vt:i4>152</vt:i4>
      </vt:variant>
      <vt:variant>
        <vt:i4>0</vt:i4>
      </vt:variant>
      <vt:variant>
        <vt:i4>5</vt:i4>
      </vt:variant>
      <vt:variant>
        <vt:lpwstr/>
      </vt:variant>
      <vt:variant>
        <vt:lpwstr>_Toc502050775</vt:lpwstr>
      </vt:variant>
      <vt:variant>
        <vt:i4>1048629</vt:i4>
      </vt:variant>
      <vt:variant>
        <vt:i4>146</vt:i4>
      </vt:variant>
      <vt:variant>
        <vt:i4>0</vt:i4>
      </vt:variant>
      <vt:variant>
        <vt:i4>5</vt:i4>
      </vt:variant>
      <vt:variant>
        <vt:lpwstr/>
      </vt:variant>
      <vt:variant>
        <vt:lpwstr>_Toc502050774</vt:lpwstr>
      </vt:variant>
      <vt:variant>
        <vt:i4>1048629</vt:i4>
      </vt:variant>
      <vt:variant>
        <vt:i4>140</vt:i4>
      </vt:variant>
      <vt:variant>
        <vt:i4>0</vt:i4>
      </vt:variant>
      <vt:variant>
        <vt:i4>5</vt:i4>
      </vt:variant>
      <vt:variant>
        <vt:lpwstr/>
      </vt:variant>
      <vt:variant>
        <vt:lpwstr>_Toc502050773</vt:lpwstr>
      </vt:variant>
      <vt:variant>
        <vt:i4>1048629</vt:i4>
      </vt:variant>
      <vt:variant>
        <vt:i4>134</vt:i4>
      </vt:variant>
      <vt:variant>
        <vt:i4>0</vt:i4>
      </vt:variant>
      <vt:variant>
        <vt:i4>5</vt:i4>
      </vt:variant>
      <vt:variant>
        <vt:lpwstr/>
      </vt:variant>
      <vt:variant>
        <vt:lpwstr>_Toc502050772</vt:lpwstr>
      </vt:variant>
      <vt:variant>
        <vt:i4>1048629</vt:i4>
      </vt:variant>
      <vt:variant>
        <vt:i4>128</vt:i4>
      </vt:variant>
      <vt:variant>
        <vt:i4>0</vt:i4>
      </vt:variant>
      <vt:variant>
        <vt:i4>5</vt:i4>
      </vt:variant>
      <vt:variant>
        <vt:lpwstr/>
      </vt:variant>
      <vt:variant>
        <vt:lpwstr>_Toc502050771</vt:lpwstr>
      </vt:variant>
      <vt:variant>
        <vt:i4>1048629</vt:i4>
      </vt:variant>
      <vt:variant>
        <vt:i4>122</vt:i4>
      </vt:variant>
      <vt:variant>
        <vt:i4>0</vt:i4>
      </vt:variant>
      <vt:variant>
        <vt:i4>5</vt:i4>
      </vt:variant>
      <vt:variant>
        <vt:lpwstr/>
      </vt:variant>
      <vt:variant>
        <vt:lpwstr>_Toc502050770</vt:lpwstr>
      </vt:variant>
      <vt:variant>
        <vt:i4>1114165</vt:i4>
      </vt:variant>
      <vt:variant>
        <vt:i4>116</vt:i4>
      </vt:variant>
      <vt:variant>
        <vt:i4>0</vt:i4>
      </vt:variant>
      <vt:variant>
        <vt:i4>5</vt:i4>
      </vt:variant>
      <vt:variant>
        <vt:lpwstr/>
      </vt:variant>
      <vt:variant>
        <vt:lpwstr>_Toc502050769</vt:lpwstr>
      </vt:variant>
      <vt:variant>
        <vt:i4>1114165</vt:i4>
      </vt:variant>
      <vt:variant>
        <vt:i4>110</vt:i4>
      </vt:variant>
      <vt:variant>
        <vt:i4>0</vt:i4>
      </vt:variant>
      <vt:variant>
        <vt:i4>5</vt:i4>
      </vt:variant>
      <vt:variant>
        <vt:lpwstr/>
      </vt:variant>
      <vt:variant>
        <vt:lpwstr>_Toc502050768</vt:lpwstr>
      </vt:variant>
      <vt:variant>
        <vt:i4>1114165</vt:i4>
      </vt:variant>
      <vt:variant>
        <vt:i4>104</vt:i4>
      </vt:variant>
      <vt:variant>
        <vt:i4>0</vt:i4>
      </vt:variant>
      <vt:variant>
        <vt:i4>5</vt:i4>
      </vt:variant>
      <vt:variant>
        <vt:lpwstr/>
      </vt:variant>
      <vt:variant>
        <vt:lpwstr>_Toc502050767</vt:lpwstr>
      </vt:variant>
      <vt:variant>
        <vt:i4>1114165</vt:i4>
      </vt:variant>
      <vt:variant>
        <vt:i4>98</vt:i4>
      </vt:variant>
      <vt:variant>
        <vt:i4>0</vt:i4>
      </vt:variant>
      <vt:variant>
        <vt:i4>5</vt:i4>
      </vt:variant>
      <vt:variant>
        <vt:lpwstr/>
      </vt:variant>
      <vt:variant>
        <vt:lpwstr>_Toc502050766</vt:lpwstr>
      </vt:variant>
      <vt:variant>
        <vt:i4>1114165</vt:i4>
      </vt:variant>
      <vt:variant>
        <vt:i4>92</vt:i4>
      </vt:variant>
      <vt:variant>
        <vt:i4>0</vt:i4>
      </vt:variant>
      <vt:variant>
        <vt:i4>5</vt:i4>
      </vt:variant>
      <vt:variant>
        <vt:lpwstr/>
      </vt:variant>
      <vt:variant>
        <vt:lpwstr>_Toc502050765</vt:lpwstr>
      </vt:variant>
      <vt:variant>
        <vt:i4>1114165</vt:i4>
      </vt:variant>
      <vt:variant>
        <vt:i4>86</vt:i4>
      </vt:variant>
      <vt:variant>
        <vt:i4>0</vt:i4>
      </vt:variant>
      <vt:variant>
        <vt:i4>5</vt:i4>
      </vt:variant>
      <vt:variant>
        <vt:lpwstr/>
      </vt:variant>
      <vt:variant>
        <vt:lpwstr>_Toc502050764</vt:lpwstr>
      </vt:variant>
      <vt:variant>
        <vt:i4>1114165</vt:i4>
      </vt:variant>
      <vt:variant>
        <vt:i4>80</vt:i4>
      </vt:variant>
      <vt:variant>
        <vt:i4>0</vt:i4>
      </vt:variant>
      <vt:variant>
        <vt:i4>5</vt:i4>
      </vt:variant>
      <vt:variant>
        <vt:lpwstr/>
      </vt:variant>
      <vt:variant>
        <vt:lpwstr>_Toc502050763</vt:lpwstr>
      </vt:variant>
      <vt:variant>
        <vt:i4>1114165</vt:i4>
      </vt:variant>
      <vt:variant>
        <vt:i4>74</vt:i4>
      </vt:variant>
      <vt:variant>
        <vt:i4>0</vt:i4>
      </vt:variant>
      <vt:variant>
        <vt:i4>5</vt:i4>
      </vt:variant>
      <vt:variant>
        <vt:lpwstr/>
      </vt:variant>
      <vt:variant>
        <vt:lpwstr>_Toc502050762</vt:lpwstr>
      </vt:variant>
      <vt:variant>
        <vt:i4>1114165</vt:i4>
      </vt:variant>
      <vt:variant>
        <vt:i4>68</vt:i4>
      </vt:variant>
      <vt:variant>
        <vt:i4>0</vt:i4>
      </vt:variant>
      <vt:variant>
        <vt:i4>5</vt:i4>
      </vt:variant>
      <vt:variant>
        <vt:lpwstr/>
      </vt:variant>
      <vt:variant>
        <vt:lpwstr>_Toc502050761</vt:lpwstr>
      </vt:variant>
      <vt:variant>
        <vt:i4>1114165</vt:i4>
      </vt:variant>
      <vt:variant>
        <vt:i4>62</vt:i4>
      </vt:variant>
      <vt:variant>
        <vt:i4>0</vt:i4>
      </vt:variant>
      <vt:variant>
        <vt:i4>5</vt:i4>
      </vt:variant>
      <vt:variant>
        <vt:lpwstr/>
      </vt:variant>
      <vt:variant>
        <vt:lpwstr>_Toc502050760</vt:lpwstr>
      </vt:variant>
      <vt:variant>
        <vt:i4>1179701</vt:i4>
      </vt:variant>
      <vt:variant>
        <vt:i4>56</vt:i4>
      </vt:variant>
      <vt:variant>
        <vt:i4>0</vt:i4>
      </vt:variant>
      <vt:variant>
        <vt:i4>5</vt:i4>
      </vt:variant>
      <vt:variant>
        <vt:lpwstr/>
      </vt:variant>
      <vt:variant>
        <vt:lpwstr>_Toc502050759</vt:lpwstr>
      </vt:variant>
      <vt:variant>
        <vt:i4>1179701</vt:i4>
      </vt:variant>
      <vt:variant>
        <vt:i4>50</vt:i4>
      </vt:variant>
      <vt:variant>
        <vt:i4>0</vt:i4>
      </vt:variant>
      <vt:variant>
        <vt:i4>5</vt:i4>
      </vt:variant>
      <vt:variant>
        <vt:lpwstr/>
      </vt:variant>
      <vt:variant>
        <vt:lpwstr>_Toc502050758</vt:lpwstr>
      </vt:variant>
      <vt:variant>
        <vt:i4>1179701</vt:i4>
      </vt:variant>
      <vt:variant>
        <vt:i4>44</vt:i4>
      </vt:variant>
      <vt:variant>
        <vt:i4>0</vt:i4>
      </vt:variant>
      <vt:variant>
        <vt:i4>5</vt:i4>
      </vt:variant>
      <vt:variant>
        <vt:lpwstr/>
      </vt:variant>
      <vt:variant>
        <vt:lpwstr>_Toc502050757</vt:lpwstr>
      </vt:variant>
      <vt:variant>
        <vt:i4>1179701</vt:i4>
      </vt:variant>
      <vt:variant>
        <vt:i4>38</vt:i4>
      </vt:variant>
      <vt:variant>
        <vt:i4>0</vt:i4>
      </vt:variant>
      <vt:variant>
        <vt:i4>5</vt:i4>
      </vt:variant>
      <vt:variant>
        <vt:lpwstr/>
      </vt:variant>
      <vt:variant>
        <vt:lpwstr>_Toc502050756</vt:lpwstr>
      </vt:variant>
      <vt:variant>
        <vt:i4>1179701</vt:i4>
      </vt:variant>
      <vt:variant>
        <vt:i4>32</vt:i4>
      </vt:variant>
      <vt:variant>
        <vt:i4>0</vt:i4>
      </vt:variant>
      <vt:variant>
        <vt:i4>5</vt:i4>
      </vt:variant>
      <vt:variant>
        <vt:lpwstr/>
      </vt:variant>
      <vt:variant>
        <vt:lpwstr>_Toc502050755</vt:lpwstr>
      </vt:variant>
      <vt:variant>
        <vt:i4>1179701</vt:i4>
      </vt:variant>
      <vt:variant>
        <vt:i4>26</vt:i4>
      </vt:variant>
      <vt:variant>
        <vt:i4>0</vt:i4>
      </vt:variant>
      <vt:variant>
        <vt:i4>5</vt:i4>
      </vt:variant>
      <vt:variant>
        <vt:lpwstr/>
      </vt:variant>
      <vt:variant>
        <vt:lpwstr>_Toc502050754</vt:lpwstr>
      </vt:variant>
      <vt:variant>
        <vt:i4>1179701</vt:i4>
      </vt:variant>
      <vt:variant>
        <vt:i4>20</vt:i4>
      </vt:variant>
      <vt:variant>
        <vt:i4>0</vt:i4>
      </vt:variant>
      <vt:variant>
        <vt:i4>5</vt:i4>
      </vt:variant>
      <vt:variant>
        <vt:lpwstr/>
      </vt:variant>
      <vt:variant>
        <vt:lpwstr>_Toc502050753</vt:lpwstr>
      </vt:variant>
      <vt:variant>
        <vt:i4>1179701</vt:i4>
      </vt:variant>
      <vt:variant>
        <vt:i4>14</vt:i4>
      </vt:variant>
      <vt:variant>
        <vt:i4>0</vt:i4>
      </vt:variant>
      <vt:variant>
        <vt:i4>5</vt:i4>
      </vt:variant>
      <vt:variant>
        <vt:lpwstr/>
      </vt:variant>
      <vt:variant>
        <vt:lpwstr>_Toc502050752</vt:lpwstr>
      </vt:variant>
      <vt:variant>
        <vt:i4>1179701</vt:i4>
      </vt:variant>
      <vt:variant>
        <vt:i4>8</vt:i4>
      </vt:variant>
      <vt:variant>
        <vt:i4>0</vt:i4>
      </vt:variant>
      <vt:variant>
        <vt:i4>5</vt:i4>
      </vt:variant>
      <vt:variant>
        <vt:lpwstr/>
      </vt:variant>
      <vt:variant>
        <vt:lpwstr>_Toc502050751</vt:lpwstr>
      </vt:variant>
      <vt:variant>
        <vt:i4>1179701</vt:i4>
      </vt:variant>
      <vt:variant>
        <vt:i4>2</vt:i4>
      </vt:variant>
      <vt:variant>
        <vt:i4>0</vt:i4>
      </vt:variant>
      <vt:variant>
        <vt:i4>5</vt:i4>
      </vt:variant>
      <vt:variant>
        <vt:lpwstr/>
      </vt:variant>
      <vt:variant>
        <vt:lpwstr>_Toc502050750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 Kế hoạch sử dụng đất năm 2019 huyện Phù Ninh, tỉnh Phú Thọ</dc:title>
  <dc:creator>NP-COMPUTER</dc:creator>
  <cp:lastModifiedBy>GIANG 91</cp:lastModifiedBy>
  <cp:revision>27</cp:revision>
  <cp:lastPrinted>2024-02-27T02:22:00Z</cp:lastPrinted>
  <dcterms:created xsi:type="dcterms:W3CDTF">2024-02-27T02:59:00Z</dcterms:created>
  <dcterms:modified xsi:type="dcterms:W3CDTF">2024-03-05T02:18:00Z</dcterms:modified>
</cp:coreProperties>
</file>